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jpeg" ContentType="image/jpeg"/>
  <Default Extension="JPG" ContentType="image/.jpg"/>
  <Default Extension="wmf" ContentType="image/x-w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2D9B228D">
      <w:pPr>
        <w:rPr>
          <w:rFonts w:hint="default" w:ascii="Times New Roman" w:hAnsi="Times New Roman" w:eastAsia="仿宋_GB2312" w:cs="Times New Roman"/>
          <w:color w:val="auto"/>
          <w:sz w:val="36"/>
          <w:szCs w:val="36"/>
          <w:highlight w:val="none"/>
        </w:rPr>
      </w:pPr>
      <w:bookmarkStart w:id="0" w:name="_Hlk57883707"/>
    </w:p>
    <w:p w14:paraId="0703ADA0">
      <w:pPr>
        <w:rPr>
          <w:rFonts w:hint="default" w:ascii="Times New Roman" w:hAnsi="Times New Roman" w:eastAsia="仿宋_GB2312" w:cs="Times New Roman"/>
          <w:color w:val="auto"/>
          <w:sz w:val="36"/>
          <w:szCs w:val="36"/>
          <w:highlight w:val="none"/>
        </w:rPr>
      </w:pPr>
    </w:p>
    <w:p w14:paraId="2C22B074">
      <w:pPr>
        <w:rPr>
          <w:rFonts w:hint="default" w:ascii="Times New Roman" w:hAnsi="Times New Roman" w:eastAsia="仿宋_GB2312" w:cs="Times New Roman"/>
          <w:color w:val="auto"/>
          <w:sz w:val="36"/>
          <w:szCs w:val="36"/>
          <w:highlight w:val="none"/>
        </w:rPr>
      </w:pPr>
    </w:p>
    <w:p w14:paraId="7E05EFA6">
      <w:pPr>
        <w:rPr>
          <w:rFonts w:hint="default" w:ascii="Times New Roman" w:hAnsi="Times New Roman" w:eastAsia="仿宋_GB2312" w:cs="Times New Roman"/>
          <w:color w:val="auto"/>
          <w:sz w:val="36"/>
          <w:szCs w:val="36"/>
          <w:highlight w:val="none"/>
        </w:rPr>
      </w:pPr>
    </w:p>
    <w:p w14:paraId="0749CB83">
      <w:pPr>
        <w:adjustRightInd w:val="0"/>
        <w:snapToGrid w:val="0"/>
        <w:jc w:val="center"/>
        <w:outlineLvl w:val="0"/>
        <w:rPr>
          <w:rFonts w:hint="default" w:ascii="Times New Roman" w:hAnsi="Times New Roman" w:eastAsia="方正小标宋_GBK" w:cs="Times New Roman"/>
          <w:bCs/>
          <w:color w:val="auto"/>
          <w:sz w:val="72"/>
          <w:szCs w:val="72"/>
          <w:highlight w:val="none"/>
        </w:rPr>
      </w:pPr>
      <w:bookmarkStart w:id="1" w:name="_Toc9374"/>
      <w:r>
        <w:rPr>
          <w:rFonts w:hint="default" w:ascii="Times New Roman" w:hAnsi="Times New Roman" w:eastAsia="方正小标宋_GBK" w:cs="Times New Roman"/>
          <w:bCs/>
          <w:color w:val="auto"/>
          <w:sz w:val="72"/>
          <w:szCs w:val="72"/>
          <w:highlight w:val="none"/>
        </w:rPr>
        <w:t>建设项目环境影响报告表</w:t>
      </w:r>
      <w:bookmarkEnd w:id="1"/>
    </w:p>
    <w:p w14:paraId="15E000B0">
      <w:pPr>
        <w:adjustRightInd w:val="0"/>
        <w:snapToGrid w:val="0"/>
        <w:spacing w:before="192" w:beforeLines="80"/>
        <w:jc w:val="center"/>
        <w:rPr>
          <w:rFonts w:hint="default" w:ascii="Times New Roman" w:hAnsi="Times New Roman" w:eastAsia="楷体_GB2312" w:cs="Times New Roman"/>
          <w:bCs/>
          <w:color w:val="auto"/>
          <w:sz w:val="48"/>
          <w:szCs w:val="48"/>
          <w:highlight w:val="none"/>
        </w:rPr>
      </w:pPr>
      <w:r>
        <w:rPr>
          <w:rFonts w:hint="default" w:ascii="Times New Roman" w:hAnsi="Times New Roman" w:eastAsia="楷体_GB2312" w:cs="Times New Roman"/>
          <w:bCs/>
          <w:color w:val="auto"/>
          <w:sz w:val="48"/>
          <w:szCs w:val="48"/>
          <w:highlight w:val="none"/>
        </w:rPr>
        <w:t>（生态影响类）</w:t>
      </w:r>
    </w:p>
    <w:p w14:paraId="791178C6">
      <w:pPr>
        <w:adjustRightInd w:val="0"/>
        <w:snapToGrid w:val="0"/>
        <w:spacing w:before="192" w:beforeLines="80"/>
        <w:jc w:val="center"/>
        <w:rPr>
          <w:rFonts w:hint="default" w:ascii="Times New Roman" w:hAnsi="Times New Roman" w:eastAsia="楷体_GB2312" w:cs="Times New Roman"/>
          <w:bCs/>
          <w:color w:val="auto"/>
          <w:sz w:val="48"/>
          <w:szCs w:val="48"/>
          <w:highlight w:val="none"/>
        </w:rPr>
      </w:pPr>
      <w:r>
        <w:rPr>
          <w:rFonts w:hint="default" w:ascii="Times New Roman" w:hAnsi="Times New Roman" w:eastAsia="楷体_GB2312" w:cs="Times New Roman"/>
          <w:bCs/>
          <w:color w:val="auto"/>
          <w:sz w:val="36"/>
          <w:szCs w:val="36"/>
          <w:highlight w:val="none"/>
        </w:rPr>
        <w:t>（</w:t>
      </w:r>
      <w:r>
        <w:rPr>
          <w:rFonts w:hint="eastAsia" w:eastAsia="楷体_GB2312" w:cs="Times New Roman"/>
          <w:bCs/>
          <w:color w:val="auto"/>
          <w:sz w:val="36"/>
          <w:szCs w:val="36"/>
          <w:highlight w:val="none"/>
          <w:lang w:val="en-US" w:eastAsia="zh-CN"/>
        </w:rPr>
        <w:t>报批</w:t>
      </w:r>
      <w:r>
        <w:rPr>
          <w:rFonts w:hint="default" w:ascii="Times New Roman" w:hAnsi="Times New Roman" w:eastAsia="楷体_GB2312" w:cs="Times New Roman"/>
          <w:bCs/>
          <w:color w:val="auto"/>
          <w:sz w:val="36"/>
          <w:szCs w:val="36"/>
          <w:highlight w:val="none"/>
        </w:rPr>
        <w:t>本）</w:t>
      </w:r>
    </w:p>
    <w:p w14:paraId="48CDD4B5">
      <w:pPr>
        <w:adjustRightInd w:val="0"/>
        <w:snapToGrid w:val="0"/>
        <w:spacing w:line="288" w:lineRule="auto"/>
        <w:jc w:val="center"/>
        <w:rPr>
          <w:rFonts w:hint="default" w:ascii="Times New Roman" w:hAnsi="Times New Roman" w:eastAsia="华文仿宋" w:cs="Times New Roman"/>
          <w:color w:val="auto"/>
          <w:kern w:val="44"/>
          <w:sz w:val="44"/>
          <w:szCs w:val="44"/>
          <w:highlight w:val="none"/>
        </w:rPr>
      </w:pPr>
    </w:p>
    <w:p w14:paraId="33275A64">
      <w:pPr>
        <w:jc w:val="center"/>
        <w:rPr>
          <w:rFonts w:hint="default" w:ascii="Times New Roman" w:hAnsi="Times New Roman" w:eastAsia="仿宋" w:cs="Times New Roman"/>
          <w:color w:val="auto"/>
          <w:sz w:val="52"/>
          <w:szCs w:val="52"/>
          <w:highlight w:val="none"/>
        </w:rPr>
      </w:pPr>
    </w:p>
    <w:p w14:paraId="6E9BE1AC">
      <w:pPr>
        <w:jc w:val="center"/>
        <w:rPr>
          <w:rFonts w:hint="default" w:ascii="Times New Roman" w:hAnsi="Times New Roman" w:eastAsia="仿宋" w:cs="Times New Roman"/>
          <w:color w:val="auto"/>
          <w:sz w:val="52"/>
          <w:szCs w:val="52"/>
          <w:highlight w:val="none"/>
        </w:rPr>
      </w:pPr>
    </w:p>
    <w:p w14:paraId="53579B4F">
      <w:pPr>
        <w:jc w:val="center"/>
        <w:rPr>
          <w:rFonts w:hint="default" w:ascii="Times New Roman" w:hAnsi="Times New Roman" w:eastAsia="仿宋" w:cs="Times New Roman"/>
          <w:color w:val="auto"/>
          <w:sz w:val="52"/>
          <w:szCs w:val="52"/>
          <w:highlight w:val="none"/>
        </w:rPr>
      </w:pPr>
    </w:p>
    <w:tbl>
      <w:tblPr>
        <w:tblStyle w:val="24"/>
        <w:tblW w:w="7382" w:type="dxa"/>
        <w:jc w:val="center"/>
        <w:tblLayout w:type="fixed"/>
        <w:tblCellMar>
          <w:top w:w="0" w:type="dxa"/>
          <w:left w:w="23" w:type="dxa"/>
          <w:bottom w:w="0" w:type="dxa"/>
          <w:right w:w="23" w:type="dxa"/>
        </w:tblCellMar>
      </w:tblPr>
      <w:tblGrid>
        <w:gridCol w:w="2214"/>
        <w:gridCol w:w="5168"/>
      </w:tblGrid>
      <w:tr w14:paraId="04C10BDC">
        <w:tblPrEx>
          <w:tblCellMar>
            <w:top w:w="0" w:type="dxa"/>
            <w:left w:w="23" w:type="dxa"/>
            <w:bottom w:w="0" w:type="dxa"/>
            <w:right w:w="23" w:type="dxa"/>
          </w:tblCellMar>
        </w:tblPrEx>
        <w:trPr>
          <w:trHeight w:val="170" w:hRule="atLeast"/>
          <w:jc w:val="center"/>
        </w:trPr>
        <w:tc>
          <w:tcPr>
            <w:tcW w:w="2214" w:type="dxa"/>
            <w:tcBorders>
              <w:right w:val="nil"/>
            </w:tcBorders>
            <w:vAlign w:val="center"/>
          </w:tcPr>
          <w:p w14:paraId="2FA50FB4">
            <w:pPr>
              <w:keepNext w:val="0"/>
              <w:keepLines w:val="0"/>
              <w:pageBreakBefore w:val="0"/>
              <w:widowControl w:val="0"/>
              <w:kinsoku/>
              <w:wordWrap/>
              <w:overflowPunct/>
              <w:topLinePunct w:val="0"/>
              <w:autoSpaceDE/>
              <w:autoSpaceDN/>
              <w:bidi w:val="0"/>
              <w:adjustRightInd w:val="0"/>
              <w:snapToGrid w:val="0"/>
              <w:spacing w:line="500" w:lineRule="exact"/>
              <w:jc w:val="distribute"/>
              <w:textAlignment w:val="auto"/>
              <w:rPr>
                <w:rFonts w:hint="default" w:ascii="Times New Roman" w:hAnsi="Times New Roman" w:eastAsia="仿宋_GB2312" w:cs="Times New Roman"/>
                <w:color w:val="auto"/>
                <w:spacing w:val="30"/>
                <w:sz w:val="32"/>
                <w:szCs w:val="32"/>
                <w:highlight w:val="none"/>
              </w:rPr>
            </w:pPr>
            <w:r>
              <w:rPr>
                <w:rFonts w:hint="default" w:ascii="Times New Roman" w:hAnsi="Times New Roman" w:eastAsia="仿宋_GB2312" w:cs="Times New Roman"/>
                <w:color w:val="auto"/>
                <w:spacing w:val="30"/>
                <w:sz w:val="32"/>
                <w:szCs w:val="32"/>
                <w:highlight w:val="none"/>
              </w:rPr>
              <w:t>项目名称:</w:t>
            </w:r>
          </w:p>
        </w:tc>
        <w:tc>
          <w:tcPr>
            <w:tcW w:w="5168" w:type="dxa"/>
            <w:tcBorders>
              <w:top w:val="nil"/>
              <w:left w:val="nil"/>
              <w:bottom w:val="single" w:color="auto" w:sz="4" w:space="0"/>
              <w:right w:val="nil"/>
            </w:tcBorders>
            <w:vAlign w:val="center"/>
          </w:tcPr>
          <w:p w14:paraId="1F93CD9B">
            <w:pPr>
              <w:keepNext w:val="0"/>
              <w:keepLines w:val="0"/>
              <w:pageBreakBefore w:val="0"/>
              <w:widowControl w:val="0"/>
              <w:kinsoku/>
              <w:wordWrap/>
              <w:overflowPunct/>
              <w:topLinePunct w:val="0"/>
              <w:autoSpaceDE/>
              <w:autoSpaceDN/>
              <w:bidi w:val="0"/>
              <w:adjustRightInd w:val="0"/>
              <w:snapToGrid w:val="0"/>
              <w:spacing w:line="500" w:lineRule="exact"/>
              <w:jc w:val="center"/>
              <w:textAlignment w:val="auto"/>
              <w:rPr>
                <w:rFonts w:hint="default" w:ascii="Times New Roman" w:hAnsi="Times New Roman" w:eastAsia="仿宋_GB2312" w:cs="Times New Roman"/>
                <w:color w:val="auto"/>
                <w:spacing w:val="0"/>
                <w:sz w:val="32"/>
                <w:szCs w:val="32"/>
                <w:highlight w:val="none"/>
                <w:u w:val="single"/>
                <w:lang w:eastAsia="zh-CN"/>
              </w:rPr>
            </w:pPr>
            <w:r>
              <w:rPr>
                <w:rFonts w:hint="eastAsia" w:eastAsia="仿宋_GB2312" w:cs="Times New Roman"/>
                <w:color w:val="auto"/>
                <w:spacing w:val="0"/>
                <w:sz w:val="32"/>
                <w:szCs w:val="32"/>
                <w:highlight w:val="none"/>
                <w:u w:val="none"/>
                <w:lang w:eastAsia="zh-CN"/>
              </w:rPr>
              <w:t>宣汉县百节溪城市桥梁及连接路工程</w:t>
            </w:r>
          </w:p>
        </w:tc>
      </w:tr>
      <w:tr w14:paraId="43A3B43B">
        <w:tblPrEx>
          <w:tblCellMar>
            <w:top w:w="0" w:type="dxa"/>
            <w:left w:w="23" w:type="dxa"/>
            <w:bottom w:w="0" w:type="dxa"/>
            <w:right w:w="23" w:type="dxa"/>
          </w:tblCellMar>
        </w:tblPrEx>
        <w:trPr>
          <w:trHeight w:val="395" w:hRule="atLeast"/>
          <w:jc w:val="center"/>
        </w:trPr>
        <w:tc>
          <w:tcPr>
            <w:tcW w:w="2214" w:type="dxa"/>
            <w:vAlign w:val="center"/>
          </w:tcPr>
          <w:p w14:paraId="1349D42A">
            <w:pPr>
              <w:keepNext w:val="0"/>
              <w:keepLines w:val="0"/>
              <w:pageBreakBefore w:val="0"/>
              <w:widowControl w:val="0"/>
              <w:kinsoku/>
              <w:wordWrap/>
              <w:overflowPunct/>
              <w:topLinePunct w:val="0"/>
              <w:autoSpaceDE/>
              <w:autoSpaceDN/>
              <w:bidi w:val="0"/>
              <w:adjustRightInd w:val="0"/>
              <w:spacing w:line="500" w:lineRule="exact"/>
              <w:jc w:val="distribute"/>
              <w:textAlignment w:val="auto"/>
              <w:rPr>
                <w:rFonts w:hint="default" w:ascii="Times New Roman" w:hAnsi="Times New Roman" w:eastAsia="黑体" w:cs="Times New Roman"/>
                <w:bCs/>
                <w:color w:val="auto"/>
                <w:sz w:val="32"/>
                <w:szCs w:val="32"/>
                <w:highlight w:val="none"/>
              </w:rPr>
            </w:pPr>
          </w:p>
        </w:tc>
        <w:tc>
          <w:tcPr>
            <w:tcW w:w="5168" w:type="dxa"/>
            <w:tcBorders>
              <w:top w:val="single" w:color="auto" w:sz="4" w:space="0"/>
              <w:bottom w:val="nil"/>
            </w:tcBorders>
            <w:vAlign w:val="center"/>
          </w:tcPr>
          <w:p w14:paraId="78470504">
            <w:pPr>
              <w:keepNext w:val="0"/>
              <w:keepLines w:val="0"/>
              <w:pageBreakBefore w:val="0"/>
              <w:widowControl w:val="0"/>
              <w:kinsoku/>
              <w:wordWrap/>
              <w:overflowPunct/>
              <w:topLinePunct w:val="0"/>
              <w:autoSpaceDE/>
              <w:autoSpaceDN/>
              <w:bidi w:val="0"/>
              <w:adjustRightInd w:val="0"/>
              <w:spacing w:line="500" w:lineRule="exact"/>
              <w:jc w:val="center"/>
              <w:textAlignment w:val="auto"/>
              <w:rPr>
                <w:rFonts w:hint="default" w:ascii="Times New Roman" w:hAnsi="Times New Roman" w:eastAsia="黑体" w:cs="Times New Roman"/>
                <w:bCs/>
                <w:color w:val="auto"/>
                <w:spacing w:val="0"/>
                <w:sz w:val="32"/>
                <w:szCs w:val="32"/>
                <w:highlight w:val="none"/>
              </w:rPr>
            </w:pPr>
          </w:p>
        </w:tc>
      </w:tr>
      <w:tr w14:paraId="3D71D0B4">
        <w:tblPrEx>
          <w:tblCellMar>
            <w:top w:w="0" w:type="dxa"/>
            <w:left w:w="23" w:type="dxa"/>
            <w:bottom w:w="0" w:type="dxa"/>
            <w:right w:w="23" w:type="dxa"/>
          </w:tblCellMar>
        </w:tblPrEx>
        <w:trPr>
          <w:trHeight w:val="176" w:hRule="atLeast"/>
          <w:jc w:val="center"/>
        </w:trPr>
        <w:tc>
          <w:tcPr>
            <w:tcW w:w="2214" w:type="dxa"/>
            <w:tcBorders>
              <w:right w:val="nil"/>
            </w:tcBorders>
            <w:vAlign w:val="center"/>
          </w:tcPr>
          <w:p w14:paraId="3CECDB9F">
            <w:pPr>
              <w:keepNext w:val="0"/>
              <w:keepLines w:val="0"/>
              <w:pageBreakBefore w:val="0"/>
              <w:widowControl w:val="0"/>
              <w:kinsoku/>
              <w:wordWrap/>
              <w:overflowPunct/>
              <w:topLinePunct w:val="0"/>
              <w:autoSpaceDE/>
              <w:autoSpaceDN/>
              <w:bidi w:val="0"/>
              <w:adjustRightInd w:val="0"/>
              <w:snapToGrid w:val="0"/>
              <w:spacing w:line="500" w:lineRule="exact"/>
              <w:jc w:val="distribute"/>
              <w:textAlignment w:val="auto"/>
              <w:rPr>
                <w:rFonts w:hint="default" w:ascii="Times New Roman" w:hAnsi="Times New Roman" w:eastAsia="仿宋_GB2312" w:cs="Times New Roman"/>
                <w:color w:val="auto"/>
                <w:spacing w:val="-30"/>
                <w:sz w:val="32"/>
                <w:szCs w:val="32"/>
                <w:highlight w:val="none"/>
              </w:rPr>
            </w:pPr>
            <w:r>
              <w:rPr>
                <w:rFonts w:hint="default" w:ascii="Times New Roman" w:hAnsi="Times New Roman" w:eastAsia="仿宋_GB2312" w:cs="Times New Roman"/>
                <w:color w:val="auto"/>
                <w:spacing w:val="-30"/>
                <w:sz w:val="32"/>
                <w:szCs w:val="32"/>
                <w:highlight w:val="none"/>
              </w:rPr>
              <w:t>建设单位(盖章):</w:t>
            </w:r>
          </w:p>
        </w:tc>
        <w:tc>
          <w:tcPr>
            <w:tcW w:w="5168" w:type="dxa"/>
            <w:tcBorders>
              <w:top w:val="nil"/>
              <w:left w:val="nil"/>
              <w:bottom w:val="single" w:color="auto" w:sz="4" w:space="0"/>
              <w:right w:val="nil"/>
            </w:tcBorders>
            <w:vAlign w:val="center"/>
          </w:tcPr>
          <w:p w14:paraId="0791E4B3">
            <w:pPr>
              <w:keepNext w:val="0"/>
              <w:keepLines w:val="0"/>
              <w:pageBreakBefore w:val="0"/>
              <w:widowControl w:val="0"/>
              <w:kinsoku/>
              <w:wordWrap/>
              <w:overflowPunct/>
              <w:topLinePunct w:val="0"/>
              <w:autoSpaceDE/>
              <w:autoSpaceDN/>
              <w:bidi w:val="0"/>
              <w:adjustRightInd w:val="0"/>
              <w:snapToGrid w:val="0"/>
              <w:spacing w:line="500" w:lineRule="exact"/>
              <w:jc w:val="center"/>
              <w:textAlignment w:val="auto"/>
              <w:rPr>
                <w:rFonts w:hint="default" w:ascii="Times New Roman" w:hAnsi="Times New Roman" w:eastAsia="仿宋_GB2312" w:cs="Times New Roman"/>
                <w:color w:val="auto"/>
                <w:spacing w:val="0"/>
                <w:sz w:val="32"/>
                <w:szCs w:val="32"/>
                <w:highlight w:val="none"/>
                <w:u w:val="none"/>
                <w:lang w:eastAsia="zh-CN"/>
              </w:rPr>
            </w:pPr>
            <w:r>
              <w:rPr>
                <w:rFonts w:hint="eastAsia" w:eastAsia="仿宋_GB2312" w:cs="Times New Roman"/>
                <w:color w:val="auto"/>
                <w:spacing w:val="0"/>
                <w:sz w:val="32"/>
                <w:szCs w:val="32"/>
                <w:highlight w:val="none"/>
                <w:u w:val="none"/>
                <w:lang w:eastAsia="zh-CN"/>
              </w:rPr>
              <w:t>宣汉县住房和城乡建设局</w:t>
            </w:r>
          </w:p>
        </w:tc>
      </w:tr>
      <w:tr w14:paraId="4DCEB202">
        <w:tblPrEx>
          <w:tblCellMar>
            <w:top w:w="0" w:type="dxa"/>
            <w:left w:w="23" w:type="dxa"/>
            <w:bottom w:w="0" w:type="dxa"/>
            <w:right w:w="23" w:type="dxa"/>
          </w:tblCellMar>
        </w:tblPrEx>
        <w:trPr>
          <w:trHeight w:val="459" w:hRule="atLeast"/>
          <w:jc w:val="center"/>
        </w:trPr>
        <w:tc>
          <w:tcPr>
            <w:tcW w:w="2214" w:type="dxa"/>
            <w:vAlign w:val="center"/>
          </w:tcPr>
          <w:p w14:paraId="1730F76D">
            <w:pPr>
              <w:keepNext w:val="0"/>
              <w:keepLines w:val="0"/>
              <w:pageBreakBefore w:val="0"/>
              <w:widowControl w:val="0"/>
              <w:kinsoku/>
              <w:wordWrap/>
              <w:overflowPunct/>
              <w:topLinePunct w:val="0"/>
              <w:autoSpaceDE/>
              <w:autoSpaceDN/>
              <w:bidi w:val="0"/>
              <w:adjustRightInd w:val="0"/>
              <w:snapToGrid w:val="0"/>
              <w:spacing w:line="500" w:lineRule="exact"/>
              <w:jc w:val="distribute"/>
              <w:textAlignment w:val="auto"/>
              <w:rPr>
                <w:rFonts w:hint="default" w:ascii="Times New Roman" w:hAnsi="Times New Roman" w:eastAsia="仿宋_GB2312" w:cs="Times New Roman"/>
                <w:color w:val="auto"/>
                <w:sz w:val="32"/>
                <w:szCs w:val="32"/>
                <w:highlight w:val="none"/>
              </w:rPr>
            </w:pPr>
          </w:p>
        </w:tc>
        <w:tc>
          <w:tcPr>
            <w:tcW w:w="5168" w:type="dxa"/>
            <w:tcBorders>
              <w:top w:val="single" w:color="auto" w:sz="4" w:space="0"/>
              <w:bottom w:val="nil"/>
            </w:tcBorders>
            <w:vAlign w:val="center"/>
          </w:tcPr>
          <w:p w14:paraId="05E23AF1">
            <w:pPr>
              <w:keepNext w:val="0"/>
              <w:keepLines w:val="0"/>
              <w:pageBreakBefore w:val="0"/>
              <w:widowControl w:val="0"/>
              <w:kinsoku/>
              <w:wordWrap/>
              <w:overflowPunct/>
              <w:topLinePunct w:val="0"/>
              <w:autoSpaceDE/>
              <w:autoSpaceDN/>
              <w:bidi w:val="0"/>
              <w:adjustRightInd w:val="0"/>
              <w:snapToGrid w:val="0"/>
              <w:spacing w:line="500" w:lineRule="exact"/>
              <w:ind w:firstLine="1040"/>
              <w:jc w:val="center"/>
              <w:textAlignment w:val="auto"/>
              <w:rPr>
                <w:rFonts w:hint="default" w:ascii="Times New Roman" w:hAnsi="Times New Roman" w:eastAsia="仿宋_GB2312" w:cs="Times New Roman"/>
                <w:color w:val="auto"/>
                <w:sz w:val="32"/>
                <w:szCs w:val="32"/>
                <w:highlight w:val="none"/>
                <w:u w:val="none"/>
              </w:rPr>
            </w:pPr>
          </w:p>
        </w:tc>
      </w:tr>
      <w:tr w14:paraId="05839853">
        <w:tblPrEx>
          <w:tblCellMar>
            <w:top w:w="0" w:type="dxa"/>
            <w:left w:w="23" w:type="dxa"/>
            <w:bottom w:w="0" w:type="dxa"/>
            <w:right w:w="23" w:type="dxa"/>
          </w:tblCellMar>
        </w:tblPrEx>
        <w:trPr>
          <w:trHeight w:val="176" w:hRule="atLeast"/>
          <w:jc w:val="center"/>
        </w:trPr>
        <w:tc>
          <w:tcPr>
            <w:tcW w:w="2214" w:type="dxa"/>
            <w:tcBorders>
              <w:right w:val="nil"/>
            </w:tcBorders>
            <w:vAlign w:val="center"/>
          </w:tcPr>
          <w:p w14:paraId="111E9954">
            <w:pPr>
              <w:keepNext w:val="0"/>
              <w:keepLines w:val="0"/>
              <w:pageBreakBefore w:val="0"/>
              <w:widowControl w:val="0"/>
              <w:kinsoku/>
              <w:wordWrap/>
              <w:overflowPunct/>
              <w:topLinePunct w:val="0"/>
              <w:autoSpaceDE/>
              <w:autoSpaceDN/>
              <w:bidi w:val="0"/>
              <w:adjustRightInd w:val="0"/>
              <w:snapToGrid w:val="0"/>
              <w:spacing w:line="500" w:lineRule="exact"/>
              <w:jc w:val="distribute"/>
              <w:textAlignment w:val="auto"/>
              <w:rPr>
                <w:rFonts w:hint="default" w:ascii="Times New Roman" w:hAnsi="Times New Roman" w:eastAsia="仿宋_GB2312" w:cs="Times New Roman"/>
                <w:color w:val="auto"/>
                <w:spacing w:val="30"/>
                <w:sz w:val="32"/>
                <w:szCs w:val="32"/>
                <w:highlight w:val="none"/>
              </w:rPr>
            </w:pPr>
            <w:r>
              <w:rPr>
                <w:rFonts w:hint="default" w:ascii="Times New Roman" w:hAnsi="Times New Roman" w:eastAsia="仿宋_GB2312" w:cs="Times New Roman"/>
                <w:color w:val="auto"/>
                <w:spacing w:val="30"/>
                <w:sz w:val="32"/>
                <w:szCs w:val="32"/>
                <w:highlight w:val="none"/>
              </w:rPr>
              <w:t>编制日期：</w:t>
            </w:r>
          </w:p>
        </w:tc>
        <w:tc>
          <w:tcPr>
            <w:tcW w:w="5168" w:type="dxa"/>
            <w:tcBorders>
              <w:top w:val="nil"/>
              <w:left w:val="nil"/>
              <w:bottom w:val="single" w:color="auto" w:sz="4" w:space="0"/>
              <w:right w:val="nil"/>
            </w:tcBorders>
            <w:vAlign w:val="center"/>
          </w:tcPr>
          <w:p w14:paraId="7A17B3A2">
            <w:pPr>
              <w:keepNext w:val="0"/>
              <w:keepLines w:val="0"/>
              <w:pageBreakBefore w:val="0"/>
              <w:widowControl w:val="0"/>
              <w:kinsoku/>
              <w:wordWrap/>
              <w:overflowPunct/>
              <w:topLinePunct w:val="0"/>
              <w:autoSpaceDE/>
              <w:autoSpaceDN/>
              <w:bidi w:val="0"/>
              <w:adjustRightInd w:val="0"/>
              <w:snapToGrid w:val="0"/>
              <w:spacing w:line="500" w:lineRule="exact"/>
              <w:jc w:val="center"/>
              <w:textAlignment w:val="auto"/>
              <w:rPr>
                <w:rFonts w:hint="default" w:ascii="Times New Roman" w:hAnsi="Times New Roman" w:eastAsia="仿宋_GB2312" w:cs="Times New Roman"/>
                <w:color w:val="auto"/>
                <w:sz w:val="32"/>
                <w:szCs w:val="32"/>
                <w:highlight w:val="none"/>
                <w:u w:val="none"/>
              </w:rPr>
            </w:pPr>
            <w:r>
              <w:rPr>
                <w:rFonts w:hint="eastAsia" w:eastAsia="仿宋_GB2312" w:cs="Times New Roman"/>
                <w:color w:val="auto"/>
                <w:sz w:val="32"/>
                <w:szCs w:val="32"/>
                <w:highlight w:val="none"/>
                <w:u w:val="none"/>
                <w:lang w:val="en-US" w:eastAsia="zh-CN"/>
              </w:rPr>
              <w:t>二〇二五</w:t>
            </w:r>
            <w:r>
              <w:rPr>
                <w:rFonts w:hint="default" w:ascii="Times New Roman" w:hAnsi="Times New Roman" w:eastAsia="仿宋_GB2312" w:cs="Times New Roman"/>
                <w:color w:val="auto"/>
                <w:sz w:val="32"/>
                <w:szCs w:val="32"/>
                <w:highlight w:val="none"/>
                <w:u w:val="none"/>
              </w:rPr>
              <w:t>年</w:t>
            </w:r>
            <w:r>
              <w:rPr>
                <w:rFonts w:hint="eastAsia" w:eastAsia="仿宋_GB2312" w:cs="Times New Roman"/>
                <w:color w:val="auto"/>
                <w:sz w:val="32"/>
                <w:szCs w:val="32"/>
                <w:highlight w:val="none"/>
                <w:u w:val="none"/>
                <w:lang w:val="en-US" w:eastAsia="zh-CN"/>
              </w:rPr>
              <w:t>七</w:t>
            </w:r>
            <w:r>
              <w:rPr>
                <w:rFonts w:hint="default" w:ascii="Times New Roman" w:hAnsi="Times New Roman" w:eastAsia="仿宋_GB2312" w:cs="Times New Roman"/>
                <w:color w:val="auto"/>
                <w:sz w:val="32"/>
                <w:szCs w:val="32"/>
                <w:highlight w:val="none"/>
                <w:u w:val="none"/>
              </w:rPr>
              <w:t>月</w:t>
            </w:r>
          </w:p>
        </w:tc>
      </w:tr>
    </w:tbl>
    <w:p w14:paraId="5D8F3213">
      <w:pPr>
        <w:ind w:firstLine="1040"/>
        <w:rPr>
          <w:rFonts w:hint="default" w:ascii="Times New Roman" w:hAnsi="Times New Roman" w:eastAsia="仿宋" w:cs="Times New Roman"/>
          <w:color w:val="auto"/>
          <w:sz w:val="44"/>
          <w:szCs w:val="44"/>
          <w:highlight w:val="none"/>
        </w:rPr>
      </w:pPr>
    </w:p>
    <w:p w14:paraId="54EC41AE">
      <w:pPr>
        <w:ind w:firstLine="1040"/>
        <w:rPr>
          <w:rFonts w:hint="default" w:ascii="Times New Roman" w:hAnsi="Times New Roman" w:eastAsia="仿宋" w:cs="Times New Roman"/>
          <w:color w:val="auto"/>
          <w:sz w:val="44"/>
          <w:szCs w:val="44"/>
          <w:highlight w:val="none"/>
        </w:rPr>
      </w:pPr>
    </w:p>
    <w:p w14:paraId="00F1034B">
      <w:pPr>
        <w:ind w:firstLine="1040"/>
        <w:rPr>
          <w:rFonts w:hint="default" w:ascii="Times New Roman" w:hAnsi="Times New Roman" w:eastAsia="仿宋" w:cs="Times New Roman"/>
          <w:color w:val="auto"/>
          <w:sz w:val="44"/>
          <w:szCs w:val="44"/>
          <w:highlight w:val="none"/>
        </w:rPr>
      </w:pPr>
    </w:p>
    <w:p w14:paraId="15CFE8EB">
      <w:pPr>
        <w:ind w:firstLine="1040"/>
        <w:rPr>
          <w:rFonts w:hint="default" w:ascii="Times New Roman" w:hAnsi="Times New Roman" w:eastAsia="仿宋" w:cs="Times New Roman"/>
          <w:color w:val="auto"/>
          <w:sz w:val="44"/>
          <w:szCs w:val="44"/>
          <w:highlight w:val="none"/>
        </w:rPr>
      </w:pPr>
    </w:p>
    <w:p w14:paraId="3FEA8597">
      <w:pPr>
        <w:adjustRightInd w:val="0"/>
        <w:snapToGrid w:val="0"/>
        <w:spacing w:line="288" w:lineRule="auto"/>
        <w:jc w:val="center"/>
        <w:rPr>
          <w:rFonts w:hint="default" w:ascii="Times New Roman" w:hAnsi="Times New Roman" w:eastAsia="仿宋_GB2312" w:cs="Times New Roman"/>
          <w:color w:val="auto"/>
          <w:sz w:val="36"/>
          <w:szCs w:val="36"/>
          <w:highlight w:val="none"/>
        </w:rPr>
      </w:pPr>
    </w:p>
    <w:p w14:paraId="3D6B7CE8">
      <w:pPr>
        <w:adjustRightInd w:val="0"/>
        <w:snapToGrid w:val="0"/>
        <w:spacing w:line="288" w:lineRule="auto"/>
        <w:jc w:val="center"/>
        <w:rPr>
          <w:rFonts w:hint="default" w:ascii="Times New Roman" w:hAnsi="Times New Roman" w:eastAsia="楷体_GB2312" w:cs="Times New Roman"/>
          <w:color w:val="auto"/>
          <w:sz w:val="36"/>
          <w:szCs w:val="36"/>
          <w:highlight w:val="none"/>
        </w:rPr>
      </w:pPr>
      <w:r>
        <w:rPr>
          <w:rFonts w:hint="default" w:ascii="Times New Roman" w:hAnsi="Times New Roman" w:eastAsia="楷体_GB2312" w:cs="Times New Roman"/>
          <w:color w:val="auto"/>
          <w:sz w:val="36"/>
          <w:szCs w:val="36"/>
          <w:highlight w:val="none"/>
        </w:rPr>
        <w:t>中华人民共和国生态环境部 制</w:t>
      </w:r>
    </w:p>
    <w:p w14:paraId="10A835A2">
      <w:pPr>
        <w:adjustRightInd w:val="0"/>
        <w:snapToGrid w:val="0"/>
        <w:spacing w:line="288" w:lineRule="auto"/>
        <w:ind w:firstLine="1040"/>
        <w:rPr>
          <w:rFonts w:hint="default" w:ascii="Times New Roman" w:hAnsi="Times New Roman" w:eastAsia="仿宋_GB2312" w:cs="Times New Roman"/>
          <w:color w:val="auto"/>
          <w:sz w:val="36"/>
          <w:szCs w:val="36"/>
          <w:highlight w:val="none"/>
        </w:rPr>
        <w:sectPr>
          <w:headerReference r:id="rId3" w:type="default"/>
          <w:footerReference r:id="rId4" w:type="default"/>
          <w:footerReference r:id="rId5" w:type="even"/>
          <w:pgSz w:w="11906" w:h="16838"/>
          <w:pgMar w:top="1701" w:right="1531" w:bottom="1701" w:left="1531" w:header="851" w:footer="1077" w:gutter="0"/>
          <w:pgBorders>
            <w:top w:val="none" w:sz="0" w:space="0"/>
            <w:left w:val="none" w:sz="0" w:space="0"/>
            <w:bottom w:val="none" w:sz="0" w:space="0"/>
            <w:right w:val="none" w:sz="0" w:space="0"/>
          </w:pgBorders>
          <w:pgNumType w:fmt="numberInDash" w:start="21"/>
          <w:cols w:space="720" w:num="1"/>
          <w:docGrid w:linePitch="312" w:charSpace="0"/>
        </w:sectPr>
      </w:pPr>
    </w:p>
    <w:sdt>
      <w:sdtPr>
        <w:rPr>
          <w:rFonts w:ascii="宋体" w:hAnsi="宋体" w:eastAsia="宋体" w:cs="Times New Roman"/>
          <w:color w:val="auto"/>
          <w:kern w:val="2"/>
          <w:sz w:val="32"/>
          <w:szCs w:val="40"/>
          <w:highlight w:val="none"/>
          <w:lang w:val="en-US" w:eastAsia="zh-CN" w:bidi="ar-SA"/>
        </w:rPr>
        <w:id w:val="147472633"/>
        <w15:color w:val="DBDBDB"/>
        <w:docPartObj>
          <w:docPartGallery w:val="Table of Contents"/>
          <w:docPartUnique/>
        </w:docPartObj>
      </w:sdtPr>
      <w:sdtEndPr>
        <w:rPr>
          <w:rFonts w:hint="default" w:ascii="Times New Roman" w:hAnsi="Times New Roman" w:eastAsia="仿宋_GB2312" w:cs="Times New Roman"/>
          <w:color w:val="auto"/>
          <w:kern w:val="2"/>
          <w:sz w:val="21"/>
          <w:szCs w:val="36"/>
          <w:highlight w:val="none"/>
          <w:lang w:val="en-US" w:eastAsia="zh-CN" w:bidi="ar-SA"/>
        </w:rPr>
      </w:sdtEndPr>
      <w:sdtContent>
        <w:p w14:paraId="2A8557A4">
          <w:pPr>
            <w:spacing w:before="0" w:beforeLines="0" w:after="0" w:afterLines="0" w:line="240" w:lineRule="auto"/>
            <w:ind w:left="0" w:leftChars="0" w:right="0" w:rightChars="0" w:firstLine="0" w:firstLineChars="0"/>
            <w:jc w:val="center"/>
            <w:rPr>
              <w:rFonts w:ascii="宋体" w:hAnsi="宋体" w:eastAsia="宋体" w:cs="Times New Roman"/>
              <w:color w:val="auto"/>
              <w:kern w:val="2"/>
              <w:sz w:val="32"/>
              <w:szCs w:val="40"/>
              <w:highlight w:val="none"/>
              <w:lang w:val="en-US" w:eastAsia="zh-CN" w:bidi="ar-SA"/>
            </w:rPr>
            <w:sectPr>
              <w:pgSz w:w="11906" w:h="16838"/>
              <w:pgMar w:top="1701" w:right="1531" w:bottom="1701" w:left="1531" w:header="851" w:footer="1077" w:gutter="0"/>
              <w:pgBorders>
                <w:top w:val="none" w:sz="0" w:space="0"/>
                <w:left w:val="none" w:sz="0" w:space="0"/>
                <w:bottom w:val="none" w:sz="0" w:space="0"/>
                <w:right w:val="none" w:sz="0" w:space="0"/>
              </w:pgBorders>
              <w:pgNumType w:fmt="numberInDash" w:start="21"/>
              <w:cols w:space="720" w:num="1"/>
              <w:docGrid w:linePitch="312" w:charSpace="0"/>
            </w:sectPr>
          </w:pPr>
        </w:p>
        <w:p w14:paraId="76068090">
          <w:pPr>
            <w:spacing w:before="0" w:beforeLines="0" w:after="0" w:afterLines="0" w:line="240" w:lineRule="auto"/>
            <w:ind w:left="0" w:leftChars="0" w:right="0" w:rightChars="0" w:firstLine="0" w:firstLineChars="0"/>
            <w:jc w:val="center"/>
            <w:rPr>
              <w:rFonts w:ascii="宋体" w:hAnsi="宋体" w:eastAsia="宋体"/>
              <w:b/>
              <w:bCs/>
              <w:color w:val="auto"/>
              <w:sz w:val="32"/>
              <w:szCs w:val="40"/>
              <w:highlight w:val="none"/>
            </w:rPr>
          </w:pPr>
          <w:r>
            <w:rPr>
              <w:rFonts w:ascii="宋体" w:hAnsi="宋体" w:eastAsia="宋体"/>
              <w:b/>
              <w:bCs/>
              <w:color w:val="auto"/>
              <w:sz w:val="32"/>
              <w:szCs w:val="40"/>
              <w:highlight w:val="none"/>
            </w:rPr>
            <w:t>目</w:t>
          </w:r>
          <w:r>
            <w:rPr>
              <w:rFonts w:hint="eastAsia" w:ascii="宋体" w:hAnsi="宋体" w:eastAsia="宋体"/>
              <w:b/>
              <w:bCs/>
              <w:color w:val="auto"/>
              <w:sz w:val="32"/>
              <w:szCs w:val="40"/>
              <w:highlight w:val="none"/>
              <w:lang w:val="en-US" w:eastAsia="zh-CN"/>
            </w:rPr>
            <w:t xml:space="preserve"> </w:t>
          </w:r>
          <w:r>
            <w:rPr>
              <w:rFonts w:ascii="宋体" w:hAnsi="宋体" w:eastAsia="宋体"/>
              <w:b/>
              <w:bCs/>
              <w:color w:val="auto"/>
              <w:sz w:val="32"/>
              <w:szCs w:val="40"/>
              <w:highlight w:val="none"/>
            </w:rPr>
            <w:t>录</w:t>
          </w:r>
        </w:p>
        <w:p w14:paraId="5DDA59F9">
          <w:pPr>
            <w:spacing w:before="0" w:beforeLines="0" w:after="0" w:afterLines="0" w:line="240" w:lineRule="auto"/>
            <w:ind w:left="0" w:leftChars="0" w:right="0" w:rightChars="0" w:firstLine="0" w:firstLineChars="0"/>
            <w:jc w:val="center"/>
            <w:rPr>
              <w:rFonts w:ascii="宋体" w:hAnsi="宋体" w:eastAsia="宋体"/>
              <w:color w:val="auto"/>
              <w:sz w:val="32"/>
              <w:szCs w:val="40"/>
              <w:highlight w:val="none"/>
            </w:rPr>
          </w:pPr>
        </w:p>
        <w:p w14:paraId="1BFD1B79">
          <w:pPr>
            <w:pStyle w:val="18"/>
            <w:tabs>
              <w:tab w:val="right" w:leader="dot" w:pos="8844"/>
            </w:tabs>
            <w:spacing w:line="360" w:lineRule="auto"/>
            <w:rPr>
              <w:rFonts w:hint="default" w:ascii="Times New Roman" w:hAnsi="Times New Roman" w:eastAsia="仿宋" w:cs="Times New Roman"/>
              <w:b/>
              <w:bCs/>
              <w:color w:val="auto"/>
              <w:sz w:val="21"/>
              <w:szCs w:val="21"/>
              <w:highlight w:val="none"/>
            </w:rPr>
          </w:pPr>
          <w:r>
            <w:rPr>
              <w:rFonts w:hint="default" w:ascii="Times New Roman" w:hAnsi="Times New Roman" w:eastAsia="仿宋_GB2312" w:cs="Times New Roman"/>
              <w:color w:val="auto"/>
              <w:sz w:val="21"/>
              <w:szCs w:val="21"/>
              <w:highlight w:val="none"/>
            </w:rPr>
            <w:fldChar w:fldCharType="begin"/>
          </w:r>
          <w:r>
            <w:rPr>
              <w:rFonts w:hint="default" w:ascii="Times New Roman" w:hAnsi="Times New Roman" w:eastAsia="仿宋_GB2312" w:cs="Times New Roman"/>
              <w:color w:val="auto"/>
              <w:sz w:val="21"/>
              <w:szCs w:val="21"/>
              <w:highlight w:val="none"/>
            </w:rPr>
            <w:instrText xml:space="preserve">TOC \o "1-1" \h \u </w:instrText>
          </w:r>
          <w:r>
            <w:rPr>
              <w:rFonts w:hint="default" w:ascii="Times New Roman" w:hAnsi="Times New Roman" w:eastAsia="仿宋_GB2312" w:cs="Times New Roman"/>
              <w:color w:val="auto"/>
              <w:sz w:val="21"/>
              <w:szCs w:val="21"/>
              <w:highlight w:val="none"/>
            </w:rPr>
            <w:fldChar w:fldCharType="separate"/>
          </w:r>
          <w:r>
            <w:rPr>
              <w:rFonts w:hint="default" w:ascii="Times New Roman" w:hAnsi="Times New Roman" w:eastAsia="仿宋" w:cs="Times New Roman"/>
              <w:b/>
              <w:bCs/>
              <w:color w:val="auto"/>
              <w:sz w:val="21"/>
              <w:szCs w:val="21"/>
              <w:highlight w:val="none"/>
            </w:rPr>
            <w:fldChar w:fldCharType="begin"/>
          </w:r>
          <w:r>
            <w:rPr>
              <w:rFonts w:hint="default" w:ascii="Times New Roman" w:hAnsi="Times New Roman" w:eastAsia="仿宋" w:cs="Times New Roman"/>
              <w:b/>
              <w:bCs/>
              <w:color w:val="auto"/>
              <w:sz w:val="21"/>
              <w:szCs w:val="21"/>
              <w:highlight w:val="none"/>
            </w:rPr>
            <w:instrText xml:space="preserve"> HYPERLINK \l _Toc15307 </w:instrText>
          </w:r>
          <w:r>
            <w:rPr>
              <w:rFonts w:hint="default" w:ascii="Times New Roman" w:hAnsi="Times New Roman" w:eastAsia="仿宋" w:cs="Times New Roman"/>
              <w:b/>
              <w:bCs/>
              <w:color w:val="auto"/>
              <w:sz w:val="21"/>
              <w:szCs w:val="21"/>
              <w:highlight w:val="none"/>
            </w:rPr>
            <w:fldChar w:fldCharType="separate"/>
          </w:r>
          <w:r>
            <w:rPr>
              <w:rFonts w:hint="default" w:ascii="Times New Roman" w:hAnsi="Times New Roman" w:eastAsia="仿宋" w:cs="Times New Roman"/>
              <w:b/>
              <w:bCs/>
              <w:snapToGrid w:val="0"/>
              <w:color w:val="auto"/>
              <w:sz w:val="21"/>
              <w:szCs w:val="21"/>
              <w:highlight w:val="none"/>
            </w:rPr>
            <w:t>一、建设项目基本情况</w:t>
          </w:r>
          <w:r>
            <w:rPr>
              <w:rFonts w:hint="default" w:ascii="Times New Roman" w:hAnsi="Times New Roman" w:eastAsia="仿宋" w:cs="Times New Roman"/>
              <w:b/>
              <w:bCs/>
              <w:color w:val="auto"/>
              <w:sz w:val="21"/>
              <w:szCs w:val="21"/>
              <w:highlight w:val="none"/>
            </w:rPr>
            <w:tab/>
          </w:r>
          <w:r>
            <w:rPr>
              <w:rFonts w:hint="default" w:ascii="Times New Roman" w:hAnsi="Times New Roman" w:eastAsia="仿宋" w:cs="Times New Roman"/>
              <w:b/>
              <w:bCs/>
              <w:color w:val="auto"/>
              <w:sz w:val="21"/>
              <w:szCs w:val="21"/>
              <w:highlight w:val="none"/>
            </w:rPr>
            <w:fldChar w:fldCharType="begin"/>
          </w:r>
          <w:r>
            <w:rPr>
              <w:rFonts w:hint="default" w:ascii="Times New Roman" w:hAnsi="Times New Roman" w:eastAsia="仿宋" w:cs="Times New Roman"/>
              <w:b/>
              <w:bCs/>
              <w:color w:val="auto"/>
              <w:sz w:val="21"/>
              <w:szCs w:val="21"/>
              <w:highlight w:val="none"/>
            </w:rPr>
            <w:instrText xml:space="preserve"> PAGEREF _Toc15307 \h </w:instrText>
          </w:r>
          <w:r>
            <w:rPr>
              <w:rFonts w:hint="default" w:ascii="Times New Roman" w:hAnsi="Times New Roman" w:eastAsia="仿宋" w:cs="Times New Roman"/>
              <w:b/>
              <w:bCs/>
              <w:color w:val="auto"/>
              <w:sz w:val="21"/>
              <w:szCs w:val="21"/>
              <w:highlight w:val="none"/>
            </w:rPr>
            <w:fldChar w:fldCharType="separate"/>
          </w:r>
          <w:r>
            <w:rPr>
              <w:rFonts w:hint="default" w:ascii="Times New Roman" w:hAnsi="Times New Roman" w:eastAsia="仿宋" w:cs="Times New Roman"/>
              <w:b/>
              <w:bCs/>
              <w:color w:val="auto"/>
              <w:sz w:val="21"/>
              <w:szCs w:val="21"/>
              <w:highlight w:val="none"/>
            </w:rPr>
            <w:t>- 1 -</w:t>
          </w:r>
          <w:r>
            <w:rPr>
              <w:rFonts w:hint="default" w:ascii="Times New Roman" w:hAnsi="Times New Roman" w:eastAsia="仿宋" w:cs="Times New Roman"/>
              <w:b/>
              <w:bCs/>
              <w:color w:val="auto"/>
              <w:sz w:val="21"/>
              <w:szCs w:val="21"/>
              <w:highlight w:val="none"/>
            </w:rPr>
            <w:fldChar w:fldCharType="end"/>
          </w:r>
          <w:r>
            <w:rPr>
              <w:rFonts w:hint="default" w:ascii="Times New Roman" w:hAnsi="Times New Roman" w:eastAsia="仿宋" w:cs="Times New Roman"/>
              <w:b/>
              <w:bCs/>
              <w:color w:val="auto"/>
              <w:sz w:val="21"/>
              <w:szCs w:val="21"/>
              <w:highlight w:val="none"/>
            </w:rPr>
            <w:fldChar w:fldCharType="end"/>
          </w:r>
        </w:p>
        <w:p w14:paraId="6A5C30A6">
          <w:pPr>
            <w:pStyle w:val="18"/>
            <w:tabs>
              <w:tab w:val="right" w:leader="dot" w:pos="8844"/>
            </w:tabs>
            <w:spacing w:line="360" w:lineRule="auto"/>
            <w:rPr>
              <w:rFonts w:hint="default" w:ascii="Times New Roman" w:hAnsi="Times New Roman" w:eastAsia="仿宋" w:cs="Times New Roman"/>
              <w:b/>
              <w:bCs/>
              <w:color w:val="auto"/>
              <w:sz w:val="21"/>
              <w:szCs w:val="21"/>
              <w:highlight w:val="none"/>
            </w:rPr>
          </w:pPr>
          <w:r>
            <w:rPr>
              <w:rFonts w:hint="default" w:ascii="Times New Roman" w:hAnsi="Times New Roman" w:eastAsia="仿宋" w:cs="Times New Roman"/>
              <w:b/>
              <w:bCs/>
              <w:color w:val="auto"/>
              <w:sz w:val="21"/>
              <w:szCs w:val="21"/>
              <w:highlight w:val="none"/>
            </w:rPr>
            <w:fldChar w:fldCharType="begin"/>
          </w:r>
          <w:r>
            <w:rPr>
              <w:rFonts w:hint="default" w:ascii="Times New Roman" w:hAnsi="Times New Roman" w:eastAsia="仿宋" w:cs="Times New Roman"/>
              <w:b/>
              <w:bCs/>
              <w:color w:val="auto"/>
              <w:sz w:val="21"/>
              <w:szCs w:val="21"/>
              <w:highlight w:val="none"/>
            </w:rPr>
            <w:instrText xml:space="preserve"> HYPERLINK \l _Toc28990 </w:instrText>
          </w:r>
          <w:r>
            <w:rPr>
              <w:rFonts w:hint="default" w:ascii="Times New Roman" w:hAnsi="Times New Roman" w:eastAsia="仿宋" w:cs="Times New Roman"/>
              <w:b/>
              <w:bCs/>
              <w:color w:val="auto"/>
              <w:sz w:val="21"/>
              <w:szCs w:val="21"/>
              <w:highlight w:val="none"/>
            </w:rPr>
            <w:fldChar w:fldCharType="separate"/>
          </w:r>
          <w:r>
            <w:rPr>
              <w:rFonts w:hint="default" w:ascii="Times New Roman" w:hAnsi="Times New Roman" w:eastAsia="仿宋" w:cs="Times New Roman"/>
              <w:b/>
              <w:bCs/>
              <w:snapToGrid w:val="0"/>
              <w:color w:val="auto"/>
              <w:sz w:val="21"/>
              <w:szCs w:val="21"/>
              <w:highlight w:val="none"/>
            </w:rPr>
            <w:t>二、建设内容</w:t>
          </w:r>
          <w:r>
            <w:rPr>
              <w:rFonts w:hint="default" w:ascii="Times New Roman" w:hAnsi="Times New Roman" w:eastAsia="仿宋" w:cs="Times New Roman"/>
              <w:b/>
              <w:bCs/>
              <w:color w:val="auto"/>
              <w:sz w:val="21"/>
              <w:szCs w:val="21"/>
              <w:highlight w:val="none"/>
            </w:rPr>
            <w:tab/>
          </w:r>
          <w:r>
            <w:rPr>
              <w:rFonts w:hint="default" w:ascii="Times New Roman" w:hAnsi="Times New Roman" w:eastAsia="仿宋" w:cs="Times New Roman"/>
              <w:b/>
              <w:bCs/>
              <w:color w:val="auto"/>
              <w:sz w:val="21"/>
              <w:szCs w:val="21"/>
              <w:highlight w:val="none"/>
            </w:rPr>
            <w:fldChar w:fldCharType="begin"/>
          </w:r>
          <w:r>
            <w:rPr>
              <w:rFonts w:hint="default" w:ascii="Times New Roman" w:hAnsi="Times New Roman" w:eastAsia="仿宋" w:cs="Times New Roman"/>
              <w:b/>
              <w:bCs/>
              <w:color w:val="auto"/>
              <w:sz w:val="21"/>
              <w:szCs w:val="21"/>
              <w:highlight w:val="none"/>
            </w:rPr>
            <w:instrText xml:space="preserve"> PAGEREF _Toc28990 \h </w:instrText>
          </w:r>
          <w:r>
            <w:rPr>
              <w:rFonts w:hint="default" w:ascii="Times New Roman" w:hAnsi="Times New Roman" w:eastAsia="仿宋" w:cs="Times New Roman"/>
              <w:b/>
              <w:bCs/>
              <w:color w:val="auto"/>
              <w:sz w:val="21"/>
              <w:szCs w:val="21"/>
              <w:highlight w:val="none"/>
            </w:rPr>
            <w:fldChar w:fldCharType="separate"/>
          </w:r>
          <w:r>
            <w:rPr>
              <w:rFonts w:hint="default" w:ascii="Times New Roman" w:hAnsi="Times New Roman" w:eastAsia="仿宋" w:cs="Times New Roman"/>
              <w:b/>
              <w:bCs/>
              <w:color w:val="auto"/>
              <w:sz w:val="21"/>
              <w:szCs w:val="21"/>
              <w:highlight w:val="none"/>
            </w:rPr>
            <w:t>- 20 -</w:t>
          </w:r>
          <w:r>
            <w:rPr>
              <w:rFonts w:hint="default" w:ascii="Times New Roman" w:hAnsi="Times New Roman" w:eastAsia="仿宋" w:cs="Times New Roman"/>
              <w:b/>
              <w:bCs/>
              <w:color w:val="auto"/>
              <w:sz w:val="21"/>
              <w:szCs w:val="21"/>
              <w:highlight w:val="none"/>
            </w:rPr>
            <w:fldChar w:fldCharType="end"/>
          </w:r>
          <w:r>
            <w:rPr>
              <w:rFonts w:hint="default" w:ascii="Times New Roman" w:hAnsi="Times New Roman" w:eastAsia="仿宋" w:cs="Times New Roman"/>
              <w:b/>
              <w:bCs/>
              <w:color w:val="auto"/>
              <w:sz w:val="21"/>
              <w:szCs w:val="21"/>
              <w:highlight w:val="none"/>
            </w:rPr>
            <w:fldChar w:fldCharType="end"/>
          </w:r>
        </w:p>
        <w:p w14:paraId="63835566">
          <w:pPr>
            <w:pStyle w:val="18"/>
            <w:tabs>
              <w:tab w:val="right" w:leader="dot" w:pos="8844"/>
            </w:tabs>
            <w:spacing w:line="360" w:lineRule="auto"/>
            <w:rPr>
              <w:rFonts w:hint="default" w:ascii="Times New Roman" w:hAnsi="Times New Roman" w:eastAsia="仿宋" w:cs="Times New Roman"/>
              <w:b/>
              <w:bCs/>
              <w:color w:val="auto"/>
              <w:sz w:val="21"/>
              <w:szCs w:val="21"/>
              <w:highlight w:val="none"/>
            </w:rPr>
          </w:pPr>
          <w:r>
            <w:rPr>
              <w:rFonts w:hint="default" w:ascii="Times New Roman" w:hAnsi="Times New Roman" w:eastAsia="仿宋" w:cs="Times New Roman"/>
              <w:b/>
              <w:bCs/>
              <w:color w:val="auto"/>
              <w:sz w:val="21"/>
              <w:szCs w:val="21"/>
              <w:highlight w:val="none"/>
            </w:rPr>
            <w:fldChar w:fldCharType="begin"/>
          </w:r>
          <w:r>
            <w:rPr>
              <w:rFonts w:hint="default" w:ascii="Times New Roman" w:hAnsi="Times New Roman" w:eastAsia="仿宋" w:cs="Times New Roman"/>
              <w:b/>
              <w:bCs/>
              <w:color w:val="auto"/>
              <w:sz w:val="21"/>
              <w:szCs w:val="21"/>
              <w:highlight w:val="none"/>
            </w:rPr>
            <w:instrText xml:space="preserve"> HYPERLINK \l _Toc16421 </w:instrText>
          </w:r>
          <w:r>
            <w:rPr>
              <w:rFonts w:hint="default" w:ascii="Times New Roman" w:hAnsi="Times New Roman" w:eastAsia="仿宋" w:cs="Times New Roman"/>
              <w:b/>
              <w:bCs/>
              <w:color w:val="auto"/>
              <w:sz w:val="21"/>
              <w:szCs w:val="21"/>
              <w:highlight w:val="none"/>
            </w:rPr>
            <w:fldChar w:fldCharType="separate"/>
          </w:r>
          <w:r>
            <w:rPr>
              <w:rFonts w:hint="default" w:ascii="Times New Roman" w:hAnsi="Times New Roman" w:eastAsia="仿宋" w:cs="Times New Roman"/>
              <w:b/>
              <w:bCs/>
              <w:snapToGrid w:val="0"/>
              <w:color w:val="auto"/>
              <w:sz w:val="21"/>
              <w:szCs w:val="21"/>
              <w:highlight w:val="none"/>
            </w:rPr>
            <w:t>三、生态环境现状、保护目标及评价标准</w:t>
          </w:r>
          <w:r>
            <w:rPr>
              <w:rFonts w:hint="default" w:ascii="Times New Roman" w:hAnsi="Times New Roman" w:eastAsia="仿宋" w:cs="Times New Roman"/>
              <w:b/>
              <w:bCs/>
              <w:color w:val="auto"/>
              <w:sz w:val="21"/>
              <w:szCs w:val="21"/>
              <w:highlight w:val="none"/>
            </w:rPr>
            <w:tab/>
          </w:r>
          <w:r>
            <w:rPr>
              <w:rFonts w:hint="default" w:ascii="Times New Roman" w:hAnsi="Times New Roman" w:eastAsia="仿宋" w:cs="Times New Roman"/>
              <w:b/>
              <w:bCs/>
              <w:color w:val="auto"/>
              <w:sz w:val="21"/>
              <w:szCs w:val="21"/>
              <w:highlight w:val="none"/>
            </w:rPr>
            <w:fldChar w:fldCharType="begin"/>
          </w:r>
          <w:r>
            <w:rPr>
              <w:rFonts w:hint="default" w:ascii="Times New Roman" w:hAnsi="Times New Roman" w:eastAsia="仿宋" w:cs="Times New Roman"/>
              <w:b/>
              <w:bCs/>
              <w:color w:val="auto"/>
              <w:sz w:val="21"/>
              <w:szCs w:val="21"/>
              <w:highlight w:val="none"/>
            </w:rPr>
            <w:instrText xml:space="preserve"> PAGEREF _Toc16421 \h </w:instrText>
          </w:r>
          <w:r>
            <w:rPr>
              <w:rFonts w:hint="default" w:ascii="Times New Roman" w:hAnsi="Times New Roman" w:eastAsia="仿宋" w:cs="Times New Roman"/>
              <w:b/>
              <w:bCs/>
              <w:color w:val="auto"/>
              <w:sz w:val="21"/>
              <w:szCs w:val="21"/>
              <w:highlight w:val="none"/>
            </w:rPr>
            <w:fldChar w:fldCharType="separate"/>
          </w:r>
          <w:r>
            <w:rPr>
              <w:rFonts w:hint="default" w:ascii="Times New Roman" w:hAnsi="Times New Roman" w:eastAsia="仿宋" w:cs="Times New Roman"/>
              <w:b/>
              <w:bCs/>
              <w:color w:val="auto"/>
              <w:sz w:val="21"/>
              <w:szCs w:val="21"/>
              <w:highlight w:val="none"/>
            </w:rPr>
            <w:t>- 58 -</w:t>
          </w:r>
          <w:r>
            <w:rPr>
              <w:rFonts w:hint="default" w:ascii="Times New Roman" w:hAnsi="Times New Roman" w:eastAsia="仿宋" w:cs="Times New Roman"/>
              <w:b/>
              <w:bCs/>
              <w:color w:val="auto"/>
              <w:sz w:val="21"/>
              <w:szCs w:val="21"/>
              <w:highlight w:val="none"/>
            </w:rPr>
            <w:fldChar w:fldCharType="end"/>
          </w:r>
          <w:r>
            <w:rPr>
              <w:rFonts w:hint="default" w:ascii="Times New Roman" w:hAnsi="Times New Roman" w:eastAsia="仿宋" w:cs="Times New Roman"/>
              <w:b/>
              <w:bCs/>
              <w:color w:val="auto"/>
              <w:sz w:val="21"/>
              <w:szCs w:val="21"/>
              <w:highlight w:val="none"/>
            </w:rPr>
            <w:fldChar w:fldCharType="end"/>
          </w:r>
        </w:p>
        <w:p w14:paraId="4C155A42">
          <w:pPr>
            <w:pStyle w:val="18"/>
            <w:tabs>
              <w:tab w:val="right" w:leader="dot" w:pos="8844"/>
            </w:tabs>
            <w:spacing w:line="360" w:lineRule="auto"/>
            <w:rPr>
              <w:rFonts w:hint="default" w:ascii="Times New Roman" w:hAnsi="Times New Roman" w:eastAsia="仿宋" w:cs="Times New Roman"/>
              <w:b/>
              <w:bCs/>
              <w:color w:val="auto"/>
              <w:sz w:val="21"/>
              <w:szCs w:val="21"/>
              <w:highlight w:val="none"/>
            </w:rPr>
          </w:pPr>
          <w:r>
            <w:rPr>
              <w:rFonts w:hint="default" w:ascii="Times New Roman" w:hAnsi="Times New Roman" w:eastAsia="仿宋" w:cs="Times New Roman"/>
              <w:b/>
              <w:bCs/>
              <w:color w:val="auto"/>
              <w:sz w:val="21"/>
              <w:szCs w:val="21"/>
              <w:highlight w:val="none"/>
            </w:rPr>
            <w:fldChar w:fldCharType="begin"/>
          </w:r>
          <w:r>
            <w:rPr>
              <w:rFonts w:hint="default" w:ascii="Times New Roman" w:hAnsi="Times New Roman" w:eastAsia="仿宋" w:cs="Times New Roman"/>
              <w:b/>
              <w:bCs/>
              <w:color w:val="auto"/>
              <w:sz w:val="21"/>
              <w:szCs w:val="21"/>
              <w:highlight w:val="none"/>
            </w:rPr>
            <w:instrText xml:space="preserve"> HYPERLINK \l _Toc9500 </w:instrText>
          </w:r>
          <w:r>
            <w:rPr>
              <w:rFonts w:hint="default" w:ascii="Times New Roman" w:hAnsi="Times New Roman" w:eastAsia="仿宋" w:cs="Times New Roman"/>
              <w:b/>
              <w:bCs/>
              <w:color w:val="auto"/>
              <w:sz w:val="21"/>
              <w:szCs w:val="21"/>
              <w:highlight w:val="none"/>
            </w:rPr>
            <w:fldChar w:fldCharType="separate"/>
          </w:r>
          <w:r>
            <w:rPr>
              <w:rFonts w:hint="default" w:ascii="Times New Roman" w:hAnsi="Times New Roman" w:eastAsia="仿宋" w:cs="Times New Roman"/>
              <w:b/>
              <w:bCs/>
              <w:snapToGrid w:val="0"/>
              <w:color w:val="auto"/>
              <w:sz w:val="21"/>
              <w:szCs w:val="21"/>
              <w:highlight w:val="none"/>
            </w:rPr>
            <w:t>四、生态环境影响分析</w:t>
          </w:r>
          <w:r>
            <w:rPr>
              <w:rFonts w:hint="default" w:ascii="Times New Roman" w:hAnsi="Times New Roman" w:eastAsia="仿宋" w:cs="Times New Roman"/>
              <w:b/>
              <w:bCs/>
              <w:color w:val="auto"/>
              <w:sz w:val="21"/>
              <w:szCs w:val="21"/>
              <w:highlight w:val="none"/>
            </w:rPr>
            <w:tab/>
          </w:r>
          <w:r>
            <w:rPr>
              <w:rFonts w:hint="default" w:ascii="Times New Roman" w:hAnsi="Times New Roman" w:eastAsia="仿宋" w:cs="Times New Roman"/>
              <w:b/>
              <w:bCs/>
              <w:color w:val="auto"/>
              <w:sz w:val="21"/>
              <w:szCs w:val="21"/>
              <w:highlight w:val="none"/>
            </w:rPr>
            <w:fldChar w:fldCharType="begin"/>
          </w:r>
          <w:r>
            <w:rPr>
              <w:rFonts w:hint="default" w:ascii="Times New Roman" w:hAnsi="Times New Roman" w:eastAsia="仿宋" w:cs="Times New Roman"/>
              <w:b/>
              <w:bCs/>
              <w:color w:val="auto"/>
              <w:sz w:val="21"/>
              <w:szCs w:val="21"/>
              <w:highlight w:val="none"/>
            </w:rPr>
            <w:instrText xml:space="preserve"> PAGEREF _Toc9500 \h </w:instrText>
          </w:r>
          <w:r>
            <w:rPr>
              <w:rFonts w:hint="default" w:ascii="Times New Roman" w:hAnsi="Times New Roman" w:eastAsia="仿宋" w:cs="Times New Roman"/>
              <w:b/>
              <w:bCs/>
              <w:color w:val="auto"/>
              <w:sz w:val="21"/>
              <w:szCs w:val="21"/>
              <w:highlight w:val="none"/>
            </w:rPr>
            <w:fldChar w:fldCharType="separate"/>
          </w:r>
          <w:r>
            <w:rPr>
              <w:rFonts w:hint="default" w:ascii="Times New Roman" w:hAnsi="Times New Roman" w:eastAsia="仿宋" w:cs="Times New Roman"/>
              <w:b/>
              <w:bCs/>
              <w:color w:val="auto"/>
              <w:sz w:val="21"/>
              <w:szCs w:val="21"/>
              <w:highlight w:val="none"/>
            </w:rPr>
            <w:t>- 73 -</w:t>
          </w:r>
          <w:r>
            <w:rPr>
              <w:rFonts w:hint="default" w:ascii="Times New Roman" w:hAnsi="Times New Roman" w:eastAsia="仿宋" w:cs="Times New Roman"/>
              <w:b/>
              <w:bCs/>
              <w:color w:val="auto"/>
              <w:sz w:val="21"/>
              <w:szCs w:val="21"/>
              <w:highlight w:val="none"/>
            </w:rPr>
            <w:fldChar w:fldCharType="end"/>
          </w:r>
          <w:r>
            <w:rPr>
              <w:rFonts w:hint="default" w:ascii="Times New Roman" w:hAnsi="Times New Roman" w:eastAsia="仿宋" w:cs="Times New Roman"/>
              <w:b/>
              <w:bCs/>
              <w:color w:val="auto"/>
              <w:sz w:val="21"/>
              <w:szCs w:val="21"/>
              <w:highlight w:val="none"/>
            </w:rPr>
            <w:fldChar w:fldCharType="end"/>
          </w:r>
        </w:p>
        <w:p w14:paraId="26DDA276">
          <w:pPr>
            <w:pStyle w:val="18"/>
            <w:tabs>
              <w:tab w:val="right" w:leader="dot" w:pos="8844"/>
            </w:tabs>
            <w:spacing w:line="360" w:lineRule="auto"/>
            <w:rPr>
              <w:rFonts w:hint="default" w:ascii="Times New Roman" w:hAnsi="Times New Roman" w:eastAsia="仿宋" w:cs="Times New Roman"/>
              <w:b/>
              <w:bCs/>
              <w:color w:val="auto"/>
              <w:sz w:val="21"/>
              <w:szCs w:val="21"/>
              <w:highlight w:val="none"/>
            </w:rPr>
          </w:pPr>
          <w:r>
            <w:rPr>
              <w:rFonts w:hint="default" w:ascii="Times New Roman" w:hAnsi="Times New Roman" w:eastAsia="仿宋" w:cs="Times New Roman"/>
              <w:b/>
              <w:bCs/>
              <w:color w:val="auto"/>
              <w:sz w:val="21"/>
              <w:szCs w:val="21"/>
              <w:highlight w:val="none"/>
            </w:rPr>
            <w:fldChar w:fldCharType="begin"/>
          </w:r>
          <w:r>
            <w:rPr>
              <w:rFonts w:hint="default" w:ascii="Times New Roman" w:hAnsi="Times New Roman" w:eastAsia="仿宋" w:cs="Times New Roman"/>
              <w:b/>
              <w:bCs/>
              <w:color w:val="auto"/>
              <w:sz w:val="21"/>
              <w:szCs w:val="21"/>
              <w:highlight w:val="none"/>
            </w:rPr>
            <w:instrText xml:space="preserve"> HYPERLINK \l _Toc25314 </w:instrText>
          </w:r>
          <w:r>
            <w:rPr>
              <w:rFonts w:hint="default" w:ascii="Times New Roman" w:hAnsi="Times New Roman" w:eastAsia="仿宋" w:cs="Times New Roman"/>
              <w:b/>
              <w:bCs/>
              <w:color w:val="auto"/>
              <w:sz w:val="21"/>
              <w:szCs w:val="21"/>
              <w:highlight w:val="none"/>
            </w:rPr>
            <w:fldChar w:fldCharType="separate"/>
          </w:r>
          <w:r>
            <w:rPr>
              <w:rFonts w:hint="default" w:ascii="Times New Roman" w:hAnsi="Times New Roman" w:eastAsia="仿宋" w:cs="Times New Roman"/>
              <w:b/>
              <w:bCs/>
              <w:snapToGrid w:val="0"/>
              <w:color w:val="auto"/>
              <w:sz w:val="21"/>
              <w:szCs w:val="21"/>
              <w:highlight w:val="none"/>
            </w:rPr>
            <w:t>五、主要生态环境保护措施</w:t>
          </w:r>
          <w:r>
            <w:rPr>
              <w:rFonts w:hint="default" w:ascii="Times New Roman" w:hAnsi="Times New Roman" w:eastAsia="仿宋" w:cs="Times New Roman"/>
              <w:b/>
              <w:bCs/>
              <w:color w:val="auto"/>
              <w:sz w:val="21"/>
              <w:szCs w:val="21"/>
              <w:highlight w:val="none"/>
            </w:rPr>
            <w:tab/>
          </w:r>
          <w:r>
            <w:rPr>
              <w:rFonts w:hint="default" w:ascii="Times New Roman" w:hAnsi="Times New Roman" w:eastAsia="仿宋" w:cs="Times New Roman"/>
              <w:b/>
              <w:bCs/>
              <w:color w:val="auto"/>
              <w:sz w:val="21"/>
              <w:szCs w:val="21"/>
              <w:highlight w:val="none"/>
            </w:rPr>
            <w:fldChar w:fldCharType="begin"/>
          </w:r>
          <w:r>
            <w:rPr>
              <w:rFonts w:hint="default" w:ascii="Times New Roman" w:hAnsi="Times New Roman" w:eastAsia="仿宋" w:cs="Times New Roman"/>
              <w:b/>
              <w:bCs/>
              <w:color w:val="auto"/>
              <w:sz w:val="21"/>
              <w:szCs w:val="21"/>
              <w:highlight w:val="none"/>
            </w:rPr>
            <w:instrText xml:space="preserve"> PAGEREF _Toc25314 \h </w:instrText>
          </w:r>
          <w:r>
            <w:rPr>
              <w:rFonts w:hint="default" w:ascii="Times New Roman" w:hAnsi="Times New Roman" w:eastAsia="仿宋" w:cs="Times New Roman"/>
              <w:b/>
              <w:bCs/>
              <w:color w:val="auto"/>
              <w:sz w:val="21"/>
              <w:szCs w:val="21"/>
              <w:highlight w:val="none"/>
            </w:rPr>
            <w:fldChar w:fldCharType="separate"/>
          </w:r>
          <w:r>
            <w:rPr>
              <w:rFonts w:hint="default" w:ascii="Times New Roman" w:hAnsi="Times New Roman" w:eastAsia="仿宋" w:cs="Times New Roman"/>
              <w:b/>
              <w:bCs/>
              <w:color w:val="auto"/>
              <w:sz w:val="21"/>
              <w:szCs w:val="21"/>
              <w:highlight w:val="none"/>
            </w:rPr>
            <w:t>- 89 -</w:t>
          </w:r>
          <w:r>
            <w:rPr>
              <w:rFonts w:hint="default" w:ascii="Times New Roman" w:hAnsi="Times New Roman" w:eastAsia="仿宋" w:cs="Times New Roman"/>
              <w:b/>
              <w:bCs/>
              <w:color w:val="auto"/>
              <w:sz w:val="21"/>
              <w:szCs w:val="21"/>
              <w:highlight w:val="none"/>
            </w:rPr>
            <w:fldChar w:fldCharType="end"/>
          </w:r>
          <w:r>
            <w:rPr>
              <w:rFonts w:hint="default" w:ascii="Times New Roman" w:hAnsi="Times New Roman" w:eastAsia="仿宋" w:cs="Times New Roman"/>
              <w:b/>
              <w:bCs/>
              <w:color w:val="auto"/>
              <w:sz w:val="21"/>
              <w:szCs w:val="21"/>
              <w:highlight w:val="none"/>
            </w:rPr>
            <w:fldChar w:fldCharType="end"/>
          </w:r>
        </w:p>
        <w:p w14:paraId="64F8346A">
          <w:pPr>
            <w:pStyle w:val="18"/>
            <w:tabs>
              <w:tab w:val="right" w:leader="dot" w:pos="8844"/>
            </w:tabs>
            <w:spacing w:line="360" w:lineRule="auto"/>
            <w:rPr>
              <w:rFonts w:hint="default" w:ascii="Times New Roman" w:hAnsi="Times New Roman" w:eastAsia="仿宋" w:cs="Times New Roman"/>
              <w:b/>
              <w:bCs/>
              <w:color w:val="auto"/>
              <w:sz w:val="21"/>
              <w:szCs w:val="21"/>
              <w:highlight w:val="none"/>
            </w:rPr>
          </w:pPr>
          <w:r>
            <w:rPr>
              <w:rFonts w:hint="default" w:ascii="Times New Roman" w:hAnsi="Times New Roman" w:eastAsia="仿宋" w:cs="Times New Roman"/>
              <w:b/>
              <w:bCs/>
              <w:color w:val="auto"/>
              <w:sz w:val="21"/>
              <w:szCs w:val="21"/>
              <w:highlight w:val="none"/>
            </w:rPr>
            <w:fldChar w:fldCharType="begin"/>
          </w:r>
          <w:r>
            <w:rPr>
              <w:rFonts w:hint="default" w:ascii="Times New Roman" w:hAnsi="Times New Roman" w:eastAsia="仿宋" w:cs="Times New Roman"/>
              <w:b/>
              <w:bCs/>
              <w:color w:val="auto"/>
              <w:sz w:val="21"/>
              <w:szCs w:val="21"/>
              <w:highlight w:val="none"/>
            </w:rPr>
            <w:instrText xml:space="preserve"> HYPERLINK \l _Toc32387 </w:instrText>
          </w:r>
          <w:r>
            <w:rPr>
              <w:rFonts w:hint="default" w:ascii="Times New Roman" w:hAnsi="Times New Roman" w:eastAsia="仿宋" w:cs="Times New Roman"/>
              <w:b/>
              <w:bCs/>
              <w:color w:val="auto"/>
              <w:sz w:val="21"/>
              <w:szCs w:val="21"/>
              <w:highlight w:val="none"/>
            </w:rPr>
            <w:fldChar w:fldCharType="separate"/>
          </w:r>
          <w:r>
            <w:rPr>
              <w:rFonts w:hint="default" w:ascii="Times New Roman" w:hAnsi="Times New Roman" w:eastAsia="仿宋" w:cs="Times New Roman"/>
              <w:b/>
              <w:bCs/>
              <w:snapToGrid w:val="0"/>
              <w:color w:val="auto"/>
              <w:sz w:val="21"/>
              <w:szCs w:val="21"/>
              <w:highlight w:val="none"/>
            </w:rPr>
            <w:t>六、生态环境保护措施监督检查清单</w:t>
          </w:r>
          <w:r>
            <w:rPr>
              <w:rFonts w:hint="default" w:ascii="Times New Roman" w:hAnsi="Times New Roman" w:eastAsia="仿宋" w:cs="Times New Roman"/>
              <w:b/>
              <w:bCs/>
              <w:color w:val="auto"/>
              <w:sz w:val="21"/>
              <w:szCs w:val="21"/>
              <w:highlight w:val="none"/>
            </w:rPr>
            <w:tab/>
          </w:r>
          <w:r>
            <w:rPr>
              <w:rFonts w:hint="default" w:ascii="Times New Roman" w:hAnsi="Times New Roman" w:eastAsia="仿宋" w:cs="Times New Roman"/>
              <w:b/>
              <w:bCs/>
              <w:color w:val="auto"/>
              <w:sz w:val="21"/>
              <w:szCs w:val="21"/>
              <w:highlight w:val="none"/>
            </w:rPr>
            <w:fldChar w:fldCharType="begin"/>
          </w:r>
          <w:r>
            <w:rPr>
              <w:rFonts w:hint="default" w:ascii="Times New Roman" w:hAnsi="Times New Roman" w:eastAsia="仿宋" w:cs="Times New Roman"/>
              <w:b/>
              <w:bCs/>
              <w:color w:val="auto"/>
              <w:sz w:val="21"/>
              <w:szCs w:val="21"/>
              <w:highlight w:val="none"/>
            </w:rPr>
            <w:instrText xml:space="preserve"> PAGEREF _Toc32387 \h </w:instrText>
          </w:r>
          <w:r>
            <w:rPr>
              <w:rFonts w:hint="default" w:ascii="Times New Roman" w:hAnsi="Times New Roman" w:eastAsia="仿宋" w:cs="Times New Roman"/>
              <w:b/>
              <w:bCs/>
              <w:color w:val="auto"/>
              <w:sz w:val="21"/>
              <w:szCs w:val="21"/>
              <w:highlight w:val="none"/>
            </w:rPr>
            <w:fldChar w:fldCharType="separate"/>
          </w:r>
          <w:r>
            <w:rPr>
              <w:rFonts w:hint="default" w:ascii="Times New Roman" w:hAnsi="Times New Roman" w:eastAsia="仿宋" w:cs="Times New Roman"/>
              <w:b/>
              <w:bCs/>
              <w:color w:val="auto"/>
              <w:sz w:val="21"/>
              <w:szCs w:val="21"/>
              <w:highlight w:val="none"/>
            </w:rPr>
            <w:t>- 108 -</w:t>
          </w:r>
          <w:r>
            <w:rPr>
              <w:rFonts w:hint="default" w:ascii="Times New Roman" w:hAnsi="Times New Roman" w:eastAsia="仿宋" w:cs="Times New Roman"/>
              <w:b/>
              <w:bCs/>
              <w:color w:val="auto"/>
              <w:sz w:val="21"/>
              <w:szCs w:val="21"/>
              <w:highlight w:val="none"/>
            </w:rPr>
            <w:fldChar w:fldCharType="end"/>
          </w:r>
          <w:r>
            <w:rPr>
              <w:rFonts w:hint="default" w:ascii="Times New Roman" w:hAnsi="Times New Roman" w:eastAsia="仿宋" w:cs="Times New Roman"/>
              <w:b/>
              <w:bCs/>
              <w:color w:val="auto"/>
              <w:sz w:val="21"/>
              <w:szCs w:val="21"/>
              <w:highlight w:val="none"/>
            </w:rPr>
            <w:fldChar w:fldCharType="end"/>
          </w:r>
        </w:p>
        <w:p w14:paraId="6CA0B567">
          <w:pPr>
            <w:pStyle w:val="18"/>
            <w:tabs>
              <w:tab w:val="right" w:leader="dot" w:pos="8844"/>
            </w:tabs>
            <w:spacing w:line="360" w:lineRule="auto"/>
            <w:rPr>
              <w:rFonts w:hint="default" w:ascii="Times New Roman" w:hAnsi="Times New Roman" w:eastAsia="仿宋_GB2312" w:cs="Times New Roman"/>
              <w:b/>
              <w:bCs/>
              <w:color w:val="auto"/>
              <w:sz w:val="21"/>
              <w:szCs w:val="21"/>
              <w:highlight w:val="none"/>
            </w:rPr>
          </w:pPr>
          <w:r>
            <w:rPr>
              <w:rFonts w:hint="default" w:ascii="Times New Roman" w:hAnsi="Times New Roman" w:eastAsia="仿宋" w:cs="Times New Roman"/>
              <w:b/>
              <w:bCs/>
              <w:color w:val="auto"/>
              <w:sz w:val="21"/>
              <w:szCs w:val="21"/>
              <w:highlight w:val="none"/>
            </w:rPr>
            <w:fldChar w:fldCharType="begin"/>
          </w:r>
          <w:r>
            <w:rPr>
              <w:rFonts w:hint="default" w:ascii="Times New Roman" w:hAnsi="Times New Roman" w:eastAsia="仿宋" w:cs="Times New Roman"/>
              <w:b/>
              <w:bCs/>
              <w:color w:val="auto"/>
              <w:sz w:val="21"/>
              <w:szCs w:val="21"/>
              <w:highlight w:val="none"/>
            </w:rPr>
            <w:instrText xml:space="preserve"> HYPERLINK \l _Toc7161 </w:instrText>
          </w:r>
          <w:r>
            <w:rPr>
              <w:rFonts w:hint="default" w:ascii="Times New Roman" w:hAnsi="Times New Roman" w:eastAsia="仿宋" w:cs="Times New Roman"/>
              <w:b/>
              <w:bCs/>
              <w:color w:val="auto"/>
              <w:sz w:val="21"/>
              <w:szCs w:val="21"/>
              <w:highlight w:val="none"/>
            </w:rPr>
            <w:fldChar w:fldCharType="separate"/>
          </w:r>
          <w:r>
            <w:rPr>
              <w:rFonts w:hint="default" w:ascii="Times New Roman" w:hAnsi="Times New Roman" w:eastAsia="仿宋" w:cs="Times New Roman"/>
              <w:b/>
              <w:bCs/>
              <w:snapToGrid w:val="0"/>
              <w:color w:val="auto"/>
              <w:sz w:val="21"/>
              <w:szCs w:val="21"/>
              <w:highlight w:val="none"/>
            </w:rPr>
            <w:t>七、结论</w:t>
          </w:r>
          <w:r>
            <w:rPr>
              <w:rFonts w:hint="default" w:ascii="Times New Roman" w:hAnsi="Times New Roman" w:eastAsia="仿宋" w:cs="Times New Roman"/>
              <w:b/>
              <w:bCs/>
              <w:color w:val="auto"/>
              <w:sz w:val="21"/>
              <w:szCs w:val="21"/>
              <w:highlight w:val="none"/>
            </w:rPr>
            <w:tab/>
          </w:r>
          <w:r>
            <w:rPr>
              <w:rFonts w:hint="default" w:ascii="Times New Roman" w:hAnsi="Times New Roman" w:eastAsia="仿宋" w:cs="Times New Roman"/>
              <w:b/>
              <w:bCs/>
              <w:color w:val="auto"/>
              <w:sz w:val="21"/>
              <w:szCs w:val="21"/>
              <w:highlight w:val="none"/>
            </w:rPr>
            <w:fldChar w:fldCharType="begin"/>
          </w:r>
          <w:r>
            <w:rPr>
              <w:rFonts w:hint="default" w:ascii="Times New Roman" w:hAnsi="Times New Roman" w:eastAsia="仿宋" w:cs="Times New Roman"/>
              <w:b/>
              <w:bCs/>
              <w:color w:val="auto"/>
              <w:sz w:val="21"/>
              <w:szCs w:val="21"/>
              <w:highlight w:val="none"/>
            </w:rPr>
            <w:instrText xml:space="preserve"> PAGEREF _Toc7161 \h </w:instrText>
          </w:r>
          <w:r>
            <w:rPr>
              <w:rFonts w:hint="default" w:ascii="Times New Roman" w:hAnsi="Times New Roman" w:eastAsia="仿宋" w:cs="Times New Roman"/>
              <w:b/>
              <w:bCs/>
              <w:color w:val="auto"/>
              <w:sz w:val="21"/>
              <w:szCs w:val="21"/>
              <w:highlight w:val="none"/>
            </w:rPr>
            <w:fldChar w:fldCharType="separate"/>
          </w:r>
          <w:r>
            <w:rPr>
              <w:rFonts w:hint="default" w:ascii="Times New Roman" w:hAnsi="Times New Roman" w:eastAsia="仿宋" w:cs="Times New Roman"/>
              <w:b/>
              <w:bCs/>
              <w:color w:val="auto"/>
              <w:sz w:val="21"/>
              <w:szCs w:val="21"/>
              <w:highlight w:val="none"/>
            </w:rPr>
            <w:t>- 111 -</w:t>
          </w:r>
          <w:r>
            <w:rPr>
              <w:rFonts w:hint="default" w:ascii="Times New Roman" w:hAnsi="Times New Roman" w:eastAsia="仿宋" w:cs="Times New Roman"/>
              <w:b/>
              <w:bCs/>
              <w:color w:val="auto"/>
              <w:sz w:val="21"/>
              <w:szCs w:val="21"/>
              <w:highlight w:val="none"/>
            </w:rPr>
            <w:fldChar w:fldCharType="end"/>
          </w:r>
          <w:r>
            <w:rPr>
              <w:rFonts w:hint="default" w:ascii="Times New Roman" w:hAnsi="Times New Roman" w:eastAsia="仿宋" w:cs="Times New Roman"/>
              <w:b/>
              <w:bCs/>
              <w:color w:val="auto"/>
              <w:sz w:val="21"/>
              <w:szCs w:val="21"/>
              <w:highlight w:val="none"/>
            </w:rPr>
            <w:fldChar w:fldCharType="end"/>
          </w:r>
        </w:p>
        <w:p w14:paraId="6EDCF426">
          <w:pPr>
            <w:rPr>
              <w:rFonts w:hint="default" w:ascii="Times New Roman" w:hAnsi="Times New Roman" w:eastAsia="仿宋_GB2312" w:cs="Times New Roman"/>
              <w:color w:val="auto"/>
              <w:sz w:val="21"/>
              <w:szCs w:val="21"/>
              <w:highlight w:val="none"/>
            </w:rPr>
          </w:pPr>
        </w:p>
        <w:p w14:paraId="044045D6">
          <w:pPr>
            <w:adjustRightInd w:val="0"/>
            <w:snapToGrid w:val="0"/>
            <w:spacing w:line="360" w:lineRule="auto"/>
            <w:rPr>
              <w:rFonts w:hint="default" w:ascii="Times New Roman" w:hAnsi="Times New Roman" w:eastAsia="仿宋_GB2312" w:cs="Times New Roman"/>
              <w:b/>
              <w:bCs/>
              <w:color w:val="auto"/>
              <w:sz w:val="24"/>
              <w:szCs w:val="24"/>
              <w:highlight w:val="none"/>
              <w:lang w:val="en-US" w:eastAsia="zh-CN"/>
            </w:rPr>
          </w:pPr>
          <w:r>
            <w:rPr>
              <w:rFonts w:hint="default" w:ascii="Times New Roman" w:hAnsi="Times New Roman" w:eastAsia="仿宋_GB2312" w:cs="Times New Roman"/>
              <w:color w:val="auto"/>
              <w:sz w:val="21"/>
              <w:szCs w:val="21"/>
              <w:highlight w:val="none"/>
            </w:rPr>
            <w:fldChar w:fldCharType="end"/>
          </w:r>
          <w:r>
            <w:rPr>
              <w:rFonts w:hint="default" w:ascii="Times New Roman" w:hAnsi="Times New Roman" w:eastAsia="仿宋_GB2312" w:cs="Times New Roman"/>
              <w:b/>
              <w:bCs/>
              <w:color w:val="auto"/>
              <w:sz w:val="24"/>
              <w:szCs w:val="24"/>
              <w:highlight w:val="none"/>
              <w:lang w:val="en-US" w:eastAsia="zh-CN"/>
            </w:rPr>
            <w:t>附图：</w:t>
          </w:r>
        </w:p>
        <w:p w14:paraId="41E4CEF9">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default" w:ascii="Times New Roman" w:hAnsi="Times New Roman" w:eastAsia="仿宋_GB2312" w:cs="Times New Roman"/>
              <w:color w:val="auto"/>
              <w:sz w:val="21"/>
              <w:szCs w:val="21"/>
              <w:highlight w:val="none"/>
              <w:lang w:val="en-US" w:eastAsia="zh-CN"/>
            </w:rPr>
          </w:pPr>
          <w:r>
            <w:rPr>
              <w:rFonts w:hint="default" w:ascii="Times New Roman" w:hAnsi="Times New Roman" w:eastAsia="仿宋_GB2312" w:cs="Times New Roman"/>
              <w:color w:val="auto"/>
              <w:sz w:val="21"/>
              <w:szCs w:val="21"/>
              <w:highlight w:val="none"/>
              <w:lang w:val="en-US" w:eastAsia="zh-CN"/>
            </w:rPr>
            <w:t>附图1：地理位置图</w:t>
          </w:r>
        </w:p>
        <w:p w14:paraId="01BCFBA0">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default" w:ascii="Times New Roman" w:hAnsi="Times New Roman" w:eastAsia="仿宋_GB2312" w:cs="Times New Roman"/>
              <w:color w:val="auto"/>
              <w:sz w:val="21"/>
              <w:szCs w:val="21"/>
              <w:highlight w:val="none"/>
              <w:lang w:val="en-US" w:eastAsia="zh-CN"/>
            </w:rPr>
          </w:pPr>
          <w:r>
            <w:rPr>
              <w:rFonts w:hint="default" w:ascii="Times New Roman" w:hAnsi="Times New Roman" w:eastAsia="仿宋_GB2312" w:cs="Times New Roman"/>
              <w:color w:val="auto"/>
              <w:sz w:val="21"/>
              <w:szCs w:val="21"/>
              <w:highlight w:val="none"/>
              <w:lang w:val="en-US" w:eastAsia="zh-CN"/>
            </w:rPr>
            <w:t>附图2：宣汉县国土空间总体规划（2021-2035年）——中心城区土地使用规划图</w:t>
          </w:r>
        </w:p>
        <w:p w14:paraId="003E6F82">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default" w:ascii="Times New Roman" w:hAnsi="Times New Roman" w:eastAsia="仿宋_GB2312" w:cs="Times New Roman"/>
              <w:color w:val="auto"/>
              <w:sz w:val="21"/>
              <w:szCs w:val="21"/>
              <w:highlight w:val="none"/>
              <w:lang w:val="en-US" w:eastAsia="zh-CN"/>
            </w:rPr>
          </w:pPr>
          <w:r>
            <w:rPr>
              <w:rFonts w:hint="default" w:ascii="Times New Roman" w:hAnsi="Times New Roman" w:eastAsia="仿宋_GB2312" w:cs="Times New Roman"/>
              <w:color w:val="auto"/>
              <w:sz w:val="21"/>
              <w:szCs w:val="21"/>
              <w:highlight w:val="none"/>
              <w:lang w:val="en-US" w:eastAsia="zh-CN"/>
            </w:rPr>
            <w:t>附图2-1：宣汉县国土空间总体规划（2021-2035年）——中心城区道路交通规划图</w:t>
          </w:r>
        </w:p>
        <w:p w14:paraId="52FE26EF">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default" w:ascii="Times New Roman" w:hAnsi="Times New Roman" w:eastAsia="仿宋_GB2312" w:cs="Times New Roman"/>
              <w:color w:val="auto"/>
              <w:sz w:val="21"/>
              <w:szCs w:val="21"/>
              <w:highlight w:val="none"/>
              <w:lang w:val="en-US" w:eastAsia="zh-CN"/>
            </w:rPr>
          </w:pPr>
          <w:r>
            <w:rPr>
              <w:rFonts w:hint="default" w:ascii="Times New Roman" w:hAnsi="Times New Roman" w:eastAsia="仿宋_GB2312" w:cs="Times New Roman"/>
              <w:color w:val="auto"/>
              <w:sz w:val="21"/>
              <w:szCs w:val="21"/>
              <w:highlight w:val="none"/>
              <w:lang w:val="en-US" w:eastAsia="zh-CN"/>
            </w:rPr>
            <w:t>附图3-1：项目桥位平面图</w:t>
          </w:r>
        </w:p>
        <w:p w14:paraId="0877D623">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default" w:ascii="Times New Roman" w:hAnsi="Times New Roman" w:eastAsia="仿宋_GB2312" w:cs="Times New Roman"/>
              <w:color w:val="auto"/>
              <w:sz w:val="21"/>
              <w:szCs w:val="21"/>
              <w:highlight w:val="none"/>
              <w:lang w:val="en-US" w:eastAsia="zh-CN"/>
            </w:rPr>
          </w:pPr>
          <w:r>
            <w:rPr>
              <w:rFonts w:hint="default" w:ascii="Times New Roman" w:hAnsi="Times New Roman" w:eastAsia="仿宋_GB2312" w:cs="Times New Roman"/>
              <w:color w:val="auto"/>
              <w:sz w:val="21"/>
              <w:szCs w:val="21"/>
              <w:highlight w:val="none"/>
              <w:lang w:val="en-US" w:eastAsia="zh-CN"/>
            </w:rPr>
            <w:t>附图3-2：项目总体平面设计图</w:t>
          </w:r>
        </w:p>
        <w:p w14:paraId="616907A9">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default" w:ascii="Times New Roman" w:hAnsi="Times New Roman" w:eastAsia="仿宋_GB2312" w:cs="Times New Roman"/>
              <w:color w:val="auto"/>
              <w:sz w:val="21"/>
              <w:szCs w:val="21"/>
              <w:highlight w:val="none"/>
              <w:lang w:val="en-US" w:eastAsia="zh-CN"/>
            </w:rPr>
          </w:pPr>
          <w:r>
            <w:rPr>
              <w:rFonts w:hint="default" w:ascii="Times New Roman" w:hAnsi="Times New Roman" w:eastAsia="仿宋_GB2312" w:cs="Times New Roman"/>
              <w:color w:val="auto"/>
              <w:sz w:val="21"/>
              <w:szCs w:val="21"/>
              <w:highlight w:val="none"/>
              <w:lang w:val="en-US" w:eastAsia="zh-CN"/>
            </w:rPr>
            <w:t>附图3-3：项目桥型布置图</w:t>
          </w:r>
        </w:p>
        <w:p w14:paraId="41D7367A">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default" w:ascii="Times New Roman" w:hAnsi="Times New Roman" w:eastAsia="仿宋_GB2312" w:cs="Times New Roman"/>
              <w:color w:val="auto"/>
              <w:sz w:val="21"/>
              <w:szCs w:val="21"/>
              <w:highlight w:val="none"/>
              <w:lang w:val="en-US" w:eastAsia="zh-CN"/>
            </w:rPr>
          </w:pPr>
          <w:r>
            <w:rPr>
              <w:rFonts w:hint="default" w:ascii="Times New Roman" w:hAnsi="Times New Roman" w:eastAsia="仿宋_GB2312" w:cs="Times New Roman"/>
              <w:color w:val="auto"/>
              <w:sz w:val="21"/>
              <w:szCs w:val="21"/>
              <w:highlight w:val="none"/>
              <w:lang w:val="en-US" w:eastAsia="zh-CN"/>
            </w:rPr>
            <w:t>附图3-4：项目道路及管道标准横断面图</w:t>
          </w:r>
        </w:p>
        <w:p w14:paraId="57649CDD">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default" w:ascii="Times New Roman" w:hAnsi="Times New Roman" w:eastAsia="仿宋_GB2312" w:cs="Times New Roman"/>
              <w:color w:val="auto"/>
              <w:sz w:val="21"/>
              <w:szCs w:val="21"/>
              <w:highlight w:val="none"/>
            </w:rPr>
          </w:pPr>
          <w:r>
            <w:rPr>
              <w:rFonts w:hint="default" w:ascii="Times New Roman" w:hAnsi="Times New Roman" w:eastAsia="仿宋_GB2312" w:cs="Times New Roman"/>
              <w:color w:val="auto"/>
              <w:sz w:val="21"/>
              <w:szCs w:val="21"/>
              <w:highlight w:val="none"/>
            </w:rPr>
            <w:t>附图3-5：连接道路纵断面设计图</w:t>
          </w:r>
        </w:p>
        <w:p w14:paraId="3160EF52">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default" w:ascii="Times New Roman" w:hAnsi="Times New Roman" w:eastAsia="仿宋_GB2312" w:cs="Times New Roman"/>
              <w:color w:val="auto"/>
              <w:sz w:val="21"/>
              <w:szCs w:val="21"/>
              <w:highlight w:val="none"/>
            </w:rPr>
          </w:pPr>
          <w:r>
            <w:rPr>
              <w:rFonts w:hint="default" w:ascii="Times New Roman" w:hAnsi="Times New Roman" w:eastAsia="仿宋_GB2312" w:cs="Times New Roman"/>
              <w:color w:val="auto"/>
              <w:sz w:val="21"/>
              <w:szCs w:val="21"/>
              <w:highlight w:val="none"/>
            </w:rPr>
            <w:t>附图3-7：项目</w:t>
          </w:r>
          <w:r>
            <w:rPr>
              <w:rFonts w:hint="eastAsia" w:eastAsia="仿宋_GB2312" w:cs="Times New Roman"/>
              <w:color w:val="auto"/>
              <w:sz w:val="21"/>
              <w:szCs w:val="21"/>
              <w:highlight w:val="none"/>
              <w:lang w:val="en-US" w:eastAsia="zh-CN"/>
            </w:rPr>
            <w:t>污</w:t>
          </w:r>
          <w:r>
            <w:rPr>
              <w:rFonts w:hint="default" w:ascii="Times New Roman" w:hAnsi="Times New Roman" w:eastAsia="仿宋_GB2312" w:cs="Times New Roman"/>
              <w:color w:val="auto"/>
              <w:sz w:val="21"/>
              <w:szCs w:val="21"/>
              <w:highlight w:val="none"/>
            </w:rPr>
            <w:t>水管网总平面布置图</w:t>
          </w:r>
        </w:p>
        <w:p w14:paraId="1102C4D1">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default" w:ascii="Times New Roman" w:hAnsi="Times New Roman" w:eastAsia="仿宋_GB2312" w:cs="Times New Roman"/>
              <w:color w:val="auto"/>
              <w:sz w:val="21"/>
              <w:szCs w:val="21"/>
              <w:highlight w:val="none"/>
            </w:rPr>
          </w:pPr>
          <w:r>
            <w:rPr>
              <w:rFonts w:hint="default" w:ascii="Times New Roman" w:hAnsi="Times New Roman" w:eastAsia="仿宋_GB2312" w:cs="Times New Roman"/>
              <w:color w:val="auto"/>
              <w:sz w:val="21"/>
              <w:szCs w:val="21"/>
              <w:highlight w:val="none"/>
            </w:rPr>
            <w:t>附图3-7：项目雨水管网总平面布置图</w:t>
          </w:r>
        </w:p>
        <w:p w14:paraId="23C1FF95">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default" w:ascii="Times New Roman" w:hAnsi="Times New Roman" w:eastAsia="仿宋_GB2312" w:cs="Times New Roman"/>
              <w:color w:val="auto"/>
              <w:sz w:val="21"/>
              <w:szCs w:val="21"/>
              <w:highlight w:val="none"/>
            </w:rPr>
          </w:pPr>
          <w:r>
            <w:rPr>
              <w:rFonts w:hint="default" w:ascii="Times New Roman" w:hAnsi="Times New Roman" w:eastAsia="仿宋_GB2312" w:cs="Times New Roman"/>
              <w:color w:val="auto"/>
              <w:sz w:val="21"/>
              <w:szCs w:val="21"/>
              <w:highlight w:val="none"/>
            </w:rPr>
            <w:t>附图3-8：项目生态恢复工程（绿化景观）布置图</w:t>
          </w:r>
        </w:p>
        <w:p w14:paraId="1E2F1560">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default" w:ascii="Times New Roman" w:hAnsi="Times New Roman" w:eastAsia="仿宋_GB2312" w:cs="Times New Roman"/>
              <w:color w:val="auto"/>
              <w:sz w:val="21"/>
              <w:szCs w:val="21"/>
              <w:highlight w:val="none"/>
            </w:rPr>
          </w:pPr>
          <w:r>
            <w:rPr>
              <w:rFonts w:hint="default" w:ascii="Times New Roman" w:hAnsi="Times New Roman" w:eastAsia="仿宋_GB2312" w:cs="Times New Roman"/>
              <w:color w:val="auto"/>
              <w:sz w:val="21"/>
              <w:szCs w:val="21"/>
              <w:highlight w:val="none"/>
            </w:rPr>
            <w:t>附图4：项目外环境关系示意图</w:t>
          </w:r>
        </w:p>
        <w:p w14:paraId="7B5B706C">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default" w:ascii="Times New Roman" w:hAnsi="Times New Roman" w:eastAsia="仿宋_GB2312" w:cs="Times New Roman"/>
              <w:color w:val="auto"/>
              <w:sz w:val="21"/>
              <w:szCs w:val="21"/>
              <w:highlight w:val="none"/>
            </w:rPr>
          </w:pPr>
          <w:r>
            <w:rPr>
              <w:rFonts w:hint="default" w:ascii="Times New Roman" w:hAnsi="Times New Roman" w:eastAsia="仿宋_GB2312" w:cs="Times New Roman"/>
              <w:color w:val="auto"/>
              <w:sz w:val="21"/>
              <w:szCs w:val="21"/>
              <w:highlight w:val="none"/>
            </w:rPr>
            <w:t>附图4：项目外环境关系示意图</w:t>
          </w:r>
        </w:p>
        <w:p w14:paraId="120412A0">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default" w:ascii="Times New Roman" w:hAnsi="Times New Roman" w:eastAsia="仿宋_GB2312" w:cs="Times New Roman"/>
              <w:color w:val="auto"/>
              <w:sz w:val="21"/>
              <w:szCs w:val="21"/>
              <w:highlight w:val="none"/>
            </w:rPr>
          </w:pPr>
          <w:r>
            <w:rPr>
              <w:rFonts w:hint="default" w:ascii="Times New Roman" w:hAnsi="Times New Roman" w:eastAsia="仿宋_GB2312" w:cs="Times New Roman"/>
              <w:color w:val="auto"/>
              <w:sz w:val="21"/>
              <w:szCs w:val="21"/>
              <w:highlight w:val="none"/>
            </w:rPr>
            <w:t>附图6：达州市环境管控单元图</w:t>
          </w:r>
        </w:p>
        <w:p w14:paraId="566E8570">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default" w:ascii="Times New Roman" w:hAnsi="Times New Roman" w:eastAsia="仿宋_GB2312" w:cs="Times New Roman"/>
              <w:color w:val="auto"/>
              <w:sz w:val="21"/>
              <w:szCs w:val="21"/>
              <w:highlight w:val="none"/>
            </w:rPr>
          </w:pPr>
          <w:r>
            <w:rPr>
              <w:rFonts w:hint="default" w:ascii="Times New Roman" w:hAnsi="Times New Roman" w:eastAsia="仿宋_GB2312" w:cs="Times New Roman"/>
              <w:color w:val="auto"/>
              <w:sz w:val="21"/>
              <w:szCs w:val="21"/>
              <w:highlight w:val="none"/>
            </w:rPr>
            <w:t>附图6-1：项目与环境综合管控单元的位置关系图</w:t>
          </w:r>
        </w:p>
        <w:p w14:paraId="17EE2095">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default" w:ascii="Times New Roman" w:hAnsi="Times New Roman" w:eastAsia="仿宋_GB2312" w:cs="Times New Roman"/>
              <w:color w:val="auto"/>
              <w:sz w:val="21"/>
              <w:szCs w:val="21"/>
              <w:highlight w:val="none"/>
            </w:rPr>
          </w:pPr>
          <w:r>
            <w:rPr>
              <w:rFonts w:hint="default" w:ascii="Times New Roman" w:hAnsi="Times New Roman" w:eastAsia="仿宋_GB2312" w:cs="Times New Roman"/>
              <w:color w:val="auto"/>
              <w:sz w:val="21"/>
              <w:szCs w:val="21"/>
              <w:highlight w:val="none"/>
            </w:rPr>
            <w:t>附图7：项目区域土地利用现状图</w:t>
          </w:r>
        </w:p>
        <w:p w14:paraId="576ADC0D">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default" w:ascii="Times New Roman" w:hAnsi="Times New Roman" w:eastAsia="仿宋_GB2312" w:cs="Times New Roman"/>
              <w:color w:val="auto"/>
              <w:sz w:val="21"/>
              <w:szCs w:val="21"/>
              <w:highlight w:val="none"/>
              <w:lang w:val="en-US" w:eastAsia="zh-CN"/>
            </w:rPr>
          </w:pPr>
          <w:r>
            <w:rPr>
              <w:rFonts w:hint="default" w:ascii="Times New Roman" w:hAnsi="Times New Roman" w:eastAsia="仿宋_GB2312" w:cs="Times New Roman"/>
              <w:color w:val="auto"/>
              <w:sz w:val="21"/>
              <w:szCs w:val="21"/>
              <w:highlight w:val="none"/>
              <w:lang w:val="en-US" w:eastAsia="zh-CN"/>
            </w:rPr>
            <w:t>附图8：项目区域水系图</w:t>
          </w:r>
        </w:p>
        <w:p w14:paraId="48F3F8A3">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default" w:ascii="Times New Roman" w:hAnsi="Times New Roman" w:eastAsia="仿宋_GB2312" w:cs="Times New Roman"/>
              <w:color w:val="auto"/>
              <w:sz w:val="21"/>
              <w:szCs w:val="21"/>
              <w:highlight w:val="none"/>
              <w:lang w:val="en-US" w:eastAsia="zh-CN"/>
            </w:rPr>
          </w:pPr>
          <w:r>
            <w:rPr>
              <w:rFonts w:hint="default" w:ascii="Times New Roman" w:hAnsi="Times New Roman" w:eastAsia="仿宋_GB2312" w:cs="Times New Roman"/>
              <w:color w:val="auto"/>
              <w:sz w:val="21"/>
              <w:szCs w:val="21"/>
              <w:highlight w:val="none"/>
              <w:lang w:val="en-US" w:eastAsia="zh-CN"/>
            </w:rPr>
            <w:t>附图9：项目区域植被分布图</w:t>
          </w:r>
        </w:p>
        <w:p w14:paraId="4A048045">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default" w:ascii="Times New Roman" w:hAnsi="Times New Roman" w:eastAsia="仿宋_GB2312" w:cs="Times New Roman"/>
              <w:color w:val="auto"/>
              <w:sz w:val="21"/>
              <w:szCs w:val="21"/>
              <w:highlight w:val="none"/>
            </w:rPr>
          </w:pPr>
          <w:r>
            <w:rPr>
              <w:rFonts w:hint="default" w:ascii="Times New Roman" w:hAnsi="Times New Roman" w:eastAsia="仿宋_GB2312" w:cs="Times New Roman"/>
              <w:color w:val="auto"/>
              <w:sz w:val="21"/>
              <w:szCs w:val="21"/>
              <w:highlight w:val="none"/>
              <w:lang w:val="en-US" w:eastAsia="zh-CN"/>
            </w:rPr>
            <w:t>附图10：项目区域土壤侵蚀分布图</w:t>
          </w:r>
        </w:p>
        <w:p w14:paraId="79F61ED6">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default" w:ascii="Times New Roman" w:hAnsi="Times New Roman" w:eastAsia="仿宋_GB2312" w:cs="Times New Roman"/>
              <w:color w:val="auto"/>
              <w:sz w:val="21"/>
              <w:szCs w:val="21"/>
              <w:highlight w:val="none"/>
              <w:lang w:val="en-US" w:eastAsia="zh-CN"/>
            </w:rPr>
          </w:pPr>
          <w:r>
            <w:rPr>
              <w:rFonts w:hint="default" w:ascii="Times New Roman" w:hAnsi="Times New Roman" w:eastAsia="仿宋_GB2312" w:cs="Times New Roman"/>
              <w:color w:val="auto"/>
              <w:sz w:val="21"/>
              <w:szCs w:val="21"/>
              <w:highlight w:val="none"/>
              <w:lang w:val="en-US" w:eastAsia="zh-CN"/>
            </w:rPr>
            <w:t>附图11：项目监测布点示意图</w:t>
          </w:r>
        </w:p>
        <w:p w14:paraId="0E1DF23D">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default" w:ascii="Times New Roman" w:hAnsi="Times New Roman" w:eastAsia="仿宋_GB2312" w:cs="Times New Roman"/>
              <w:color w:val="auto"/>
              <w:sz w:val="21"/>
              <w:szCs w:val="21"/>
              <w:highlight w:val="none"/>
              <w:lang w:val="en-US" w:eastAsia="zh-CN"/>
            </w:rPr>
          </w:pPr>
        </w:p>
        <w:p w14:paraId="22350333">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default" w:ascii="Times New Roman" w:hAnsi="Times New Roman" w:eastAsia="仿宋_GB2312" w:cs="Times New Roman"/>
              <w:color w:val="auto"/>
              <w:sz w:val="21"/>
              <w:szCs w:val="21"/>
              <w:highlight w:val="none"/>
              <w:lang w:val="en-US" w:eastAsia="zh-CN"/>
            </w:rPr>
          </w:pPr>
        </w:p>
        <w:p w14:paraId="74C58CC9">
          <w:pPr>
            <w:keepNext w:val="0"/>
            <w:keepLines w:val="0"/>
            <w:pageBreakBefore w:val="0"/>
            <w:widowControl w:val="0"/>
            <w:kinsoku/>
            <w:wordWrap/>
            <w:overflowPunct/>
            <w:topLinePunct w:val="0"/>
            <w:autoSpaceDE/>
            <w:autoSpaceDN/>
            <w:bidi w:val="0"/>
            <w:adjustRightInd w:val="0"/>
            <w:snapToGrid w:val="0"/>
            <w:spacing w:line="360" w:lineRule="auto"/>
            <w:textAlignment w:val="auto"/>
            <w:rPr>
              <w:rFonts w:hint="eastAsia" w:ascii="Times New Roman" w:hAnsi="Times New Roman" w:eastAsia="仿宋_GB2312" w:cs="Times New Roman"/>
              <w:b/>
              <w:bCs/>
              <w:color w:val="auto"/>
              <w:sz w:val="24"/>
              <w:szCs w:val="24"/>
              <w:highlight w:val="none"/>
              <w:lang w:val="en-US" w:eastAsia="zh-CN"/>
            </w:rPr>
          </w:pPr>
          <w:r>
            <w:rPr>
              <w:rFonts w:hint="eastAsia" w:ascii="Times New Roman" w:hAnsi="Times New Roman" w:eastAsia="仿宋_GB2312" w:cs="Times New Roman"/>
              <w:b/>
              <w:bCs/>
              <w:color w:val="auto"/>
              <w:sz w:val="24"/>
              <w:szCs w:val="24"/>
              <w:highlight w:val="none"/>
              <w:lang w:val="en-US" w:eastAsia="zh-CN"/>
            </w:rPr>
            <w:t>附件：</w:t>
          </w:r>
        </w:p>
        <w:p w14:paraId="0F1442B7">
          <w:pPr>
            <w:keepNext w:val="0"/>
            <w:keepLines w:val="0"/>
            <w:pageBreakBefore w:val="0"/>
            <w:widowControl w:val="0"/>
            <w:numPr>
              <w:ilvl w:val="0"/>
              <w:numId w:val="2"/>
            </w:numPr>
            <w:tabs>
              <w:tab w:val="left" w:pos="840"/>
              <w:tab w:val="clear" w:pos="420"/>
            </w:tabs>
            <w:kinsoku/>
            <w:wordWrap/>
            <w:overflowPunct/>
            <w:topLinePunct w:val="0"/>
            <w:autoSpaceDE/>
            <w:autoSpaceDN/>
            <w:bidi w:val="0"/>
            <w:adjustRightInd w:val="0"/>
            <w:snapToGrid w:val="0"/>
            <w:spacing w:line="360" w:lineRule="auto"/>
            <w:ind w:left="825" w:leftChars="0" w:hanging="825" w:firstLineChars="0"/>
            <w:textAlignment w:val="auto"/>
            <w:rPr>
              <w:rFonts w:hint="default" w:ascii="Times New Roman" w:hAnsi="Times New Roman" w:eastAsia="仿宋_GB2312" w:cs="Times New Roman"/>
              <w:color w:val="auto"/>
              <w:sz w:val="21"/>
              <w:szCs w:val="21"/>
              <w:highlight w:val="none"/>
              <w:lang w:val="en-US" w:eastAsia="zh-CN"/>
            </w:rPr>
          </w:pPr>
          <w:r>
            <w:rPr>
              <w:rFonts w:hint="default" w:ascii="Times New Roman" w:hAnsi="Times New Roman" w:eastAsia="仿宋_GB2312" w:cs="Times New Roman"/>
              <w:color w:val="auto"/>
              <w:sz w:val="21"/>
              <w:szCs w:val="21"/>
              <w:highlight w:val="none"/>
              <w:lang w:val="en-US" w:eastAsia="zh-CN"/>
            </w:rPr>
            <w:t>宣汉县发展和改革局《关于宣汉县百节溪城市桥梁及连接路工程可行性研究报告（代项目建议书）的批复》（宣发改审〔2024〕514号）</w:t>
          </w:r>
        </w:p>
        <w:p w14:paraId="4019AD04">
          <w:pPr>
            <w:keepNext w:val="0"/>
            <w:keepLines w:val="0"/>
            <w:pageBreakBefore w:val="0"/>
            <w:widowControl w:val="0"/>
            <w:numPr>
              <w:ilvl w:val="0"/>
              <w:numId w:val="2"/>
            </w:numPr>
            <w:tabs>
              <w:tab w:val="left" w:pos="840"/>
              <w:tab w:val="clear" w:pos="420"/>
            </w:tabs>
            <w:kinsoku/>
            <w:wordWrap/>
            <w:overflowPunct/>
            <w:topLinePunct w:val="0"/>
            <w:autoSpaceDE/>
            <w:autoSpaceDN/>
            <w:bidi w:val="0"/>
            <w:adjustRightInd w:val="0"/>
            <w:snapToGrid w:val="0"/>
            <w:spacing w:line="360" w:lineRule="auto"/>
            <w:ind w:left="825" w:leftChars="0" w:hanging="825" w:firstLineChars="0"/>
            <w:textAlignment w:val="auto"/>
            <w:rPr>
              <w:rFonts w:hint="default" w:ascii="Times New Roman" w:hAnsi="Times New Roman" w:eastAsia="仿宋_GB2312" w:cs="Times New Roman"/>
              <w:color w:val="auto"/>
              <w:sz w:val="21"/>
              <w:szCs w:val="21"/>
              <w:highlight w:val="none"/>
              <w:lang w:val="en-US" w:eastAsia="zh-CN"/>
            </w:rPr>
          </w:pPr>
          <w:r>
            <w:rPr>
              <w:rFonts w:hint="default" w:ascii="Times New Roman" w:hAnsi="Times New Roman" w:eastAsia="仿宋_GB2312" w:cs="Times New Roman"/>
              <w:color w:val="auto"/>
              <w:sz w:val="21"/>
              <w:szCs w:val="21"/>
              <w:highlight w:val="none"/>
              <w:lang w:val="en-US" w:eastAsia="zh-CN"/>
            </w:rPr>
            <w:t>宣汉县发展和改革局《关于宣汉县百节溪城市桥梁及连接路工程初步设计的批复》（宣发改审〔2025〕79号）</w:t>
          </w:r>
        </w:p>
        <w:p w14:paraId="28749B28">
          <w:pPr>
            <w:keepNext w:val="0"/>
            <w:keepLines w:val="0"/>
            <w:pageBreakBefore w:val="0"/>
            <w:widowControl w:val="0"/>
            <w:numPr>
              <w:ilvl w:val="0"/>
              <w:numId w:val="2"/>
            </w:numPr>
            <w:tabs>
              <w:tab w:val="left" w:pos="840"/>
              <w:tab w:val="clear" w:pos="420"/>
            </w:tabs>
            <w:kinsoku/>
            <w:wordWrap/>
            <w:overflowPunct/>
            <w:topLinePunct w:val="0"/>
            <w:autoSpaceDE/>
            <w:autoSpaceDN/>
            <w:bidi w:val="0"/>
            <w:adjustRightInd w:val="0"/>
            <w:snapToGrid w:val="0"/>
            <w:spacing w:line="360" w:lineRule="auto"/>
            <w:ind w:left="825" w:leftChars="0" w:hanging="825" w:firstLineChars="0"/>
            <w:textAlignment w:val="auto"/>
            <w:rPr>
              <w:rFonts w:hint="default" w:ascii="Times New Roman" w:hAnsi="Times New Roman" w:eastAsia="仿宋_GB2312" w:cs="Times New Roman"/>
              <w:color w:val="auto"/>
              <w:sz w:val="21"/>
              <w:szCs w:val="21"/>
              <w:highlight w:val="none"/>
              <w:lang w:val="en-US" w:eastAsia="zh-CN"/>
            </w:rPr>
          </w:pPr>
          <w:r>
            <w:rPr>
              <w:rFonts w:hint="default" w:ascii="Times New Roman" w:hAnsi="Times New Roman" w:eastAsia="仿宋_GB2312" w:cs="Times New Roman"/>
              <w:color w:val="auto"/>
              <w:sz w:val="21"/>
              <w:szCs w:val="21"/>
              <w:highlight w:val="none"/>
              <w:lang w:val="en-US" w:eastAsia="zh-CN"/>
            </w:rPr>
            <w:t>宣汉县自然资源局《建设项目用地预审与选址意见书》（用字第511722-2024-00023号）</w:t>
          </w:r>
        </w:p>
        <w:p w14:paraId="68672825">
          <w:pPr>
            <w:keepNext w:val="0"/>
            <w:keepLines w:val="0"/>
            <w:pageBreakBefore w:val="0"/>
            <w:widowControl w:val="0"/>
            <w:numPr>
              <w:ilvl w:val="0"/>
              <w:numId w:val="2"/>
            </w:numPr>
            <w:tabs>
              <w:tab w:val="left" w:pos="840"/>
              <w:tab w:val="clear" w:pos="420"/>
            </w:tabs>
            <w:kinsoku/>
            <w:wordWrap/>
            <w:overflowPunct/>
            <w:topLinePunct w:val="0"/>
            <w:autoSpaceDE/>
            <w:autoSpaceDN/>
            <w:bidi w:val="0"/>
            <w:adjustRightInd w:val="0"/>
            <w:snapToGrid w:val="0"/>
            <w:spacing w:line="360" w:lineRule="auto"/>
            <w:ind w:left="825" w:leftChars="0" w:hanging="825" w:firstLineChars="0"/>
            <w:textAlignment w:val="auto"/>
            <w:rPr>
              <w:rFonts w:hint="default" w:ascii="Times New Roman" w:hAnsi="Times New Roman" w:eastAsia="仿宋_GB2312" w:cs="Times New Roman"/>
              <w:color w:val="auto"/>
              <w:sz w:val="21"/>
              <w:szCs w:val="21"/>
              <w:highlight w:val="none"/>
              <w:lang w:val="en-US" w:eastAsia="zh-CN"/>
            </w:rPr>
          </w:pPr>
          <w:r>
            <w:rPr>
              <w:rFonts w:hint="default" w:ascii="Times New Roman" w:hAnsi="Times New Roman" w:eastAsia="仿宋_GB2312" w:cs="Times New Roman"/>
              <w:color w:val="auto"/>
              <w:sz w:val="21"/>
              <w:szCs w:val="21"/>
              <w:highlight w:val="none"/>
              <w:lang w:val="en-US" w:eastAsia="zh-CN"/>
            </w:rPr>
            <w:t>宣汉县行政审批局《关于宣汉县百节溪城市桥梁及连接路工程行洪论证与河势稳定评价报告的批复》（宣审批涉农〔2024〕97号）</w:t>
          </w:r>
        </w:p>
        <w:p w14:paraId="1A9263C9">
          <w:pPr>
            <w:keepNext w:val="0"/>
            <w:keepLines w:val="0"/>
            <w:pageBreakBefore w:val="0"/>
            <w:widowControl w:val="0"/>
            <w:numPr>
              <w:ilvl w:val="0"/>
              <w:numId w:val="2"/>
            </w:numPr>
            <w:tabs>
              <w:tab w:val="left" w:pos="840"/>
              <w:tab w:val="clear" w:pos="420"/>
            </w:tabs>
            <w:kinsoku/>
            <w:wordWrap/>
            <w:overflowPunct/>
            <w:topLinePunct w:val="0"/>
            <w:autoSpaceDE/>
            <w:autoSpaceDN/>
            <w:bidi w:val="0"/>
            <w:adjustRightInd w:val="0"/>
            <w:snapToGrid w:val="0"/>
            <w:spacing w:line="360" w:lineRule="auto"/>
            <w:ind w:left="825" w:leftChars="0" w:hanging="825" w:firstLineChars="0"/>
            <w:textAlignment w:val="auto"/>
            <w:rPr>
              <w:rFonts w:hint="default" w:ascii="Times New Roman" w:hAnsi="Times New Roman" w:eastAsia="仿宋_GB2312" w:cs="Times New Roman"/>
              <w:color w:val="auto"/>
              <w:sz w:val="21"/>
              <w:szCs w:val="21"/>
              <w:highlight w:val="none"/>
              <w:lang w:val="en-US" w:eastAsia="zh-CN"/>
            </w:rPr>
          </w:pPr>
          <w:r>
            <w:rPr>
              <w:rFonts w:hint="default" w:ascii="Times New Roman" w:hAnsi="Times New Roman" w:eastAsia="仿宋_GB2312" w:cs="Times New Roman"/>
              <w:color w:val="auto"/>
              <w:sz w:val="21"/>
              <w:szCs w:val="21"/>
              <w:highlight w:val="none"/>
              <w:lang w:val="en-US" w:eastAsia="zh-CN"/>
            </w:rPr>
            <w:t>宣汉县交通运输局《关于宣汉县百节溪城市桥梁及连接路工程不通航证明的复函》（宣交函〔2024〕132号）</w:t>
          </w:r>
        </w:p>
        <w:p w14:paraId="7BEE289A">
          <w:pPr>
            <w:keepNext w:val="0"/>
            <w:keepLines w:val="0"/>
            <w:pageBreakBefore w:val="0"/>
            <w:widowControl w:val="0"/>
            <w:numPr>
              <w:ilvl w:val="0"/>
              <w:numId w:val="2"/>
            </w:numPr>
            <w:tabs>
              <w:tab w:val="left" w:pos="840"/>
              <w:tab w:val="clear" w:pos="420"/>
            </w:tabs>
            <w:kinsoku/>
            <w:wordWrap/>
            <w:overflowPunct/>
            <w:topLinePunct w:val="0"/>
            <w:autoSpaceDE/>
            <w:autoSpaceDN/>
            <w:bidi w:val="0"/>
            <w:adjustRightInd w:val="0"/>
            <w:snapToGrid w:val="0"/>
            <w:spacing w:line="360" w:lineRule="auto"/>
            <w:ind w:left="825" w:leftChars="0" w:hanging="825" w:firstLineChars="0"/>
            <w:textAlignment w:val="auto"/>
            <w:rPr>
              <w:rFonts w:hint="default" w:ascii="Times New Roman" w:hAnsi="Times New Roman" w:eastAsia="仿宋_GB2312" w:cs="Times New Roman"/>
              <w:color w:val="auto"/>
              <w:sz w:val="21"/>
              <w:szCs w:val="21"/>
              <w:highlight w:val="none"/>
              <w:lang w:val="en-US" w:eastAsia="zh-CN"/>
            </w:rPr>
          </w:pPr>
          <w:r>
            <w:rPr>
              <w:rFonts w:hint="eastAsia" w:eastAsia="仿宋_GB2312" w:cs="Times New Roman"/>
              <w:color w:val="auto"/>
              <w:sz w:val="21"/>
              <w:szCs w:val="21"/>
              <w:highlight w:val="none"/>
              <w:lang w:val="en-US" w:eastAsia="zh-CN"/>
            </w:rPr>
            <w:t>区域环境质量现状检测报告</w:t>
          </w:r>
        </w:p>
        <w:p w14:paraId="46714C2E">
          <w:pPr>
            <w:keepNext w:val="0"/>
            <w:keepLines w:val="0"/>
            <w:pageBreakBefore w:val="0"/>
            <w:widowControl w:val="0"/>
            <w:numPr>
              <w:ilvl w:val="0"/>
              <w:numId w:val="2"/>
            </w:numPr>
            <w:tabs>
              <w:tab w:val="left" w:pos="840"/>
              <w:tab w:val="clear" w:pos="420"/>
            </w:tabs>
            <w:kinsoku/>
            <w:wordWrap/>
            <w:overflowPunct/>
            <w:topLinePunct w:val="0"/>
            <w:autoSpaceDE/>
            <w:autoSpaceDN/>
            <w:bidi w:val="0"/>
            <w:adjustRightInd w:val="0"/>
            <w:snapToGrid w:val="0"/>
            <w:spacing w:line="360" w:lineRule="auto"/>
            <w:ind w:left="825" w:leftChars="0" w:hanging="825" w:firstLineChars="0"/>
            <w:textAlignment w:val="auto"/>
            <w:rPr>
              <w:rFonts w:hint="default" w:ascii="Times New Roman" w:hAnsi="Times New Roman" w:eastAsia="仿宋_GB2312" w:cs="Times New Roman"/>
              <w:color w:val="auto"/>
              <w:sz w:val="21"/>
              <w:szCs w:val="21"/>
              <w:highlight w:val="none"/>
              <w:lang w:val="en-US" w:eastAsia="zh-CN"/>
            </w:rPr>
          </w:pPr>
          <w:r>
            <w:rPr>
              <w:rFonts w:hint="default" w:ascii="Times New Roman" w:hAnsi="Times New Roman" w:eastAsia="仿宋_GB2312" w:cs="Times New Roman"/>
              <w:color w:val="auto"/>
              <w:sz w:val="21"/>
              <w:szCs w:val="21"/>
              <w:highlight w:val="none"/>
              <w:lang w:val="en-US" w:eastAsia="zh-CN"/>
            </w:rPr>
            <w:t>宣汉县百节溪城市桥梁及连接路工程环境影响报告表技术审查会评审意见</w:t>
          </w:r>
        </w:p>
        <w:p w14:paraId="1E05EDBC">
          <w:pPr>
            <w:keepNext w:val="0"/>
            <w:keepLines w:val="0"/>
            <w:pageBreakBefore w:val="0"/>
            <w:widowControl w:val="0"/>
            <w:numPr>
              <w:ilvl w:val="0"/>
              <w:numId w:val="2"/>
            </w:numPr>
            <w:kinsoku/>
            <w:wordWrap/>
            <w:overflowPunct/>
            <w:topLinePunct w:val="0"/>
            <w:autoSpaceDE/>
            <w:autoSpaceDN/>
            <w:bidi w:val="0"/>
            <w:adjustRightInd w:val="0"/>
            <w:snapToGrid w:val="0"/>
            <w:spacing w:line="360" w:lineRule="auto"/>
            <w:ind w:left="425" w:leftChars="0" w:hanging="425" w:firstLineChars="0"/>
            <w:textAlignment w:val="auto"/>
            <w:rPr>
              <w:rFonts w:hint="default" w:ascii="Times New Roman" w:hAnsi="Times New Roman" w:eastAsia="仿宋_GB2312" w:cs="Times New Roman"/>
              <w:color w:val="auto"/>
              <w:sz w:val="21"/>
              <w:szCs w:val="21"/>
              <w:highlight w:val="none"/>
              <w:lang w:val="en-US" w:eastAsia="zh-CN"/>
            </w:rPr>
          </w:pPr>
          <w:r>
            <w:rPr>
              <w:rFonts w:hint="default" w:ascii="Times New Roman" w:hAnsi="Times New Roman" w:eastAsia="仿宋_GB2312" w:cs="Times New Roman"/>
              <w:color w:val="auto"/>
              <w:sz w:val="21"/>
              <w:szCs w:val="21"/>
              <w:highlight w:val="none"/>
              <w:lang w:val="en-US" w:eastAsia="zh-CN"/>
            </w:rPr>
            <w:t>建设单位提供的其他资料</w:t>
          </w:r>
        </w:p>
        <w:p w14:paraId="53626D20">
          <w:pPr>
            <w:keepNext w:val="0"/>
            <w:keepLines w:val="0"/>
            <w:pageBreakBefore w:val="0"/>
            <w:widowControl w:val="0"/>
            <w:numPr>
              <w:ilvl w:val="0"/>
              <w:numId w:val="2"/>
            </w:numPr>
            <w:kinsoku/>
            <w:wordWrap/>
            <w:overflowPunct/>
            <w:topLinePunct w:val="0"/>
            <w:autoSpaceDE/>
            <w:autoSpaceDN/>
            <w:bidi w:val="0"/>
            <w:adjustRightInd w:val="0"/>
            <w:snapToGrid w:val="0"/>
            <w:spacing w:line="360" w:lineRule="auto"/>
            <w:ind w:left="425" w:leftChars="0" w:hanging="425" w:firstLineChars="0"/>
            <w:textAlignment w:val="auto"/>
            <w:rPr>
              <w:rFonts w:hint="default" w:ascii="Times New Roman" w:hAnsi="Times New Roman" w:eastAsia="仿宋_GB2312" w:cs="Times New Roman"/>
              <w:color w:val="auto"/>
              <w:sz w:val="21"/>
              <w:szCs w:val="21"/>
              <w:highlight w:val="none"/>
              <w:lang w:val="en-US" w:eastAsia="zh-CN"/>
            </w:rPr>
          </w:pPr>
          <w:r>
            <w:rPr>
              <w:rFonts w:hint="eastAsia" w:eastAsia="仿宋_GB2312" w:cs="Times New Roman"/>
              <w:color w:val="auto"/>
              <w:sz w:val="21"/>
              <w:szCs w:val="21"/>
              <w:highlight w:val="none"/>
              <w:lang w:val="en-US" w:eastAsia="zh-CN"/>
            </w:rPr>
            <w:t>专家审查意见及修改说明</w:t>
          </w:r>
        </w:p>
        <w:p w14:paraId="29C323C8">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default" w:ascii="Times New Roman" w:hAnsi="Times New Roman" w:eastAsia="仿宋_GB2312" w:cs="Times New Roman"/>
              <w:color w:val="auto"/>
              <w:sz w:val="21"/>
              <w:szCs w:val="21"/>
              <w:highlight w:val="none"/>
            </w:rPr>
          </w:pPr>
        </w:p>
        <w:p w14:paraId="00909DA8">
          <w:pPr>
            <w:adjustRightInd w:val="0"/>
            <w:snapToGrid w:val="0"/>
            <w:spacing w:line="360" w:lineRule="auto"/>
            <w:rPr>
              <w:rFonts w:hint="default" w:ascii="Times New Roman" w:hAnsi="Times New Roman" w:eastAsia="仿宋_GB2312" w:cs="Times New Roman"/>
              <w:color w:val="auto"/>
              <w:sz w:val="36"/>
              <w:szCs w:val="36"/>
              <w:highlight w:val="none"/>
            </w:rPr>
            <w:sectPr>
              <w:pgSz w:w="11906" w:h="16838"/>
              <w:pgMar w:top="1701" w:right="1531" w:bottom="1701" w:left="1531" w:header="851" w:footer="1077" w:gutter="0"/>
              <w:pgBorders>
                <w:top w:val="none" w:sz="0" w:space="0"/>
                <w:left w:val="none" w:sz="0" w:space="0"/>
                <w:bottom w:val="none" w:sz="0" w:space="0"/>
                <w:right w:val="none" w:sz="0" w:space="0"/>
              </w:pgBorders>
              <w:pgNumType w:fmt="numberInDash" w:start="21"/>
              <w:cols w:space="720" w:num="1"/>
              <w:docGrid w:linePitch="312" w:charSpace="0"/>
            </w:sectPr>
          </w:pPr>
        </w:p>
      </w:sdtContent>
    </w:sdt>
    <w:bookmarkEnd w:id="0"/>
    <w:p w14:paraId="06CEC845">
      <w:pPr>
        <w:pStyle w:val="20"/>
        <w:jc w:val="center"/>
        <w:outlineLvl w:val="0"/>
        <w:rPr>
          <w:rFonts w:hint="default" w:ascii="Times New Roman" w:hAnsi="Times New Roman" w:eastAsia="黑体" w:cs="Times New Roman"/>
          <w:color w:val="auto"/>
          <w:sz w:val="30"/>
          <w:highlight w:val="none"/>
        </w:rPr>
      </w:pPr>
      <w:bookmarkStart w:id="2" w:name="_Toc15307"/>
      <w:r>
        <w:rPr>
          <w:rFonts w:hint="default" w:ascii="Times New Roman" w:hAnsi="Times New Roman" w:eastAsia="黑体" w:cs="Times New Roman"/>
          <w:snapToGrid w:val="0"/>
          <w:color w:val="auto"/>
          <w:sz w:val="30"/>
          <w:szCs w:val="30"/>
          <w:highlight w:val="none"/>
        </w:rPr>
        <w:t>一、建设项目基本情况</w:t>
      </w:r>
      <w:bookmarkEnd w:id="2"/>
    </w:p>
    <w:tbl>
      <w:tblPr>
        <w:tblStyle w:val="24"/>
        <w:tblW w:w="8931" w:type="dxa"/>
        <w:tblInd w:w="16"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
      <w:tblGrid>
        <w:gridCol w:w="706"/>
        <w:gridCol w:w="976"/>
        <w:gridCol w:w="2520"/>
        <w:gridCol w:w="1986"/>
        <w:gridCol w:w="2743"/>
      </w:tblGrid>
      <w:tr w14:paraId="7EC2F2D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62" w:hRule="atLeast"/>
        </w:trPr>
        <w:tc>
          <w:tcPr>
            <w:tcW w:w="1682" w:type="dxa"/>
            <w:gridSpan w:val="2"/>
            <w:tcMar>
              <w:top w:w="16" w:type="dxa"/>
              <w:left w:w="16" w:type="dxa"/>
              <w:right w:w="16" w:type="dxa"/>
            </w:tcMar>
            <w:vAlign w:val="center"/>
          </w:tcPr>
          <w:p w14:paraId="521757A6">
            <w:pPr>
              <w:keepNext w:val="0"/>
              <w:keepLines w:val="0"/>
              <w:pageBreakBefore w:val="0"/>
              <w:widowControl w:val="0"/>
              <w:kinsoku/>
              <w:wordWrap/>
              <w:overflowPunct/>
              <w:topLinePunct w:val="0"/>
              <w:autoSpaceDE/>
              <w:autoSpaceDN/>
              <w:bidi w:val="0"/>
              <w:adjustRightInd w:val="0"/>
              <w:snapToGrid w:val="0"/>
              <w:spacing w:line="400" w:lineRule="exact"/>
              <w:jc w:val="center"/>
              <w:textAlignment w:val="auto"/>
              <w:rPr>
                <w:rFonts w:hint="default" w:ascii="Times New Roman" w:hAnsi="Times New Roman" w:eastAsia="宋体" w:cs="Times New Roman"/>
                <w:b w:val="0"/>
                <w:bCs w:val="0"/>
                <w:color w:val="auto"/>
                <w:szCs w:val="21"/>
                <w:highlight w:val="none"/>
              </w:rPr>
            </w:pPr>
            <w:r>
              <w:rPr>
                <w:rFonts w:hint="default" w:ascii="Times New Roman" w:hAnsi="Times New Roman" w:eastAsia="宋体" w:cs="Times New Roman"/>
                <w:b w:val="0"/>
                <w:bCs w:val="0"/>
                <w:color w:val="auto"/>
                <w:szCs w:val="21"/>
                <w:highlight w:val="none"/>
              </w:rPr>
              <w:t>建设项目名称</w:t>
            </w:r>
          </w:p>
        </w:tc>
        <w:tc>
          <w:tcPr>
            <w:tcW w:w="7249" w:type="dxa"/>
            <w:gridSpan w:val="3"/>
            <w:vAlign w:val="center"/>
          </w:tcPr>
          <w:p w14:paraId="76E25BFB">
            <w:pPr>
              <w:keepNext w:val="0"/>
              <w:keepLines w:val="0"/>
              <w:pageBreakBefore w:val="0"/>
              <w:widowControl w:val="0"/>
              <w:kinsoku/>
              <w:wordWrap/>
              <w:overflowPunct/>
              <w:topLinePunct w:val="0"/>
              <w:autoSpaceDE/>
              <w:autoSpaceDN/>
              <w:bidi w:val="0"/>
              <w:adjustRightInd w:val="0"/>
              <w:snapToGrid w:val="0"/>
              <w:spacing w:line="400" w:lineRule="exact"/>
              <w:jc w:val="center"/>
              <w:textAlignment w:val="auto"/>
              <w:rPr>
                <w:rFonts w:hint="default" w:ascii="Times New Roman" w:hAnsi="Times New Roman" w:eastAsia="宋体" w:cs="Times New Roman"/>
                <w:color w:val="auto"/>
                <w:szCs w:val="21"/>
                <w:highlight w:val="none"/>
                <w:lang w:eastAsia="zh-CN"/>
              </w:rPr>
            </w:pPr>
            <w:r>
              <w:rPr>
                <w:rFonts w:hint="eastAsia" w:cs="Times New Roman"/>
                <w:color w:val="auto"/>
                <w:szCs w:val="21"/>
                <w:highlight w:val="none"/>
                <w:lang w:eastAsia="zh-CN"/>
              </w:rPr>
              <w:t>宣汉县百节溪城市桥梁及连接路工程</w:t>
            </w:r>
          </w:p>
        </w:tc>
      </w:tr>
      <w:tr w14:paraId="12DD036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55" w:hRule="atLeast"/>
        </w:trPr>
        <w:tc>
          <w:tcPr>
            <w:tcW w:w="1682" w:type="dxa"/>
            <w:gridSpan w:val="2"/>
            <w:tcMar>
              <w:top w:w="16" w:type="dxa"/>
              <w:left w:w="16" w:type="dxa"/>
              <w:right w:w="16" w:type="dxa"/>
            </w:tcMar>
            <w:vAlign w:val="center"/>
          </w:tcPr>
          <w:p w14:paraId="613142EF">
            <w:pPr>
              <w:keepNext w:val="0"/>
              <w:keepLines w:val="0"/>
              <w:pageBreakBefore w:val="0"/>
              <w:widowControl w:val="0"/>
              <w:kinsoku/>
              <w:wordWrap/>
              <w:overflowPunct/>
              <w:topLinePunct w:val="0"/>
              <w:autoSpaceDE/>
              <w:autoSpaceDN/>
              <w:bidi w:val="0"/>
              <w:adjustRightInd w:val="0"/>
              <w:snapToGrid w:val="0"/>
              <w:spacing w:line="400" w:lineRule="exact"/>
              <w:jc w:val="center"/>
              <w:textAlignment w:val="auto"/>
              <w:rPr>
                <w:rFonts w:hint="default" w:ascii="Times New Roman" w:hAnsi="Times New Roman" w:eastAsia="宋体" w:cs="Times New Roman"/>
                <w:b w:val="0"/>
                <w:bCs w:val="0"/>
                <w:color w:val="auto"/>
                <w:szCs w:val="21"/>
                <w:highlight w:val="none"/>
              </w:rPr>
            </w:pPr>
            <w:r>
              <w:rPr>
                <w:rFonts w:hint="default" w:ascii="Times New Roman" w:hAnsi="Times New Roman" w:eastAsia="宋体" w:cs="Times New Roman"/>
                <w:b w:val="0"/>
                <w:bCs w:val="0"/>
                <w:color w:val="auto"/>
                <w:szCs w:val="21"/>
                <w:highlight w:val="none"/>
              </w:rPr>
              <w:t>项目代码</w:t>
            </w:r>
          </w:p>
        </w:tc>
        <w:tc>
          <w:tcPr>
            <w:tcW w:w="7249" w:type="dxa"/>
            <w:gridSpan w:val="3"/>
            <w:vAlign w:val="center"/>
          </w:tcPr>
          <w:p w14:paraId="45CE91E9">
            <w:pPr>
              <w:keepNext w:val="0"/>
              <w:keepLines w:val="0"/>
              <w:pageBreakBefore w:val="0"/>
              <w:widowControl w:val="0"/>
              <w:kinsoku/>
              <w:wordWrap/>
              <w:overflowPunct/>
              <w:topLinePunct w:val="0"/>
              <w:autoSpaceDE/>
              <w:autoSpaceDN/>
              <w:bidi w:val="0"/>
              <w:adjustRightInd w:val="0"/>
              <w:snapToGrid w:val="0"/>
              <w:spacing w:line="400" w:lineRule="exact"/>
              <w:jc w:val="center"/>
              <w:textAlignment w:val="auto"/>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lang w:val="en-US" w:eastAsia="zh-CN"/>
              </w:rPr>
              <w:t>2409-511722-04-01-136795</w:t>
            </w:r>
          </w:p>
        </w:tc>
      </w:tr>
      <w:tr w14:paraId="74EF838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34" w:hRule="atLeast"/>
        </w:trPr>
        <w:tc>
          <w:tcPr>
            <w:tcW w:w="1682" w:type="dxa"/>
            <w:gridSpan w:val="2"/>
            <w:tcMar>
              <w:top w:w="16" w:type="dxa"/>
              <w:left w:w="16" w:type="dxa"/>
              <w:right w:w="16" w:type="dxa"/>
            </w:tcMar>
            <w:vAlign w:val="center"/>
          </w:tcPr>
          <w:p w14:paraId="750E6E90">
            <w:pPr>
              <w:keepNext w:val="0"/>
              <w:keepLines w:val="0"/>
              <w:pageBreakBefore w:val="0"/>
              <w:widowControl w:val="0"/>
              <w:kinsoku/>
              <w:wordWrap/>
              <w:overflowPunct/>
              <w:topLinePunct w:val="0"/>
              <w:autoSpaceDE/>
              <w:autoSpaceDN/>
              <w:bidi w:val="0"/>
              <w:adjustRightInd w:val="0"/>
              <w:snapToGrid w:val="0"/>
              <w:spacing w:line="400" w:lineRule="exact"/>
              <w:jc w:val="center"/>
              <w:textAlignment w:val="auto"/>
              <w:rPr>
                <w:rFonts w:hint="default" w:ascii="Times New Roman" w:hAnsi="Times New Roman" w:eastAsia="宋体" w:cs="Times New Roman"/>
                <w:b w:val="0"/>
                <w:bCs w:val="0"/>
                <w:color w:val="auto"/>
                <w:szCs w:val="21"/>
                <w:highlight w:val="none"/>
              </w:rPr>
            </w:pPr>
            <w:r>
              <w:rPr>
                <w:rFonts w:hint="default" w:ascii="Times New Roman" w:hAnsi="Times New Roman" w:eastAsia="宋体" w:cs="Times New Roman"/>
                <w:b w:val="0"/>
                <w:bCs w:val="0"/>
                <w:color w:val="auto"/>
                <w:szCs w:val="21"/>
                <w:highlight w:val="none"/>
              </w:rPr>
              <w:t>建设单位联系人</w:t>
            </w:r>
          </w:p>
        </w:tc>
        <w:tc>
          <w:tcPr>
            <w:tcW w:w="2520" w:type="dxa"/>
            <w:shd w:val="clear" w:color="auto" w:fill="auto"/>
            <w:vAlign w:val="center"/>
          </w:tcPr>
          <w:p w14:paraId="7E0C5F57">
            <w:pPr>
              <w:keepNext w:val="0"/>
              <w:keepLines w:val="0"/>
              <w:pageBreakBefore w:val="0"/>
              <w:widowControl w:val="0"/>
              <w:kinsoku/>
              <w:wordWrap/>
              <w:overflowPunct/>
              <w:topLinePunct w:val="0"/>
              <w:autoSpaceDE/>
              <w:autoSpaceDN/>
              <w:bidi w:val="0"/>
              <w:adjustRightInd w:val="0"/>
              <w:snapToGrid w:val="0"/>
              <w:spacing w:line="400" w:lineRule="exact"/>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szCs w:val="21"/>
                <w:highlight w:val="none"/>
                <w:lang w:val="en-US" w:eastAsia="zh-CN"/>
              </w:rPr>
              <w:t>李小兵</w:t>
            </w:r>
          </w:p>
        </w:tc>
        <w:tc>
          <w:tcPr>
            <w:tcW w:w="1986" w:type="dxa"/>
            <w:shd w:val="clear" w:color="auto" w:fill="auto"/>
            <w:vAlign w:val="center"/>
          </w:tcPr>
          <w:p w14:paraId="5667C3FE">
            <w:pPr>
              <w:keepNext w:val="0"/>
              <w:keepLines w:val="0"/>
              <w:pageBreakBefore w:val="0"/>
              <w:widowControl w:val="0"/>
              <w:kinsoku/>
              <w:wordWrap/>
              <w:overflowPunct/>
              <w:topLinePunct w:val="0"/>
              <w:autoSpaceDE/>
              <w:autoSpaceDN/>
              <w:bidi w:val="0"/>
              <w:adjustRightInd w:val="0"/>
              <w:snapToGrid w:val="0"/>
              <w:spacing w:line="400" w:lineRule="exact"/>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Cs w:val="21"/>
                <w:highlight w:val="none"/>
              </w:rPr>
              <w:t>联系方式</w:t>
            </w:r>
          </w:p>
        </w:tc>
        <w:tc>
          <w:tcPr>
            <w:tcW w:w="2743" w:type="dxa"/>
            <w:shd w:val="clear" w:color="auto" w:fill="auto"/>
            <w:vAlign w:val="center"/>
          </w:tcPr>
          <w:p w14:paraId="45E834F5">
            <w:pPr>
              <w:keepNext w:val="0"/>
              <w:keepLines w:val="0"/>
              <w:pageBreakBefore w:val="0"/>
              <w:widowControl w:val="0"/>
              <w:kinsoku/>
              <w:wordWrap/>
              <w:overflowPunct/>
              <w:topLinePunct w:val="0"/>
              <w:autoSpaceDE/>
              <w:autoSpaceDN/>
              <w:bidi w:val="0"/>
              <w:adjustRightInd w:val="0"/>
              <w:snapToGrid w:val="0"/>
              <w:spacing w:line="400" w:lineRule="exact"/>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b w:val="0"/>
                <w:bCs w:val="0"/>
                <w:color w:val="auto"/>
                <w:szCs w:val="21"/>
                <w:highlight w:val="none"/>
                <w:lang w:val="en-US" w:eastAsia="zh-CN"/>
              </w:rPr>
              <w:t>15908381965</w:t>
            </w:r>
          </w:p>
        </w:tc>
      </w:tr>
      <w:tr w14:paraId="35C4354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14" w:hRule="atLeast"/>
        </w:trPr>
        <w:tc>
          <w:tcPr>
            <w:tcW w:w="1682" w:type="dxa"/>
            <w:gridSpan w:val="2"/>
            <w:tcMar>
              <w:top w:w="16" w:type="dxa"/>
              <w:left w:w="16" w:type="dxa"/>
              <w:right w:w="16" w:type="dxa"/>
            </w:tcMar>
            <w:vAlign w:val="center"/>
          </w:tcPr>
          <w:p w14:paraId="597CAB93">
            <w:pPr>
              <w:keepNext w:val="0"/>
              <w:keepLines w:val="0"/>
              <w:pageBreakBefore w:val="0"/>
              <w:widowControl w:val="0"/>
              <w:kinsoku/>
              <w:wordWrap/>
              <w:overflowPunct/>
              <w:topLinePunct w:val="0"/>
              <w:autoSpaceDE/>
              <w:autoSpaceDN/>
              <w:bidi w:val="0"/>
              <w:adjustRightInd w:val="0"/>
              <w:snapToGrid w:val="0"/>
              <w:spacing w:line="400" w:lineRule="exact"/>
              <w:jc w:val="center"/>
              <w:textAlignment w:val="auto"/>
              <w:rPr>
                <w:rFonts w:hint="default" w:ascii="Times New Roman" w:hAnsi="Times New Roman" w:eastAsia="宋体" w:cs="Times New Roman"/>
                <w:b w:val="0"/>
                <w:bCs w:val="0"/>
                <w:color w:val="auto"/>
                <w:szCs w:val="21"/>
                <w:highlight w:val="none"/>
              </w:rPr>
            </w:pPr>
            <w:r>
              <w:rPr>
                <w:rFonts w:hint="default" w:ascii="Times New Roman" w:hAnsi="Times New Roman" w:eastAsia="宋体" w:cs="Times New Roman"/>
                <w:b w:val="0"/>
                <w:bCs w:val="0"/>
                <w:color w:val="auto"/>
                <w:szCs w:val="21"/>
                <w:highlight w:val="none"/>
              </w:rPr>
              <w:t>建设地点</w:t>
            </w:r>
          </w:p>
        </w:tc>
        <w:tc>
          <w:tcPr>
            <w:tcW w:w="7249" w:type="dxa"/>
            <w:gridSpan w:val="3"/>
            <w:vAlign w:val="center"/>
          </w:tcPr>
          <w:p w14:paraId="0AD4328D">
            <w:pPr>
              <w:keepNext w:val="0"/>
              <w:keepLines w:val="0"/>
              <w:pageBreakBefore w:val="0"/>
              <w:widowControl w:val="0"/>
              <w:kinsoku/>
              <w:wordWrap/>
              <w:overflowPunct/>
              <w:topLinePunct w:val="0"/>
              <w:autoSpaceDE/>
              <w:autoSpaceDN/>
              <w:bidi w:val="0"/>
              <w:adjustRightInd w:val="0"/>
              <w:snapToGrid w:val="0"/>
              <w:spacing w:line="400" w:lineRule="exact"/>
              <w:jc w:val="center"/>
              <w:textAlignment w:val="auto"/>
              <w:rPr>
                <w:rFonts w:hint="default" w:ascii="Times New Roman" w:hAnsi="Times New Roman" w:eastAsia="宋体" w:cs="Times New Roman"/>
                <w:color w:val="auto"/>
                <w:szCs w:val="21"/>
                <w:highlight w:val="none"/>
                <w:lang w:val="en-US" w:eastAsia="zh-CN"/>
              </w:rPr>
            </w:pPr>
            <w:r>
              <w:rPr>
                <w:rFonts w:hint="eastAsia" w:cs="Times New Roman"/>
                <w:color w:val="auto"/>
                <w:szCs w:val="21"/>
                <w:highlight w:val="none"/>
                <w:u w:val="none"/>
                <w:lang w:val="en-US" w:eastAsia="zh-CN"/>
              </w:rPr>
              <w:t>宣汉县蒲江街道百节溪</w:t>
            </w:r>
          </w:p>
        </w:tc>
      </w:tr>
      <w:tr w14:paraId="5A7D286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644" w:hRule="atLeast"/>
        </w:trPr>
        <w:tc>
          <w:tcPr>
            <w:tcW w:w="1682" w:type="dxa"/>
            <w:gridSpan w:val="2"/>
            <w:tcMar>
              <w:top w:w="16" w:type="dxa"/>
              <w:left w:w="16" w:type="dxa"/>
              <w:right w:w="16" w:type="dxa"/>
            </w:tcMar>
            <w:vAlign w:val="center"/>
          </w:tcPr>
          <w:p w14:paraId="4F72BBE2">
            <w:pPr>
              <w:keepNext w:val="0"/>
              <w:keepLines w:val="0"/>
              <w:pageBreakBefore w:val="0"/>
              <w:widowControl w:val="0"/>
              <w:kinsoku/>
              <w:wordWrap/>
              <w:overflowPunct/>
              <w:topLinePunct w:val="0"/>
              <w:autoSpaceDE/>
              <w:autoSpaceDN/>
              <w:bidi w:val="0"/>
              <w:adjustRightInd w:val="0"/>
              <w:snapToGrid w:val="0"/>
              <w:spacing w:line="400" w:lineRule="exact"/>
              <w:jc w:val="center"/>
              <w:textAlignment w:val="auto"/>
              <w:rPr>
                <w:rFonts w:hint="default" w:ascii="Times New Roman" w:hAnsi="Times New Roman" w:eastAsia="宋体" w:cs="Times New Roman"/>
                <w:b w:val="0"/>
                <w:bCs w:val="0"/>
                <w:color w:val="auto"/>
                <w:szCs w:val="21"/>
                <w:highlight w:val="none"/>
              </w:rPr>
            </w:pPr>
            <w:r>
              <w:rPr>
                <w:rFonts w:hint="default" w:ascii="Times New Roman" w:hAnsi="Times New Roman" w:eastAsia="宋体" w:cs="Times New Roman"/>
                <w:b w:val="0"/>
                <w:bCs w:val="0"/>
                <w:color w:val="auto"/>
                <w:szCs w:val="21"/>
                <w:highlight w:val="none"/>
              </w:rPr>
              <w:t>地理坐标</w:t>
            </w:r>
          </w:p>
        </w:tc>
        <w:tc>
          <w:tcPr>
            <w:tcW w:w="7249" w:type="dxa"/>
            <w:gridSpan w:val="3"/>
            <w:vAlign w:val="center"/>
          </w:tcPr>
          <w:p w14:paraId="48BDDC6C">
            <w:pPr>
              <w:keepNext w:val="0"/>
              <w:keepLines w:val="0"/>
              <w:pageBreakBefore w:val="0"/>
              <w:widowControl w:val="0"/>
              <w:kinsoku/>
              <w:wordWrap/>
              <w:overflowPunct/>
              <w:topLinePunct w:val="0"/>
              <w:autoSpaceDE/>
              <w:autoSpaceDN/>
              <w:bidi w:val="0"/>
              <w:adjustRightInd w:val="0"/>
              <w:snapToGrid w:val="0"/>
              <w:spacing w:line="400" w:lineRule="exact"/>
              <w:jc w:val="center"/>
              <w:textAlignment w:val="auto"/>
              <w:rPr>
                <w:rFonts w:hint="default" w:ascii="Times New Roman" w:hAnsi="Times New Roman" w:eastAsia="宋体" w:cs="Times New Roman"/>
                <w:color w:val="auto"/>
                <w:szCs w:val="21"/>
                <w:highlight w:val="none"/>
              </w:rPr>
            </w:pPr>
            <w:r>
              <w:rPr>
                <w:rFonts w:hint="eastAsia" w:cs="Times New Roman"/>
                <w:color w:val="auto"/>
                <w:szCs w:val="21"/>
                <w:highlight w:val="none"/>
                <w:u w:val="none"/>
                <w:lang w:val="en-US" w:eastAsia="zh-CN"/>
              </w:rPr>
              <w:t>桥梁起点：</w:t>
            </w:r>
            <w:r>
              <w:rPr>
                <w:rFonts w:hint="default" w:ascii="Times New Roman" w:hAnsi="Times New Roman" w:eastAsia="宋体" w:cs="Times New Roman"/>
                <w:color w:val="auto"/>
                <w:szCs w:val="21"/>
                <w:highlight w:val="none"/>
                <w:u w:val="single"/>
              </w:rPr>
              <w:t xml:space="preserve"> 10</w:t>
            </w:r>
            <w:r>
              <w:rPr>
                <w:rFonts w:hint="default" w:ascii="Times New Roman" w:hAnsi="Times New Roman" w:cs="Times New Roman"/>
                <w:color w:val="auto"/>
                <w:szCs w:val="21"/>
                <w:highlight w:val="none"/>
                <w:u w:val="single"/>
                <w:lang w:val="en-US" w:eastAsia="zh-CN"/>
              </w:rPr>
              <w:t>7</w:t>
            </w:r>
            <w:r>
              <w:rPr>
                <w:rFonts w:hint="default" w:ascii="Times New Roman" w:hAnsi="Times New Roman" w:eastAsia="宋体" w:cs="Times New Roman"/>
                <w:color w:val="auto"/>
                <w:szCs w:val="21"/>
                <w:highlight w:val="none"/>
                <w:u w:val="single"/>
              </w:rPr>
              <w:t xml:space="preserve"> </w:t>
            </w:r>
            <w:r>
              <w:rPr>
                <w:rFonts w:hint="default" w:ascii="Times New Roman" w:hAnsi="Times New Roman" w:eastAsia="宋体" w:cs="Times New Roman"/>
                <w:color w:val="auto"/>
                <w:szCs w:val="21"/>
                <w:highlight w:val="none"/>
              </w:rPr>
              <w:t>度</w:t>
            </w:r>
            <w:r>
              <w:rPr>
                <w:rFonts w:hint="default" w:ascii="Times New Roman" w:hAnsi="Times New Roman" w:eastAsia="宋体" w:cs="Times New Roman"/>
                <w:color w:val="auto"/>
                <w:szCs w:val="21"/>
                <w:highlight w:val="none"/>
                <w:u w:val="single"/>
              </w:rPr>
              <w:t xml:space="preserve"> </w:t>
            </w:r>
            <w:r>
              <w:rPr>
                <w:rFonts w:hint="eastAsia" w:cs="Times New Roman"/>
                <w:color w:val="auto"/>
                <w:szCs w:val="21"/>
                <w:highlight w:val="none"/>
                <w:u w:val="single"/>
                <w:lang w:val="en-US" w:eastAsia="zh-CN"/>
              </w:rPr>
              <w:t>42</w:t>
            </w:r>
            <w:r>
              <w:rPr>
                <w:rFonts w:hint="default" w:ascii="Times New Roman" w:hAnsi="Times New Roman" w:eastAsia="宋体" w:cs="Times New Roman"/>
                <w:color w:val="auto"/>
                <w:szCs w:val="21"/>
                <w:highlight w:val="none"/>
                <w:u w:val="single"/>
              </w:rPr>
              <w:t xml:space="preserve"> </w:t>
            </w:r>
            <w:r>
              <w:rPr>
                <w:rFonts w:hint="default" w:ascii="Times New Roman" w:hAnsi="Times New Roman" w:eastAsia="宋体" w:cs="Times New Roman"/>
                <w:color w:val="auto"/>
                <w:szCs w:val="21"/>
                <w:highlight w:val="none"/>
              </w:rPr>
              <w:t>分</w:t>
            </w:r>
            <w:r>
              <w:rPr>
                <w:rFonts w:hint="default" w:ascii="Times New Roman" w:hAnsi="Times New Roman" w:eastAsia="宋体" w:cs="Times New Roman"/>
                <w:color w:val="auto"/>
                <w:szCs w:val="21"/>
                <w:highlight w:val="none"/>
                <w:u w:val="single"/>
              </w:rPr>
              <w:t xml:space="preserve"> 7.448 </w:t>
            </w:r>
            <w:r>
              <w:rPr>
                <w:rFonts w:hint="default" w:ascii="Times New Roman" w:hAnsi="Times New Roman" w:eastAsia="宋体" w:cs="Times New Roman"/>
                <w:color w:val="auto"/>
                <w:szCs w:val="21"/>
                <w:highlight w:val="none"/>
              </w:rPr>
              <w:t>秒，</w:t>
            </w:r>
            <w:r>
              <w:rPr>
                <w:rFonts w:hint="default" w:ascii="Times New Roman" w:hAnsi="Times New Roman" w:eastAsia="宋体" w:cs="Times New Roman"/>
                <w:color w:val="auto"/>
                <w:szCs w:val="21"/>
                <w:highlight w:val="none"/>
                <w:u w:val="single"/>
              </w:rPr>
              <w:t xml:space="preserve"> 3</w:t>
            </w:r>
            <w:r>
              <w:rPr>
                <w:rFonts w:hint="eastAsia" w:cs="Times New Roman"/>
                <w:color w:val="auto"/>
                <w:szCs w:val="21"/>
                <w:highlight w:val="none"/>
                <w:u w:val="single"/>
                <w:lang w:val="en-US" w:eastAsia="zh-CN"/>
              </w:rPr>
              <w:t>1</w:t>
            </w:r>
            <w:r>
              <w:rPr>
                <w:rFonts w:hint="default" w:ascii="Times New Roman" w:hAnsi="Times New Roman" w:eastAsia="宋体" w:cs="Times New Roman"/>
                <w:color w:val="auto"/>
                <w:szCs w:val="21"/>
                <w:highlight w:val="none"/>
                <w:u w:val="single"/>
              </w:rPr>
              <w:t xml:space="preserve"> </w:t>
            </w:r>
            <w:r>
              <w:rPr>
                <w:rFonts w:hint="default" w:ascii="Times New Roman" w:hAnsi="Times New Roman" w:eastAsia="宋体" w:cs="Times New Roman"/>
                <w:color w:val="auto"/>
                <w:szCs w:val="21"/>
                <w:highlight w:val="none"/>
              </w:rPr>
              <w:t>度</w:t>
            </w:r>
            <w:r>
              <w:rPr>
                <w:rFonts w:hint="default" w:ascii="Times New Roman" w:hAnsi="Times New Roman" w:eastAsia="宋体" w:cs="Times New Roman"/>
                <w:color w:val="auto"/>
                <w:szCs w:val="21"/>
                <w:highlight w:val="none"/>
                <w:u w:val="single"/>
              </w:rPr>
              <w:t xml:space="preserve"> </w:t>
            </w:r>
            <w:r>
              <w:rPr>
                <w:rFonts w:hint="eastAsia" w:cs="Times New Roman"/>
                <w:color w:val="auto"/>
                <w:szCs w:val="21"/>
                <w:highlight w:val="none"/>
                <w:u w:val="single"/>
                <w:lang w:val="en-US" w:eastAsia="zh-CN"/>
              </w:rPr>
              <w:t>21</w:t>
            </w:r>
            <w:r>
              <w:rPr>
                <w:rFonts w:hint="default" w:ascii="Times New Roman" w:hAnsi="Times New Roman" w:eastAsia="宋体" w:cs="Times New Roman"/>
                <w:color w:val="auto"/>
                <w:szCs w:val="21"/>
                <w:highlight w:val="none"/>
                <w:u w:val="single"/>
              </w:rPr>
              <w:t xml:space="preserve"> </w:t>
            </w:r>
            <w:r>
              <w:rPr>
                <w:rFonts w:hint="default" w:ascii="Times New Roman" w:hAnsi="Times New Roman" w:eastAsia="宋体" w:cs="Times New Roman"/>
                <w:color w:val="auto"/>
                <w:szCs w:val="21"/>
                <w:highlight w:val="none"/>
              </w:rPr>
              <w:t>分</w:t>
            </w:r>
            <w:r>
              <w:rPr>
                <w:rFonts w:hint="default" w:ascii="Times New Roman" w:hAnsi="Times New Roman" w:eastAsia="宋体" w:cs="Times New Roman"/>
                <w:color w:val="auto"/>
                <w:szCs w:val="21"/>
                <w:highlight w:val="none"/>
                <w:u w:val="single"/>
              </w:rPr>
              <w:t xml:space="preserve"> 12.655 </w:t>
            </w:r>
            <w:r>
              <w:rPr>
                <w:rFonts w:hint="default" w:ascii="Times New Roman" w:hAnsi="Times New Roman" w:eastAsia="宋体" w:cs="Times New Roman"/>
                <w:color w:val="auto"/>
                <w:szCs w:val="21"/>
                <w:highlight w:val="none"/>
              </w:rPr>
              <w:t>秒</w:t>
            </w:r>
          </w:p>
          <w:p w14:paraId="4EEFF89C">
            <w:pPr>
              <w:keepNext w:val="0"/>
              <w:keepLines w:val="0"/>
              <w:pageBreakBefore w:val="0"/>
              <w:widowControl w:val="0"/>
              <w:kinsoku/>
              <w:wordWrap/>
              <w:overflowPunct/>
              <w:topLinePunct w:val="0"/>
              <w:autoSpaceDE/>
              <w:autoSpaceDN/>
              <w:bidi w:val="0"/>
              <w:adjustRightInd w:val="0"/>
              <w:snapToGrid w:val="0"/>
              <w:spacing w:line="400" w:lineRule="exact"/>
              <w:jc w:val="center"/>
              <w:textAlignment w:val="auto"/>
              <w:rPr>
                <w:rFonts w:hint="default" w:ascii="Times New Roman" w:hAnsi="Times New Roman" w:eastAsia="宋体" w:cs="Times New Roman"/>
                <w:color w:val="auto"/>
                <w:szCs w:val="21"/>
                <w:highlight w:val="none"/>
              </w:rPr>
            </w:pPr>
            <w:r>
              <w:rPr>
                <w:rFonts w:hint="eastAsia" w:cs="Times New Roman"/>
                <w:color w:val="auto"/>
                <w:szCs w:val="21"/>
                <w:highlight w:val="none"/>
                <w:u w:val="none"/>
                <w:lang w:val="en-US" w:eastAsia="zh-CN"/>
              </w:rPr>
              <w:t>桥梁终点：</w:t>
            </w:r>
            <w:r>
              <w:rPr>
                <w:rFonts w:hint="default" w:ascii="Times New Roman" w:hAnsi="Times New Roman" w:eastAsia="宋体" w:cs="Times New Roman"/>
                <w:color w:val="auto"/>
                <w:szCs w:val="21"/>
                <w:highlight w:val="none"/>
                <w:u w:val="single"/>
              </w:rPr>
              <w:t xml:space="preserve"> 10</w:t>
            </w:r>
            <w:r>
              <w:rPr>
                <w:rFonts w:hint="default" w:ascii="Times New Roman" w:hAnsi="Times New Roman" w:cs="Times New Roman"/>
                <w:color w:val="auto"/>
                <w:szCs w:val="21"/>
                <w:highlight w:val="none"/>
                <w:u w:val="single"/>
                <w:lang w:val="en-US" w:eastAsia="zh-CN"/>
              </w:rPr>
              <w:t>7</w:t>
            </w:r>
            <w:r>
              <w:rPr>
                <w:rFonts w:hint="default" w:ascii="Times New Roman" w:hAnsi="Times New Roman" w:eastAsia="宋体" w:cs="Times New Roman"/>
                <w:color w:val="auto"/>
                <w:szCs w:val="21"/>
                <w:highlight w:val="none"/>
                <w:u w:val="single"/>
              </w:rPr>
              <w:t xml:space="preserve"> </w:t>
            </w:r>
            <w:r>
              <w:rPr>
                <w:rFonts w:hint="default" w:ascii="Times New Roman" w:hAnsi="Times New Roman" w:eastAsia="宋体" w:cs="Times New Roman"/>
                <w:color w:val="auto"/>
                <w:szCs w:val="21"/>
                <w:highlight w:val="none"/>
              </w:rPr>
              <w:t>度</w:t>
            </w:r>
            <w:r>
              <w:rPr>
                <w:rFonts w:hint="default" w:ascii="Times New Roman" w:hAnsi="Times New Roman" w:eastAsia="宋体" w:cs="Times New Roman"/>
                <w:color w:val="auto"/>
                <w:szCs w:val="21"/>
                <w:highlight w:val="none"/>
                <w:u w:val="single"/>
              </w:rPr>
              <w:t xml:space="preserve"> </w:t>
            </w:r>
            <w:r>
              <w:rPr>
                <w:rFonts w:hint="eastAsia" w:cs="Times New Roman"/>
                <w:color w:val="auto"/>
                <w:szCs w:val="21"/>
                <w:highlight w:val="none"/>
                <w:u w:val="single"/>
                <w:lang w:val="en-US" w:eastAsia="zh-CN"/>
              </w:rPr>
              <w:t>42</w:t>
            </w:r>
            <w:r>
              <w:rPr>
                <w:rFonts w:hint="default" w:ascii="Times New Roman" w:hAnsi="Times New Roman" w:eastAsia="宋体" w:cs="Times New Roman"/>
                <w:color w:val="auto"/>
                <w:szCs w:val="21"/>
                <w:highlight w:val="none"/>
                <w:u w:val="single"/>
              </w:rPr>
              <w:t xml:space="preserve"> </w:t>
            </w:r>
            <w:r>
              <w:rPr>
                <w:rFonts w:hint="default" w:ascii="Times New Roman" w:hAnsi="Times New Roman" w:eastAsia="宋体" w:cs="Times New Roman"/>
                <w:color w:val="auto"/>
                <w:szCs w:val="21"/>
                <w:highlight w:val="none"/>
              </w:rPr>
              <w:t>分</w:t>
            </w:r>
            <w:r>
              <w:rPr>
                <w:rFonts w:hint="default" w:ascii="Times New Roman" w:hAnsi="Times New Roman" w:eastAsia="宋体" w:cs="Times New Roman"/>
                <w:color w:val="auto"/>
                <w:szCs w:val="21"/>
                <w:highlight w:val="none"/>
                <w:u w:val="single"/>
              </w:rPr>
              <w:t xml:space="preserve"> 6.598 </w:t>
            </w:r>
            <w:r>
              <w:rPr>
                <w:rFonts w:hint="default" w:ascii="Times New Roman" w:hAnsi="Times New Roman" w:eastAsia="宋体" w:cs="Times New Roman"/>
                <w:color w:val="auto"/>
                <w:szCs w:val="21"/>
                <w:highlight w:val="none"/>
              </w:rPr>
              <w:t>秒，</w:t>
            </w:r>
            <w:r>
              <w:rPr>
                <w:rFonts w:hint="default" w:ascii="Times New Roman" w:hAnsi="Times New Roman" w:eastAsia="宋体" w:cs="Times New Roman"/>
                <w:color w:val="auto"/>
                <w:szCs w:val="21"/>
                <w:highlight w:val="none"/>
                <w:u w:val="single"/>
              </w:rPr>
              <w:t xml:space="preserve"> 3</w:t>
            </w:r>
            <w:r>
              <w:rPr>
                <w:rFonts w:hint="eastAsia" w:cs="Times New Roman"/>
                <w:color w:val="auto"/>
                <w:szCs w:val="21"/>
                <w:highlight w:val="none"/>
                <w:u w:val="single"/>
                <w:lang w:val="en-US" w:eastAsia="zh-CN"/>
              </w:rPr>
              <w:t>1</w:t>
            </w:r>
            <w:r>
              <w:rPr>
                <w:rFonts w:hint="default" w:ascii="Times New Roman" w:hAnsi="Times New Roman" w:eastAsia="宋体" w:cs="Times New Roman"/>
                <w:color w:val="auto"/>
                <w:szCs w:val="21"/>
                <w:highlight w:val="none"/>
                <w:u w:val="single"/>
              </w:rPr>
              <w:t xml:space="preserve"> </w:t>
            </w:r>
            <w:r>
              <w:rPr>
                <w:rFonts w:hint="default" w:ascii="Times New Roman" w:hAnsi="Times New Roman" w:eastAsia="宋体" w:cs="Times New Roman"/>
                <w:color w:val="auto"/>
                <w:szCs w:val="21"/>
                <w:highlight w:val="none"/>
              </w:rPr>
              <w:t>度</w:t>
            </w:r>
            <w:r>
              <w:rPr>
                <w:rFonts w:hint="default" w:ascii="Times New Roman" w:hAnsi="Times New Roman" w:eastAsia="宋体" w:cs="Times New Roman"/>
                <w:color w:val="auto"/>
                <w:szCs w:val="21"/>
                <w:highlight w:val="none"/>
                <w:u w:val="single"/>
              </w:rPr>
              <w:t xml:space="preserve"> </w:t>
            </w:r>
            <w:r>
              <w:rPr>
                <w:rFonts w:hint="eastAsia" w:cs="Times New Roman"/>
                <w:color w:val="auto"/>
                <w:szCs w:val="21"/>
                <w:highlight w:val="none"/>
                <w:u w:val="single"/>
                <w:lang w:val="en-US" w:eastAsia="zh-CN"/>
              </w:rPr>
              <w:t>21</w:t>
            </w:r>
            <w:r>
              <w:rPr>
                <w:rFonts w:hint="default" w:ascii="Times New Roman" w:hAnsi="Times New Roman" w:eastAsia="宋体" w:cs="Times New Roman"/>
                <w:color w:val="auto"/>
                <w:szCs w:val="21"/>
                <w:highlight w:val="none"/>
                <w:u w:val="single"/>
              </w:rPr>
              <w:t xml:space="preserve"> </w:t>
            </w:r>
            <w:r>
              <w:rPr>
                <w:rFonts w:hint="default" w:ascii="Times New Roman" w:hAnsi="Times New Roman" w:eastAsia="宋体" w:cs="Times New Roman"/>
                <w:color w:val="auto"/>
                <w:szCs w:val="21"/>
                <w:highlight w:val="none"/>
              </w:rPr>
              <w:t>分</w:t>
            </w:r>
            <w:r>
              <w:rPr>
                <w:rFonts w:hint="default" w:ascii="Times New Roman" w:hAnsi="Times New Roman" w:eastAsia="宋体" w:cs="Times New Roman"/>
                <w:color w:val="auto"/>
                <w:szCs w:val="21"/>
                <w:highlight w:val="none"/>
                <w:u w:val="single"/>
              </w:rPr>
              <w:t xml:space="preserve"> 10.375 </w:t>
            </w:r>
            <w:r>
              <w:rPr>
                <w:rFonts w:hint="default" w:ascii="Times New Roman" w:hAnsi="Times New Roman" w:eastAsia="宋体" w:cs="Times New Roman"/>
                <w:color w:val="auto"/>
                <w:szCs w:val="21"/>
                <w:highlight w:val="none"/>
              </w:rPr>
              <w:t>秒</w:t>
            </w:r>
          </w:p>
          <w:p w14:paraId="1255FE6A">
            <w:pPr>
              <w:keepNext w:val="0"/>
              <w:keepLines w:val="0"/>
              <w:pageBreakBefore w:val="0"/>
              <w:widowControl w:val="0"/>
              <w:kinsoku/>
              <w:wordWrap/>
              <w:overflowPunct/>
              <w:topLinePunct w:val="0"/>
              <w:autoSpaceDE/>
              <w:autoSpaceDN/>
              <w:bidi w:val="0"/>
              <w:adjustRightInd w:val="0"/>
              <w:snapToGrid w:val="0"/>
              <w:spacing w:line="400" w:lineRule="exact"/>
              <w:jc w:val="center"/>
              <w:textAlignment w:val="auto"/>
              <w:rPr>
                <w:rFonts w:hint="default" w:ascii="Times New Roman" w:hAnsi="Times New Roman" w:eastAsia="宋体" w:cs="Times New Roman"/>
                <w:color w:val="auto"/>
                <w:szCs w:val="21"/>
                <w:highlight w:val="none"/>
              </w:rPr>
            </w:pPr>
            <w:r>
              <w:rPr>
                <w:rFonts w:hint="eastAsia" w:cs="Times New Roman"/>
                <w:color w:val="auto"/>
                <w:szCs w:val="21"/>
                <w:highlight w:val="none"/>
                <w:lang w:val="en-US" w:eastAsia="zh-CN"/>
              </w:rPr>
              <w:t>连接道路</w:t>
            </w:r>
            <w:r>
              <w:rPr>
                <w:rFonts w:hint="eastAsia" w:cs="Times New Roman"/>
                <w:color w:val="auto"/>
                <w:szCs w:val="21"/>
                <w:highlight w:val="none"/>
                <w:u w:val="none"/>
                <w:lang w:val="en-US" w:eastAsia="zh-CN"/>
              </w:rPr>
              <w:t>起点：</w:t>
            </w:r>
            <w:r>
              <w:rPr>
                <w:rFonts w:hint="default" w:ascii="Times New Roman" w:hAnsi="Times New Roman" w:eastAsia="宋体" w:cs="Times New Roman"/>
                <w:color w:val="auto"/>
                <w:szCs w:val="21"/>
                <w:highlight w:val="none"/>
                <w:u w:val="single"/>
              </w:rPr>
              <w:t xml:space="preserve"> 10</w:t>
            </w:r>
            <w:r>
              <w:rPr>
                <w:rFonts w:hint="default" w:ascii="Times New Roman" w:hAnsi="Times New Roman" w:cs="Times New Roman"/>
                <w:color w:val="auto"/>
                <w:szCs w:val="21"/>
                <w:highlight w:val="none"/>
                <w:u w:val="single"/>
                <w:lang w:val="en-US" w:eastAsia="zh-CN"/>
              </w:rPr>
              <w:t>7</w:t>
            </w:r>
            <w:r>
              <w:rPr>
                <w:rFonts w:hint="default" w:ascii="Times New Roman" w:hAnsi="Times New Roman" w:eastAsia="宋体" w:cs="Times New Roman"/>
                <w:color w:val="auto"/>
                <w:szCs w:val="21"/>
                <w:highlight w:val="none"/>
                <w:u w:val="single"/>
              </w:rPr>
              <w:t xml:space="preserve"> </w:t>
            </w:r>
            <w:r>
              <w:rPr>
                <w:rFonts w:hint="default" w:ascii="Times New Roman" w:hAnsi="Times New Roman" w:eastAsia="宋体" w:cs="Times New Roman"/>
                <w:color w:val="auto"/>
                <w:szCs w:val="21"/>
                <w:highlight w:val="none"/>
              </w:rPr>
              <w:t>度</w:t>
            </w:r>
            <w:r>
              <w:rPr>
                <w:rFonts w:hint="default" w:ascii="Times New Roman" w:hAnsi="Times New Roman" w:eastAsia="宋体" w:cs="Times New Roman"/>
                <w:color w:val="auto"/>
                <w:szCs w:val="21"/>
                <w:highlight w:val="none"/>
                <w:u w:val="single"/>
              </w:rPr>
              <w:t xml:space="preserve"> </w:t>
            </w:r>
            <w:r>
              <w:rPr>
                <w:rFonts w:hint="eastAsia" w:cs="Times New Roman"/>
                <w:color w:val="auto"/>
                <w:szCs w:val="21"/>
                <w:highlight w:val="none"/>
                <w:u w:val="single"/>
                <w:lang w:val="en-US" w:eastAsia="zh-CN"/>
              </w:rPr>
              <w:t>42</w:t>
            </w:r>
            <w:r>
              <w:rPr>
                <w:rFonts w:hint="default" w:ascii="Times New Roman" w:hAnsi="Times New Roman" w:eastAsia="宋体" w:cs="Times New Roman"/>
                <w:color w:val="auto"/>
                <w:szCs w:val="21"/>
                <w:highlight w:val="none"/>
                <w:u w:val="single"/>
              </w:rPr>
              <w:t xml:space="preserve"> </w:t>
            </w:r>
            <w:r>
              <w:rPr>
                <w:rFonts w:hint="default" w:ascii="Times New Roman" w:hAnsi="Times New Roman" w:eastAsia="宋体" w:cs="Times New Roman"/>
                <w:color w:val="auto"/>
                <w:szCs w:val="21"/>
                <w:highlight w:val="none"/>
              </w:rPr>
              <w:t>分</w:t>
            </w:r>
            <w:r>
              <w:rPr>
                <w:rFonts w:hint="default" w:ascii="Times New Roman" w:hAnsi="Times New Roman" w:eastAsia="宋体" w:cs="Times New Roman"/>
                <w:color w:val="auto"/>
                <w:szCs w:val="21"/>
                <w:highlight w:val="none"/>
                <w:u w:val="single"/>
              </w:rPr>
              <w:t xml:space="preserve"> 4.674 </w:t>
            </w:r>
            <w:r>
              <w:rPr>
                <w:rFonts w:hint="default" w:ascii="Times New Roman" w:hAnsi="Times New Roman" w:eastAsia="宋体" w:cs="Times New Roman"/>
                <w:color w:val="auto"/>
                <w:szCs w:val="21"/>
                <w:highlight w:val="none"/>
              </w:rPr>
              <w:t>秒，</w:t>
            </w:r>
            <w:r>
              <w:rPr>
                <w:rFonts w:hint="default" w:ascii="Times New Roman" w:hAnsi="Times New Roman" w:eastAsia="宋体" w:cs="Times New Roman"/>
                <w:color w:val="auto"/>
                <w:szCs w:val="21"/>
                <w:highlight w:val="none"/>
                <w:u w:val="single"/>
              </w:rPr>
              <w:t xml:space="preserve"> 3</w:t>
            </w:r>
            <w:r>
              <w:rPr>
                <w:rFonts w:hint="eastAsia" w:cs="Times New Roman"/>
                <w:color w:val="auto"/>
                <w:szCs w:val="21"/>
                <w:highlight w:val="none"/>
                <w:u w:val="single"/>
                <w:lang w:val="en-US" w:eastAsia="zh-CN"/>
              </w:rPr>
              <w:t>1</w:t>
            </w:r>
            <w:r>
              <w:rPr>
                <w:rFonts w:hint="default" w:ascii="Times New Roman" w:hAnsi="Times New Roman" w:eastAsia="宋体" w:cs="Times New Roman"/>
                <w:color w:val="auto"/>
                <w:szCs w:val="21"/>
                <w:highlight w:val="none"/>
                <w:u w:val="single"/>
              </w:rPr>
              <w:t xml:space="preserve"> </w:t>
            </w:r>
            <w:r>
              <w:rPr>
                <w:rFonts w:hint="default" w:ascii="Times New Roman" w:hAnsi="Times New Roman" w:eastAsia="宋体" w:cs="Times New Roman"/>
                <w:color w:val="auto"/>
                <w:szCs w:val="21"/>
                <w:highlight w:val="none"/>
              </w:rPr>
              <w:t>度</w:t>
            </w:r>
            <w:r>
              <w:rPr>
                <w:rFonts w:hint="default" w:ascii="Times New Roman" w:hAnsi="Times New Roman" w:eastAsia="宋体" w:cs="Times New Roman"/>
                <w:color w:val="auto"/>
                <w:szCs w:val="21"/>
                <w:highlight w:val="none"/>
                <w:u w:val="single"/>
              </w:rPr>
              <w:t xml:space="preserve"> </w:t>
            </w:r>
            <w:r>
              <w:rPr>
                <w:rFonts w:hint="eastAsia" w:cs="Times New Roman"/>
                <w:color w:val="auto"/>
                <w:szCs w:val="21"/>
                <w:highlight w:val="none"/>
                <w:u w:val="single"/>
                <w:lang w:val="en-US" w:eastAsia="zh-CN"/>
              </w:rPr>
              <w:t>21</w:t>
            </w:r>
            <w:r>
              <w:rPr>
                <w:rFonts w:hint="default" w:ascii="Times New Roman" w:hAnsi="Times New Roman" w:eastAsia="宋体" w:cs="Times New Roman"/>
                <w:color w:val="auto"/>
                <w:szCs w:val="21"/>
                <w:highlight w:val="none"/>
                <w:u w:val="single"/>
              </w:rPr>
              <w:t xml:space="preserve"> </w:t>
            </w:r>
            <w:r>
              <w:rPr>
                <w:rFonts w:hint="default" w:ascii="Times New Roman" w:hAnsi="Times New Roman" w:eastAsia="宋体" w:cs="Times New Roman"/>
                <w:color w:val="auto"/>
                <w:szCs w:val="21"/>
                <w:highlight w:val="none"/>
              </w:rPr>
              <w:t>分</w:t>
            </w:r>
            <w:r>
              <w:rPr>
                <w:rFonts w:hint="default" w:ascii="Times New Roman" w:hAnsi="Times New Roman" w:eastAsia="宋体" w:cs="Times New Roman"/>
                <w:color w:val="auto"/>
                <w:szCs w:val="21"/>
                <w:highlight w:val="none"/>
                <w:u w:val="single"/>
              </w:rPr>
              <w:t xml:space="preserve"> 11.066 </w:t>
            </w:r>
            <w:r>
              <w:rPr>
                <w:rFonts w:hint="default" w:ascii="Times New Roman" w:hAnsi="Times New Roman" w:eastAsia="宋体" w:cs="Times New Roman"/>
                <w:color w:val="auto"/>
                <w:szCs w:val="21"/>
                <w:highlight w:val="none"/>
              </w:rPr>
              <w:t>秒</w:t>
            </w:r>
          </w:p>
          <w:p w14:paraId="7B7F1292">
            <w:pPr>
              <w:keepNext w:val="0"/>
              <w:keepLines w:val="0"/>
              <w:pageBreakBefore w:val="0"/>
              <w:widowControl w:val="0"/>
              <w:kinsoku/>
              <w:wordWrap/>
              <w:overflowPunct/>
              <w:topLinePunct w:val="0"/>
              <w:autoSpaceDE/>
              <w:autoSpaceDN/>
              <w:bidi w:val="0"/>
              <w:adjustRightInd w:val="0"/>
              <w:snapToGrid w:val="0"/>
              <w:spacing w:line="400" w:lineRule="exact"/>
              <w:jc w:val="center"/>
              <w:textAlignment w:val="auto"/>
              <w:rPr>
                <w:rFonts w:hint="default" w:ascii="Times New Roman" w:hAnsi="Times New Roman" w:eastAsia="宋体" w:cs="Times New Roman"/>
                <w:color w:val="auto"/>
                <w:szCs w:val="21"/>
                <w:highlight w:val="none"/>
              </w:rPr>
            </w:pPr>
            <w:r>
              <w:rPr>
                <w:rFonts w:hint="eastAsia" w:cs="Times New Roman"/>
                <w:color w:val="auto"/>
                <w:szCs w:val="21"/>
                <w:highlight w:val="none"/>
                <w:u w:val="none"/>
                <w:lang w:val="en-US" w:eastAsia="zh-CN"/>
              </w:rPr>
              <w:t>连接道路终点：</w:t>
            </w:r>
            <w:r>
              <w:rPr>
                <w:rFonts w:hint="default" w:ascii="Times New Roman" w:hAnsi="Times New Roman" w:eastAsia="宋体" w:cs="Times New Roman"/>
                <w:color w:val="auto"/>
                <w:szCs w:val="21"/>
                <w:highlight w:val="none"/>
                <w:u w:val="single"/>
              </w:rPr>
              <w:t xml:space="preserve"> 10</w:t>
            </w:r>
            <w:r>
              <w:rPr>
                <w:rFonts w:hint="default" w:ascii="Times New Roman" w:hAnsi="Times New Roman" w:cs="Times New Roman"/>
                <w:color w:val="auto"/>
                <w:szCs w:val="21"/>
                <w:highlight w:val="none"/>
                <w:u w:val="single"/>
                <w:lang w:val="en-US" w:eastAsia="zh-CN"/>
              </w:rPr>
              <w:t>7</w:t>
            </w:r>
            <w:r>
              <w:rPr>
                <w:rFonts w:hint="default" w:ascii="Times New Roman" w:hAnsi="Times New Roman" w:eastAsia="宋体" w:cs="Times New Roman"/>
                <w:color w:val="auto"/>
                <w:szCs w:val="21"/>
                <w:highlight w:val="none"/>
                <w:u w:val="single"/>
              </w:rPr>
              <w:t xml:space="preserve"> </w:t>
            </w:r>
            <w:r>
              <w:rPr>
                <w:rFonts w:hint="default" w:ascii="Times New Roman" w:hAnsi="Times New Roman" w:eastAsia="宋体" w:cs="Times New Roman"/>
                <w:color w:val="auto"/>
                <w:szCs w:val="21"/>
                <w:highlight w:val="none"/>
              </w:rPr>
              <w:t>度</w:t>
            </w:r>
            <w:r>
              <w:rPr>
                <w:rFonts w:hint="default" w:ascii="Times New Roman" w:hAnsi="Times New Roman" w:eastAsia="宋体" w:cs="Times New Roman"/>
                <w:color w:val="auto"/>
                <w:szCs w:val="21"/>
                <w:highlight w:val="none"/>
                <w:u w:val="single"/>
              </w:rPr>
              <w:t xml:space="preserve"> </w:t>
            </w:r>
            <w:r>
              <w:rPr>
                <w:rFonts w:hint="eastAsia" w:cs="Times New Roman"/>
                <w:color w:val="auto"/>
                <w:szCs w:val="21"/>
                <w:highlight w:val="none"/>
                <w:u w:val="single"/>
                <w:lang w:val="en-US" w:eastAsia="zh-CN"/>
              </w:rPr>
              <w:t>42</w:t>
            </w:r>
            <w:r>
              <w:rPr>
                <w:rFonts w:hint="default" w:ascii="Times New Roman" w:hAnsi="Times New Roman" w:eastAsia="宋体" w:cs="Times New Roman"/>
                <w:color w:val="auto"/>
                <w:szCs w:val="21"/>
                <w:highlight w:val="none"/>
                <w:u w:val="single"/>
              </w:rPr>
              <w:t xml:space="preserve"> </w:t>
            </w:r>
            <w:r>
              <w:rPr>
                <w:rFonts w:hint="default" w:ascii="Times New Roman" w:hAnsi="Times New Roman" w:eastAsia="宋体" w:cs="Times New Roman"/>
                <w:color w:val="auto"/>
                <w:szCs w:val="21"/>
                <w:highlight w:val="none"/>
              </w:rPr>
              <w:t>分</w:t>
            </w:r>
            <w:r>
              <w:rPr>
                <w:rFonts w:hint="default" w:ascii="Times New Roman" w:hAnsi="Times New Roman" w:eastAsia="宋体" w:cs="Times New Roman"/>
                <w:color w:val="auto"/>
                <w:szCs w:val="21"/>
                <w:highlight w:val="none"/>
                <w:u w:val="single"/>
              </w:rPr>
              <w:t xml:space="preserve"> 8.599 </w:t>
            </w:r>
            <w:r>
              <w:rPr>
                <w:rFonts w:hint="default" w:ascii="Times New Roman" w:hAnsi="Times New Roman" w:eastAsia="宋体" w:cs="Times New Roman"/>
                <w:color w:val="auto"/>
                <w:szCs w:val="21"/>
                <w:highlight w:val="none"/>
              </w:rPr>
              <w:t>秒，</w:t>
            </w:r>
            <w:r>
              <w:rPr>
                <w:rFonts w:hint="default" w:ascii="Times New Roman" w:hAnsi="Times New Roman" w:eastAsia="宋体" w:cs="Times New Roman"/>
                <w:color w:val="auto"/>
                <w:szCs w:val="21"/>
                <w:highlight w:val="none"/>
                <w:u w:val="single"/>
              </w:rPr>
              <w:t xml:space="preserve"> 3</w:t>
            </w:r>
            <w:r>
              <w:rPr>
                <w:rFonts w:hint="eastAsia" w:cs="Times New Roman"/>
                <w:color w:val="auto"/>
                <w:szCs w:val="21"/>
                <w:highlight w:val="none"/>
                <w:u w:val="single"/>
                <w:lang w:val="en-US" w:eastAsia="zh-CN"/>
              </w:rPr>
              <w:t>1</w:t>
            </w:r>
            <w:r>
              <w:rPr>
                <w:rFonts w:hint="default" w:ascii="Times New Roman" w:hAnsi="Times New Roman" w:eastAsia="宋体" w:cs="Times New Roman"/>
                <w:color w:val="auto"/>
                <w:szCs w:val="21"/>
                <w:highlight w:val="none"/>
                <w:u w:val="single"/>
              </w:rPr>
              <w:t xml:space="preserve"> </w:t>
            </w:r>
            <w:r>
              <w:rPr>
                <w:rFonts w:hint="default" w:ascii="Times New Roman" w:hAnsi="Times New Roman" w:eastAsia="宋体" w:cs="Times New Roman"/>
                <w:color w:val="auto"/>
                <w:szCs w:val="21"/>
                <w:highlight w:val="none"/>
              </w:rPr>
              <w:t>度</w:t>
            </w:r>
            <w:r>
              <w:rPr>
                <w:rFonts w:hint="default" w:ascii="Times New Roman" w:hAnsi="Times New Roman" w:eastAsia="宋体" w:cs="Times New Roman"/>
                <w:color w:val="auto"/>
                <w:szCs w:val="21"/>
                <w:highlight w:val="none"/>
                <w:u w:val="single"/>
              </w:rPr>
              <w:t xml:space="preserve"> </w:t>
            </w:r>
            <w:r>
              <w:rPr>
                <w:rFonts w:hint="eastAsia" w:cs="Times New Roman"/>
                <w:color w:val="auto"/>
                <w:szCs w:val="21"/>
                <w:highlight w:val="none"/>
                <w:u w:val="single"/>
                <w:lang w:val="en-US" w:eastAsia="zh-CN"/>
              </w:rPr>
              <w:t>21</w:t>
            </w:r>
            <w:r>
              <w:rPr>
                <w:rFonts w:hint="default" w:ascii="Times New Roman" w:hAnsi="Times New Roman" w:eastAsia="宋体" w:cs="Times New Roman"/>
                <w:color w:val="auto"/>
                <w:szCs w:val="21"/>
                <w:highlight w:val="none"/>
                <w:u w:val="single"/>
              </w:rPr>
              <w:t xml:space="preserve"> </w:t>
            </w:r>
            <w:r>
              <w:rPr>
                <w:rFonts w:hint="default" w:ascii="Times New Roman" w:hAnsi="Times New Roman" w:eastAsia="宋体" w:cs="Times New Roman"/>
                <w:color w:val="auto"/>
                <w:szCs w:val="21"/>
                <w:highlight w:val="none"/>
              </w:rPr>
              <w:t>分</w:t>
            </w:r>
            <w:r>
              <w:rPr>
                <w:rFonts w:hint="default" w:ascii="Times New Roman" w:hAnsi="Times New Roman" w:eastAsia="宋体" w:cs="Times New Roman"/>
                <w:color w:val="auto"/>
                <w:szCs w:val="21"/>
                <w:highlight w:val="none"/>
                <w:u w:val="single"/>
              </w:rPr>
              <w:t xml:space="preserve"> 2.622 </w:t>
            </w:r>
            <w:r>
              <w:rPr>
                <w:rFonts w:hint="default" w:ascii="Times New Roman" w:hAnsi="Times New Roman" w:eastAsia="宋体" w:cs="Times New Roman"/>
                <w:color w:val="auto"/>
                <w:szCs w:val="21"/>
                <w:highlight w:val="none"/>
              </w:rPr>
              <w:t>秒</w:t>
            </w:r>
          </w:p>
        </w:tc>
      </w:tr>
      <w:tr w14:paraId="647F37F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836" w:hRule="atLeast"/>
        </w:trPr>
        <w:tc>
          <w:tcPr>
            <w:tcW w:w="1682" w:type="dxa"/>
            <w:gridSpan w:val="2"/>
            <w:tcMar>
              <w:top w:w="16" w:type="dxa"/>
              <w:left w:w="16" w:type="dxa"/>
              <w:right w:w="16" w:type="dxa"/>
            </w:tcMar>
            <w:vAlign w:val="center"/>
          </w:tcPr>
          <w:p w14:paraId="7CE590FA">
            <w:pPr>
              <w:keepNext w:val="0"/>
              <w:keepLines w:val="0"/>
              <w:pageBreakBefore w:val="0"/>
              <w:widowControl w:val="0"/>
              <w:kinsoku/>
              <w:wordWrap/>
              <w:overflowPunct/>
              <w:topLinePunct w:val="0"/>
              <w:autoSpaceDE/>
              <w:autoSpaceDN/>
              <w:bidi w:val="0"/>
              <w:adjustRightInd w:val="0"/>
              <w:snapToGrid w:val="0"/>
              <w:spacing w:line="400" w:lineRule="exact"/>
              <w:jc w:val="center"/>
              <w:textAlignment w:val="auto"/>
              <w:rPr>
                <w:rFonts w:hint="default" w:ascii="Times New Roman" w:hAnsi="Times New Roman" w:eastAsia="宋体" w:cs="Times New Roman"/>
                <w:b w:val="0"/>
                <w:bCs w:val="0"/>
                <w:color w:val="auto"/>
                <w:szCs w:val="21"/>
                <w:highlight w:val="none"/>
              </w:rPr>
            </w:pPr>
            <w:r>
              <w:rPr>
                <w:rFonts w:hint="default" w:ascii="Times New Roman" w:hAnsi="Times New Roman" w:eastAsia="宋体" w:cs="Times New Roman"/>
                <w:b w:val="0"/>
                <w:bCs w:val="0"/>
                <w:color w:val="auto"/>
                <w:szCs w:val="21"/>
                <w:highlight w:val="none"/>
              </w:rPr>
              <w:t>建设项目</w:t>
            </w:r>
          </w:p>
          <w:p w14:paraId="56927A96">
            <w:pPr>
              <w:keepNext w:val="0"/>
              <w:keepLines w:val="0"/>
              <w:pageBreakBefore w:val="0"/>
              <w:widowControl w:val="0"/>
              <w:kinsoku/>
              <w:wordWrap/>
              <w:overflowPunct/>
              <w:topLinePunct w:val="0"/>
              <w:autoSpaceDE/>
              <w:autoSpaceDN/>
              <w:bidi w:val="0"/>
              <w:adjustRightInd w:val="0"/>
              <w:snapToGrid w:val="0"/>
              <w:spacing w:line="400" w:lineRule="exact"/>
              <w:jc w:val="center"/>
              <w:textAlignment w:val="auto"/>
              <w:rPr>
                <w:rFonts w:hint="default" w:ascii="Times New Roman" w:hAnsi="Times New Roman" w:eastAsia="宋体" w:cs="Times New Roman"/>
                <w:b w:val="0"/>
                <w:bCs w:val="0"/>
                <w:color w:val="auto"/>
                <w:szCs w:val="21"/>
                <w:highlight w:val="none"/>
              </w:rPr>
            </w:pPr>
            <w:r>
              <w:rPr>
                <w:rFonts w:hint="default" w:ascii="Times New Roman" w:hAnsi="Times New Roman" w:eastAsia="宋体" w:cs="Times New Roman"/>
                <w:b w:val="0"/>
                <w:bCs w:val="0"/>
                <w:color w:val="auto"/>
                <w:szCs w:val="21"/>
                <w:highlight w:val="none"/>
              </w:rPr>
              <w:t>行业类别</w:t>
            </w:r>
          </w:p>
        </w:tc>
        <w:tc>
          <w:tcPr>
            <w:tcW w:w="2520" w:type="dxa"/>
            <w:vAlign w:val="center"/>
          </w:tcPr>
          <w:p w14:paraId="06DDB3C4">
            <w:pPr>
              <w:keepNext w:val="0"/>
              <w:keepLines w:val="0"/>
              <w:pageBreakBefore w:val="0"/>
              <w:widowControl w:val="0"/>
              <w:kinsoku/>
              <w:wordWrap/>
              <w:overflowPunct/>
              <w:topLinePunct w:val="0"/>
              <w:autoSpaceDE/>
              <w:autoSpaceDN/>
              <w:bidi w:val="0"/>
              <w:adjustRightInd w:val="0"/>
              <w:snapToGrid w:val="0"/>
              <w:spacing w:line="400" w:lineRule="exact"/>
              <w:jc w:val="center"/>
              <w:textAlignment w:val="auto"/>
              <w:rPr>
                <w:rFonts w:hint="eastAsia" w:cs="Times New Roman"/>
                <w:color w:val="auto"/>
                <w:szCs w:val="21"/>
                <w:highlight w:val="none"/>
                <w:lang w:val="en-US" w:eastAsia="zh-CN"/>
              </w:rPr>
            </w:pPr>
            <w:r>
              <w:rPr>
                <w:rFonts w:hint="eastAsia" w:cs="Times New Roman"/>
                <w:color w:val="auto"/>
                <w:szCs w:val="21"/>
                <w:highlight w:val="none"/>
                <w:lang w:val="en-US" w:eastAsia="zh-CN"/>
              </w:rPr>
              <w:t>131 城市道路（不含维护；</w:t>
            </w:r>
          </w:p>
          <w:p w14:paraId="1853F6CD">
            <w:pPr>
              <w:keepNext w:val="0"/>
              <w:keepLines w:val="0"/>
              <w:pageBreakBefore w:val="0"/>
              <w:widowControl w:val="0"/>
              <w:kinsoku/>
              <w:wordWrap/>
              <w:overflowPunct/>
              <w:topLinePunct w:val="0"/>
              <w:autoSpaceDE/>
              <w:autoSpaceDN/>
              <w:bidi w:val="0"/>
              <w:adjustRightInd w:val="0"/>
              <w:snapToGrid w:val="0"/>
              <w:spacing w:line="400" w:lineRule="exact"/>
              <w:jc w:val="center"/>
              <w:textAlignment w:val="auto"/>
              <w:rPr>
                <w:rFonts w:hint="default" w:ascii="Times New Roman" w:hAnsi="Times New Roman" w:eastAsia="宋体" w:cs="Times New Roman"/>
                <w:color w:val="auto"/>
                <w:szCs w:val="21"/>
                <w:highlight w:val="none"/>
              </w:rPr>
            </w:pPr>
            <w:r>
              <w:rPr>
                <w:rFonts w:hint="eastAsia" w:cs="Times New Roman"/>
                <w:color w:val="auto"/>
                <w:szCs w:val="21"/>
                <w:highlight w:val="none"/>
                <w:lang w:val="en-US" w:eastAsia="zh-CN"/>
              </w:rPr>
              <w:t>不含支路、人行天桥、人行地道）</w:t>
            </w:r>
          </w:p>
        </w:tc>
        <w:tc>
          <w:tcPr>
            <w:tcW w:w="1986" w:type="dxa"/>
            <w:vAlign w:val="center"/>
          </w:tcPr>
          <w:p w14:paraId="5BF224E9">
            <w:pPr>
              <w:keepNext w:val="0"/>
              <w:keepLines w:val="0"/>
              <w:pageBreakBefore w:val="0"/>
              <w:widowControl w:val="0"/>
              <w:kinsoku/>
              <w:wordWrap/>
              <w:overflowPunct/>
              <w:topLinePunct w:val="0"/>
              <w:autoSpaceDE/>
              <w:autoSpaceDN/>
              <w:bidi w:val="0"/>
              <w:adjustRightInd w:val="0"/>
              <w:snapToGrid w:val="0"/>
              <w:spacing w:line="400" w:lineRule="exact"/>
              <w:jc w:val="center"/>
              <w:textAlignment w:val="auto"/>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用地（用海）面积（</w:t>
            </w:r>
            <w:r>
              <w:rPr>
                <w:rFonts w:hint="default" w:ascii="Times New Roman" w:hAnsi="Times New Roman" w:cs="Times New Roman"/>
                <w:color w:val="auto"/>
                <w:szCs w:val="21"/>
                <w:highlight w:val="none"/>
                <w:lang w:val="en-US" w:eastAsia="zh-CN"/>
              </w:rPr>
              <w:t>k</w:t>
            </w:r>
            <w:r>
              <w:rPr>
                <w:rFonts w:hint="default" w:ascii="Times New Roman" w:hAnsi="Times New Roman" w:eastAsia="宋体" w:cs="Times New Roman"/>
                <w:color w:val="auto"/>
                <w:szCs w:val="21"/>
                <w:highlight w:val="none"/>
              </w:rPr>
              <w:t>m</w:t>
            </w:r>
            <w:r>
              <w:rPr>
                <w:rFonts w:hint="default" w:ascii="Times New Roman" w:hAnsi="Times New Roman" w:eastAsia="宋体" w:cs="Times New Roman"/>
                <w:color w:val="auto"/>
                <w:szCs w:val="21"/>
                <w:highlight w:val="none"/>
                <w:vertAlign w:val="superscript"/>
              </w:rPr>
              <w:t>2</w:t>
            </w:r>
            <w:r>
              <w:rPr>
                <w:rFonts w:hint="default" w:ascii="Times New Roman" w:hAnsi="Times New Roman" w:eastAsia="宋体" w:cs="Times New Roman"/>
                <w:color w:val="auto"/>
                <w:szCs w:val="21"/>
                <w:highlight w:val="none"/>
              </w:rPr>
              <w:t>）/长度（km）</w:t>
            </w:r>
          </w:p>
        </w:tc>
        <w:tc>
          <w:tcPr>
            <w:tcW w:w="2743" w:type="dxa"/>
            <w:vAlign w:val="center"/>
          </w:tcPr>
          <w:p w14:paraId="6C338136">
            <w:pPr>
              <w:keepNext w:val="0"/>
              <w:keepLines w:val="0"/>
              <w:pageBreakBefore w:val="0"/>
              <w:widowControl w:val="0"/>
              <w:kinsoku/>
              <w:wordWrap/>
              <w:overflowPunct/>
              <w:topLinePunct w:val="0"/>
              <w:autoSpaceDE/>
              <w:autoSpaceDN/>
              <w:bidi w:val="0"/>
              <w:adjustRightInd w:val="0"/>
              <w:snapToGrid w:val="0"/>
              <w:spacing w:line="400" w:lineRule="exact"/>
              <w:jc w:val="both"/>
              <w:textAlignment w:val="auto"/>
              <w:rPr>
                <w:rFonts w:hint="eastAsia" w:cs="Times New Roman"/>
                <w:color w:val="auto"/>
                <w:szCs w:val="21"/>
                <w:highlight w:val="none"/>
                <w:lang w:val="en-US" w:eastAsia="zh-CN"/>
              </w:rPr>
            </w:pPr>
            <w:r>
              <w:rPr>
                <w:rFonts w:hint="eastAsia" w:cs="Times New Roman"/>
                <w:color w:val="auto"/>
                <w:szCs w:val="21"/>
                <w:highlight w:val="none"/>
                <w:lang w:val="en-US" w:eastAsia="zh-CN"/>
              </w:rPr>
              <w:t>永久用地面积：0.00113</w:t>
            </w:r>
          </w:p>
          <w:p w14:paraId="5AE00762">
            <w:pPr>
              <w:keepNext w:val="0"/>
              <w:keepLines w:val="0"/>
              <w:pageBreakBefore w:val="0"/>
              <w:widowControl w:val="0"/>
              <w:kinsoku/>
              <w:wordWrap/>
              <w:overflowPunct/>
              <w:topLinePunct w:val="0"/>
              <w:autoSpaceDE/>
              <w:autoSpaceDN/>
              <w:bidi w:val="0"/>
              <w:adjustRightInd w:val="0"/>
              <w:snapToGrid w:val="0"/>
              <w:spacing w:line="400" w:lineRule="exact"/>
              <w:jc w:val="both"/>
              <w:textAlignment w:val="auto"/>
              <w:rPr>
                <w:rFonts w:hint="default" w:cs="Times New Roman"/>
                <w:color w:val="auto"/>
                <w:szCs w:val="21"/>
                <w:highlight w:val="none"/>
                <w:lang w:val="en-US" w:eastAsia="zh-CN"/>
              </w:rPr>
            </w:pPr>
            <w:r>
              <w:rPr>
                <w:rFonts w:hint="eastAsia" w:cs="Times New Roman"/>
                <w:color w:val="auto"/>
                <w:szCs w:val="21"/>
                <w:highlight w:val="none"/>
                <w:lang w:val="en-US" w:eastAsia="zh-CN"/>
              </w:rPr>
              <w:t>临时占地0.0025</w:t>
            </w:r>
          </w:p>
          <w:p w14:paraId="7ACD2DD1">
            <w:pPr>
              <w:keepNext w:val="0"/>
              <w:keepLines w:val="0"/>
              <w:pageBreakBefore w:val="0"/>
              <w:widowControl w:val="0"/>
              <w:kinsoku/>
              <w:wordWrap/>
              <w:overflowPunct/>
              <w:topLinePunct w:val="0"/>
              <w:autoSpaceDE/>
              <w:autoSpaceDN/>
              <w:bidi w:val="0"/>
              <w:adjustRightInd w:val="0"/>
              <w:snapToGrid w:val="0"/>
              <w:spacing w:line="400" w:lineRule="exact"/>
              <w:jc w:val="both"/>
              <w:textAlignment w:val="auto"/>
              <w:rPr>
                <w:rFonts w:hint="eastAsia" w:cs="Times New Roman"/>
                <w:color w:val="auto"/>
                <w:szCs w:val="21"/>
                <w:highlight w:val="none"/>
                <w:lang w:val="en-US" w:eastAsia="zh-CN"/>
              </w:rPr>
            </w:pPr>
            <w:r>
              <w:rPr>
                <w:rFonts w:hint="eastAsia" w:cs="Times New Roman"/>
                <w:color w:val="auto"/>
                <w:szCs w:val="21"/>
                <w:highlight w:val="none"/>
                <w:lang w:val="en-US" w:eastAsia="zh-CN"/>
              </w:rPr>
              <w:t>桥梁长度：0.063</w:t>
            </w:r>
          </w:p>
          <w:p w14:paraId="4EFFA634">
            <w:pPr>
              <w:keepNext w:val="0"/>
              <w:keepLines w:val="0"/>
              <w:pageBreakBefore w:val="0"/>
              <w:widowControl w:val="0"/>
              <w:kinsoku/>
              <w:wordWrap/>
              <w:overflowPunct/>
              <w:topLinePunct w:val="0"/>
              <w:autoSpaceDE/>
              <w:autoSpaceDN/>
              <w:bidi w:val="0"/>
              <w:adjustRightInd w:val="0"/>
              <w:snapToGrid w:val="0"/>
              <w:spacing w:line="400" w:lineRule="exact"/>
              <w:jc w:val="both"/>
              <w:textAlignment w:val="auto"/>
              <w:rPr>
                <w:rFonts w:hint="default" w:cs="Times New Roman"/>
                <w:color w:val="auto"/>
                <w:szCs w:val="21"/>
                <w:highlight w:val="none"/>
                <w:lang w:val="en-US" w:eastAsia="zh-CN"/>
              </w:rPr>
            </w:pPr>
            <w:r>
              <w:rPr>
                <w:rFonts w:hint="eastAsia" w:cs="Times New Roman"/>
                <w:color w:val="auto"/>
                <w:szCs w:val="21"/>
                <w:highlight w:val="none"/>
                <w:lang w:val="en-US" w:eastAsia="zh-CN"/>
              </w:rPr>
              <w:t>连接道路：0.312</w:t>
            </w:r>
          </w:p>
        </w:tc>
      </w:tr>
      <w:tr w14:paraId="7D8DDE2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154" w:hRule="atLeast"/>
        </w:trPr>
        <w:tc>
          <w:tcPr>
            <w:tcW w:w="1682" w:type="dxa"/>
            <w:gridSpan w:val="2"/>
            <w:tcMar>
              <w:top w:w="16" w:type="dxa"/>
              <w:left w:w="16" w:type="dxa"/>
              <w:right w:w="16" w:type="dxa"/>
            </w:tcMar>
            <w:vAlign w:val="center"/>
          </w:tcPr>
          <w:p w14:paraId="752A96D4">
            <w:pPr>
              <w:keepNext w:val="0"/>
              <w:keepLines w:val="0"/>
              <w:pageBreakBefore w:val="0"/>
              <w:widowControl w:val="0"/>
              <w:kinsoku/>
              <w:wordWrap/>
              <w:overflowPunct/>
              <w:topLinePunct w:val="0"/>
              <w:autoSpaceDE/>
              <w:autoSpaceDN/>
              <w:bidi w:val="0"/>
              <w:adjustRightInd w:val="0"/>
              <w:snapToGrid w:val="0"/>
              <w:spacing w:line="400" w:lineRule="exact"/>
              <w:jc w:val="center"/>
              <w:textAlignment w:val="auto"/>
              <w:rPr>
                <w:rFonts w:hint="default" w:ascii="Times New Roman" w:hAnsi="Times New Roman" w:eastAsia="宋体" w:cs="Times New Roman"/>
                <w:b w:val="0"/>
                <w:bCs w:val="0"/>
                <w:color w:val="auto"/>
                <w:szCs w:val="21"/>
                <w:highlight w:val="none"/>
              </w:rPr>
            </w:pPr>
            <w:r>
              <w:rPr>
                <w:rFonts w:hint="default" w:ascii="Times New Roman" w:hAnsi="Times New Roman" w:eastAsia="宋体" w:cs="Times New Roman"/>
                <w:b w:val="0"/>
                <w:bCs w:val="0"/>
                <w:color w:val="auto"/>
                <w:szCs w:val="21"/>
                <w:highlight w:val="none"/>
              </w:rPr>
              <w:t>建设性质</w:t>
            </w:r>
          </w:p>
        </w:tc>
        <w:tc>
          <w:tcPr>
            <w:tcW w:w="2520" w:type="dxa"/>
            <w:vAlign w:val="center"/>
          </w:tcPr>
          <w:p w14:paraId="65EC6985">
            <w:pPr>
              <w:keepNext w:val="0"/>
              <w:keepLines w:val="0"/>
              <w:pageBreakBefore w:val="0"/>
              <w:widowControl w:val="0"/>
              <w:kinsoku/>
              <w:wordWrap/>
              <w:overflowPunct/>
              <w:topLinePunct w:val="0"/>
              <w:autoSpaceDE/>
              <w:autoSpaceDN/>
              <w:bidi w:val="0"/>
              <w:adjustRightInd w:val="0"/>
              <w:snapToGrid w:val="0"/>
              <w:spacing w:line="400" w:lineRule="exact"/>
              <w:ind w:left="31" w:leftChars="15" w:right="31" w:rightChars="15"/>
              <w:jc w:val="left"/>
              <w:textAlignment w:val="auto"/>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sym w:font="Wingdings 2" w:char="00A3"/>
            </w:r>
            <w:r>
              <w:rPr>
                <w:rFonts w:hint="default" w:ascii="Times New Roman" w:hAnsi="Times New Roman" w:eastAsia="宋体" w:cs="Times New Roman"/>
                <w:color w:val="auto"/>
                <w:szCs w:val="21"/>
                <w:highlight w:val="none"/>
              </w:rPr>
              <w:t>新建（迁建）</w:t>
            </w:r>
          </w:p>
          <w:p w14:paraId="2DF44853">
            <w:pPr>
              <w:keepNext w:val="0"/>
              <w:keepLines w:val="0"/>
              <w:pageBreakBefore w:val="0"/>
              <w:widowControl w:val="0"/>
              <w:kinsoku/>
              <w:wordWrap/>
              <w:overflowPunct/>
              <w:topLinePunct w:val="0"/>
              <w:autoSpaceDE/>
              <w:autoSpaceDN/>
              <w:bidi w:val="0"/>
              <w:adjustRightInd w:val="0"/>
              <w:snapToGrid w:val="0"/>
              <w:spacing w:line="400" w:lineRule="exact"/>
              <w:ind w:left="31" w:leftChars="15" w:right="31" w:rightChars="15"/>
              <w:jc w:val="left"/>
              <w:textAlignment w:val="auto"/>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sym w:font="Wingdings 2" w:char="0052"/>
            </w:r>
            <w:r>
              <w:rPr>
                <w:rFonts w:hint="default" w:ascii="Times New Roman" w:hAnsi="Times New Roman" w:eastAsia="宋体" w:cs="Times New Roman"/>
                <w:color w:val="auto"/>
                <w:szCs w:val="21"/>
                <w:highlight w:val="none"/>
              </w:rPr>
              <w:t>改建</w:t>
            </w:r>
          </w:p>
          <w:p w14:paraId="68C2CC0C">
            <w:pPr>
              <w:keepNext w:val="0"/>
              <w:keepLines w:val="0"/>
              <w:pageBreakBefore w:val="0"/>
              <w:widowControl w:val="0"/>
              <w:kinsoku/>
              <w:wordWrap/>
              <w:overflowPunct/>
              <w:topLinePunct w:val="0"/>
              <w:autoSpaceDE/>
              <w:autoSpaceDN/>
              <w:bidi w:val="0"/>
              <w:adjustRightInd w:val="0"/>
              <w:snapToGrid w:val="0"/>
              <w:spacing w:line="400" w:lineRule="exact"/>
              <w:ind w:left="31" w:leftChars="15" w:right="31" w:rightChars="15"/>
              <w:jc w:val="left"/>
              <w:textAlignment w:val="auto"/>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sym w:font="Wingdings 2" w:char="00A3"/>
            </w:r>
            <w:r>
              <w:rPr>
                <w:rFonts w:hint="default" w:ascii="Times New Roman" w:hAnsi="Times New Roman" w:eastAsia="宋体" w:cs="Times New Roman"/>
                <w:color w:val="auto"/>
                <w:szCs w:val="21"/>
                <w:highlight w:val="none"/>
              </w:rPr>
              <w:t>扩建</w:t>
            </w:r>
          </w:p>
          <w:p w14:paraId="51D8F2DD">
            <w:pPr>
              <w:keepNext w:val="0"/>
              <w:keepLines w:val="0"/>
              <w:pageBreakBefore w:val="0"/>
              <w:widowControl w:val="0"/>
              <w:kinsoku/>
              <w:wordWrap/>
              <w:overflowPunct/>
              <w:topLinePunct w:val="0"/>
              <w:autoSpaceDE/>
              <w:autoSpaceDN/>
              <w:bidi w:val="0"/>
              <w:adjustRightInd w:val="0"/>
              <w:snapToGrid w:val="0"/>
              <w:spacing w:line="400" w:lineRule="exact"/>
              <w:ind w:left="31" w:leftChars="15" w:right="31" w:rightChars="15"/>
              <w:jc w:val="left"/>
              <w:textAlignment w:val="auto"/>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sym w:font="Wingdings 2" w:char="00A3"/>
            </w:r>
            <w:r>
              <w:rPr>
                <w:rFonts w:hint="default" w:ascii="Times New Roman" w:hAnsi="Times New Roman" w:eastAsia="宋体" w:cs="Times New Roman"/>
                <w:color w:val="auto"/>
                <w:szCs w:val="21"/>
                <w:highlight w:val="none"/>
              </w:rPr>
              <w:t>技术改造</w:t>
            </w:r>
          </w:p>
        </w:tc>
        <w:tc>
          <w:tcPr>
            <w:tcW w:w="1986" w:type="dxa"/>
            <w:vAlign w:val="center"/>
          </w:tcPr>
          <w:p w14:paraId="78512956">
            <w:pPr>
              <w:keepNext w:val="0"/>
              <w:keepLines w:val="0"/>
              <w:pageBreakBefore w:val="0"/>
              <w:widowControl w:val="0"/>
              <w:kinsoku/>
              <w:wordWrap/>
              <w:overflowPunct/>
              <w:topLinePunct w:val="0"/>
              <w:autoSpaceDE/>
              <w:autoSpaceDN/>
              <w:bidi w:val="0"/>
              <w:adjustRightInd w:val="0"/>
              <w:snapToGrid w:val="0"/>
              <w:spacing w:line="400" w:lineRule="exact"/>
              <w:ind w:left="31" w:leftChars="15" w:right="31" w:rightChars="15"/>
              <w:jc w:val="center"/>
              <w:textAlignment w:val="auto"/>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建设项目</w:t>
            </w:r>
          </w:p>
          <w:p w14:paraId="66E4666B">
            <w:pPr>
              <w:keepNext w:val="0"/>
              <w:keepLines w:val="0"/>
              <w:pageBreakBefore w:val="0"/>
              <w:widowControl w:val="0"/>
              <w:kinsoku/>
              <w:wordWrap/>
              <w:overflowPunct/>
              <w:topLinePunct w:val="0"/>
              <w:autoSpaceDE/>
              <w:autoSpaceDN/>
              <w:bidi w:val="0"/>
              <w:adjustRightInd w:val="0"/>
              <w:snapToGrid w:val="0"/>
              <w:spacing w:line="400" w:lineRule="exact"/>
              <w:ind w:left="31" w:leftChars="15" w:right="31" w:rightChars="15"/>
              <w:jc w:val="center"/>
              <w:textAlignment w:val="auto"/>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申报情形</w:t>
            </w:r>
          </w:p>
        </w:tc>
        <w:tc>
          <w:tcPr>
            <w:tcW w:w="2743" w:type="dxa"/>
            <w:vAlign w:val="center"/>
          </w:tcPr>
          <w:p w14:paraId="046F67B0">
            <w:pPr>
              <w:keepNext w:val="0"/>
              <w:keepLines w:val="0"/>
              <w:pageBreakBefore w:val="0"/>
              <w:widowControl w:val="0"/>
              <w:kinsoku/>
              <w:wordWrap/>
              <w:overflowPunct/>
              <w:topLinePunct w:val="0"/>
              <w:autoSpaceDE/>
              <w:autoSpaceDN/>
              <w:bidi w:val="0"/>
              <w:adjustRightInd w:val="0"/>
              <w:snapToGrid w:val="0"/>
              <w:spacing w:line="400" w:lineRule="exact"/>
              <w:ind w:left="31" w:leftChars="15" w:right="31" w:rightChars="15"/>
              <w:jc w:val="left"/>
              <w:textAlignment w:val="auto"/>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sym w:font="Wingdings 2" w:char="0052"/>
            </w:r>
            <w:r>
              <w:rPr>
                <w:rFonts w:hint="default" w:ascii="Times New Roman" w:hAnsi="Times New Roman" w:eastAsia="宋体" w:cs="Times New Roman"/>
                <w:color w:val="auto"/>
                <w:szCs w:val="21"/>
                <w:highlight w:val="none"/>
              </w:rPr>
              <w:t>首次申报项目</w:t>
            </w:r>
          </w:p>
          <w:p w14:paraId="62771394">
            <w:pPr>
              <w:keepNext w:val="0"/>
              <w:keepLines w:val="0"/>
              <w:pageBreakBefore w:val="0"/>
              <w:widowControl w:val="0"/>
              <w:kinsoku/>
              <w:wordWrap/>
              <w:overflowPunct/>
              <w:topLinePunct w:val="0"/>
              <w:autoSpaceDE/>
              <w:autoSpaceDN/>
              <w:bidi w:val="0"/>
              <w:adjustRightInd w:val="0"/>
              <w:snapToGrid w:val="0"/>
              <w:spacing w:line="400" w:lineRule="exact"/>
              <w:ind w:left="31" w:leftChars="15" w:right="31" w:rightChars="15"/>
              <w:jc w:val="left"/>
              <w:textAlignment w:val="auto"/>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sym w:font="Wingdings 2" w:char="00A3"/>
            </w:r>
            <w:r>
              <w:rPr>
                <w:rFonts w:hint="default" w:ascii="Times New Roman" w:hAnsi="Times New Roman" w:eastAsia="宋体" w:cs="Times New Roman"/>
                <w:color w:val="auto"/>
                <w:szCs w:val="21"/>
                <w:highlight w:val="none"/>
              </w:rPr>
              <w:t>不予批准后再次申报项目</w:t>
            </w:r>
          </w:p>
          <w:p w14:paraId="51EB2E44">
            <w:pPr>
              <w:keepNext w:val="0"/>
              <w:keepLines w:val="0"/>
              <w:pageBreakBefore w:val="0"/>
              <w:widowControl w:val="0"/>
              <w:kinsoku/>
              <w:wordWrap/>
              <w:overflowPunct/>
              <w:topLinePunct w:val="0"/>
              <w:autoSpaceDE/>
              <w:autoSpaceDN/>
              <w:bidi w:val="0"/>
              <w:adjustRightInd w:val="0"/>
              <w:snapToGrid w:val="0"/>
              <w:spacing w:line="400" w:lineRule="exact"/>
              <w:ind w:left="31" w:leftChars="15" w:right="31" w:rightChars="15"/>
              <w:jc w:val="left"/>
              <w:textAlignment w:val="auto"/>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sym w:font="Wingdings 2" w:char="00A3"/>
            </w:r>
            <w:r>
              <w:rPr>
                <w:rFonts w:hint="default" w:ascii="Times New Roman" w:hAnsi="Times New Roman" w:eastAsia="宋体" w:cs="Times New Roman"/>
                <w:color w:val="auto"/>
                <w:szCs w:val="21"/>
                <w:highlight w:val="none"/>
              </w:rPr>
              <w:t>超五年重新审核项目</w:t>
            </w:r>
          </w:p>
          <w:p w14:paraId="2EBA31B7">
            <w:pPr>
              <w:keepNext w:val="0"/>
              <w:keepLines w:val="0"/>
              <w:pageBreakBefore w:val="0"/>
              <w:widowControl w:val="0"/>
              <w:kinsoku/>
              <w:wordWrap/>
              <w:overflowPunct/>
              <w:topLinePunct w:val="0"/>
              <w:autoSpaceDE/>
              <w:autoSpaceDN/>
              <w:bidi w:val="0"/>
              <w:adjustRightInd w:val="0"/>
              <w:snapToGrid w:val="0"/>
              <w:spacing w:line="400" w:lineRule="exact"/>
              <w:ind w:left="31" w:leftChars="15" w:right="31" w:rightChars="15"/>
              <w:textAlignment w:val="auto"/>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sym w:font="Wingdings 2" w:char="00A3"/>
            </w:r>
            <w:r>
              <w:rPr>
                <w:rFonts w:hint="default" w:ascii="Times New Roman" w:hAnsi="Times New Roman" w:eastAsia="宋体" w:cs="Times New Roman"/>
                <w:color w:val="auto"/>
                <w:szCs w:val="21"/>
                <w:highlight w:val="none"/>
              </w:rPr>
              <w:t>重大变动重新报批项目</w:t>
            </w:r>
          </w:p>
        </w:tc>
      </w:tr>
      <w:tr w14:paraId="680BD83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623" w:hRule="atLeast"/>
        </w:trPr>
        <w:tc>
          <w:tcPr>
            <w:tcW w:w="1682" w:type="dxa"/>
            <w:gridSpan w:val="2"/>
            <w:tcMar>
              <w:top w:w="16" w:type="dxa"/>
              <w:left w:w="16" w:type="dxa"/>
              <w:right w:w="16" w:type="dxa"/>
            </w:tcMar>
            <w:vAlign w:val="center"/>
          </w:tcPr>
          <w:p w14:paraId="6FF2071A">
            <w:pPr>
              <w:keepNext w:val="0"/>
              <w:keepLines w:val="0"/>
              <w:pageBreakBefore w:val="0"/>
              <w:widowControl w:val="0"/>
              <w:kinsoku/>
              <w:wordWrap/>
              <w:overflowPunct/>
              <w:topLinePunct w:val="0"/>
              <w:autoSpaceDE/>
              <w:autoSpaceDN/>
              <w:bidi w:val="0"/>
              <w:adjustRightInd w:val="0"/>
              <w:snapToGrid w:val="0"/>
              <w:spacing w:line="400" w:lineRule="exact"/>
              <w:ind w:left="-71" w:leftChars="-34" w:right="-71" w:rightChars="-34"/>
              <w:jc w:val="center"/>
              <w:textAlignment w:val="auto"/>
              <w:rPr>
                <w:rFonts w:hint="default" w:ascii="Times New Roman" w:hAnsi="Times New Roman" w:eastAsia="宋体" w:cs="Times New Roman"/>
                <w:b w:val="0"/>
                <w:bCs w:val="0"/>
                <w:color w:val="auto"/>
                <w:spacing w:val="-11"/>
                <w:sz w:val="21"/>
                <w:szCs w:val="21"/>
                <w:highlight w:val="none"/>
                <w:lang w:eastAsia="zh-CN"/>
              </w:rPr>
            </w:pPr>
            <w:r>
              <w:rPr>
                <w:rFonts w:hint="default" w:ascii="Times New Roman" w:hAnsi="Times New Roman" w:eastAsia="宋体" w:cs="Times New Roman"/>
                <w:b w:val="0"/>
                <w:bCs w:val="0"/>
                <w:color w:val="auto"/>
                <w:spacing w:val="0"/>
                <w:sz w:val="21"/>
                <w:szCs w:val="21"/>
                <w:highlight w:val="none"/>
              </w:rPr>
              <w:t>项目审批</w:t>
            </w:r>
            <w:r>
              <w:rPr>
                <w:rFonts w:hint="default" w:ascii="Times New Roman" w:hAnsi="Times New Roman" w:cs="Times New Roman"/>
                <w:b w:val="0"/>
                <w:bCs w:val="0"/>
                <w:color w:val="auto"/>
                <w:spacing w:val="0"/>
                <w:sz w:val="21"/>
                <w:szCs w:val="21"/>
                <w:highlight w:val="none"/>
                <w:lang w:val="en-US" w:eastAsia="zh-CN"/>
              </w:rPr>
              <w:t>(</w:t>
            </w:r>
            <w:r>
              <w:rPr>
                <w:rFonts w:hint="default" w:ascii="Times New Roman" w:hAnsi="Times New Roman" w:eastAsia="宋体" w:cs="Times New Roman"/>
                <w:b w:val="0"/>
                <w:bCs w:val="0"/>
                <w:color w:val="auto"/>
                <w:spacing w:val="0"/>
                <w:sz w:val="21"/>
                <w:szCs w:val="21"/>
                <w:highlight w:val="none"/>
              </w:rPr>
              <w:t>核准/备案</w:t>
            </w:r>
            <w:r>
              <w:rPr>
                <w:rFonts w:hint="default" w:ascii="Times New Roman" w:hAnsi="Times New Roman" w:cs="Times New Roman"/>
                <w:b w:val="0"/>
                <w:bCs w:val="0"/>
                <w:color w:val="auto"/>
                <w:spacing w:val="0"/>
                <w:sz w:val="21"/>
                <w:szCs w:val="21"/>
                <w:highlight w:val="none"/>
                <w:lang w:val="en-US" w:eastAsia="zh-CN"/>
              </w:rPr>
              <w:t>)</w:t>
            </w:r>
            <w:r>
              <w:rPr>
                <w:rFonts w:hint="default" w:ascii="Times New Roman" w:hAnsi="Times New Roman" w:eastAsia="宋体" w:cs="Times New Roman"/>
                <w:b w:val="0"/>
                <w:bCs w:val="0"/>
                <w:color w:val="auto"/>
                <w:spacing w:val="0"/>
                <w:sz w:val="21"/>
                <w:szCs w:val="21"/>
                <w:highlight w:val="none"/>
              </w:rPr>
              <w:t>部门</w:t>
            </w:r>
            <w:r>
              <w:rPr>
                <w:rFonts w:hint="default" w:ascii="Times New Roman" w:hAnsi="Times New Roman" w:cs="Times New Roman"/>
                <w:b w:val="0"/>
                <w:bCs w:val="0"/>
                <w:color w:val="auto"/>
                <w:spacing w:val="0"/>
                <w:sz w:val="21"/>
                <w:szCs w:val="21"/>
                <w:highlight w:val="none"/>
                <w:lang w:val="en-US" w:eastAsia="zh-CN"/>
              </w:rPr>
              <w:t>(</w:t>
            </w:r>
            <w:r>
              <w:rPr>
                <w:rFonts w:hint="default" w:ascii="Times New Roman" w:hAnsi="Times New Roman" w:eastAsia="宋体" w:cs="Times New Roman"/>
                <w:b w:val="0"/>
                <w:bCs w:val="0"/>
                <w:color w:val="auto"/>
                <w:spacing w:val="0"/>
                <w:sz w:val="21"/>
                <w:szCs w:val="21"/>
                <w:highlight w:val="none"/>
              </w:rPr>
              <w:t>选填</w:t>
            </w:r>
            <w:r>
              <w:rPr>
                <w:rFonts w:hint="default" w:ascii="Times New Roman" w:hAnsi="Times New Roman" w:cs="Times New Roman"/>
                <w:b w:val="0"/>
                <w:bCs w:val="0"/>
                <w:color w:val="auto"/>
                <w:spacing w:val="0"/>
                <w:sz w:val="21"/>
                <w:szCs w:val="21"/>
                <w:highlight w:val="none"/>
                <w:lang w:val="en-US" w:eastAsia="zh-CN"/>
              </w:rPr>
              <w:t>)</w:t>
            </w:r>
          </w:p>
        </w:tc>
        <w:tc>
          <w:tcPr>
            <w:tcW w:w="2520" w:type="dxa"/>
            <w:vAlign w:val="center"/>
          </w:tcPr>
          <w:p w14:paraId="356A1230">
            <w:pPr>
              <w:keepNext w:val="0"/>
              <w:keepLines w:val="0"/>
              <w:pageBreakBefore w:val="0"/>
              <w:widowControl w:val="0"/>
              <w:kinsoku/>
              <w:wordWrap/>
              <w:overflowPunct/>
              <w:topLinePunct w:val="0"/>
              <w:autoSpaceDE/>
              <w:autoSpaceDN/>
              <w:bidi w:val="0"/>
              <w:adjustRightInd w:val="0"/>
              <w:snapToGrid w:val="0"/>
              <w:spacing w:line="400" w:lineRule="exact"/>
              <w:jc w:val="center"/>
              <w:textAlignment w:val="auto"/>
              <w:rPr>
                <w:rFonts w:hint="default" w:ascii="Times New Roman" w:hAnsi="Times New Roman" w:eastAsia="宋体" w:cs="Times New Roman"/>
                <w:color w:val="auto"/>
                <w:szCs w:val="21"/>
                <w:highlight w:val="none"/>
                <w:lang w:val="en-US"/>
              </w:rPr>
            </w:pPr>
            <w:r>
              <w:rPr>
                <w:rFonts w:hint="eastAsia" w:cs="Times New Roman"/>
                <w:color w:val="auto"/>
                <w:szCs w:val="21"/>
                <w:highlight w:val="none"/>
                <w:lang w:val="en-US" w:eastAsia="zh-CN"/>
              </w:rPr>
              <w:t>宣汉县</w:t>
            </w:r>
            <w:r>
              <w:rPr>
                <w:rFonts w:hint="default" w:ascii="Times New Roman" w:hAnsi="Times New Roman" w:cs="Times New Roman"/>
                <w:color w:val="auto"/>
                <w:szCs w:val="21"/>
                <w:highlight w:val="none"/>
                <w:lang w:val="en-US" w:eastAsia="zh-CN"/>
              </w:rPr>
              <w:t>发展和改革</w:t>
            </w:r>
            <w:r>
              <w:rPr>
                <w:rFonts w:hint="eastAsia" w:cs="Times New Roman"/>
                <w:color w:val="auto"/>
                <w:szCs w:val="21"/>
                <w:highlight w:val="none"/>
                <w:lang w:val="en-US" w:eastAsia="zh-CN"/>
              </w:rPr>
              <w:t>局</w:t>
            </w:r>
          </w:p>
        </w:tc>
        <w:tc>
          <w:tcPr>
            <w:tcW w:w="1986" w:type="dxa"/>
            <w:vAlign w:val="center"/>
          </w:tcPr>
          <w:p w14:paraId="480BB4AB">
            <w:pPr>
              <w:keepNext w:val="0"/>
              <w:keepLines w:val="0"/>
              <w:pageBreakBefore w:val="0"/>
              <w:widowControl w:val="0"/>
              <w:kinsoku/>
              <w:wordWrap/>
              <w:overflowPunct/>
              <w:topLinePunct w:val="0"/>
              <w:autoSpaceDE/>
              <w:autoSpaceDN/>
              <w:bidi w:val="0"/>
              <w:adjustRightInd w:val="0"/>
              <w:snapToGrid w:val="0"/>
              <w:spacing w:line="400" w:lineRule="exact"/>
              <w:jc w:val="center"/>
              <w:textAlignment w:val="auto"/>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项目审批（核准/</w:t>
            </w:r>
          </w:p>
          <w:p w14:paraId="51C252E3">
            <w:pPr>
              <w:keepNext w:val="0"/>
              <w:keepLines w:val="0"/>
              <w:pageBreakBefore w:val="0"/>
              <w:widowControl w:val="0"/>
              <w:kinsoku/>
              <w:wordWrap/>
              <w:overflowPunct/>
              <w:topLinePunct w:val="0"/>
              <w:autoSpaceDE/>
              <w:autoSpaceDN/>
              <w:bidi w:val="0"/>
              <w:adjustRightInd w:val="0"/>
              <w:snapToGrid w:val="0"/>
              <w:spacing w:line="400" w:lineRule="exact"/>
              <w:jc w:val="center"/>
              <w:textAlignment w:val="auto"/>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备案）文号（选填）</w:t>
            </w:r>
          </w:p>
        </w:tc>
        <w:tc>
          <w:tcPr>
            <w:tcW w:w="2743" w:type="dxa"/>
            <w:vAlign w:val="center"/>
          </w:tcPr>
          <w:p w14:paraId="3661DC2A">
            <w:pPr>
              <w:keepNext w:val="0"/>
              <w:keepLines w:val="0"/>
              <w:pageBreakBefore w:val="0"/>
              <w:widowControl w:val="0"/>
              <w:kinsoku/>
              <w:wordWrap/>
              <w:overflowPunct/>
              <w:topLinePunct w:val="0"/>
              <w:autoSpaceDE/>
              <w:autoSpaceDN/>
              <w:bidi w:val="0"/>
              <w:adjustRightInd w:val="0"/>
              <w:snapToGrid w:val="0"/>
              <w:spacing w:line="400" w:lineRule="exact"/>
              <w:jc w:val="center"/>
              <w:textAlignment w:val="auto"/>
              <w:rPr>
                <w:rFonts w:hint="default" w:ascii="Times New Roman" w:hAnsi="Times New Roman" w:eastAsia="宋体" w:cs="Times New Roman"/>
                <w:color w:val="auto"/>
                <w:szCs w:val="21"/>
                <w:highlight w:val="none"/>
              </w:rPr>
            </w:pPr>
            <w:r>
              <w:rPr>
                <w:rFonts w:hint="eastAsia" w:cs="Times New Roman"/>
                <w:color w:val="auto"/>
                <w:szCs w:val="21"/>
                <w:highlight w:val="none"/>
                <w:lang w:val="en-US" w:eastAsia="zh-CN"/>
              </w:rPr>
              <w:t>宣</w:t>
            </w:r>
            <w:r>
              <w:rPr>
                <w:rFonts w:hint="default" w:ascii="Times New Roman" w:hAnsi="Times New Roman" w:eastAsia="宋体" w:cs="Times New Roman"/>
                <w:color w:val="auto"/>
                <w:szCs w:val="21"/>
                <w:highlight w:val="none"/>
              </w:rPr>
              <w:t>发改审〔202</w:t>
            </w:r>
            <w:r>
              <w:rPr>
                <w:rFonts w:hint="eastAsia" w:cs="Times New Roman"/>
                <w:color w:val="auto"/>
                <w:szCs w:val="21"/>
                <w:highlight w:val="none"/>
                <w:lang w:val="en-US" w:eastAsia="zh-CN"/>
              </w:rPr>
              <w:t>4</w:t>
            </w:r>
            <w:r>
              <w:rPr>
                <w:rFonts w:hint="default" w:ascii="Times New Roman" w:hAnsi="Times New Roman" w:eastAsia="宋体" w:cs="Times New Roman"/>
                <w:color w:val="auto"/>
                <w:szCs w:val="21"/>
                <w:highlight w:val="none"/>
              </w:rPr>
              <w:t>〕</w:t>
            </w:r>
            <w:r>
              <w:rPr>
                <w:rFonts w:hint="eastAsia" w:cs="Times New Roman"/>
                <w:color w:val="auto"/>
                <w:szCs w:val="21"/>
                <w:highlight w:val="none"/>
                <w:lang w:val="en-US" w:eastAsia="zh-CN"/>
              </w:rPr>
              <w:t>514</w:t>
            </w:r>
            <w:r>
              <w:rPr>
                <w:rFonts w:hint="default" w:ascii="Times New Roman" w:hAnsi="Times New Roman" w:eastAsia="宋体" w:cs="Times New Roman"/>
                <w:color w:val="auto"/>
                <w:szCs w:val="21"/>
                <w:highlight w:val="none"/>
              </w:rPr>
              <w:t>号</w:t>
            </w:r>
          </w:p>
        </w:tc>
      </w:tr>
      <w:tr w14:paraId="39AC71D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55" w:hRule="atLeast"/>
        </w:trPr>
        <w:tc>
          <w:tcPr>
            <w:tcW w:w="1682" w:type="dxa"/>
            <w:gridSpan w:val="2"/>
            <w:tcMar>
              <w:top w:w="16" w:type="dxa"/>
              <w:left w:w="16" w:type="dxa"/>
              <w:right w:w="16" w:type="dxa"/>
            </w:tcMar>
            <w:vAlign w:val="center"/>
          </w:tcPr>
          <w:p w14:paraId="215E1A84">
            <w:pPr>
              <w:keepNext w:val="0"/>
              <w:keepLines w:val="0"/>
              <w:pageBreakBefore w:val="0"/>
              <w:widowControl w:val="0"/>
              <w:kinsoku/>
              <w:wordWrap/>
              <w:overflowPunct/>
              <w:topLinePunct w:val="0"/>
              <w:autoSpaceDE/>
              <w:autoSpaceDN/>
              <w:bidi w:val="0"/>
              <w:adjustRightInd w:val="0"/>
              <w:snapToGrid w:val="0"/>
              <w:spacing w:line="400" w:lineRule="exact"/>
              <w:ind w:left="-71" w:leftChars="-34" w:right="-71" w:rightChars="-34"/>
              <w:jc w:val="center"/>
              <w:textAlignment w:val="auto"/>
              <w:rPr>
                <w:rFonts w:hint="default" w:ascii="Times New Roman" w:hAnsi="Times New Roman" w:eastAsia="宋体" w:cs="Times New Roman"/>
                <w:b w:val="0"/>
                <w:bCs w:val="0"/>
                <w:color w:val="auto"/>
                <w:szCs w:val="21"/>
                <w:highlight w:val="none"/>
              </w:rPr>
            </w:pPr>
            <w:r>
              <w:rPr>
                <w:rFonts w:hint="default" w:ascii="Times New Roman" w:hAnsi="Times New Roman" w:eastAsia="宋体" w:cs="Times New Roman"/>
                <w:b w:val="0"/>
                <w:bCs w:val="0"/>
                <w:color w:val="auto"/>
                <w:szCs w:val="21"/>
                <w:highlight w:val="none"/>
              </w:rPr>
              <w:t>总投资（万元）</w:t>
            </w:r>
          </w:p>
        </w:tc>
        <w:tc>
          <w:tcPr>
            <w:tcW w:w="2520" w:type="dxa"/>
            <w:vAlign w:val="center"/>
          </w:tcPr>
          <w:p w14:paraId="7A35F40C">
            <w:pPr>
              <w:keepNext w:val="0"/>
              <w:keepLines w:val="0"/>
              <w:pageBreakBefore w:val="0"/>
              <w:widowControl w:val="0"/>
              <w:kinsoku/>
              <w:wordWrap/>
              <w:overflowPunct/>
              <w:topLinePunct w:val="0"/>
              <w:autoSpaceDE/>
              <w:autoSpaceDN/>
              <w:bidi w:val="0"/>
              <w:adjustRightInd w:val="0"/>
              <w:snapToGrid w:val="0"/>
              <w:spacing w:line="400" w:lineRule="exact"/>
              <w:jc w:val="center"/>
              <w:textAlignment w:val="auto"/>
              <w:rPr>
                <w:rFonts w:hint="default" w:ascii="Times New Roman" w:hAnsi="Times New Roman" w:eastAsia="宋体" w:cs="Times New Roman"/>
                <w:color w:val="auto"/>
                <w:szCs w:val="21"/>
                <w:highlight w:val="none"/>
                <w:lang w:val="en-US"/>
              </w:rPr>
            </w:pPr>
            <w:r>
              <w:rPr>
                <w:rFonts w:hint="eastAsia" w:cs="Times New Roman"/>
                <w:color w:val="auto"/>
                <w:szCs w:val="21"/>
                <w:highlight w:val="none"/>
                <w:lang w:val="en-US" w:eastAsia="zh-CN"/>
              </w:rPr>
              <w:t>2930</w:t>
            </w:r>
          </w:p>
        </w:tc>
        <w:tc>
          <w:tcPr>
            <w:tcW w:w="1986" w:type="dxa"/>
            <w:tcMar>
              <w:top w:w="16" w:type="dxa"/>
              <w:left w:w="16" w:type="dxa"/>
              <w:right w:w="16" w:type="dxa"/>
            </w:tcMar>
            <w:vAlign w:val="center"/>
          </w:tcPr>
          <w:p w14:paraId="0BF6B5C3">
            <w:pPr>
              <w:keepNext w:val="0"/>
              <w:keepLines w:val="0"/>
              <w:pageBreakBefore w:val="0"/>
              <w:widowControl w:val="0"/>
              <w:kinsoku/>
              <w:wordWrap/>
              <w:overflowPunct/>
              <w:topLinePunct w:val="0"/>
              <w:autoSpaceDE/>
              <w:autoSpaceDN/>
              <w:bidi w:val="0"/>
              <w:adjustRightInd w:val="0"/>
              <w:snapToGrid w:val="0"/>
              <w:spacing w:line="400" w:lineRule="exact"/>
              <w:jc w:val="center"/>
              <w:textAlignment w:val="auto"/>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环保投资（万元）</w:t>
            </w:r>
          </w:p>
        </w:tc>
        <w:tc>
          <w:tcPr>
            <w:tcW w:w="2743" w:type="dxa"/>
            <w:vAlign w:val="center"/>
          </w:tcPr>
          <w:p w14:paraId="6A81FCC4">
            <w:pPr>
              <w:keepNext w:val="0"/>
              <w:keepLines w:val="0"/>
              <w:pageBreakBefore w:val="0"/>
              <w:widowControl w:val="0"/>
              <w:kinsoku/>
              <w:wordWrap/>
              <w:overflowPunct/>
              <w:topLinePunct w:val="0"/>
              <w:autoSpaceDE/>
              <w:autoSpaceDN/>
              <w:bidi w:val="0"/>
              <w:adjustRightInd w:val="0"/>
              <w:snapToGrid w:val="0"/>
              <w:spacing w:line="400" w:lineRule="exact"/>
              <w:jc w:val="center"/>
              <w:textAlignment w:val="auto"/>
              <w:rPr>
                <w:rFonts w:hint="default"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191</w:t>
            </w:r>
          </w:p>
        </w:tc>
      </w:tr>
      <w:tr w14:paraId="78821AF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64" w:hRule="atLeast"/>
        </w:trPr>
        <w:tc>
          <w:tcPr>
            <w:tcW w:w="1682" w:type="dxa"/>
            <w:gridSpan w:val="2"/>
            <w:tcMar>
              <w:top w:w="16" w:type="dxa"/>
              <w:left w:w="16" w:type="dxa"/>
              <w:right w:w="16" w:type="dxa"/>
            </w:tcMar>
            <w:vAlign w:val="center"/>
          </w:tcPr>
          <w:p w14:paraId="5AEAA845">
            <w:pPr>
              <w:keepNext w:val="0"/>
              <w:keepLines w:val="0"/>
              <w:pageBreakBefore w:val="0"/>
              <w:widowControl w:val="0"/>
              <w:kinsoku/>
              <w:wordWrap/>
              <w:overflowPunct/>
              <w:topLinePunct w:val="0"/>
              <w:autoSpaceDE/>
              <w:autoSpaceDN/>
              <w:bidi w:val="0"/>
              <w:adjustRightInd w:val="0"/>
              <w:snapToGrid w:val="0"/>
              <w:spacing w:line="400" w:lineRule="exact"/>
              <w:ind w:left="-71" w:leftChars="-34" w:right="-105" w:rightChars="-50"/>
              <w:jc w:val="center"/>
              <w:textAlignment w:val="auto"/>
              <w:rPr>
                <w:rFonts w:hint="default" w:ascii="Times New Roman" w:hAnsi="Times New Roman" w:eastAsia="宋体" w:cs="Times New Roman"/>
                <w:b w:val="0"/>
                <w:bCs w:val="0"/>
                <w:color w:val="auto"/>
                <w:spacing w:val="-11"/>
                <w:sz w:val="21"/>
                <w:szCs w:val="21"/>
                <w:highlight w:val="none"/>
              </w:rPr>
            </w:pPr>
            <w:r>
              <w:rPr>
                <w:rFonts w:hint="default" w:ascii="Times New Roman" w:hAnsi="Times New Roman" w:eastAsia="宋体" w:cs="Times New Roman"/>
                <w:b w:val="0"/>
                <w:bCs w:val="0"/>
                <w:color w:val="auto"/>
                <w:spacing w:val="-11"/>
                <w:sz w:val="21"/>
                <w:szCs w:val="21"/>
                <w:highlight w:val="none"/>
              </w:rPr>
              <w:t>环保投资占比（%）</w:t>
            </w:r>
          </w:p>
        </w:tc>
        <w:tc>
          <w:tcPr>
            <w:tcW w:w="2520" w:type="dxa"/>
            <w:vAlign w:val="center"/>
          </w:tcPr>
          <w:p w14:paraId="22852B21">
            <w:pPr>
              <w:keepNext w:val="0"/>
              <w:keepLines w:val="0"/>
              <w:pageBreakBefore w:val="0"/>
              <w:widowControl w:val="0"/>
              <w:kinsoku/>
              <w:wordWrap/>
              <w:overflowPunct/>
              <w:topLinePunct w:val="0"/>
              <w:autoSpaceDE/>
              <w:autoSpaceDN/>
              <w:bidi w:val="0"/>
              <w:adjustRightInd w:val="0"/>
              <w:snapToGrid w:val="0"/>
              <w:spacing w:line="400" w:lineRule="exact"/>
              <w:jc w:val="center"/>
              <w:textAlignment w:val="auto"/>
              <w:rPr>
                <w:rFonts w:hint="default"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6.52</w:t>
            </w:r>
          </w:p>
        </w:tc>
        <w:tc>
          <w:tcPr>
            <w:tcW w:w="1986" w:type="dxa"/>
            <w:tcMar>
              <w:top w:w="16" w:type="dxa"/>
              <w:left w:w="16" w:type="dxa"/>
              <w:right w:w="16" w:type="dxa"/>
            </w:tcMar>
            <w:vAlign w:val="center"/>
          </w:tcPr>
          <w:p w14:paraId="562E95F4">
            <w:pPr>
              <w:keepNext w:val="0"/>
              <w:keepLines w:val="0"/>
              <w:pageBreakBefore w:val="0"/>
              <w:widowControl w:val="0"/>
              <w:kinsoku/>
              <w:wordWrap/>
              <w:overflowPunct/>
              <w:topLinePunct w:val="0"/>
              <w:autoSpaceDE/>
              <w:autoSpaceDN/>
              <w:bidi w:val="0"/>
              <w:adjustRightInd w:val="0"/>
              <w:snapToGrid w:val="0"/>
              <w:spacing w:line="400" w:lineRule="exact"/>
              <w:jc w:val="center"/>
              <w:textAlignment w:val="auto"/>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施工工期</w:t>
            </w:r>
          </w:p>
        </w:tc>
        <w:tc>
          <w:tcPr>
            <w:tcW w:w="2743" w:type="dxa"/>
            <w:vAlign w:val="center"/>
          </w:tcPr>
          <w:p w14:paraId="4A04DEA7">
            <w:pPr>
              <w:keepNext w:val="0"/>
              <w:keepLines w:val="0"/>
              <w:pageBreakBefore w:val="0"/>
              <w:widowControl w:val="0"/>
              <w:kinsoku/>
              <w:wordWrap/>
              <w:overflowPunct/>
              <w:topLinePunct w:val="0"/>
              <w:autoSpaceDE/>
              <w:autoSpaceDN/>
              <w:bidi w:val="0"/>
              <w:adjustRightInd w:val="0"/>
              <w:snapToGrid w:val="0"/>
              <w:spacing w:line="400" w:lineRule="exact"/>
              <w:jc w:val="center"/>
              <w:textAlignment w:val="auto"/>
              <w:rPr>
                <w:rFonts w:hint="default" w:ascii="Times New Roman" w:hAnsi="Times New Roman" w:eastAsia="宋体" w:cs="Times New Roman"/>
                <w:color w:val="auto"/>
                <w:szCs w:val="21"/>
                <w:highlight w:val="none"/>
              </w:rPr>
            </w:pPr>
            <w:r>
              <w:rPr>
                <w:rFonts w:hint="eastAsia" w:cs="Times New Roman"/>
                <w:color w:val="auto"/>
                <w:szCs w:val="21"/>
                <w:highlight w:val="none"/>
                <w:lang w:val="en-US" w:eastAsia="zh-CN"/>
              </w:rPr>
              <w:t>18</w:t>
            </w:r>
            <w:r>
              <w:rPr>
                <w:rFonts w:hint="default" w:ascii="Times New Roman" w:hAnsi="Times New Roman" w:eastAsia="宋体" w:cs="Times New Roman"/>
                <w:color w:val="auto"/>
                <w:szCs w:val="21"/>
                <w:highlight w:val="none"/>
              </w:rPr>
              <w:t>个月</w:t>
            </w:r>
          </w:p>
        </w:tc>
      </w:tr>
      <w:tr w14:paraId="23079F3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621" w:hRule="atLeast"/>
        </w:trPr>
        <w:tc>
          <w:tcPr>
            <w:tcW w:w="1682" w:type="dxa"/>
            <w:gridSpan w:val="2"/>
            <w:tcMar>
              <w:top w:w="16" w:type="dxa"/>
              <w:left w:w="16" w:type="dxa"/>
              <w:right w:w="16" w:type="dxa"/>
            </w:tcMar>
            <w:vAlign w:val="center"/>
          </w:tcPr>
          <w:p w14:paraId="590C0C5B">
            <w:pPr>
              <w:keepNext w:val="0"/>
              <w:keepLines w:val="0"/>
              <w:pageBreakBefore w:val="0"/>
              <w:widowControl w:val="0"/>
              <w:kinsoku/>
              <w:wordWrap/>
              <w:overflowPunct/>
              <w:topLinePunct w:val="0"/>
              <w:autoSpaceDE/>
              <w:autoSpaceDN/>
              <w:bidi w:val="0"/>
              <w:adjustRightInd w:val="0"/>
              <w:snapToGrid w:val="0"/>
              <w:spacing w:line="400" w:lineRule="exact"/>
              <w:ind w:left="-71" w:leftChars="-34" w:right="-71" w:rightChars="-34"/>
              <w:jc w:val="center"/>
              <w:textAlignment w:val="auto"/>
              <w:rPr>
                <w:rFonts w:hint="default" w:ascii="Times New Roman" w:hAnsi="Times New Roman" w:eastAsia="宋体" w:cs="Times New Roman"/>
                <w:b w:val="0"/>
                <w:bCs w:val="0"/>
                <w:color w:val="auto"/>
                <w:spacing w:val="-11"/>
                <w:sz w:val="21"/>
                <w:szCs w:val="21"/>
                <w:highlight w:val="none"/>
              </w:rPr>
            </w:pPr>
            <w:r>
              <w:rPr>
                <w:rFonts w:hint="default" w:ascii="Times New Roman" w:hAnsi="Times New Roman" w:eastAsia="宋体" w:cs="Times New Roman"/>
                <w:b w:val="0"/>
                <w:bCs w:val="0"/>
                <w:color w:val="auto"/>
                <w:spacing w:val="-11"/>
                <w:sz w:val="21"/>
                <w:szCs w:val="21"/>
                <w:highlight w:val="none"/>
              </w:rPr>
              <w:t>是否开工建设</w:t>
            </w:r>
          </w:p>
        </w:tc>
        <w:tc>
          <w:tcPr>
            <w:tcW w:w="7249" w:type="dxa"/>
            <w:gridSpan w:val="3"/>
            <w:vAlign w:val="center"/>
          </w:tcPr>
          <w:p w14:paraId="20DE138E">
            <w:pPr>
              <w:keepNext w:val="0"/>
              <w:keepLines w:val="0"/>
              <w:pageBreakBefore w:val="0"/>
              <w:widowControl w:val="0"/>
              <w:kinsoku/>
              <w:wordWrap/>
              <w:overflowPunct/>
              <w:topLinePunct w:val="0"/>
              <w:autoSpaceDE/>
              <w:autoSpaceDN/>
              <w:bidi w:val="0"/>
              <w:adjustRightInd w:val="0"/>
              <w:snapToGrid w:val="0"/>
              <w:spacing w:line="400" w:lineRule="exact"/>
              <w:ind w:firstLine="105"/>
              <w:jc w:val="left"/>
              <w:textAlignment w:val="auto"/>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sym w:font="Wingdings 2" w:char="0052"/>
            </w:r>
            <w:r>
              <w:rPr>
                <w:rFonts w:hint="default" w:ascii="Times New Roman" w:hAnsi="Times New Roman" w:eastAsia="宋体" w:cs="Times New Roman"/>
                <w:color w:val="auto"/>
                <w:szCs w:val="21"/>
                <w:highlight w:val="none"/>
              </w:rPr>
              <w:t>否</w:t>
            </w:r>
          </w:p>
          <w:p w14:paraId="6DF2C938">
            <w:pPr>
              <w:keepNext w:val="0"/>
              <w:keepLines w:val="0"/>
              <w:pageBreakBefore w:val="0"/>
              <w:widowControl w:val="0"/>
              <w:kinsoku/>
              <w:wordWrap/>
              <w:overflowPunct/>
              <w:topLinePunct w:val="0"/>
              <w:autoSpaceDE/>
              <w:autoSpaceDN/>
              <w:bidi w:val="0"/>
              <w:adjustRightInd w:val="0"/>
              <w:snapToGrid w:val="0"/>
              <w:spacing w:line="400" w:lineRule="exact"/>
              <w:ind w:firstLine="92"/>
              <w:jc w:val="left"/>
              <w:textAlignment w:val="auto"/>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sym w:font="Wingdings 2" w:char="00A3"/>
            </w:r>
            <w:r>
              <w:rPr>
                <w:rFonts w:hint="default" w:ascii="Times New Roman" w:hAnsi="Times New Roman" w:eastAsia="宋体" w:cs="Times New Roman"/>
                <w:color w:val="auto"/>
                <w:szCs w:val="21"/>
                <w:highlight w:val="none"/>
              </w:rPr>
              <w:t>是：</w:t>
            </w:r>
            <w:r>
              <w:rPr>
                <w:rFonts w:hint="default" w:ascii="Times New Roman" w:hAnsi="Times New Roman" w:eastAsia="宋体" w:cs="Times New Roman"/>
                <w:color w:val="auto"/>
                <w:szCs w:val="21"/>
                <w:highlight w:val="none"/>
                <w:u w:val="single"/>
              </w:rPr>
              <w:t xml:space="preserve">                             </w:t>
            </w:r>
          </w:p>
        </w:tc>
      </w:tr>
      <w:tr w14:paraId="389D003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39" w:hRule="atLeast"/>
        </w:trPr>
        <w:tc>
          <w:tcPr>
            <w:tcW w:w="706" w:type="dxa"/>
            <w:tcMar>
              <w:top w:w="16" w:type="dxa"/>
              <w:left w:w="16" w:type="dxa"/>
              <w:right w:w="16" w:type="dxa"/>
            </w:tcMar>
            <w:vAlign w:val="center"/>
          </w:tcPr>
          <w:p w14:paraId="5D0487FF">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default" w:ascii="Times New Roman" w:hAnsi="Times New Roman" w:eastAsia="宋体" w:cs="Times New Roman"/>
                <w:b/>
                <w:bCs/>
                <w:color w:val="auto"/>
                <w:szCs w:val="21"/>
                <w:highlight w:val="none"/>
              </w:rPr>
            </w:pPr>
          </w:p>
          <w:p w14:paraId="075FF4A9">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default" w:ascii="Times New Roman" w:hAnsi="Times New Roman" w:eastAsia="宋体" w:cs="Times New Roman"/>
                <w:b/>
                <w:bCs/>
                <w:color w:val="auto"/>
                <w:szCs w:val="21"/>
                <w:highlight w:val="none"/>
              </w:rPr>
            </w:pPr>
          </w:p>
          <w:p w14:paraId="1C6573DE">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default" w:ascii="Times New Roman" w:hAnsi="Times New Roman" w:eastAsia="宋体" w:cs="Times New Roman"/>
                <w:b/>
                <w:bCs/>
                <w:color w:val="auto"/>
                <w:szCs w:val="21"/>
                <w:highlight w:val="none"/>
              </w:rPr>
            </w:pPr>
          </w:p>
          <w:p w14:paraId="45B554D6">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default" w:ascii="Times New Roman" w:hAnsi="Times New Roman" w:eastAsia="宋体" w:cs="Times New Roman"/>
                <w:b/>
                <w:bCs/>
                <w:color w:val="auto"/>
                <w:szCs w:val="21"/>
                <w:highlight w:val="none"/>
              </w:rPr>
            </w:pPr>
          </w:p>
          <w:p w14:paraId="674EBDAC">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default" w:ascii="Times New Roman" w:hAnsi="Times New Roman" w:eastAsia="宋体" w:cs="Times New Roman"/>
                <w:b/>
                <w:bCs/>
                <w:color w:val="auto"/>
                <w:szCs w:val="21"/>
                <w:highlight w:val="none"/>
              </w:rPr>
            </w:pPr>
          </w:p>
          <w:p w14:paraId="03445296">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default" w:ascii="Times New Roman" w:hAnsi="Times New Roman" w:eastAsia="宋体" w:cs="Times New Roman"/>
                <w:b/>
                <w:bCs/>
                <w:color w:val="auto"/>
                <w:szCs w:val="21"/>
                <w:highlight w:val="none"/>
              </w:rPr>
            </w:pPr>
          </w:p>
          <w:p w14:paraId="429D4C8F">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default" w:ascii="Times New Roman" w:hAnsi="Times New Roman" w:eastAsia="宋体" w:cs="Times New Roman"/>
                <w:b/>
                <w:bCs/>
                <w:color w:val="auto"/>
                <w:szCs w:val="21"/>
                <w:highlight w:val="none"/>
              </w:rPr>
            </w:pPr>
          </w:p>
          <w:p w14:paraId="5F9CDF6A">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default" w:ascii="Times New Roman" w:hAnsi="Times New Roman" w:eastAsia="宋体" w:cs="Times New Roman"/>
                <w:b/>
                <w:bCs/>
                <w:color w:val="auto"/>
                <w:szCs w:val="21"/>
                <w:highlight w:val="none"/>
              </w:rPr>
            </w:pPr>
          </w:p>
          <w:p w14:paraId="2C2156CA">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default" w:ascii="Times New Roman" w:hAnsi="Times New Roman" w:eastAsia="宋体" w:cs="Times New Roman"/>
                <w:b/>
                <w:bCs/>
                <w:color w:val="auto"/>
                <w:szCs w:val="21"/>
                <w:highlight w:val="none"/>
              </w:rPr>
            </w:pPr>
          </w:p>
          <w:p w14:paraId="72DFB70A">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default" w:ascii="Times New Roman" w:hAnsi="Times New Roman" w:eastAsia="宋体" w:cs="Times New Roman"/>
                <w:b/>
                <w:bCs/>
                <w:color w:val="auto"/>
                <w:szCs w:val="21"/>
                <w:highlight w:val="none"/>
              </w:rPr>
            </w:pPr>
          </w:p>
          <w:p w14:paraId="5A1BD2CB">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default" w:ascii="Times New Roman" w:hAnsi="Times New Roman" w:eastAsia="宋体" w:cs="Times New Roman"/>
                <w:b/>
                <w:bCs/>
                <w:color w:val="auto"/>
                <w:szCs w:val="21"/>
                <w:highlight w:val="none"/>
              </w:rPr>
            </w:pPr>
          </w:p>
          <w:p w14:paraId="4EF9B71C">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default" w:ascii="Times New Roman" w:hAnsi="Times New Roman" w:eastAsia="宋体" w:cs="Times New Roman"/>
                <w:b/>
                <w:bCs/>
                <w:color w:val="auto"/>
                <w:szCs w:val="21"/>
                <w:highlight w:val="none"/>
              </w:rPr>
            </w:pPr>
            <w:r>
              <w:rPr>
                <w:rFonts w:hint="default" w:ascii="Times New Roman" w:hAnsi="Times New Roman" w:eastAsia="宋体" w:cs="Times New Roman"/>
                <w:b/>
                <w:bCs/>
                <w:color w:val="auto"/>
                <w:szCs w:val="21"/>
                <w:highlight w:val="none"/>
              </w:rPr>
              <w:t>专项评价设置情况</w:t>
            </w:r>
          </w:p>
          <w:p w14:paraId="790074A9">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default" w:ascii="Times New Roman" w:hAnsi="Times New Roman" w:eastAsia="宋体" w:cs="Times New Roman"/>
                <w:b/>
                <w:bCs/>
                <w:color w:val="auto"/>
                <w:szCs w:val="21"/>
                <w:highlight w:val="none"/>
              </w:rPr>
            </w:pPr>
          </w:p>
          <w:p w14:paraId="51F4EA56">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default" w:ascii="Times New Roman" w:hAnsi="Times New Roman" w:eastAsia="宋体" w:cs="Times New Roman"/>
                <w:b/>
                <w:bCs/>
                <w:color w:val="auto"/>
                <w:szCs w:val="21"/>
                <w:highlight w:val="none"/>
              </w:rPr>
            </w:pPr>
          </w:p>
          <w:p w14:paraId="0EC21571">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default" w:ascii="Times New Roman" w:hAnsi="Times New Roman" w:eastAsia="宋体" w:cs="Times New Roman"/>
                <w:b/>
                <w:bCs/>
                <w:color w:val="auto"/>
                <w:szCs w:val="21"/>
                <w:highlight w:val="none"/>
              </w:rPr>
            </w:pPr>
          </w:p>
          <w:p w14:paraId="29E22972">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default" w:ascii="Times New Roman" w:hAnsi="Times New Roman" w:eastAsia="宋体" w:cs="Times New Roman"/>
                <w:b/>
                <w:bCs/>
                <w:color w:val="auto"/>
                <w:szCs w:val="21"/>
                <w:highlight w:val="none"/>
              </w:rPr>
            </w:pPr>
          </w:p>
          <w:p w14:paraId="1D29F74C">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default" w:ascii="Times New Roman" w:hAnsi="Times New Roman" w:eastAsia="宋体" w:cs="Times New Roman"/>
                <w:b/>
                <w:bCs/>
                <w:color w:val="auto"/>
                <w:szCs w:val="21"/>
                <w:highlight w:val="none"/>
              </w:rPr>
            </w:pPr>
          </w:p>
          <w:p w14:paraId="6D95BDCD">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default" w:ascii="Times New Roman" w:hAnsi="Times New Roman" w:eastAsia="宋体" w:cs="Times New Roman"/>
                <w:b/>
                <w:bCs/>
                <w:color w:val="auto"/>
                <w:szCs w:val="21"/>
                <w:highlight w:val="none"/>
              </w:rPr>
            </w:pPr>
          </w:p>
          <w:p w14:paraId="3D3E3F94">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default" w:ascii="Times New Roman" w:hAnsi="Times New Roman" w:eastAsia="宋体" w:cs="Times New Roman"/>
                <w:b/>
                <w:bCs/>
                <w:color w:val="auto"/>
                <w:szCs w:val="21"/>
                <w:highlight w:val="none"/>
              </w:rPr>
            </w:pPr>
          </w:p>
          <w:p w14:paraId="69CAD6BE">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default" w:ascii="Times New Roman" w:hAnsi="Times New Roman" w:eastAsia="宋体" w:cs="Times New Roman"/>
                <w:b/>
                <w:bCs/>
                <w:color w:val="auto"/>
                <w:szCs w:val="21"/>
                <w:highlight w:val="none"/>
              </w:rPr>
            </w:pPr>
          </w:p>
          <w:p w14:paraId="2C645075">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default" w:ascii="Times New Roman" w:hAnsi="Times New Roman" w:eastAsia="宋体" w:cs="Times New Roman"/>
                <w:b/>
                <w:bCs/>
                <w:color w:val="auto"/>
                <w:szCs w:val="21"/>
                <w:highlight w:val="none"/>
              </w:rPr>
            </w:pPr>
          </w:p>
          <w:p w14:paraId="05DD10AF">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default" w:ascii="Times New Roman" w:hAnsi="Times New Roman" w:eastAsia="宋体" w:cs="Times New Roman"/>
                <w:b/>
                <w:bCs/>
                <w:color w:val="auto"/>
                <w:szCs w:val="21"/>
                <w:highlight w:val="none"/>
              </w:rPr>
            </w:pPr>
          </w:p>
          <w:p w14:paraId="4072F386">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default" w:ascii="Times New Roman" w:hAnsi="Times New Roman" w:eastAsia="宋体" w:cs="Times New Roman"/>
                <w:b/>
                <w:bCs/>
                <w:color w:val="auto"/>
                <w:szCs w:val="21"/>
                <w:highlight w:val="none"/>
              </w:rPr>
            </w:pPr>
          </w:p>
          <w:p w14:paraId="3454CC57">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default" w:ascii="Times New Roman" w:hAnsi="Times New Roman" w:eastAsia="宋体" w:cs="Times New Roman"/>
                <w:b/>
                <w:bCs/>
                <w:color w:val="auto"/>
                <w:szCs w:val="21"/>
                <w:highlight w:val="none"/>
              </w:rPr>
            </w:pPr>
          </w:p>
          <w:p w14:paraId="21C7A3FD">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default" w:ascii="Times New Roman" w:hAnsi="Times New Roman" w:eastAsia="宋体" w:cs="Times New Roman"/>
                <w:b/>
                <w:bCs/>
                <w:color w:val="auto"/>
                <w:szCs w:val="21"/>
                <w:highlight w:val="none"/>
              </w:rPr>
            </w:pPr>
          </w:p>
          <w:p w14:paraId="6342E516">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default" w:ascii="Times New Roman" w:hAnsi="Times New Roman" w:eastAsia="宋体" w:cs="Times New Roman"/>
                <w:b/>
                <w:bCs/>
                <w:color w:val="auto"/>
                <w:szCs w:val="21"/>
                <w:highlight w:val="none"/>
              </w:rPr>
            </w:pPr>
            <w:r>
              <w:rPr>
                <w:rFonts w:hint="default" w:ascii="Times New Roman" w:hAnsi="Times New Roman" w:eastAsia="宋体" w:cs="Times New Roman"/>
                <w:b/>
                <w:bCs/>
                <w:color w:val="auto"/>
                <w:szCs w:val="21"/>
                <w:highlight w:val="none"/>
              </w:rPr>
              <w:t>专项评价设置情况</w:t>
            </w:r>
          </w:p>
          <w:p w14:paraId="4FBF3EF2">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default" w:ascii="Times New Roman" w:hAnsi="Times New Roman" w:eastAsia="宋体" w:cs="Times New Roman"/>
                <w:b/>
                <w:bCs/>
                <w:color w:val="auto"/>
                <w:szCs w:val="21"/>
                <w:highlight w:val="none"/>
              </w:rPr>
            </w:pPr>
          </w:p>
          <w:p w14:paraId="5DA44A05">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eastAsia" w:ascii="Times New Roman" w:hAnsi="Times New Roman" w:eastAsia="宋体" w:cs="Times New Roman"/>
                <w:b/>
                <w:bCs/>
                <w:color w:val="auto"/>
                <w:szCs w:val="21"/>
                <w:highlight w:val="none"/>
                <w:lang w:val="en-US" w:eastAsia="zh-CN"/>
              </w:rPr>
            </w:pPr>
            <w:r>
              <w:rPr>
                <w:rFonts w:hint="eastAsia" w:ascii="Times New Roman" w:hAnsi="Times New Roman" w:eastAsia="宋体" w:cs="Times New Roman"/>
                <w:b/>
                <w:bCs/>
                <w:color w:val="auto"/>
                <w:szCs w:val="21"/>
                <w:highlight w:val="none"/>
                <w:lang w:val="en-US" w:eastAsia="zh-CN"/>
              </w:rPr>
              <w:t xml:space="preserve"> </w:t>
            </w:r>
          </w:p>
        </w:tc>
        <w:tc>
          <w:tcPr>
            <w:tcW w:w="8225" w:type="dxa"/>
            <w:gridSpan w:val="4"/>
            <w:tcMar>
              <w:top w:w="16" w:type="dxa"/>
              <w:left w:w="16" w:type="dxa"/>
              <w:right w:w="16" w:type="dxa"/>
            </w:tcMar>
            <w:vAlign w:val="center"/>
          </w:tcPr>
          <w:p w14:paraId="09B18750">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400" w:lineRule="exact"/>
              <w:ind w:left="0" w:right="0" w:firstLine="420" w:firstLineChars="20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根据</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建设项目环境影响报告表编制技术指南（</w:t>
            </w:r>
            <w:r>
              <w:rPr>
                <w:rFonts w:hint="eastAsia" w:cs="Times New Roman"/>
                <w:color w:val="auto"/>
                <w:highlight w:val="none"/>
                <w:lang w:val="en-US" w:eastAsia="zh-CN"/>
              </w:rPr>
              <w:t>生态</w:t>
            </w:r>
            <w:r>
              <w:rPr>
                <w:rFonts w:hint="default" w:ascii="Times New Roman" w:hAnsi="Times New Roman" w:cs="Times New Roman"/>
                <w:color w:val="auto"/>
                <w:highlight w:val="none"/>
              </w:rPr>
              <w:t>影响类）（试行）</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，本项目需设置</w:t>
            </w:r>
            <w:r>
              <w:rPr>
                <w:rFonts w:hint="eastAsia" w:cs="Times New Roman"/>
                <w:color w:val="auto"/>
                <w:highlight w:val="none"/>
                <w:lang w:val="en-US" w:eastAsia="zh-CN"/>
              </w:rPr>
              <w:t>噪声</w:t>
            </w:r>
            <w:r>
              <w:rPr>
                <w:rFonts w:hint="default" w:ascii="Times New Roman" w:hAnsi="Times New Roman" w:cs="Times New Roman"/>
                <w:color w:val="auto"/>
                <w:highlight w:val="none"/>
              </w:rPr>
              <w:t>专项评价，对照情况见下表。</w:t>
            </w:r>
          </w:p>
          <w:p w14:paraId="1B07C746">
            <w:pPr>
              <w:keepNext w:val="0"/>
              <w:keepLines w:val="0"/>
              <w:pageBreakBefore w:val="0"/>
              <w:numPr>
                <w:ilvl w:val="0"/>
                <w:numId w:val="3"/>
              </w:numPr>
              <w:suppressLineNumbers w:val="0"/>
              <w:tabs>
                <w:tab w:val="left" w:pos="0"/>
              </w:tabs>
              <w:kinsoku/>
              <w:wordWrap/>
              <w:overflowPunct/>
              <w:topLinePunct w:val="0"/>
              <w:autoSpaceDE w:val="0"/>
              <w:autoSpaceDN w:val="0"/>
              <w:bidi w:val="0"/>
              <w:adjustRightInd w:val="0"/>
              <w:snapToGrid w:val="0"/>
              <w:spacing w:before="0" w:beforeAutospacing="0" w:after="0" w:afterAutospacing="0" w:line="360" w:lineRule="exact"/>
              <w:ind w:left="0" w:leftChars="0" w:right="0" w:rightChars="0" w:firstLine="400" w:firstLineChars="200"/>
              <w:jc w:val="center"/>
              <w:textAlignment w:val="auto"/>
              <w:rPr>
                <w:rFonts w:hint="default" w:ascii="Times New Roman" w:hAnsi="Times New Roman" w:eastAsia="黑体" w:cs="Times New Roman"/>
                <w:color w:val="auto"/>
                <w:kern w:val="0"/>
                <w:sz w:val="20"/>
                <w:szCs w:val="20"/>
                <w:highlight w:val="none"/>
                <w:lang w:val="zh-CN" w:eastAsia="zh-CN"/>
              </w:rPr>
            </w:pPr>
            <w:r>
              <w:rPr>
                <w:rFonts w:hint="default" w:ascii="Times New Roman" w:hAnsi="Times New Roman" w:eastAsia="黑体" w:cs="Times New Roman"/>
                <w:color w:val="auto"/>
                <w:kern w:val="0"/>
                <w:sz w:val="20"/>
                <w:szCs w:val="20"/>
                <w:highlight w:val="none"/>
                <w:lang w:val="zh-CN" w:eastAsia="zh-CN"/>
              </w:rPr>
              <w:t>专项评价设置</w:t>
            </w:r>
            <w:r>
              <w:rPr>
                <w:rFonts w:hint="eastAsia" w:ascii="Times New Roman" w:hAnsi="Times New Roman" w:eastAsia="黑体" w:cs="Times New Roman"/>
                <w:color w:val="auto"/>
                <w:kern w:val="0"/>
                <w:sz w:val="20"/>
                <w:szCs w:val="20"/>
                <w:highlight w:val="none"/>
                <w:lang w:val="en-US" w:eastAsia="zh-CN"/>
              </w:rPr>
              <w:t>情况</w:t>
            </w:r>
            <w:r>
              <w:rPr>
                <w:rFonts w:hint="default" w:ascii="Times New Roman" w:hAnsi="Times New Roman" w:eastAsia="黑体" w:cs="Times New Roman"/>
                <w:color w:val="auto"/>
                <w:kern w:val="0"/>
                <w:sz w:val="20"/>
                <w:szCs w:val="20"/>
                <w:highlight w:val="none"/>
                <w:lang w:val="zh-CN" w:eastAsia="zh-CN"/>
              </w:rPr>
              <w:t>对照表</w:t>
            </w:r>
          </w:p>
          <w:tbl>
            <w:tblPr>
              <w:tblStyle w:val="24"/>
              <w:tblW w:w="799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
            <w:tblGrid>
              <w:gridCol w:w="787"/>
              <w:gridCol w:w="5112"/>
              <w:gridCol w:w="1420"/>
              <w:gridCol w:w="672"/>
            </w:tblGrid>
            <w:tr w14:paraId="1DDBFC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0" w:hRule="atLeast"/>
                <w:jc w:val="center"/>
              </w:trPr>
              <w:tc>
                <w:tcPr>
                  <w:tcW w:w="787" w:type="dxa"/>
                  <w:tcBorders>
                    <w:top w:val="single" w:color="auto" w:sz="4" w:space="0"/>
                    <w:left w:val="single" w:color="auto" w:sz="4" w:space="0"/>
                    <w:bottom w:val="single" w:color="auto" w:sz="4" w:space="0"/>
                    <w:right w:val="single" w:color="auto" w:sz="4" w:space="0"/>
                  </w:tcBorders>
                  <w:noWrap w:val="0"/>
                  <w:vAlign w:val="center"/>
                </w:tcPr>
                <w:p w14:paraId="6067F4F1">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300" w:lineRule="exact"/>
                    <w:ind w:left="0" w:leftChars="0" w:right="0" w:rightChars="0" w:firstLine="0" w:firstLineChars="0"/>
                    <w:jc w:val="center"/>
                    <w:textAlignment w:val="auto"/>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专项评价类别</w:t>
                  </w:r>
                </w:p>
              </w:tc>
              <w:tc>
                <w:tcPr>
                  <w:tcW w:w="5112" w:type="dxa"/>
                  <w:tcBorders>
                    <w:top w:val="single" w:color="auto" w:sz="4" w:space="0"/>
                    <w:left w:val="single" w:color="auto" w:sz="4" w:space="0"/>
                    <w:bottom w:val="single" w:color="auto" w:sz="4" w:space="0"/>
                    <w:right w:val="single" w:color="auto" w:sz="4" w:space="0"/>
                  </w:tcBorders>
                  <w:noWrap w:val="0"/>
                  <w:vAlign w:val="center"/>
                </w:tcPr>
                <w:p w14:paraId="3C9B03B2">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300" w:lineRule="exact"/>
                    <w:ind w:left="0" w:leftChars="0" w:right="0" w:rightChars="0" w:firstLine="0" w:firstLineChars="0"/>
                    <w:jc w:val="center"/>
                    <w:textAlignment w:val="auto"/>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涉及项目类别</w:t>
                  </w:r>
                </w:p>
              </w:tc>
              <w:tc>
                <w:tcPr>
                  <w:tcW w:w="1420" w:type="dxa"/>
                  <w:tcBorders>
                    <w:top w:val="single" w:color="auto" w:sz="4" w:space="0"/>
                    <w:left w:val="single" w:color="auto" w:sz="4" w:space="0"/>
                    <w:bottom w:val="single" w:color="auto" w:sz="4" w:space="0"/>
                    <w:right w:val="single" w:color="auto" w:sz="4" w:space="0"/>
                  </w:tcBorders>
                  <w:noWrap w:val="0"/>
                  <w:vAlign w:val="center"/>
                </w:tcPr>
                <w:p w14:paraId="0CC81EC8">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300" w:lineRule="exact"/>
                    <w:ind w:left="0" w:leftChars="0" w:right="0" w:rightChars="0" w:firstLine="0" w:firstLineChars="0"/>
                    <w:jc w:val="center"/>
                    <w:textAlignment w:val="auto"/>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本项目</w:t>
                  </w:r>
                </w:p>
              </w:tc>
              <w:tc>
                <w:tcPr>
                  <w:tcW w:w="672" w:type="dxa"/>
                  <w:tcBorders>
                    <w:top w:val="single" w:color="auto" w:sz="4" w:space="0"/>
                    <w:left w:val="single" w:color="auto" w:sz="4" w:space="0"/>
                    <w:bottom w:val="single" w:color="auto" w:sz="4" w:space="0"/>
                    <w:right w:val="single" w:color="auto" w:sz="4" w:space="0"/>
                  </w:tcBorders>
                  <w:noWrap w:val="0"/>
                  <w:vAlign w:val="center"/>
                </w:tcPr>
                <w:p w14:paraId="137DFEBF">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300" w:lineRule="exact"/>
                    <w:ind w:left="0" w:leftChars="0" w:right="0" w:rightChars="0" w:firstLine="0" w:firstLineChars="0"/>
                    <w:jc w:val="center"/>
                    <w:textAlignment w:val="auto"/>
                    <w:rPr>
                      <w:rFonts w:hint="default" w:ascii="Times New Roman" w:hAnsi="Times New Roman" w:cs="Times New Roman"/>
                      <w:b/>
                      <w:bCs/>
                      <w:color w:val="auto"/>
                      <w:sz w:val="18"/>
                      <w:szCs w:val="18"/>
                      <w:highlight w:val="none"/>
                      <w:lang w:val="en-US" w:eastAsia="zh-CN"/>
                    </w:rPr>
                  </w:pPr>
                  <w:r>
                    <w:rPr>
                      <w:rFonts w:hint="default" w:ascii="Times New Roman" w:hAnsi="Times New Roman" w:cs="Times New Roman"/>
                      <w:b/>
                      <w:bCs/>
                      <w:color w:val="auto"/>
                      <w:sz w:val="18"/>
                      <w:szCs w:val="18"/>
                      <w:highlight w:val="none"/>
                      <w:lang w:val="en-US" w:eastAsia="zh-CN"/>
                    </w:rPr>
                    <w:t>设置</w:t>
                  </w:r>
                </w:p>
                <w:p w14:paraId="19941A81">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300" w:lineRule="exact"/>
                    <w:ind w:left="0" w:leftChars="0" w:right="0" w:rightChars="0" w:firstLine="0" w:firstLineChars="0"/>
                    <w:jc w:val="center"/>
                    <w:textAlignment w:val="auto"/>
                    <w:rPr>
                      <w:rFonts w:hint="default" w:ascii="Times New Roman" w:hAnsi="Times New Roman" w:eastAsia="宋体" w:cs="Times New Roman"/>
                      <w:b/>
                      <w:bCs/>
                      <w:color w:val="auto"/>
                      <w:sz w:val="18"/>
                      <w:szCs w:val="18"/>
                      <w:highlight w:val="none"/>
                      <w:lang w:val="en-US" w:eastAsia="zh-CN"/>
                    </w:rPr>
                  </w:pPr>
                  <w:r>
                    <w:rPr>
                      <w:rFonts w:hint="default" w:ascii="Times New Roman" w:hAnsi="Times New Roman" w:cs="Times New Roman"/>
                      <w:b/>
                      <w:bCs/>
                      <w:color w:val="auto"/>
                      <w:sz w:val="18"/>
                      <w:szCs w:val="18"/>
                      <w:highlight w:val="none"/>
                      <w:lang w:val="en-US" w:eastAsia="zh-CN"/>
                    </w:rPr>
                    <w:t>情况</w:t>
                  </w:r>
                </w:p>
              </w:tc>
            </w:tr>
            <w:tr w14:paraId="451070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0" w:hRule="atLeast"/>
                <w:jc w:val="center"/>
              </w:trPr>
              <w:tc>
                <w:tcPr>
                  <w:tcW w:w="787" w:type="dxa"/>
                  <w:tcBorders>
                    <w:top w:val="single" w:color="auto" w:sz="4" w:space="0"/>
                    <w:left w:val="single" w:color="auto" w:sz="4" w:space="0"/>
                    <w:bottom w:val="single" w:color="auto" w:sz="4" w:space="0"/>
                    <w:right w:val="single" w:color="auto" w:sz="4" w:space="0"/>
                  </w:tcBorders>
                  <w:noWrap w:val="0"/>
                  <w:vAlign w:val="center"/>
                </w:tcPr>
                <w:p w14:paraId="1C9D1E53">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300" w:lineRule="exact"/>
                    <w:ind w:left="0" w:leftChars="0" w:right="0" w:rightChars="0" w:firstLine="0" w:firstLineChars="0"/>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rPr>
                    <w:t>地表水</w:t>
                  </w:r>
                </w:p>
              </w:tc>
              <w:tc>
                <w:tcPr>
                  <w:tcW w:w="5112" w:type="dxa"/>
                  <w:tcBorders>
                    <w:top w:val="single" w:color="auto" w:sz="4" w:space="0"/>
                    <w:left w:val="single" w:color="auto" w:sz="4" w:space="0"/>
                    <w:bottom w:val="single" w:color="auto" w:sz="4" w:space="0"/>
                    <w:right w:val="single" w:color="auto" w:sz="4" w:space="0"/>
                  </w:tcBorders>
                  <w:noWrap w:val="0"/>
                  <w:vAlign w:val="center"/>
                </w:tcPr>
                <w:p w14:paraId="26AD37BE">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300" w:lineRule="exact"/>
                    <w:ind w:left="0" w:leftChars="0" w:right="0" w:rightChars="0" w:firstLine="0" w:firstLineChars="0"/>
                    <w:jc w:val="both"/>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水力发电：引水式发电、涉及调峰发电的项目；</w:t>
                  </w:r>
                </w:p>
                <w:p w14:paraId="1AFAD812">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300" w:lineRule="exact"/>
                    <w:ind w:left="0" w:leftChars="0" w:right="0" w:rightChars="0" w:firstLine="0" w:firstLineChars="0"/>
                    <w:jc w:val="both"/>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人工湖、人工湿地：全部；</w:t>
                  </w:r>
                </w:p>
                <w:p w14:paraId="73FFD707">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300" w:lineRule="exact"/>
                    <w:ind w:left="0" w:leftChars="0" w:right="0" w:rightChars="0" w:firstLine="0" w:firstLineChars="0"/>
                    <w:jc w:val="both"/>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水库：全部；</w:t>
                  </w:r>
                </w:p>
                <w:p w14:paraId="58CB1747">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300" w:lineRule="exact"/>
                    <w:ind w:left="0" w:leftChars="0" w:right="0" w:rightChars="0" w:firstLine="0" w:firstLineChars="0"/>
                    <w:jc w:val="both"/>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引水工程：全部（配套的管线工程等除外）；</w:t>
                  </w:r>
                </w:p>
                <w:p w14:paraId="096DEF00">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300" w:lineRule="exact"/>
                    <w:ind w:left="0" w:leftChars="0" w:right="0" w:rightChars="0" w:firstLine="0" w:firstLineChars="0"/>
                    <w:jc w:val="both"/>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防洪除涝工程：包含水库的项目；</w:t>
                  </w:r>
                </w:p>
                <w:p w14:paraId="545F02C0">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300" w:lineRule="exact"/>
                    <w:ind w:left="0" w:leftChars="0" w:right="0" w:rightChars="0" w:firstLine="0" w:firstLineChars="0"/>
                    <w:jc w:val="both"/>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rPr>
                    <w:t>河湖整治：涉及清淤且底泥存在重金属污染的项目</w:t>
                  </w:r>
                  <w:r>
                    <w:rPr>
                      <w:rFonts w:hint="default" w:ascii="Times New Roman" w:hAnsi="Times New Roman" w:cs="Times New Roman"/>
                      <w:color w:val="auto"/>
                      <w:sz w:val="18"/>
                      <w:szCs w:val="18"/>
                      <w:highlight w:val="none"/>
                      <w:lang w:eastAsia="zh-CN"/>
                    </w:rPr>
                    <w:t>。</w:t>
                  </w:r>
                </w:p>
              </w:tc>
              <w:tc>
                <w:tcPr>
                  <w:tcW w:w="1420" w:type="dxa"/>
                  <w:tcBorders>
                    <w:top w:val="single" w:color="auto" w:sz="4" w:space="0"/>
                    <w:left w:val="single" w:color="auto" w:sz="4" w:space="0"/>
                    <w:bottom w:val="single" w:color="auto" w:sz="4" w:space="0"/>
                    <w:right w:val="single" w:color="auto" w:sz="4" w:space="0"/>
                  </w:tcBorders>
                  <w:noWrap w:val="0"/>
                  <w:vAlign w:val="center"/>
                </w:tcPr>
                <w:p w14:paraId="58E59B12">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300" w:lineRule="exact"/>
                    <w:ind w:left="0" w:leftChars="0" w:right="0" w:rightChars="0" w:firstLine="0" w:firstLineChars="0"/>
                    <w:jc w:val="center"/>
                    <w:textAlignment w:val="auto"/>
                    <w:rPr>
                      <w:rFonts w:hint="default" w:ascii="Times New Roman" w:hAnsi="Times New Roman" w:cs="Times New Roman"/>
                      <w:color w:val="auto"/>
                      <w:sz w:val="18"/>
                      <w:szCs w:val="18"/>
                      <w:highlight w:val="none"/>
                      <w:lang w:val="en-US"/>
                    </w:rPr>
                  </w:pPr>
                  <w:r>
                    <w:rPr>
                      <w:rFonts w:hint="eastAsia" w:ascii="Times New Roman" w:hAnsi="Times New Roman" w:cs="Times New Roman"/>
                      <w:color w:val="auto"/>
                      <w:sz w:val="18"/>
                      <w:szCs w:val="18"/>
                      <w:highlight w:val="none"/>
                      <w:lang w:val="en-US" w:eastAsia="zh-CN"/>
                    </w:rPr>
                    <w:t>不属于所列行业</w:t>
                  </w:r>
                </w:p>
              </w:tc>
              <w:tc>
                <w:tcPr>
                  <w:tcW w:w="672" w:type="dxa"/>
                  <w:tcBorders>
                    <w:top w:val="single" w:color="auto" w:sz="4" w:space="0"/>
                    <w:left w:val="single" w:color="auto" w:sz="4" w:space="0"/>
                    <w:bottom w:val="single" w:color="auto" w:sz="4" w:space="0"/>
                    <w:right w:val="single" w:color="auto" w:sz="4" w:space="0"/>
                  </w:tcBorders>
                  <w:noWrap w:val="0"/>
                  <w:vAlign w:val="center"/>
                </w:tcPr>
                <w:p w14:paraId="1FBC0653">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300" w:lineRule="exact"/>
                    <w:ind w:left="0" w:leftChars="0" w:right="0" w:rightChars="0" w:firstLine="0" w:firstLineChars="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不设置</w:t>
                  </w:r>
                </w:p>
              </w:tc>
            </w:tr>
            <w:tr w14:paraId="18371C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640" w:hRule="atLeast"/>
                <w:jc w:val="center"/>
              </w:trPr>
              <w:tc>
                <w:tcPr>
                  <w:tcW w:w="787" w:type="dxa"/>
                  <w:tcBorders>
                    <w:top w:val="single" w:color="auto" w:sz="4" w:space="0"/>
                    <w:left w:val="single" w:color="auto" w:sz="4" w:space="0"/>
                    <w:bottom w:val="single" w:color="auto" w:sz="4" w:space="0"/>
                    <w:right w:val="single" w:color="auto" w:sz="4" w:space="0"/>
                  </w:tcBorders>
                  <w:noWrap w:val="0"/>
                  <w:vAlign w:val="center"/>
                </w:tcPr>
                <w:p w14:paraId="36684A14">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300" w:lineRule="exact"/>
                    <w:ind w:left="0" w:leftChars="0" w:right="0" w:rightChars="0" w:firstLine="0" w:firstLineChars="0"/>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rPr>
                    <w:t>地下水</w:t>
                  </w:r>
                </w:p>
              </w:tc>
              <w:tc>
                <w:tcPr>
                  <w:tcW w:w="5112" w:type="dxa"/>
                  <w:tcBorders>
                    <w:top w:val="single" w:color="auto" w:sz="4" w:space="0"/>
                    <w:left w:val="single" w:color="auto" w:sz="4" w:space="0"/>
                    <w:bottom w:val="single" w:color="auto" w:sz="4" w:space="0"/>
                    <w:right w:val="single" w:color="auto" w:sz="4" w:space="0"/>
                  </w:tcBorders>
                  <w:noWrap w:val="0"/>
                  <w:vAlign w:val="center"/>
                </w:tcPr>
                <w:p w14:paraId="1FD86285">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300" w:lineRule="exact"/>
                    <w:ind w:left="0" w:leftChars="0" w:right="0" w:rightChars="0" w:firstLine="0" w:firstLineChars="0"/>
                    <w:jc w:val="both"/>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陆地石油和天然气开采：全部；</w:t>
                  </w:r>
                </w:p>
                <w:p w14:paraId="3478A7EF">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300" w:lineRule="exact"/>
                    <w:ind w:left="0" w:leftChars="0" w:right="0" w:rightChars="0" w:firstLine="0" w:firstLineChars="0"/>
                    <w:jc w:val="both"/>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地下水（含矿泉水）开采：全部；</w:t>
                  </w:r>
                </w:p>
                <w:p w14:paraId="4351D10B">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300" w:lineRule="exact"/>
                    <w:ind w:left="0" w:leftChars="0" w:right="0" w:rightChars="0" w:firstLine="0" w:firstLineChars="0"/>
                    <w:jc w:val="both"/>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rPr>
                    <w:t>水利、水电、交通等：含穿越可溶岩地层隧道的项目</w:t>
                  </w:r>
                  <w:r>
                    <w:rPr>
                      <w:rFonts w:hint="default" w:ascii="Times New Roman" w:hAnsi="Times New Roman" w:cs="Times New Roman"/>
                      <w:color w:val="auto"/>
                      <w:sz w:val="18"/>
                      <w:szCs w:val="18"/>
                      <w:highlight w:val="none"/>
                      <w:lang w:eastAsia="zh-CN"/>
                    </w:rPr>
                    <w:t>。</w:t>
                  </w:r>
                </w:p>
              </w:tc>
              <w:tc>
                <w:tcPr>
                  <w:tcW w:w="1420" w:type="dxa"/>
                  <w:tcBorders>
                    <w:top w:val="single" w:color="auto" w:sz="4" w:space="0"/>
                    <w:left w:val="single" w:color="auto" w:sz="4" w:space="0"/>
                    <w:bottom w:val="single" w:color="auto" w:sz="4" w:space="0"/>
                    <w:right w:val="single" w:color="auto" w:sz="4" w:space="0"/>
                  </w:tcBorders>
                  <w:noWrap w:val="0"/>
                  <w:vAlign w:val="center"/>
                </w:tcPr>
                <w:p w14:paraId="71B0101F">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300" w:lineRule="exact"/>
                    <w:ind w:left="0" w:leftChars="0" w:right="0" w:rightChars="0" w:firstLine="0" w:firstLineChars="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不属于所列行业</w:t>
                  </w:r>
                </w:p>
              </w:tc>
              <w:tc>
                <w:tcPr>
                  <w:tcW w:w="672" w:type="dxa"/>
                  <w:tcBorders>
                    <w:top w:val="single" w:color="auto" w:sz="4" w:space="0"/>
                    <w:left w:val="single" w:color="auto" w:sz="4" w:space="0"/>
                    <w:bottom w:val="single" w:color="auto" w:sz="4" w:space="0"/>
                    <w:right w:val="single" w:color="auto" w:sz="4" w:space="0"/>
                  </w:tcBorders>
                  <w:noWrap w:val="0"/>
                  <w:vAlign w:val="center"/>
                </w:tcPr>
                <w:p w14:paraId="041EB6A7">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300" w:lineRule="exact"/>
                    <w:ind w:left="0" w:leftChars="0" w:right="0" w:rightChars="0" w:firstLine="0" w:firstLineChars="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lang w:val="en-US" w:eastAsia="zh-CN"/>
                    </w:rPr>
                    <w:t>不设置</w:t>
                  </w:r>
                </w:p>
              </w:tc>
            </w:tr>
            <w:tr w14:paraId="766D56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506" w:hRule="atLeast"/>
                <w:jc w:val="center"/>
              </w:trPr>
              <w:tc>
                <w:tcPr>
                  <w:tcW w:w="787" w:type="dxa"/>
                  <w:tcBorders>
                    <w:top w:val="single" w:color="auto" w:sz="4" w:space="0"/>
                    <w:left w:val="single" w:color="auto" w:sz="4" w:space="0"/>
                    <w:bottom w:val="single" w:color="auto" w:sz="4" w:space="0"/>
                    <w:right w:val="single" w:color="auto" w:sz="4" w:space="0"/>
                  </w:tcBorders>
                  <w:noWrap w:val="0"/>
                  <w:vAlign w:val="center"/>
                </w:tcPr>
                <w:p w14:paraId="57922F78">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300" w:lineRule="exact"/>
                    <w:ind w:left="0" w:leftChars="0" w:right="0" w:rightChars="0" w:firstLine="0" w:firstLineChars="0"/>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rPr>
                    <w:t>生态</w:t>
                  </w:r>
                </w:p>
              </w:tc>
              <w:tc>
                <w:tcPr>
                  <w:tcW w:w="5112" w:type="dxa"/>
                  <w:tcBorders>
                    <w:top w:val="single" w:color="auto" w:sz="4" w:space="0"/>
                    <w:left w:val="single" w:color="auto" w:sz="4" w:space="0"/>
                    <w:bottom w:val="single" w:color="auto" w:sz="4" w:space="0"/>
                    <w:right w:val="single" w:color="auto" w:sz="4" w:space="0"/>
                  </w:tcBorders>
                  <w:noWrap w:val="0"/>
                  <w:vAlign w:val="center"/>
                </w:tcPr>
                <w:p w14:paraId="43C3C2F7">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300" w:lineRule="exact"/>
                    <w:ind w:left="0" w:leftChars="0" w:right="0" w:rightChars="0" w:firstLine="0" w:firstLineChars="0"/>
                    <w:jc w:val="both"/>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rPr>
                    <w:t>涉及环境敏感区（不包括饮用水水源保护区，以居住、医疗卫生、文化教育、科研、行政办公为主要功能的区域，以及文物保护单位）的项目</w:t>
                  </w:r>
                  <w:r>
                    <w:rPr>
                      <w:rFonts w:hint="default" w:ascii="Times New Roman" w:hAnsi="Times New Roman" w:cs="Times New Roman"/>
                      <w:color w:val="auto"/>
                      <w:sz w:val="18"/>
                      <w:szCs w:val="18"/>
                      <w:highlight w:val="none"/>
                      <w:lang w:eastAsia="zh-CN"/>
                    </w:rPr>
                    <w:t>。</w:t>
                  </w:r>
                </w:p>
              </w:tc>
              <w:tc>
                <w:tcPr>
                  <w:tcW w:w="1420" w:type="dxa"/>
                  <w:tcBorders>
                    <w:top w:val="single" w:color="auto" w:sz="4" w:space="0"/>
                    <w:left w:val="single" w:color="auto" w:sz="4" w:space="0"/>
                    <w:bottom w:val="single" w:color="auto" w:sz="4" w:space="0"/>
                    <w:right w:val="single" w:color="auto" w:sz="4" w:space="0"/>
                  </w:tcBorders>
                  <w:noWrap w:val="0"/>
                  <w:vAlign w:val="center"/>
                </w:tcPr>
                <w:p w14:paraId="5963BC33">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300" w:lineRule="exact"/>
                    <w:ind w:left="0" w:leftChars="0" w:right="0" w:rightChars="0" w:firstLine="0" w:firstLineChars="0"/>
                    <w:jc w:val="both"/>
                    <w:textAlignment w:val="auto"/>
                    <w:rPr>
                      <w:rFonts w:hint="default" w:ascii="Times New Roman" w:hAnsi="Times New Roman" w:eastAsia="宋体" w:cs="Times New Roman"/>
                      <w:color w:val="auto"/>
                      <w:sz w:val="18"/>
                      <w:szCs w:val="18"/>
                      <w:highlight w:val="none"/>
                      <w:lang w:eastAsia="zh-CN"/>
                    </w:rPr>
                  </w:pPr>
                  <w:r>
                    <w:rPr>
                      <w:rFonts w:hint="default" w:ascii="Times New Roman" w:hAnsi="Times New Roman" w:cs="Times New Roman"/>
                      <w:color w:val="auto"/>
                      <w:sz w:val="18"/>
                      <w:szCs w:val="18"/>
                      <w:highlight w:val="none"/>
                    </w:rPr>
                    <w:t>不涉及</w:t>
                  </w:r>
                  <w:r>
                    <w:rPr>
                      <w:rFonts w:hint="eastAsia" w:ascii="Times New Roman" w:hAnsi="Times New Roman" w:cs="Times New Roman"/>
                      <w:color w:val="auto"/>
                      <w:sz w:val="18"/>
                      <w:szCs w:val="18"/>
                      <w:highlight w:val="none"/>
                      <w:lang w:val="en-US" w:eastAsia="zh-CN"/>
                    </w:rPr>
                    <w:t>环境敏感区</w:t>
                  </w:r>
                </w:p>
              </w:tc>
              <w:tc>
                <w:tcPr>
                  <w:tcW w:w="672" w:type="dxa"/>
                  <w:tcBorders>
                    <w:top w:val="single" w:color="auto" w:sz="4" w:space="0"/>
                    <w:left w:val="single" w:color="auto" w:sz="4" w:space="0"/>
                    <w:bottom w:val="single" w:color="auto" w:sz="4" w:space="0"/>
                    <w:right w:val="single" w:color="auto" w:sz="4" w:space="0"/>
                  </w:tcBorders>
                  <w:noWrap w:val="0"/>
                  <w:vAlign w:val="center"/>
                </w:tcPr>
                <w:p w14:paraId="701106FC">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300" w:lineRule="exact"/>
                    <w:ind w:left="0" w:leftChars="0" w:right="0" w:rightChars="0" w:firstLine="0" w:firstLineChars="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lang w:val="en-US" w:eastAsia="zh-CN"/>
                    </w:rPr>
                    <w:t>不设置</w:t>
                  </w:r>
                </w:p>
              </w:tc>
            </w:tr>
            <w:tr w14:paraId="6EB20C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0" w:hRule="atLeast"/>
                <w:jc w:val="center"/>
              </w:trPr>
              <w:tc>
                <w:tcPr>
                  <w:tcW w:w="787" w:type="dxa"/>
                  <w:tcBorders>
                    <w:top w:val="single" w:color="auto" w:sz="4" w:space="0"/>
                    <w:left w:val="single" w:color="auto" w:sz="4" w:space="0"/>
                    <w:bottom w:val="single" w:color="auto" w:sz="4" w:space="0"/>
                    <w:right w:val="single" w:color="auto" w:sz="4" w:space="0"/>
                  </w:tcBorders>
                  <w:noWrap w:val="0"/>
                  <w:vAlign w:val="center"/>
                </w:tcPr>
                <w:p w14:paraId="34814062">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300" w:lineRule="exact"/>
                    <w:ind w:left="0" w:leftChars="0" w:right="0" w:rightChars="0" w:firstLine="0" w:firstLineChars="0"/>
                    <w:jc w:val="center"/>
                    <w:textAlignment w:val="auto"/>
                    <w:rPr>
                      <w:rFonts w:hint="eastAsia" w:ascii="Times New Roman" w:hAnsi="Times New Roman" w:eastAsia="宋体"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大气</w:t>
                  </w:r>
                </w:p>
              </w:tc>
              <w:tc>
                <w:tcPr>
                  <w:tcW w:w="5112" w:type="dxa"/>
                  <w:tcBorders>
                    <w:top w:val="single" w:color="auto" w:sz="4" w:space="0"/>
                    <w:left w:val="single" w:color="auto" w:sz="4" w:space="0"/>
                    <w:bottom w:val="single" w:color="auto" w:sz="4" w:space="0"/>
                    <w:right w:val="single" w:color="auto" w:sz="4" w:space="0"/>
                  </w:tcBorders>
                  <w:noWrap w:val="0"/>
                  <w:vAlign w:val="center"/>
                </w:tcPr>
                <w:p w14:paraId="1026A45A">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300" w:lineRule="exact"/>
                    <w:ind w:left="0" w:leftChars="0" w:right="0" w:rightChars="0" w:firstLine="0" w:firstLineChars="0"/>
                    <w:jc w:val="both"/>
                    <w:textAlignment w:val="auto"/>
                    <w:rPr>
                      <w:rFonts w:hint="default" w:ascii="Times New Roman" w:hAnsi="Times New Roman" w:eastAsia="宋体" w:cs="Times New Roman"/>
                      <w:color w:val="auto"/>
                      <w:sz w:val="18"/>
                      <w:szCs w:val="18"/>
                      <w:highlight w:val="none"/>
                      <w:lang w:eastAsia="zh-CN"/>
                    </w:rPr>
                  </w:pPr>
                  <w:r>
                    <w:rPr>
                      <w:rFonts w:hint="default" w:ascii="Times New Roman" w:hAnsi="Times New Roman" w:eastAsia="宋体" w:cs="Times New Roman"/>
                      <w:color w:val="auto"/>
                      <w:sz w:val="18"/>
                      <w:szCs w:val="18"/>
                      <w:highlight w:val="none"/>
                      <w:lang w:eastAsia="zh-CN"/>
                    </w:rPr>
                    <w:t>油气、液体化工码头：全部；</w:t>
                  </w:r>
                </w:p>
                <w:p w14:paraId="24D59896">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300" w:lineRule="exact"/>
                    <w:ind w:left="0" w:leftChars="0" w:right="0" w:rightChars="0" w:firstLine="0" w:firstLineChars="0"/>
                    <w:jc w:val="both"/>
                    <w:textAlignment w:val="auto"/>
                    <w:rPr>
                      <w:rFonts w:hint="default" w:ascii="Times New Roman" w:hAnsi="Times New Roman" w:eastAsia="宋体" w:cs="Times New Roman"/>
                      <w:color w:val="auto"/>
                      <w:sz w:val="18"/>
                      <w:szCs w:val="18"/>
                      <w:highlight w:val="none"/>
                      <w:lang w:eastAsia="zh-CN"/>
                    </w:rPr>
                  </w:pPr>
                  <w:r>
                    <w:rPr>
                      <w:rFonts w:hint="default" w:ascii="Times New Roman" w:hAnsi="Times New Roman" w:eastAsia="宋体" w:cs="Times New Roman"/>
                      <w:color w:val="auto"/>
                      <w:sz w:val="18"/>
                      <w:szCs w:val="18"/>
                      <w:highlight w:val="none"/>
                      <w:lang w:eastAsia="zh-CN"/>
                    </w:rPr>
                    <w:t>干散货（含煤炭、矿石）、件杂、多用途、通用码头：涉及粉尘、挥发性有机物排放的项目</w:t>
                  </w:r>
                </w:p>
              </w:tc>
              <w:tc>
                <w:tcPr>
                  <w:tcW w:w="1420" w:type="dxa"/>
                  <w:tcBorders>
                    <w:top w:val="single" w:color="auto" w:sz="4" w:space="0"/>
                    <w:left w:val="single" w:color="auto" w:sz="4" w:space="0"/>
                    <w:bottom w:val="single" w:color="auto" w:sz="4" w:space="0"/>
                    <w:right w:val="single" w:color="auto" w:sz="4" w:space="0"/>
                  </w:tcBorders>
                  <w:noWrap w:val="0"/>
                  <w:vAlign w:val="center"/>
                </w:tcPr>
                <w:p w14:paraId="389B8CBA">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300" w:lineRule="exact"/>
                    <w:ind w:left="0" w:leftChars="0" w:right="0" w:rightChars="0" w:firstLine="0" w:firstLineChars="0"/>
                    <w:jc w:val="center"/>
                    <w:textAlignment w:val="auto"/>
                    <w:rPr>
                      <w:rFonts w:hint="default" w:ascii="Times New Roman" w:hAnsi="Times New Roman" w:eastAsia="宋体" w:cs="Times New Roman"/>
                      <w:color w:val="auto"/>
                      <w:sz w:val="18"/>
                      <w:szCs w:val="18"/>
                      <w:highlight w:val="none"/>
                      <w:lang w:eastAsia="zh-CN"/>
                    </w:rPr>
                  </w:pPr>
                  <w:r>
                    <w:rPr>
                      <w:rFonts w:hint="default" w:ascii="Times New Roman" w:hAnsi="Times New Roman" w:cs="Times New Roman"/>
                      <w:color w:val="auto"/>
                      <w:sz w:val="18"/>
                      <w:szCs w:val="18"/>
                      <w:highlight w:val="none"/>
                      <w:lang w:val="en-US" w:eastAsia="zh-CN"/>
                    </w:rPr>
                    <w:t>不属于所列行业</w:t>
                  </w:r>
                </w:p>
              </w:tc>
              <w:tc>
                <w:tcPr>
                  <w:tcW w:w="672" w:type="dxa"/>
                  <w:tcBorders>
                    <w:top w:val="single" w:color="auto" w:sz="4" w:space="0"/>
                    <w:left w:val="single" w:color="auto" w:sz="4" w:space="0"/>
                    <w:bottom w:val="single" w:color="auto" w:sz="4" w:space="0"/>
                    <w:right w:val="single" w:color="auto" w:sz="4" w:space="0"/>
                  </w:tcBorders>
                  <w:noWrap w:val="0"/>
                  <w:vAlign w:val="center"/>
                </w:tcPr>
                <w:p w14:paraId="74B21E73">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300" w:lineRule="exact"/>
                    <w:ind w:left="0" w:leftChars="0" w:right="0" w:rightChars="0" w:firstLine="0" w:firstLineChars="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lang w:val="en-US" w:eastAsia="zh-CN"/>
                    </w:rPr>
                    <w:t>不设置</w:t>
                  </w:r>
                </w:p>
              </w:tc>
            </w:tr>
            <w:tr w14:paraId="01CF1C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0" w:hRule="atLeast"/>
                <w:jc w:val="center"/>
              </w:trPr>
              <w:tc>
                <w:tcPr>
                  <w:tcW w:w="787" w:type="dxa"/>
                  <w:tcBorders>
                    <w:top w:val="single" w:color="auto" w:sz="4" w:space="0"/>
                    <w:left w:val="single" w:color="auto" w:sz="4" w:space="0"/>
                    <w:bottom w:val="single" w:color="auto" w:sz="4" w:space="0"/>
                    <w:right w:val="single" w:color="auto" w:sz="4" w:space="0"/>
                  </w:tcBorders>
                  <w:noWrap w:val="0"/>
                  <w:vAlign w:val="center"/>
                </w:tcPr>
                <w:p w14:paraId="70B7A401">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300" w:lineRule="exact"/>
                    <w:ind w:left="0" w:leftChars="0" w:right="0" w:rightChars="0" w:firstLine="0" w:firstLineChars="0"/>
                    <w:jc w:val="center"/>
                    <w:textAlignment w:val="auto"/>
                    <w:rPr>
                      <w:rFonts w:hint="eastAsia" w:ascii="Times New Roman" w:hAnsi="Times New Roman" w:eastAsia="宋体" w:cs="Times New Roman"/>
                      <w:color w:val="auto"/>
                      <w:sz w:val="18"/>
                      <w:szCs w:val="18"/>
                      <w:highlight w:val="none"/>
                      <w:lang w:eastAsia="zh-CN"/>
                    </w:rPr>
                  </w:pPr>
                  <w:r>
                    <w:rPr>
                      <w:rFonts w:hint="eastAsia" w:ascii="Times New Roman" w:hAnsi="Times New Roman" w:cs="Times New Roman"/>
                      <w:color w:val="auto"/>
                      <w:sz w:val="18"/>
                      <w:szCs w:val="18"/>
                      <w:highlight w:val="none"/>
                      <w:lang w:val="en-US" w:eastAsia="zh-CN"/>
                    </w:rPr>
                    <w:t>噪声</w:t>
                  </w:r>
                </w:p>
              </w:tc>
              <w:tc>
                <w:tcPr>
                  <w:tcW w:w="5112" w:type="dxa"/>
                  <w:tcBorders>
                    <w:top w:val="single" w:color="auto" w:sz="4" w:space="0"/>
                    <w:left w:val="single" w:color="auto" w:sz="4" w:space="0"/>
                    <w:bottom w:val="single" w:color="auto" w:sz="4" w:space="0"/>
                    <w:right w:val="single" w:color="auto" w:sz="4" w:space="0"/>
                  </w:tcBorders>
                  <w:noWrap w:val="0"/>
                  <w:vAlign w:val="center"/>
                </w:tcPr>
                <w:p w14:paraId="4FFEEEFE">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300" w:lineRule="exact"/>
                    <w:ind w:left="0" w:leftChars="0" w:right="0" w:rightChars="0" w:firstLine="0" w:firstLineChars="0"/>
                    <w:jc w:val="both"/>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公路、铁路、机场等交通运输业涉及环境敏感区（以居住、医疗卫生、文化教育、科研、行政办公为主要功能的区域）的项目；</w:t>
                  </w:r>
                </w:p>
                <w:p w14:paraId="01CC3ABF">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300" w:lineRule="exact"/>
                    <w:ind w:left="0" w:leftChars="0" w:right="0" w:rightChars="0" w:firstLine="0" w:firstLineChars="0"/>
                    <w:jc w:val="both"/>
                    <w:textAlignment w:val="auto"/>
                    <w:rPr>
                      <w:rFonts w:hint="default" w:ascii="Times New Roman" w:hAnsi="Times New Roman" w:eastAsia="宋体" w:cs="Times New Roman"/>
                      <w:color w:val="auto"/>
                      <w:sz w:val="18"/>
                      <w:szCs w:val="18"/>
                      <w:highlight w:val="none"/>
                      <w:lang w:eastAsia="zh-CN"/>
                    </w:rPr>
                  </w:pPr>
                  <w:r>
                    <w:rPr>
                      <w:rFonts w:hint="default" w:ascii="Times New Roman" w:hAnsi="Times New Roman" w:cs="Times New Roman"/>
                      <w:color w:val="auto"/>
                      <w:sz w:val="18"/>
                      <w:szCs w:val="18"/>
                      <w:highlight w:val="none"/>
                    </w:rPr>
                    <w:t>城市道路（不含维护，不含支路、人行天桥、人行地道）：全部</w:t>
                  </w:r>
                  <w:r>
                    <w:rPr>
                      <w:rFonts w:hint="default" w:ascii="Times New Roman" w:hAnsi="Times New Roman" w:cs="Times New Roman"/>
                      <w:color w:val="auto"/>
                      <w:sz w:val="18"/>
                      <w:szCs w:val="18"/>
                      <w:highlight w:val="none"/>
                      <w:lang w:eastAsia="zh-CN"/>
                    </w:rPr>
                    <w:t>。</w:t>
                  </w:r>
                </w:p>
              </w:tc>
              <w:tc>
                <w:tcPr>
                  <w:tcW w:w="1420" w:type="dxa"/>
                  <w:tcBorders>
                    <w:top w:val="single" w:color="auto" w:sz="4" w:space="0"/>
                    <w:left w:val="single" w:color="auto" w:sz="4" w:space="0"/>
                    <w:bottom w:val="single" w:color="auto" w:sz="4" w:space="0"/>
                    <w:right w:val="single" w:color="auto" w:sz="4" w:space="0"/>
                  </w:tcBorders>
                  <w:noWrap w:val="0"/>
                  <w:vAlign w:val="center"/>
                </w:tcPr>
                <w:p w14:paraId="6B20D6C4">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300" w:lineRule="exact"/>
                    <w:ind w:left="0" w:leftChars="0" w:right="0" w:rightChars="0" w:firstLine="0" w:firstLineChars="0"/>
                    <w:jc w:val="both"/>
                    <w:textAlignment w:val="auto"/>
                    <w:rPr>
                      <w:rFonts w:hint="default" w:ascii="Times New Roman" w:hAnsi="Times New Roman" w:eastAsia="宋体" w:cs="Times New Roman"/>
                      <w:color w:val="auto"/>
                      <w:sz w:val="18"/>
                      <w:szCs w:val="18"/>
                      <w:highlight w:val="none"/>
                      <w:lang w:eastAsia="zh-CN"/>
                    </w:rPr>
                  </w:pPr>
                  <w:r>
                    <w:rPr>
                      <w:rFonts w:hint="eastAsia" w:ascii="Times New Roman" w:hAnsi="Times New Roman" w:cs="Times New Roman"/>
                      <w:color w:val="auto"/>
                      <w:sz w:val="18"/>
                      <w:szCs w:val="18"/>
                      <w:highlight w:val="none"/>
                      <w:lang w:val="en-US" w:eastAsia="zh-CN"/>
                    </w:rPr>
                    <w:t>属于</w:t>
                  </w:r>
                  <w:r>
                    <w:rPr>
                      <w:rFonts w:hint="eastAsia" w:cs="Times New Roman"/>
                      <w:color w:val="auto"/>
                      <w:sz w:val="18"/>
                      <w:szCs w:val="18"/>
                      <w:highlight w:val="none"/>
                      <w:lang w:val="en-US" w:eastAsia="zh-CN"/>
                    </w:rPr>
                    <w:t>城市桥梁及连接路</w:t>
                  </w:r>
                  <w:r>
                    <w:rPr>
                      <w:rFonts w:hint="eastAsia" w:ascii="Times New Roman" w:hAnsi="Times New Roman" w:cs="Times New Roman"/>
                      <w:color w:val="auto"/>
                      <w:sz w:val="18"/>
                      <w:szCs w:val="18"/>
                      <w:highlight w:val="none"/>
                      <w:lang w:val="en-US" w:eastAsia="zh-CN"/>
                    </w:rPr>
                    <w:t>，</w:t>
                  </w:r>
                  <w:r>
                    <w:rPr>
                      <w:rFonts w:hint="eastAsia" w:cs="Times New Roman"/>
                      <w:color w:val="auto"/>
                      <w:sz w:val="18"/>
                      <w:szCs w:val="18"/>
                      <w:highlight w:val="none"/>
                      <w:lang w:val="en-US" w:eastAsia="zh-CN"/>
                    </w:rPr>
                    <w:t>涉及</w:t>
                  </w:r>
                  <w:r>
                    <w:rPr>
                      <w:rFonts w:hint="eastAsia" w:ascii="Times New Roman" w:hAnsi="Times New Roman" w:cs="Times New Roman"/>
                      <w:color w:val="auto"/>
                      <w:sz w:val="18"/>
                      <w:szCs w:val="18"/>
                      <w:highlight w:val="none"/>
                      <w:lang w:val="en-US" w:eastAsia="zh-CN"/>
                    </w:rPr>
                    <w:t>以居住为主要功能区的环境敏感区</w:t>
                  </w:r>
                  <w:r>
                    <w:rPr>
                      <w:rFonts w:hint="default" w:ascii="Times New Roman" w:hAnsi="Times New Roman" w:cs="Times New Roman"/>
                      <w:color w:val="auto"/>
                      <w:sz w:val="18"/>
                      <w:szCs w:val="18"/>
                      <w:highlight w:val="none"/>
                      <w:lang w:eastAsia="zh-CN"/>
                    </w:rPr>
                    <w:t>。</w:t>
                  </w:r>
                </w:p>
              </w:tc>
              <w:tc>
                <w:tcPr>
                  <w:tcW w:w="672" w:type="dxa"/>
                  <w:tcBorders>
                    <w:top w:val="single" w:color="auto" w:sz="4" w:space="0"/>
                    <w:left w:val="single" w:color="auto" w:sz="4" w:space="0"/>
                    <w:bottom w:val="single" w:color="auto" w:sz="4" w:space="0"/>
                    <w:right w:val="single" w:color="auto" w:sz="4" w:space="0"/>
                  </w:tcBorders>
                  <w:noWrap w:val="0"/>
                  <w:vAlign w:val="center"/>
                </w:tcPr>
                <w:p w14:paraId="5C7ED280">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300" w:lineRule="exact"/>
                    <w:ind w:left="0" w:leftChars="0" w:right="0" w:rightChars="0" w:firstLine="0" w:firstLineChars="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b/>
                      <w:bCs/>
                      <w:color w:val="auto"/>
                      <w:sz w:val="18"/>
                      <w:szCs w:val="18"/>
                      <w:highlight w:val="none"/>
                      <w:lang w:val="en-US" w:eastAsia="zh-CN"/>
                    </w:rPr>
                    <w:t>设置</w:t>
                  </w:r>
                </w:p>
              </w:tc>
            </w:tr>
            <w:tr w14:paraId="292CC4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0" w:hRule="atLeast"/>
                <w:jc w:val="center"/>
              </w:trPr>
              <w:tc>
                <w:tcPr>
                  <w:tcW w:w="787" w:type="dxa"/>
                  <w:tcBorders>
                    <w:top w:val="single" w:color="auto" w:sz="4" w:space="0"/>
                    <w:left w:val="single" w:color="auto" w:sz="4" w:space="0"/>
                    <w:bottom w:val="single" w:color="auto" w:sz="4" w:space="0"/>
                    <w:right w:val="single" w:color="auto" w:sz="4" w:space="0"/>
                  </w:tcBorders>
                  <w:noWrap w:val="0"/>
                  <w:vAlign w:val="center"/>
                </w:tcPr>
                <w:p w14:paraId="08BE368B">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300" w:lineRule="exact"/>
                    <w:ind w:left="0" w:leftChars="0" w:right="0" w:rightChars="0" w:firstLine="0" w:firstLineChars="0"/>
                    <w:jc w:val="center"/>
                    <w:textAlignment w:val="auto"/>
                    <w:rPr>
                      <w:rFonts w:hint="eastAsia" w:ascii="Times New Roman" w:hAnsi="Times New Roman" w:eastAsia="宋体"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环境风险</w:t>
                  </w:r>
                </w:p>
              </w:tc>
              <w:tc>
                <w:tcPr>
                  <w:tcW w:w="5112" w:type="dxa"/>
                  <w:tcBorders>
                    <w:top w:val="single" w:color="auto" w:sz="4" w:space="0"/>
                    <w:left w:val="single" w:color="auto" w:sz="4" w:space="0"/>
                    <w:bottom w:val="single" w:color="auto" w:sz="4" w:space="0"/>
                    <w:right w:val="single" w:color="auto" w:sz="4" w:space="0"/>
                  </w:tcBorders>
                  <w:noWrap w:val="0"/>
                  <w:vAlign w:val="center"/>
                </w:tcPr>
                <w:p w14:paraId="2CA729D6">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300" w:lineRule="exact"/>
                    <w:ind w:left="0" w:leftChars="0" w:right="0" w:rightChars="0" w:firstLine="0" w:firstLineChars="0"/>
                    <w:jc w:val="both"/>
                    <w:textAlignment w:val="auto"/>
                    <w:rPr>
                      <w:rFonts w:hint="default" w:ascii="Times New Roman" w:hAnsi="Times New Roman" w:eastAsia="宋体" w:cs="Times New Roman"/>
                      <w:color w:val="auto"/>
                      <w:sz w:val="18"/>
                      <w:szCs w:val="18"/>
                      <w:highlight w:val="none"/>
                      <w:lang w:eastAsia="zh-CN"/>
                    </w:rPr>
                  </w:pPr>
                  <w:r>
                    <w:rPr>
                      <w:rFonts w:hint="default" w:ascii="Times New Roman" w:hAnsi="Times New Roman" w:eastAsia="宋体" w:cs="Times New Roman"/>
                      <w:color w:val="auto"/>
                      <w:sz w:val="18"/>
                      <w:szCs w:val="18"/>
                      <w:highlight w:val="none"/>
                      <w:lang w:eastAsia="zh-CN"/>
                    </w:rPr>
                    <w:t>石油和天然气开采：全部；</w:t>
                  </w:r>
                </w:p>
                <w:p w14:paraId="113A2906">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300" w:lineRule="exact"/>
                    <w:ind w:left="0" w:leftChars="0" w:right="0" w:rightChars="0" w:firstLine="0" w:firstLineChars="0"/>
                    <w:jc w:val="both"/>
                    <w:textAlignment w:val="auto"/>
                    <w:rPr>
                      <w:rFonts w:hint="default" w:ascii="Times New Roman" w:hAnsi="Times New Roman" w:eastAsia="宋体" w:cs="Times New Roman"/>
                      <w:color w:val="auto"/>
                      <w:sz w:val="18"/>
                      <w:szCs w:val="18"/>
                      <w:highlight w:val="none"/>
                      <w:lang w:eastAsia="zh-CN"/>
                    </w:rPr>
                  </w:pPr>
                  <w:r>
                    <w:rPr>
                      <w:rFonts w:hint="default" w:ascii="Times New Roman" w:hAnsi="Times New Roman" w:eastAsia="宋体" w:cs="Times New Roman"/>
                      <w:color w:val="auto"/>
                      <w:sz w:val="18"/>
                      <w:szCs w:val="18"/>
                      <w:highlight w:val="none"/>
                      <w:lang w:eastAsia="zh-CN"/>
                    </w:rPr>
                    <w:t>油气、液体化工码头：全部；</w:t>
                  </w:r>
                </w:p>
                <w:p w14:paraId="78E624E7">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300" w:lineRule="exact"/>
                    <w:ind w:left="0" w:leftChars="0" w:right="0" w:rightChars="0" w:firstLine="0" w:firstLineChars="0"/>
                    <w:jc w:val="both"/>
                    <w:textAlignment w:val="auto"/>
                    <w:rPr>
                      <w:rFonts w:hint="default" w:ascii="Times New Roman" w:hAnsi="Times New Roman" w:eastAsia="宋体" w:cs="Times New Roman"/>
                      <w:color w:val="auto"/>
                      <w:sz w:val="18"/>
                      <w:szCs w:val="18"/>
                      <w:highlight w:val="none"/>
                      <w:lang w:eastAsia="zh-CN"/>
                    </w:rPr>
                  </w:pPr>
                  <w:r>
                    <w:rPr>
                      <w:rFonts w:hint="default" w:ascii="Times New Roman" w:hAnsi="Times New Roman" w:eastAsia="宋体" w:cs="Times New Roman"/>
                      <w:color w:val="auto"/>
                      <w:sz w:val="18"/>
                      <w:szCs w:val="18"/>
                      <w:highlight w:val="none"/>
                      <w:lang w:eastAsia="zh-CN"/>
                    </w:rPr>
                    <w:t>原油、成品油、天然气管线（不含城镇天然气管线、企业厂区内管线），危险化学品输送管线（不含企业厂区内管线）：全部</w:t>
                  </w:r>
                </w:p>
              </w:tc>
              <w:tc>
                <w:tcPr>
                  <w:tcW w:w="1420" w:type="dxa"/>
                  <w:tcBorders>
                    <w:top w:val="single" w:color="auto" w:sz="4" w:space="0"/>
                    <w:left w:val="single" w:color="auto" w:sz="4" w:space="0"/>
                    <w:bottom w:val="single" w:color="auto" w:sz="4" w:space="0"/>
                    <w:right w:val="single" w:color="auto" w:sz="4" w:space="0"/>
                  </w:tcBorders>
                  <w:noWrap w:val="0"/>
                  <w:vAlign w:val="center"/>
                </w:tcPr>
                <w:p w14:paraId="5FDD7DE0">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300" w:lineRule="exact"/>
                    <w:ind w:left="0" w:leftChars="0" w:right="0" w:rightChars="0" w:firstLine="0" w:firstLineChars="0"/>
                    <w:jc w:val="center"/>
                    <w:textAlignment w:val="auto"/>
                    <w:rPr>
                      <w:rFonts w:hint="default" w:ascii="Times New Roman" w:hAnsi="Times New Roman" w:eastAsia="宋体" w:cs="Times New Roman"/>
                      <w:color w:val="auto"/>
                      <w:sz w:val="18"/>
                      <w:szCs w:val="18"/>
                      <w:highlight w:val="none"/>
                      <w:lang w:eastAsia="zh-CN"/>
                    </w:rPr>
                  </w:pPr>
                  <w:r>
                    <w:rPr>
                      <w:rFonts w:hint="default" w:ascii="Times New Roman" w:hAnsi="Times New Roman" w:eastAsia="宋体" w:cs="Times New Roman"/>
                      <w:color w:val="auto"/>
                      <w:sz w:val="18"/>
                      <w:szCs w:val="18"/>
                      <w:highlight w:val="none"/>
                      <w:lang w:val="en-US" w:eastAsia="zh-CN"/>
                    </w:rPr>
                    <w:t>不属于所列行业</w:t>
                  </w:r>
                </w:p>
              </w:tc>
              <w:tc>
                <w:tcPr>
                  <w:tcW w:w="672" w:type="dxa"/>
                  <w:tcBorders>
                    <w:top w:val="single" w:color="auto" w:sz="4" w:space="0"/>
                    <w:left w:val="single" w:color="auto" w:sz="4" w:space="0"/>
                    <w:bottom w:val="single" w:color="auto" w:sz="4" w:space="0"/>
                    <w:right w:val="single" w:color="auto" w:sz="4" w:space="0"/>
                  </w:tcBorders>
                  <w:noWrap w:val="0"/>
                  <w:vAlign w:val="center"/>
                </w:tcPr>
                <w:p w14:paraId="469182E9">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300" w:lineRule="exact"/>
                    <w:ind w:left="0" w:leftChars="0" w:right="0" w:rightChars="0" w:firstLine="0" w:firstLineChars="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lang w:val="en-US" w:eastAsia="zh-CN"/>
                    </w:rPr>
                    <w:t>不设置</w:t>
                  </w:r>
                </w:p>
              </w:tc>
            </w:tr>
            <w:tr w14:paraId="6C2F7B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0" w:hRule="atLeast"/>
                <w:jc w:val="center"/>
              </w:trPr>
              <w:tc>
                <w:tcPr>
                  <w:tcW w:w="7991" w:type="dxa"/>
                  <w:gridSpan w:val="4"/>
                  <w:tcBorders>
                    <w:top w:val="single" w:color="auto" w:sz="4" w:space="0"/>
                    <w:left w:val="single" w:color="auto" w:sz="4" w:space="0"/>
                    <w:bottom w:val="single" w:color="auto" w:sz="4" w:space="0"/>
                    <w:right w:val="single" w:color="auto" w:sz="4" w:space="0"/>
                  </w:tcBorders>
                  <w:noWrap w:val="0"/>
                  <w:vAlign w:val="center"/>
                </w:tcPr>
                <w:p w14:paraId="093B936F">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300" w:lineRule="exact"/>
                    <w:ind w:left="0" w:leftChars="0" w:right="0" w:rightChars="0" w:firstLine="0" w:firstLineChars="0"/>
                    <w:jc w:val="both"/>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注：“涉及环境敏感区”是指建设项目位于、穿（跨）越（无害化通过的除外）环境敏感区，或环境影响范围涵盖环境敏感区。环境敏感区是指《建设项目环境影响评价分类管理名录》中针对该类项目所列的敏感区。</w:t>
                  </w:r>
                </w:p>
              </w:tc>
            </w:tr>
          </w:tbl>
          <w:p w14:paraId="0CA081CC">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default" w:ascii="Times New Roman" w:hAnsi="Times New Roman" w:eastAsia="宋体" w:cs="Times New Roman"/>
                <w:color w:val="auto"/>
                <w:kern w:val="0"/>
                <w:szCs w:val="21"/>
                <w:highlight w:val="none"/>
              </w:rPr>
            </w:pPr>
          </w:p>
        </w:tc>
      </w:tr>
      <w:tr w14:paraId="488F924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470" w:hRule="atLeast"/>
        </w:trPr>
        <w:tc>
          <w:tcPr>
            <w:tcW w:w="706" w:type="dxa"/>
            <w:tcMar>
              <w:top w:w="16" w:type="dxa"/>
              <w:left w:w="16" w:type="dxa"/>
              <w:right w:w="16" w:type="dxa"/>
            </w:tcMar>
            <w:vAlign w:val="center"/>
          </w:tcPr>
          <w:p w14:paraId="1A1EB1CD">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default" w:ascii="Times New Roman" w:hAnsi="Times New Roman" w:eastAsia="宋体" w:cs="Times New Roman"/>
                <w:b/>
                <w:bCs/>
                <w:color w:val="auto"/>
                <w:szCs w:val="21"/>
                <w:highlight w:val="none"/>
              </w:rPr>
            </w:pPr>
            <w:r>
              <w:rPr>
                <w:rFonts w:hint="default" w:ascii="Times New Roman" w:hAnsi="Times New Roman" w:eastAsia="宋体" w:cs="Times New Roman"/>
                <w:b/>
                <w:bCs/>
                <w:color w:val="auto"/>
                <w:szCs w:val="21"/>
                <w:highlight w:val="none"/>
              </w:rPr>
              <w:t>规划</w:t>
            </w:r>
          </w:p>
          <w:p w14:paraId="5ECC6C36">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default" w:ascii="Times New Roman" w:hAnsi="Times New Roman" w:eastAsia="宋体" w:cs="Times New Roman"/>
                <w:b/>
                <w:bCs/>
                <w:color w:val="auto"/>
                <w:szCs w:val="21"/>
                <w:highlight w:val="none"/>
              </w:rPr>
            </w:pPr>
            <w:r>
              <w:rPr>
                <w:rFonts w:hint="default" w:ascii="Times New Roman" w:hAnsi="Times New Roman" w:eastAsia="宋体" w:cs="Times New Roman"/>
                <w:b/>
                <w:bCs/>
                <w:color w:val="auto"/>
                <w:szCs w:val="21"/>
                <w:highlight w:val="none"/>
              </w:rPr>
              <w:t>情况</w:t>
            </w:r>
          </w:p>
        </w:tc>
        <w:tc>
          <w:tcPr>
            <w:tcW w:w="8225" w:type="dxa"/>
            <w:gridSpan w:val="4"/>
            <w:tcMar>
              <w:top w:w="16" w:type="dxa"/>
              <w:left w:w="16" w:type="dxa"/>
              <w:right w:w="16" w:type="dxa"/>
            </w:tcMar>
            <w:vAlign w:val="center"/>
          </w:tcPr>
          <w:p w14:paraId="772CDB80">
            <w:pPr>
              <w:keepNext w:val="0"/>
              <w:keepLines w:val="0"/>
              <w:pageBreakBefore w:val="0"/>
              <w:widowControl w:val="0"/>
              <w:kinsoku/>
              <w:wordWrap/>
              <w:overflowPunct/>
              <w:topLinePunct w:val="0"/>
              <w:autoSpaceDE w:val="0"/>
              <w:autoSpaceDN w:val="0"/>
              <w:bidi w:val="0"/>
              <w:adjustRightInd w:val="0"/>
              <w:snapToGrid w:val="0"/>
              <w:spacing w:line="400" w:lineRule="exact"/>
              <w:ind w:left="31" w:leftChars="15" w:right="31" w:rightChars="15"/>
              <w:jc w:val="both"/>
              <w:textAlignment w:val="auto"/>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b/>
                <w:bCs/>
                <w:color w:val="auto"/>
                <w:kern w:val="0"/>
                <w:szCs w:val="21"/>
                <w:highlight w:val="none"/>
                <w:lang w:val="en-US" w:eastAsia="zh-CN"/>
              </w:rPr>
              <w:t>规划名称</w:t>
            </w:r>
            <w:r>
              <w:rPr>
                <w:rFonts w:hint="default" w:ascii="Times New Roman" w:hAnsi="Times New Roman" w:eastAsia="宋体" w:cs="Times New Roman"/>
                <w:color w:val="auto"/>
                <w:kern w:val="0"/>
                <w:szCs w:val="21"/>
                <w:highlight w:val="none"/>
                <w:lang w:val="en-US" w:eastAsia="zh-CN"/>
              </w:rPr>
              <w:t>：宣汉县国土空间总体规划（2021-2035年）</w:t>
            </w:r>
          </w:p>
          <w:p w14:paraId="1A7E7BE4">
            <w:pPr>
              <w:keepNext w:val="0"/>
              <w:keepLines w:val="0"/>
              <w:pageBreakBefore w:val="0"/>
              <w:widowControl w:val="0"/>
              <w:kinsoku/>
              <w:wordWrap/>
              <w:overflowPunct/>
              <w:topLinePunct w:val="0"/>
              <w:autoSpaceDE w:val="0"/>
              <w:autoSpaceDN w:val="0"/>
              <w:bidi w:val="0"/>
              <w:adjustRightInd w:val="0"/>
              <w:snapToGrid w:val="0"/>
              <w:spacing w:line="400" w:lineRule="exact"/>
              <w:ind w:left="31" w:leftChars="15" w:right="31" w:rightChars="15"/>
              <w:jc w:val="both"/>
              <w:textAlignment w:val="auto"/>
              <w:rPr>
                <w:rFonts w:hint="eastAsia" w:ascii="Times New Roman" w:hAnsi="Times New Roman" w:eastAsia="宋体" w:cs="Times New Roman"/>
                <w:color w:val="auto"/>
                <w:kern w:val="0"/>
                <w:szCs w:val="21"/>
                <w:highlight w:val="none"/>
                <w:lang w:val="en-US" w:eastAsia="zh-CN"/>
              </w:rPr>
            </w:pPr>
            <w:r>
              <w:rPr>
                <w:rFonts w:hint="eastAsia" w:ascii="Times New Roman" w:hAnsi="Times New Roman" w:eastAsia="宋体" w:cs="Times New Roman"/>
                <w:b/>
                <w:bCs/>
                <w:color w:val="auto"/>
                <w:kern w:val="0"/>
                <w:szCs w:val="21"/>
                <w:highlight w:val="none"/>
                <w:lang w:val="en-US" w:eastAsia="zh-CN"/>
              </w:rPr>
              <w:t>审批机关</w:t>
            </w:r>
            <w:r>
              <w:rPr>
                <w:rFonts w:hint="eastAsia" w:ascii="Times New Roman" w:hAnsi="Times New Roman" w:eastAsia="宋体" w:cs="Times New Roman"/>
                <w:color w:val="auto"/>
                <w:kern w:val="0"/>
                <w:szCs w:val="21"/>
                <w:highlight w:val="none"/>
                <w:lang w:val="en-US" w:eastAsia="zh-CN"/>
              </w:rPr>
              <w:t>：</w:t>
            </w:r>
            <w:r>
              <w:rPr>
                <w:rFonts w:hint="eastAsia" w:cs="Times New Roman"/>
                <w:color w:val="auto"/>
                <w:kern w:val="0"/>
                <w:szCs w:val="21"/>
                <w:highlight w:val="none"/>
                <w:lang w:val="en-US" w:eastAsia="zh-CN"/>
              </w:rPr>
              <w:t>四川省</w:t>
            </w:r>
            <w:r>
              <w:rPr>
                <w:rFonts w:hint="eastAsia" w:ascii="Times New Roman" w:hAnsi="Times New Roman" w:eastAsia="宋体" w:cs="Times New Roman"/>
                <w:color w:val="auto"/>
                <w:kern w:val="0"/>
                <w:szCs w:val="21"/>
                <w:highlight w:val="none"/>
                <w:lang w:val="en-US" w:eastAsia="zh-CN"/>
              </w:rPr>
              <w:t>人民政府</w:t>
            </w:r>
          </w:p>
          <w:p w14:paraId="1EF4A7AB">
            <w:pPr>
              <w:keepNext w:val="0"/>
              <w:keepLines w:val="0"/>
              <w:pageBreakBefore w:val="0"/>
              <w:widowControl w:val="0"/>
              <w:kinsoku/>
              <w:wordWrap/>
              <w:overflowPunct/>
              <w:topLinePunct w:val="0"/>
              <w:autoSpaceDE w:val="0"/>
              <w:autoSpaceDN w:val="0"/>
              <w:bidi w:val="0"/>
              <w:adjustRightInd w:val="0"/>
              <w:snapToGrid w:val="0"/>
              <w:spacing w:line="400" w:lineRule="exact"/>
              <w:ind w:left="31" w:leftChars="15" w:right="31" w:rightChars="15"/>
              <w:jc w:val="both"/>
              <w:textAlignment w:val="auto"/>
              <w:rPr>
                <w:rFonts w:hint="default" w:ascii="Times New Roman" w:hAnsi="Times New Roman" w:eastAsia="宋体" w:cs="Times New Roman"/>
                <w:color w:val="auto"/>
                <w:kern w:val="0"/>
                <w:szCs w:val="21"/>
                <w:highlight w:val="none"/>
                <w:lang w:val="en-US" w:eastAsia="zh-CN"/>
              </w:rPr>
            </w:pPr>
            <w:r>
              <w:rPr>
                <w:rFonts w:hint="eastAsia" w:ascii="Times New Roman" w:hAnsi="Times New Roman" w:eastAsia="宋体" w:cs="Times New Roman"/>
                <w:b/>
                <w:bCs/>
                <w:color w:val="auto"/>
                <w:kern w:val="0"/>
                <w:szCs w:val="21"/>
                <w:highlight w:val="none"/>
                <w:lang w:val="en-US" w:eastAsia="zh-CN"/>
              </w:rPr>
              <w:t>审批文件名称及文号</w:t>
            </w:r>
            <w:r>
              <w:rPr>
                <w:rFonts w:hint="eastAsia" w:ascii="Times New Roman" w:hAnsi="Times New Roman" w:eastAsia="宋体" w:cs="Times New Roman"/>
                <w:color w:val="auto"/>
                <w:kern w:val="0"/>
                <w:szCs w:val="21"/>
                <w:highlight w:val="none"/>
                <w:lang w:val="en-US" w:eastAsia="zh-CN"/>
              </w:rPr>
              <w:t>：《关于达州市万源市等5个县（市）国土空间总体规划(2021-2035年)的批复》（川府函〔2024〕165号）</w:t>
            </w:r>
          </w:p>
        </w:tc>
      </w:tr>
      <w:tr w14:paraId="2ACF69B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64" w:hRule="atLeast"/>
        </w:trPr>
        <w:tc>
          <w:tcPr>
            <w:tcW w:w="706" w:type="dxa"/>
            <w:tcMar>
              <w:top w:w="16" w:type="dxa"/>
              <w:left w:w="16" w:type="dxa"/>
              <w:right w:w="16" w:type="dxa"/>
            </w:tcMar>
            <w:vAlign w:val="center"/>
          </w:tcPr>
          <w:p w14:paraId="44E27ED5">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default" w:ascii="Times New Roman" w:hAnsi="Times New Roman" w:eastAsia="宋体" w:cs="Times New Roman"/>
                <w:b/>
                <w:bCs/>
                <w:color w:val="auto"/>
                <w:kern w:val="0"/>
                <w:szCs w:val="21"/>
                <w:highlight w:val="none"/>
              </w:rPr>
            </w:pPr>
            <w:r>
              <w:rPr>
                <w:rFonts w:hint="default" w:ascii="Times New Roman" w:hAnsi="Times New Roman" w:eastAsia="宋体" w:cs="Times New Roman"/>
                <w:b/>
                <w:bCs/>
                <w:color w:val="auto"/>
                <w:szCs w:val="21"/>
                <w:highlight w:val="none"/>
              </w:rPr>
              <w:t>规划环境影响评价情况</w:t>
            </w:r>
          </w:p>
        </w:tc>
        <w:tc>
          <w:tcPr>
            <w:tcW w:w="8225" w:type="dxa"/>
            <w:gridSpan w:val="4"/>
            <w:tcMar>
              <w:top w:w="16" w:type="dxa"/>
              <w:left w:w="16" w:type="dxa"/>
              <w:right w:w="16" w:type="dxa"/>
            </w:tcMar>
            <w:vAlign w:val="center"/>
          </w:tcPr>
          <w:p w14:paraId="6938D670">
            <w:pPr>
              <w:keepNext w:val="0"/>
              <w:keepLines w:val="0"/>
              <w:pageBreakBefore w:val="0"/>
              <w:widowControl w:val="0"/>
              <w:kinsoku/>
              <w:wordWrap/>
              <w:overflowPunct/>
              <w:topLinePunct w:val="0"/>
              <w:autoSpaceDE w:val="0"/>
              <w:autoSpaceDN w:val="0"/>
              <w:bidi w:val="0"/>
              <w:adjustRightInd w:val="0"/>
              <w:snapToGrid w:val="0"/>
              <w:spacing w:line="400" w:lineRule="exact"/>
              <w:ind w:left="31" w:leftChars="15" w:right="31" w:rightChars="15"/>
              <w:jc w:val="both"/>
              <w:textAlignment w:val="auto"/>
              <w:rPr>
                <w:rFonts w:hint="eastAsia" w:ascii="Times New Roman" w:hAnsi="Times New Roman" w:eastAsia="宋体" w:cs="Times New Roman"/>
                <w:color w:val="auto"/>
                <w:kern w:val="0"/>
                <w:szCs w:val="21"/>
                <w:highlight w:val="none"/>
                <w:lang w:eastAsia="zh-CN"/>
              </w:rPr>
            </w:pPr>
            <w:r>
              <w:rPr>
                <w:rFonts w:hint="eastAsia" w:cs="Times New Roman"/>
                <w:b/>
                <w:bCs/>
                <w:color w:val="auto"/>
                <w:kern w:val="0"/>
                <w:szCs w:val="21"/>
                <w:highlight w:val="none"/>
                <w:lang w:val="en-US" w:eastAsia="zh-CN"/>
              </w:rPr>
              <w:t>/</w:t>
            </w:r>
          </w:p>
        </w:tc>
      </w:tr>
      <w:tr w14:paraId="6763521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643" w:hRule="atLeast"/>
        </w:trPr>
        <w:tc>
          <w:tcPr>
            <w:tcW w:w="706" w:type="dxa"/>
            <w:tcMar>
              <w:top w:w="16" w:type="dxa"/>
              <w:left w:w="16" w:type="dxa"/>
              <w:right w:w="16" w:type="dxa"/>
            </w:tcMar>
            <w:vAlign w:val="center"/>
          </w:tcPr>
          <w:p w14:paraId="3161B2F5">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default" w:ascii="Times New Roman" w:hAnsi="Times New Roman" w:eastAsia="宋体" w:cs="Times New Roman"/>
                <w:b/>
                <w:bCs/>
                <w:color w:val="auto"/>
                <w:kern w:val="0"/>
                <w:szCs w:val="21"/>
                <w:highlight w:val="none"/>
              </w:rPr>
            </w:pPr>
          </w:p>
          <w:p w14:paraId="0B972CC1">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default" w:ascii="Times New Roman" w:hAnsi="Times New Roman" w:eastAsia="宋体" w:cs="Times New Roman"/>
                <w:b/>
                <w:bCs/>
                <w:color w:val="auto"/>
                <w:kern w:val="0"/>
                <w:szCs w:val="21"/>
                <w:highlight w:val="none"/>
              </w:rPr>
            </w:pPr>
          </w:p>
          <w:p w14:paraId="12227720">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default" w:ascii="Times New Roman" w:hAnsi="Times New Roman" w:eastAsia="宋体" w:cs="Times New Roman"/>
                <w:b/>
                <w:bCs/>
                <w:color w:val="auto"/>
                <w:kern w:val="0"/>
                <w:szCs w:val="21"/>
                <w:highlight w:val="none"/>
              </w:rPr>
            </w:pPr>
          </w:p>
          <w:p w14:paraId="5220F8B5">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default" w:ascii="Times New Roman" w:hAnsi="Times New Roman" w:eastAsia="宋体" w:cs="Times New Roman"/>
                <w:b/>
                <w:bCs/>
                <w:color w:val="auto"/>
                <w:kern w:val="0"/>
                <w:szCs w:val="21"/>
                <w:highlight w:val="none"/>
              </w:rPr>
            </w:pPr>
          </w:p>
          <w:p w14:paraId="474A5BD9">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default" w:ascii="Times New Roman" w:hAnsi="Times New Roman" w:eastAsia="宋体" w:cs="Times New Roman"/>
                <w:b/>
                <w:bCs/>
                <w:color w:val="auto"/>
                <w:kern w:val="0"/>
                <w:szCs w:val="21"/>
                <w:highlight w:val="none"/>
              </w:rPr>
            </w:pPr>
          </w:p>
          <w:p w14:paraId="0677F482">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default" w:ascii="Times New Roman" w:hAnsi="Times New Roman" w:eastAsia="宋体" w:cs="Times New Roman"/>
                <w:b/>
                <w:bCs/>
                <w:color w:val="auto"/>
                <w:kern w:val="0"/>
                <w:szCs w:val="21"/>
                <w:highlight w:val="none"/>
              </w:rPr>
            </w:pPr>
            <w:r>
              <w:rPr>
                <w:rFonts w:hint="default" w:ascii="Times New Roman" w:hAnsi="Times New Roman" w:eastAsia="宋体" w:cs="Times New Roman"/>
                <w:b/>
                <w:bCs/>
                <w:color w:val="auto"/>
                <w:kern w:val="0"/>
                <w:szCs w:val="21"/>
                <w:highlight w:val="none"/>
              </w:rPr>
              <w:t>规划及</w:t>
            </w:r>
            <w:r>
              <w:rPr>
                <w:rFonts w:hint="default" w:ascii="Times New Roman" w:hAnsi="Times New Roman" w:eastAsia="宋体" w:cs="Times New Roman"/>
                <w:b/>
                <w:bCs/>
                <w:color w:val="auto"/>
                <w:szCs w:val="21"/>
                <w:highlight w:val="none"/>
              </w:rPr>
              <w:t>规划环境影响评价</w:t>
            </w:r>
            <w:r>
              <w:rPr>
                <w:rFonts w:hint="default" w:ascii="Times New Roman" w:hAnsi="Times New Roman" w:eastAsia="宋体" w:cs="Times New Roman"/>
                <w:b/>
                <w:bCs/>
                <w:color w:val="auto"/>
                <w:kern w:val="0"/>
                <w:szCs w:val="21"/>
                <w:highlight w:val="none"/>
              </w:rPr>
              <w:t>符合性分析</w:t>
            </w:r>
          </w:p>
          <w:p w14:paraId="3ABCCCC7">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default" w:ascii="Times New Roman" w:hAnsi="Times New Roman" w:eastAsia="宋体" w:cs="Times New Roman"/>
                <w:b/>
                <w:bCs/>
                <w:color w:val="auto"/>
                <w:kern w:val="0"/>
                <w:szCs w:val="21"/>
                <w:highlight w:val="none"/>
              </w:rPr>
            </w:pPr>
          </w:p>
          <w:p w14:paraId="685586F1">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default" w:ascii="Times New Roman" w:hAnsi="Times New Roman" w:eastAsia="宋体" w:cs="Times New Roman"/>
                <w:b/>
                <w:bCs/>
                <w:color w:val="auto"/>
                <w:kern w:val="0"/>
                <w:szCs w:val="21"/>
                <w:highlight w:val="none"/>
              </w:rPr>
            </w:pPr>
          </w:p>
          <w:p w14:paraId="052A31D8">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default" w:ascii="Times New Roman" w:hAnsi="Times New Roman" w:eastAsia="宋体" w:cs="Times New Roman"/>
                <w:b/>
                <w:bCs/>
                <w:color w:val="auto"/>
                <w:kern w:val="0"/>
                <w:szCs w:val="21"/>
                <w:highlight w:val="none"/>
              </w:rPr>
            </w:pPr>
          </w:p>
          <w:p w14:paraId="2CDFA434">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default" w:ascii="Times New Roman" w:hAnsi="Times New Roman" w:eastAsia="宋体" w:cs="Times New Roman"/>
                <w:b/>
                <w:bCs/>
                <w:color w:val="auto"/>
                <w:kern w:val="0"/>
                <w:szCs w:val="21"/>
                <w:highlight w:val="none"/>
              </w:rPr>
            </w:pPr>
          </w:p>
          <w:p w14:paraId="304DBDA8">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default" w:ascii="Times New Roman" w:hAnsi="Times New Roman" w:eastAsia="宋体" w:cs="Times New Roman"/>
                <w:b/>
                <w:bCs/>
                <w:color w:val="auto"/>
                <w:kern w:val="0"/>
                <w:szCs w:val="21"/>
                <w:highlight w:val="none"/>
              </w:rPr>
            </w:pPr>
          </w:p>
          <w:p w14:paraId="595E3D8A">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default" w:ascii="Times New Roman" w:hAnsi="Times New Roman" w:eastAsia="宋体" w:cs="Times New Roman"/>
                <w:b/>
                <w:bCs/>
                <w:color w:val="auto"/>
                <w:kern w:val="0"/>
                <w:szCs w:val="21"/>
                <w:highlight w:val="none"/>
              </w:rPr>
            </w:pPr>
          </w:p>
          <w:p w14:paraId="52D02A2F">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default" w:ascii="Times New Roman" w:hAnsi="Times New Roman" w:eastAsia="宋体" w:cs="Times New Roman"/>
                <w:b/>
                <w:bCs/>
                <w:color w:val="auto"/>
                <w:kern w:val="0"/>
                <w:szCs w:val="21"/>
                <w:highlight w:val="none"/>
              </w:rPr>
            </w:pPr>
          </w:p>
          <w:p w14:paraId="5B9E4436">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default" w:ascii="Times New Roman" w:hAnsi="Times New Roman" w:eastAsia="宋体" w:cs="Times New Roman"/>
                <w:b/>
                <w:bCs/>
                <w:color w:val="auto"/>
                <w:kern w:val="0"/>
                <w:szCs w:val="21"/>
                <w:highlight w:val="none"/>
              </w:rPr>
            </w:pPr>
          </w:p>
          <w:p w14:paraId="4DFECD6E">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default" w:ascii="Times New Roman" w:hAnsi="Times New Roman" w:eastAsia="宋体" w:cs="Times New Roman"/>
                <w:b/>
                <w:bCs/>
                <w:color w:val="auto"/>
                <w:kern w:val="0"/>
                <w:szCs w:val="21"/>
                <w:highlight w:val="none"/>
              </w:rPr>
            </w:pPr>
          </w:p>
          <w:p w14:paraId="6ED3F30A">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default" w:ascii="Times New Roman" w:hAnsi="Times New Roman" w:eastAsia="宋体" w:cs="Times New Roman"/>
                <w:b/>
                <w:bCs/>
                <w:color w:val="auto"/>
                <w:kern w:val="0"/>
                <w:szCs w:val="21"/>
                <w:highlight w:val="none"/>
              </w:rPr>
            </w:pPr>
          </w:p>
          <w:p w14:paraId="546B6DBA">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default" w:ascii="Times New Roman" w:hAnsi="Times New Roman" w:eastAsia="宋体" w:cs="Times New Roman"/>
                <w:b/>
                <w:bCs/>
                <w:color w:val="auto"/>
                <w:kern w:val="0"/>
                <w:szCs w:val="21"/>
                <w:highlight w:val="none"/>
              </w:rPr>
            </w:pPr>
          </w:p>
          <w:p w14:paraId="2ADED168">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default" w:ascii="Times New Roman" w:hAnsi="Times New Roman" w:eastAsia="宋体" w:cs="Times New Roman"/>
                <w:b/>
                <w:bCs/>
                <w:color w:val="auto"/>
                <w:kern w:val="0"/>
                <w:szCs w:val="21"/>
                <w:highlight w:val="none"/>
              </w:rPr>
            </w:pPr>
          </w:p>
          <w:p w14:paraId="6E410D33">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default" w:ascii="Times New Roman" w:hAnsi="Times New Roman" w:eastAsia="宋体" w:cs="Times New Roman"/>
                <w:b/>
                <w:bCs/>
                <w:color w:val="auto"/>
                <w:kern w:val="0"/>
                <w:szCs w:val="21"/>
                <w:highlight w:val="none"/>
              </w:rPr>
            </w:pPr>
          </w:p>
          <w:p w14:paraId="308E325E">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default" w:ascii="Times New Roman" w:hAnsi="Times New Roman" w:eastAsia="宋体" w:cs="Times New Roman"/>
                <w:b/>
                <w:bCs/>
                <w:color w:val="auto"/>
                <w:kern w:val="0"/>
                <w:szCs w:val="21"/>
                <w:highlight w:val="none"/>
              </w:rPr>
            </w:pPr>
          </w:p>
          <w:p w14:paraId="2E444188">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default" w:ascii="Times New Roman" w:hAnsi="Times New Roman" w:eastAsia="宋体" w:cs="Times New Roman"/>
                <w:b/>
                <w:bCs/>
                <w:color w:val="auto"/>
                <w:kern w:val="0"/>
                <w:szCs w:val="21"/>
                <w:highlight w:val="none"/>
              </w:rPr>
            </w:pPr>
          </w:p>
          <w:p w14:paraId="7CE47BA8">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default" w:ascii="Times New Roman" w:hAnsi="Times New Roman" w:eastAsia="宋体" w:cs="Times New Roman"/>
                <w:b/>
                <w:bCs/>
                <w:color w:val="auto"/>
                <w:kern w:val="0"/>
                <w:szCs w:val="21"/>
                <w:highlight w:val="none"/>
              </w:rPr>
            </w:pPr>
          </w:p>
          <w:p w14:paraId="4FDB1590">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default" w:ascii="Times New Roman" w:hAnsi="Times New Roman" w:eastAsia="宋体" w:cs="Times New Roman"/>
                <w:b/>
                <w:bCs/>
                <w:color w:val="auto"/>
                <w:kern w:val="0"/>
                <w:szCs w:val="21"/>
                <w:highlight w:val="none"/>
              </w:rPr>
            </w:pPr>
          </w:p>
          <w:p w14:paraId="5353C8A3">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default" w:ascii="Times New Roman" w:hAnsi="Times New Roman" w:eastAsia="宋体" w:cs="Times New Roman"/>
                <w:b/>
                <w:bCs/>
                <w:color w:val="auto"/>
                <w:kern w:val="0"/>
                <w:szCs w:val="21"/>
                <w:highlight w:val="none"/>
              </w:rPr>
            </w:pPr>
          </w:p>
          <w:p w14:paraId="3BDFB90A">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default" w:ascii="Times New Roman" w:hAnsi="Times New Roman" w:eastAsia="宋体" w:cs="Times New Roman"/>
                <w:b/>
                <w:bCs/>
                <w:color w:val="auto"/>
                <w:kern w:val="0"/>
                <w:szCs w:val="21"/>
                <w:highlight w:val="none"/>
              </w:rPr>
            </w:pPr>
          </w:p>
          <w:p w14:paraId="274F1B67">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default" w:ascii="Times New Roman" w:hAnsi="Times New Roman" w:eastAsia="宋体" w:cs="Times New Roman"/>
                <w:b/>
                <w:bCs/>
                <w:color w:val="auto"/>
                <w:kern w:val="0"/>
                <w:szCs w:val="21"/>
                <w:highlight w:val="none"/>
              </w:rPr>
            </w:pPr>
          </w:p>
          <w:p w14:paraId="26C570ED">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default" w:ascii="Times New Roman" w:hAnsi="Times New Roman" w:eastAsia="宋体" w:cs="Times New Roman"/>
                <w:b/>
                <w:bCs/>
                <w:color w:val="auto"/>
                <w:kern w:val="0"/>
                <w:szCs w:val="21"/>
                <w:highlight w:val="none"/>
              </w:rPr>
            </w:pPr>
          </w:p>
          <w:p w14:paraId="7154C358">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default" w:ascii="Times New Roman" w:hAnsi="Times New Roman" w:eastAsia="宋体" w:cs="Times New Roman"/>
                <w:b/>
                <w:bCs/>
                <w:color w:val="auto"/>
                <w:kern w:val="0"/>
                <w:szCs w:val="21"/>
                <w:highlight w:val="none"/>
              </w:rPr>
            </w:pPr>
          </w:p>
          <w:p w14:paraId="721E49B8">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default" w:ascii="Times New Roman" w:hAnsi="Times New Roman" w:eastAsia="宋体" w:cs="Times New Roman"/>
                <w:b/>
                <w:bCs/>
                <w:color w:val="auto"/>
                <w:kern w:val="0"/>
                <w:szCs w:val="21"/>
                <w:highlight w:val="none"/>
              </w:rPr>
            </w:pPr>
          </w:p>
          <w:p w14:paraId="0457D7F9">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default" w:ascii="Times New Roman" w:hAnsi="Times New Roman" w:eastAsia="宋体" w:cs="Times New Roman"/>
                <w:b/>
                <w:bCs/>
                <w:color w:val="auto"/>
                <w:kern w:val="0"/>
                <w:szCs w:val="21"/>
                <w:highlight w:val="none"/>
              </w:rPr>
            </w:pPr>
          </w:p>
          <w:p w14:paraId="48DCC08D">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default" w:ascii="Times New Roman" w:hAnsi="Times New Roman" w:eastAsia="宋体" w:cs="Times New Roman"/>
                <w:b/>
                <w:bCs/>
                <w:color w:val="auto"/>
                <w:kern w:val="0"/>
                <w:szCs w:val="21"/>
                <w:highlight w:val="none"/>
              </w:rPr>
            </w:pPr>
          </w:p>
          <w:p w14:paraId="103D7A2B">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default" w:ascii="Times New Roman" w:hAnsi="Times New Roman" w:eastAsia="宋体" w:cs="Times New Roman"/>
                <w:b/>
                <w:bCs/>
                <w:color w:val="auto"/>
                <w:kern w:val="0"/>
                <w:szCs w:val="21"/>
                <w:highlight w:val="none"/>
              </w:rPr>
            </w:pPr>
          </w:p>
          <w:p w14:paraId="0431B8DB">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default" w:ascii="Times New Roman" w:hAnsi="Times New Roman" w:eastAsia="宋体" w:cs="Times New Roman"/>
                <w:b/>
                <w:bCs/>
                <w:color w:val="auto"/>
                <w:kern w:val="0"/>
                <w:szCs w:val="21"/>
                <w:highlight w:val="none"/>
              </w:rPr>
            </w:pPr>
          </w:p>
          <w:p w14:paraId="49618C2B">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default" w:ascii="Times New Roman" w:hAnsi="Times New Roman" w:eastAsia="宋体" w:cs="Times New Roman"/>
                <w:b/>
                <w:bCs/>
                <w:color w:val="auto"/>
                <w:kern w:val="0"/>
                <w:szCs w:val="21"/>
                <w:highlight w:val="none"/>
              </w:rPr>
            </w:pPr>
          </w:p>
          <w:p w14:paraId="25B84B31">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default" w:ascii="Times New Roman" w:hAnsi="Times New Roman" w:eastAsia="宋体" w:cs="Times New Roman"/>
                <w:b/>
                <w:bCs/>
                <w:color w:val="auto"/>
                <w:kern w:val="0"/>
                <w:szCs w:val="21"/>
                <w:highlight w:val="none"/>
              </w:rPr>
            </w:pPr>
          </w:p>
          <w:p w14:paraId="5488E0FC">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default" w:ascii="Times New Roman" w:hAnsi="Times New Roman" w:eastAsia="宋体" w:cs="Times New Roman"/>
                <w:b/>
                <w:bCs/>
                <w:color w:val="auto"/>
                <w:kern w:val="0"/>
                <w:szCs w:val="21"/>
                <w:highlight w:val="none"/>
              </w:rPr>
            </w:pPr>
          </w:p>
          <w:p w14:paraId="55282682">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default" w:ascii="Times New Roman" w:hAnsi="Times New Roman" w:eastAsia="宋体" w:cs="Times New Roman"/>
                <w:b/>
                <w:bCs/>
                <w:color w:val="auto"/>
                <w:kern w:val="0"/>
                <w:szCs w:val="21"/>
                <w:highlight w:val="none"/>
              </w:rPr>
            </w:pPr>
          </w:p>
          <w:p w14:paraId="73AA74EB">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default" w:ascii="Times New Roman" w:hAnsi="Times New Roman" w:eastAsia="宋体" w:cs="Times New Roman"/>
                <w:b/>
                <w:bCs/>
                <w:color w:val="auto"/>
                <w:kern w:val="0"/>
                <w:szCs w:val="21"/>
                <w:highlight w:val="none"/>
              </w:rPr>
            </w:pPr>
            <w:r>
              <w:rPr>
                <w:rFonts w:hint="default" w:ascii="Times New Roman" w:hAnsi="Times New Roman" w:eastAsia="宋体" w:cs="Times New Roman"/>
                <w:b/>
                <w:bCs/>
                <w:color w:val="auto"/>
                <w:kern w:val="0"/>
                <w:szCs w:val="21"/>
                <w:highlight w:val="none"/>
              </w:rPr>
              <w:t>规划及规划环境影响评价符合性分析</w:t>
            </w:r>
          </w:p>
          <w:p w14:paraId="34DC579C">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default" w:ascii="Times New Roman" w:hAnsi="Times New Roman" w:eastAsia="宋体" w:cs="Times New Roman"/>
                <w:b/>
                <w:bCs/>
                <w:color w:val="auto"/>
                <w:kern w:val="0"/>
                <w:szCs w:val="21"/>
                <w:highlight w:val="none"/>
              </w:rPr>
            </w:pPr>
          </w:p>
          <w:p w14:paraId="6BB8F89C">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default" w:ascii="Times New Roman" w:hAnsi="Times New Roman" w:eastAsia="宋体" w:cs="Times New Roman"/>
                <w:b/>
                <w:bCs/>
                <w:color w:val="auto"/>
                <w:kern w:val="0"/>
                <w:szCs w:val="21"/>
                <w:highlight w:val="none"/>
              </w:rPr>
            </w:pPr>
          </w:p>
          <w:p w14:paraId="2F3E9FEC">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default" w:ascii="Times New Roman" w:hAnsi="Times New Roman" w:eastAsia="宋体" w:cs="Times New Roman"/>
                <w:b/>
                <w:bCs/>
                <w:color w:val="auto"/>
                <w:kern w:val="0"/>
                <w:szCs w:val="21"/>
                <w:highlight w:val="none"/>
              </w:rPr>
            </w:pPr>
          </w:p>
          <w:p w14:paraId="650E8223">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default" w:ascii="Times New Roman" w:hAnsi="Times New Roman" w:eastAsia="宋体" w:cs="Times New Roman"/>
                <w:b/>
                <w:bCs/>
                <w:color w:val="auto"/>
                <w:kern w:val="0"/>
                <w:szCs w:val="21"/>
                <w:highlight w:val="none"/>
              </w:rPr>
            </w:pPr>
          </w:p>
          <w:p w14:paraId="6334E77C">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default" w:ascii="Times New Roman" w:hAnsi="Times New Roman" w:eastAsia="宋体" w:cs="Times New Roman"/>
                <w:b/>
                <w:bCs/>
                <w:color w:val="auto"/>
                <w:kern w:val="0"/>
                <w:szCs w:val="21"/>
                <w:highlight w:val="none"/>
              </w:rPr>
            </w:pPr>
          </w:p>
          <w:p w14:paraId="78B4BAB2">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default" w:ascii="Times New Roman" w:hAnsi="Times New Roman" w:eastAsia="宋体" w:cs="Times New Roman"/>
                <w:b/>
                <w:bCs/>
                <w:color w:val="auto"/>
                <w:kern w:val="0"/>
                <w:szCs w:val="21"/>
                <w:highlight w:val="none"/>
              </w:rPr>
            </w:pPr>
          </w:p>
          <w:p w14:paraId="36BC2A11">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default" w:ascii="Times New Roman" w:hAnsi="Times New Roman" w:eastAsia="宋体" w:cs="Times New Roman"/>
                <w:b/>
                <w:bCs/>
                <w:color w:val="auto"/>
                <w:kern w:val="0"/>
                <w:szCs w:val="21"/>
                <w:highlight w:val="none"/>
              </w:rPr>
            </w:pPr>
          </w:p>
          <w:p w14:paraId="26E8DC15">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default" w:ascii="Times New Roman" w:hAnsi="Times New Roman" w:eastAsia="宋体" w:cs="Times New Roman"/>
                <w:b/>
                <w:bCs/>
                <w:color w:val="auto"/>
                <w:kern w:val="0"/>
                <w:szCs w:val="21"/>
                <w:highlight w:val="none"/>
              </w:rPr>
            </w:pPr>
          </w:p>
          <w:p w14:paraId="6CA75241">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default" w:ascii="Times New Roman" w:hAnsi="Times New Roman" w:eastAsia="宋体" w:cs="Times New Roman"/>
                <w:b/>
                <w:bCs/>
                <w:color w:val="auto"/>
                <w:kern w:val="0"/>
                <w:szCs w:val="21"/>
                <w:highlight w:val="none"/>
              </w:rPr>
            </w:pPr>
          </w:p>
          <w:p w14:paraId="7FC44471">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default" w:ascii="Times New Roman" w:hAnsi="Times New Roman" w:eastAsia="宋体" w:cs="Times New Roman"/>
                <w:b/>
                <w:bCs/>
                <w:color w:val="auto"/>
                <w:kern w:val="0"/>
                <w:szCs w:val="21"/>
                <w:highlight w:val="none"/>
              </w:rPr>
            </w:pPr>
          </w:p>
          <w:p w14:paraId="7B7DB1B0">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default" w:ascii="Times New Roman" w:hAnsi="Times New Roman" w:eastAsia="宋体" w:cs="Times New Roman"/>
                <w:b/>
                <w:bCs/>
                <w:color w:val="auto"/>
                <w:kern w:val="0"/>
                <w:szCs w:val="21"/>
                <w:highlight w:val="none"/>
              </w:rPr>
            </w:pPr>
          </w:p>
          <w:p w14:paraId="1FF624BA">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default" w:ascii="Times New Roman" w:hAnsi="Times New Roman" w:eastAsia="宋体" w:cs="Times New Roman"/>
                <w:b/>
                <w:bCs/>
                <w:color w:val="auto"/>
                <w:kern w:val="0"/>
                <w:szCs w:val="21"/>
                <w:highlight w:val="none"/>
              </w:rPr>
            </w:pPr>
          </w:p>
          <w:p w14:paraId="048E136A">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default" w:ascii="Times New Roman" w:hAnsi="Times New Roman" w:eastAsia="宋体" w:cs="Times New Roman"/>
                <w:b/>
                <w:bCs/>
                <w:color w:val="auto"/>
                <w:kern w:val="0"/>
                <w:szCs w:val="21"/>
                <w:highlight w:val="none"/>
              </w:rPr>
            </w:pPr>
          </w:p>
          <w:p w14:paraId="72B68384">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default" w:ascii="Times New Roman" w:hAnsi="Times New Roman" w:eastAsia="宋体" w:cs="Times New Roman"/>
                <w:b/>
                <w:bCs/>
                <w:color w:val="auto"/>
                <w:kern w:val="0"/>
                <w:szCs w:val="21"/>
                <w:highlight w:val="none"/>
              </w:rPr>
            </w:pPr>
          </w:p>
          <w:p w14:paraId="3F7C139C">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default" w:ascii="Times New Roman" w:hAnsi="Times New Roman" w:eastAsia="宋体" w:cs="Times New Roman"/>
                <w:b/>
                <w:bCs/>
                <w:color w:val="auto"/>
                <w:kern w:val="0"/>
                <w:szCs w:val="21"/>
                <w:highlight w:val="none"/>
              </w:rPr>
            </w:pPr>
          </w:p>
          <w:p w14:paraId="36E6E736">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default" w:ascii="Times New Roman" w:hAnsi="Times New Roman" w:eastAsia="宋体" w:cs="Times New Roman"/>
                <w:b/>
                <w:bCs/>
                <w:color w:val="auto"/>
                <w:kern w:val="0"/>
                <w:szCs w:val="21"/>
                <w:highlight w:val="none"/>
              </w:rPr>
            </w:pPr>
          </w:p>
          <w:p w14:paraId="0F7A2C7A">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default" w:ascii="Times New Roman" w:hAnsi="Times New Roman" w:eastAsia="宋体" w:cs="Times New Roman"/>
                <w:b/>
                <w:bCs/>
                <w:color w:val="auto"/>
                <w:kern w:val="0"/>
                <w:szCs w:val="21"/>
                <w:highlight w:val="none"/>
              </w:rPr>
            </w:pPr>
          </w:p>
          <w:p w14:paraId="4201A425">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default" w:ascii="Times New Roman" w:hAnsi="Times New Roman" w:eastAsia="宋体" w:cs="Times New Roman"/>
                <w:b/>
                <w:bCs/>
                <w:color w:val="auto"/>
                <w:kern w:val="0"/>
                <w:szCs w:val="21"/>
                <w:highlight w:val="none"/>
              </w:rPr>
            </w:pPr>
          </w:p>
          <w:p w14:paraId="5CB39476">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default" w:ascii="Times New Roman" w:hAnsi="Times New Roman" w:eastAsia="宋体" w:cs="Times New Roman"/>
                <w:b/>
                <w:bCs/>
                <w:color w:val="auto"/>
                <w:kern w:val="0"/>
                <w:szCs w:val="21"/>
                <w:highlight w:val="none"/>
              </w:rPr>
            </w:pPr>
          </w:p>
          <w:p w14:paraId="29E2E161">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default" w:ascii="Times New Roman" w:hAnsi="Times New Roman" w:eastAsia="宋体" w:cs="Times New Roman"/>
                <w:b/>
                <w:bCs/>
                <w:color w:val="auto"/>
                <w:kern w:val="0"/>
                <w:szCs w:val="21"/>
                <w:highlight w:val="none"/>
              </w:rPr>
            </w:pPr>
          </w:p>
          <w:p w14:paraId="05427DAB">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default" w:ascii="Times New Roman" w:hAnsi="Times New Roman" w:eastAsia="宋体" w:cs="Times New Roman"/>
                <w:b/>
                <w:bCs/>
                <w:color w:val="auto"/>
                <w:kern w:val="0"/>
                <w:szCs w:val="21"/>
                <w:highlight w:val="none"/>
              </w:rPr>
            </w:pPr>
          </w:p>
          <w:p w14:paraId="492AB1E6">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default" w:ascii="Times New Roman" w:hAnsi="Times New Roman" w:eastAsia="宋体" w:cs="Times New Roman"/>
                <w:b/>
                <w:bCs/>
                <w:color w:val="auto"/>
                <w:kern w:val="0"/>
                <w:szCs w:val="21"/>
                <w:highlight w:val="none"/>
              </w:rPr>
            </w:pPr>
          </w:p>
          <w:p w14:paraId="0370AFD1">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default" w:ascii="Times New Roman" w:hAnsi="Times New Roman" w:eastAsia="宋体" w:cs="Times New Roman"/>
                <w:b/>
                <w:bCs/>
                <w:color w:val="auto"/>
                <w:kern w:val="0"/>
                <w:szCs w:val="21"/>
                <w:highlight w:val="none"/>
              </w:rPr>
            </w:pPr>
          </w:p>
          <w:p w14:paraId="2B25C8AF">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default" w:ascii="Times New Roman" w:hAnsi="Times New Roman" w:eastAsia="宋体" w:cs="Times New Roman"/>
                <w:b/>
                <w:bCs/>
                <w:color w:val="auto"/>
                <w:kern w:val="0"/>
                <w:szCs w:val="21"/>
                <w:highlight w:val="none"/>
              </w:rPr>
            </w:pPr>
          </w:p>
          <w:p w14:paraId="304AE819">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default" w:ascii="Times New Roman" w:hAnsi="Times New Roman" w:eastAsia="宋体" w:cs="Times New Roman"/>
                <w:b/>
                <w:bCs/>
                <w:color w:val="auto"/>
                <w:kern w:val="0"/>
                <w:szCs w:val="21"/>
                <w:highlight w:val="none"/>
              </w:rPr>
            </w:pPr>
          </w:p>
          <w:p w14:paraId="18322564">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default" w:ascii="Times New Roman" w:hAnsi="Times New Roman" w:eastAsia="宋体" w:cs="Times New Roman"/>
                <w:b/>
                <w:bCs/>
                <w:color w:val="auto"/>
                <w:kern w:val="0"/>
                <w:szCs w:val="21"/>
                <w:highlight w:val="none"/>
              </w:rPr>
            </w:pPr>
          </w:p>
          <w:p w14:paraId="31421238">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default" w:ascii="Times New Roman" w:hAnsi="Times New Roman" w:eastAsia="宋体" w:cs="Times New Roman"/>
                <w:b/>
                <w:bCs/>
                <w:color w:val="auto"/>
                <w:kern w:val="0"/>
                <w:szCs w:val="21"/>
                <w:highlight w:val="none"/>
              </w:rPr>
            </w:pPr>
          </w:p>
          <w:p w14:paraId="7A256157">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default" w:ascii="Times New Roman" w:hAnsi="Times New Roman" w:eastAsia="宋体" w:cs="Times New Roman"/>
                <w:b/>
                <w:bCs/>
                <w:color w:val="auto"/>
                <w:kern w:val="0"/>
                <w:szCs w:val="21"/>
                <w:highlight w:val="none"/>
              </w:rPr>
            </w:pPr>
          </w:p>
          <w:p w14:paraId="5BC63E52">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default" w:ascii="Times New Roman" w:hAnsi="Times New Roman" w:eastAsia="宋体" w:cs="Times New Roman"/>
                <w:b/>
                <w:bCs/>
                <w:color w:val="auto"/>
                <w:kern w:val="0"/>
                <w:szCs w:val="21"/>
                <w:highlight w:val="none"/>
              </w:rPr>
            </w:pPr>
          </w:p>
          <w:p w14:paraId="0568CE7C">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default" w:ascii="Times New Roman" w:hAnsi="Times New Roman" w:eastAsia="宋体" w:cs="Times New Roman"/>
                <w:b/>
                <w:bCs/>
                <w:color w:val="auto"/>
                <w:kern w:val="0"/>
                <w:szCs w:val="21"/>
                <w:highlight w:val="none"/>
              </w:rPr>
            </w:pPr>
            <w:r>
              <w:rPr>
                <w:rFonts w:hint="default" w:ascii="Times New Roman" w:hAnsi="Times New Roman" w:eastAsia="宋体" w:cs="Times New Roman"/>
                <w:b/>
                <w:bCs/>
                <w:color w:val="auto"/>
                <w:kern w:val="0"/>
                <w:szCs w:val="21"/>
                <w:highlight w:val="none"/>
              </w:rPr>
              <w:t>规划及规划环境影响评价符合性分析</w:t>
            </w:r>
          </w:p>
          <w:p w14:paraId="799D3B71">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default" w:ascii="Times New Roman" w:hAnsi="Times New Roman" w:eastAsia="宋体" w:cs="Times New Roman"/>
                <w:b/>
                <w:bCs/>
                <w:color w:val="auto"/>
                <w:kern w:val="0"/>
                <w:szCs w:val="21"/>
                <w:highlight w:val="none"/>
              </w:rPr>
            </w:pPr>
          </w:p>
          <w:p w14:paraId="2EBCCD3D">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default" w:ascii="Times New Roman" w:hAnsi="Times New Roman" w:eastAsia="宋体" w:cs="Times New Roman"/>
                <w:b/>
                <w:bCs/>
                <w:color w:val="auto"/>
                <w:kern w:val="0"/>
                <w:szCs w:val="21"/>
                <w:highlight w:val="none"/>
              </w:rPr>
            </w:pPr>
          </w:p>
          <w:p w14:paraId="32A73C38">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default" w:ascii="Times New Roman" w:hAnsi="Times New Roman" w:eastAsia="宋体" w:cs="Times New Roman"/>
                <w:b/>
                <w:bCs/>
                <w:color w:val="auto"/>
                <w:kern w:val="0"/>
                <w:szCs w:val="21"/>
                <w:highlight w:val="none"/>
              </w:rPr>
            </w:pPr>
          </w:p>
          <w:p w14:paraId="2DB12537">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default" w:ascii="Times New Roman" w:hAnsi="Times New Roman" w:eastAsia="宋体" w:cs="Times New Roman"/>
                <w:b/>
                <w:bCs/>
                <w:color w:val="auto"/>
                <w:kern w:val="0"/>
                <w:sz w:val="21"/>
                <w:szCs w:val="21"/>
                <w:highlight w:val="none"/>
                <w:lang w:val="en-US" w:eastAsia="zh-CN" w:bidi="ar-SA"/>
              </w:rPr>
            </w:pPr>
          </w:p>
        </w:tc>
        <w:tc>
          <w:tcPr>
            <w:tcW w:w="8225" w:type="dxa"/>
            <w:gridSpan w:val="4"/>
            <w:tcMar>
              <w:top w:w="16" w:type="dxa"/>
              <w:left w:w="16" w:type="dxa"/>
              <w:right w:w="16" w:type="dxa"/>
            </w:tcMar>
            <w:vAlign w:val="center"/>
          </w:tcPr>
          <w:p w14:paraId="34A0A300">
            <w:pPr>
              <w:keepNext w:val="0"/>
              <w:keepLines w:val="0"/>
              <w:pageBreakBefore w:val="0"/>
              <w:widowControl w:val="0"/>
              <w:numPr>
                <w:ilvl w:val="0"/>
                <w:numId w:val="4"/>
              </w:numPr>
              <w:kinsoku/>
              <w:wordWrap/>
              <w:overflowPunct/>
              <w:topLinePunct w:val="0"/>
              <w:bidi w:val="0"/>
              <w:adjustRightInd w:val="0"/>
              <w:snapToGrid w:val="0"/>
              <w:spacing w:line="400" w:lineRule="exact"/>
              <w:ind w:left="31" w:leftChars="15" w:right="31" w:rightChars="15"/>
              <w:jc w:val="both"/>
              <w:textAlignment w:val="auto"/>
              <w:rPr>
                <w:rFonts w:hint="default" w:ascii="Times New Roman" w:hAnsi="Times New Roman" w:eastAsia="黑体" w:cs="Times New Roman"/>
                <w:bCs/>
                <w:color w:val="auto"/>
                <w:sz w:val="22"/>
                <w:szCs w:val="22"/>
                <w:highlight w:val="none"/>
                <w:lang w:val="en-US" w:eastAsia="zh-CN"/>
              </w:rPr>
            </w:pPr>
            <w:r>
              <w:rPr>
                <w:rFonts w:hint="default" w:ascii="Times New Roman" w:hAnsi="Times New Roman" w:eastAsia="黑体" w:cs="Times New Roman"/>
                <w:bCs/>
                <w:color w:val="auto"/>
                <w:sz w:val="22"/>
                <w:szCs w:val="22"/>
                <w:highlight w:val="none"/>
                <w:lang w:val="en-US" w:eastAsia="zh-CN"/>
              </w:rPr>
              <w:t>与《宣汉县国土空间总体规划（2021-2035年）》符合性分析</w:t>
            </w:r>
          </w:p>
          <w:p w14:paraId="7470EDB9">
            <w:pPr>
              <w:keepNext w:val="0"/>
              <w:keepLines w:val="0"/>
              <w:pageBreakBefore w:val="0"/>
              <w:widowControl w:val="0"/>
              <w:numPr>
                <w:ilvl w:val="0"/>
                <w:numId w:val="0"/>
              </w:numPr>
              <w:kinsoku/>
              <w:wordWrap/>
              <w:overflowPunct/>
              <w:topLinePunct w:val="0"/>
              <w:bidi w:val="0"/>
              <w:adjustRightInd w:val="0"/>
              <w:snapToGrid w:val="0"/>
              <w:spacing w:line="400" w:lineRule="exact"/>
              <w:ind w:left="31" w:leftChars="15" w:right="31" w:rightChars="15" w:firstLine="420" w:firstLineChars="200"/>
              <w:jc w:val="both"/>
              <w:textAlignment w:val="auto"/>
              <w:rPr>
                <w:rFonts w:hint="eastAsia" w:ascii="Times New Roman" w:hAnsi="Times New Roman" w:eastAsia="宋体" w:cs="Times New Roman"/>
                <w:color w:val="auto"/>
                <w:kern w:val="0"/>
                <w:szCs w:val="21"/>
                <w:highlight w:val="none"/>
                <w:lang w:eastAsia="zh-CN"/>
              </w:rPr>
            </w:pPr>
            <w:r>
              <w:rPr>
                <w:rFonts w:hint="eastAsia" w:ascii="Times New Roman" w:hAnsi="Times New Roman" w:eastAsia="宋体" w:cs="Times New Roman"/>
                <w:color w:val="auto"/>
                <w:kern w:val="0"/>
                <w:szCs w:val="21"/>
                <w:highlight w:val="none"/>
                <w:lang w:eastAsia="zh-CN"/>
              </w:rPr>
              <w:t>《</w:t>
            </w:r>
            <w:r>
              <w:rPr>
                <w:rFonts w:hint="eastAsia" w:ascii="Times New Roman" w:hAnsi="Times New Roman" w:eastAsia="宋体" w:cs="Times New Roman"/>
                <w:color w:val="auto"/>
                <w:kern w:val="0"/>
                <w:szCs w:val="21"/>
                <w:highlight w:val="none"/>
                <w:lang w:val="en-US" w:eastAsia="zh-CN"/>
              </w:rPr>
              <w:t>宣汉县国土空间总体规划（2021-2035年）</w:t>
            </w:r>
            <w:r>
              <w:rPr>
                <w:rFonts w:hint="eastAsia" w:ascii="Times New Roman" w:hAnsi="Times New Roman" w:eastAsia="宋体" w:cs="Times New Roman"/>
                <w:color w:val="auto"/>
                <w:kern w:val="0"/>
                <w:szCs w:val="21"/>
                <w:highlight w:val="none"/>
                <w:lang w:eastAsia="zh-CN"/>
              </w:rPr>
              <w:t>》</w:t>
            </w:r>
            <w:r>
              <w:rPr>
                <w:rFonts w:hint="eastAsia" w:ascii="Times New Roman" w:hAnsi="Times New Roman" w:eastAsia="宋体" w:cs="Times New Roman"/>
                <w:color w:val="auto"/>
                <w:kern w:val="0"/>
                <w:szCs w:val="21"/>
                <w:highlight w:val="none"/>
                <w:lang w:val="en-US" w:eastAsia="zh-CN"/>
              </w:rPr>
              <w:t>中</w:t>
            </w:r>
            <w:r>
              <w:rPr>
                <w:rFonts w:hint="eastAsia" w:cs="Times New Roman"/>
                <w:color w:val="auto"/>
                <w:kern w:val="0"/>
                <w:szCs w:val="21"/>
                <w:highlight w:val="none"/>
                <w:lang w:eastAsia="zh-CN"/>
              </w:rPr>
              <w:t>“</w:t>
            </w:r>
            <w:r>
              <w:rPr>
                <w:rFonts w:hint="eastAsia" w:ascii="Times New Roman" w:hAnsi="Times New Roman" w:eastAsia="宋体" w:cs="Times New Roman"/>
                <w:color w:val="auto"/>
                <w:kern w:val="0"/>
                <w:szCs w:val="21"/>
                <w:highlight w:val="none"/>
                <w:lang w:eastAsia="zh-CN"/>
              </w:rPr>
              <w:t>第66条 综合交通发展目标</w:t>
            </w:r>
            <w:r>
              <w:rPr>
                <w:rFonts w:hint="eastAsia" w:cs="Times New Roman"/>
                <w:color w:val="auto"/>
                <w:kern w:val="0"/>
                <w:szCs w:val="21"/>
                <w:highlight w:val="none"/>
                <w:lang w:eastAsia="zh-CN"/>
              </w:rPr>
              <w:t>”</w:t>
            </w:r>
            <w:r>
              <w:rPr>
                <w:rFonts w:hint="eastAsia" w:ascii="Times New Roman" w:hAnsi="Times New Roman" w:eastAsia="宋体" w:cs="Times New Roman"/>
                <w:color w:val="auto"/>
                <w:kern w:val="0"/>
                <w:szCs w:val="21"/>
                <w:highlight w:val="none"/>
                <w:lang w:val="en-US" w:eastAsia="zh-CN"/>
              </w:rPr>
              <w:t>提出</w:t>
            </w:r>
            <w:r>
              <w:rPr>
                <w:rFonts w:hint="eastAsia" w:ascii="Times New Roman" w:hAnsi="Times New Roman" w:eastAsia="宋体" w:cs="Times New Roman"/>
                <w:color w:val="auto"/>
                <w:kern w:val="0"/>
                <w:szCs w:val="21"/>
                <w:highlight w:val="none"/>
                <w:lang w:eastAsia="zh-CN"/>
              </w:rPr>
              <w:t>，建立四川“东出北上”综合交通次枢纽，深度融入成渝地区双城经济圈和万达开川渝统筹发展示范区，打通宣汉“东出北上西融南联”的出宣大通道，加快建设通用机场，高铁，高速，国省干线，农村公路网，</w:t>
            </w:r>
            <w:bookmarkStart w:id="3" w:name="_Hlk127451661"/>
            <w:r>
              <w:rPr>
                <w:rFonts w:hint="eastAsia" w:ascii="Times New Roman" w:hAnsi="Times New Roman" w:eastAsia="宋体" w:cs="Times New Roman"/>
                <w:color w:val="auto"/>
                <w:kern w:val="0"/>
                <w:szCs w:val="21"/>
                <w:highlight w:val="none"/>
                <w:lang w:eastAsia="zh-CN"/>
              </w:rPr>
              <w:t>疏通整治内河</w:t>
            </w:r>
            <w:bookmarkEnd w:id="3"/>
            <w:r>
              <w:rPr>
                <w:rFonts w:hint="eastAsia" w:ascii="Times New Roman" w:hAnsi="Times New Roman" w:eastAsia="宋体" w:cs="Times New Roman"/>
                <w:color w:val="auto"/>
                <w:kern w:val="0"/>
                <w:szCs w:val="21"/>
                <w:highlight w:val="none"/>
                <w:lang w:eastAsia="zh-CN"/>
              </w:rPr>
              <w:t>航道，提升内部水运通道等级，构建“公铁空水”综合立体交通体系。</w:t>
            </w:r>
          </w:p>
          <w:p w14:paraId="653794A7">
            <w:pPr>
              <w:keepNext w:val="0"/>
              <w:keepLines w:val="0"/>
              <w:pageBreakBefore w:val="0"/>
              <w:widowControl w:val="0"/>
              <w:numPr>
                <w:ilvl w:val="0"/>
                <w:numId w:val="0"/>
              </w:numPr>
              <w:kinsoku/>
              <w:wordWrap/>
              <w:overflowPunct/>
              <w:topLinePunct w:val="0"/>
              <w:bidi w:val="0"/>
              <w:adjustRightInd w:val="0"/>
              <w:snapToGrid w:val="0"/>
              <w:spacing w:line="400" w:lineRule="exact"/>
              <w:ind w:left="31" w:leftChars="15" w:right="31" w:rightChars="15" w:firstLine="420" w:firstLineChars="200"/>
              <w:jc w:val="both"/>
              <w:textAlignment w:val="auto"/>
              <w:rPr>
                <w:rFonts w:hint="eastAsia" w:ascii="Times New Roman" w:hAnsi="Times New Roman" w:eastAsia="宋体" w:cs="Times New Roman"/>
                <w:color w:val="auto"/>
                <w:kern w:val="0"/>
                <w:szCs w:val="21"/>
                <w:highlight w:val="none"/>
                <w:lang w:val="en-US" w:eastAsia="zh-CN"/>
              </w:rPr>
            </w:pPr>
            <w:r>
              <w:rPr>
                <w:rFonts w:hint="eastAsia" w:cs="Times New Roman"/>
                <w:color w:val="auto"/>
                <w:kern w:val="0"/>
                <w:szCs w:val="21"/>
                <w:highlight w:val="none"/>
                <w:lang w:val="en-US" w:eastAsia="zh-CN"/>
              </w:rPr>
              <w:t>“</w:t>
            </w:r>
            <w:r>
              <w:rPr>
                <w:rFonts w:hint="eastAsia" w:ascii="Times New Roman" w:hAnsi="Times New Roman" w:eastAsia="宋体" w:cs="Times New Roman"/>
                <w:color w:val="auto"/>
                <w:kern w:val="0"/>
                <w:szCs w:val="21"/>
                <w:highlight w:val="none"/>
                <w:lang w:val="en-US" w:eastAsia="zh-CN"/>
              </w:rPr>
              <w:t>第119条</w:t>
            </w:r>
            <w:r>
              <w:rPr>
                <w:rFonts w:hint="eastAsia" w:cs="Times New Roman"/>
                <w:color w:val="auto"/>
                <w:kern w:val="0"/>
                <w:szCs w:val="21"/>
                <w:highlight w:val="none"/>
                <w:lang w:val="en-US" w:eastAsia="zh-CN"/>
              </w:rPr>
              <w:t xml:space="preserve"> </w:t>
            </w:r>
            <w:r>
              <w:rPr>
                <w:rFonts w:hint="eastAsia" w:ascii="Times New Roman" w:hAnsi="Times New Roman" w:eastAsia="宋体" w:cs="Times New Roman"/>
                <w:color w:val="auto"/>
                <w:kern w:val="0"/>
                <w:szCs w:val="21"/>
                <w:highlight w:val="none"/>
                <w:lang w:val="en-US" w:eastAsia="zh-CN"/>
              </w:rPr>
              <w:t>城市路网结构</w:t>
            </w:r>
            <w:r>
              <w:rPr>
                <w:rFonts w:hint="eastAsia" w:cs="Times New Roman"/>
                <w:color w:val="auto"/>
                <w:kern w:val="0"/>
                <w:szCs w:val="21"/>
                <w:highlight w:val="none"/>
                <w:lang w:val="en-US" w:eastAsia="zh-CN"/>
              </w:rPr>
              <w:t>”中提出：</w:t>
            </w:r>
            <w:r>
              <w:rPr>
                <w:rFonts w:hint="eastAsia" w:ascii="Times New Roman" w:hAnsi="Times New Roman" w:eastAsia="宋体" w:cs="Times New Roman"/>
                <w:color w:val="auto"/>
                <w:kern w:val="0"/>
                <w:szCs w:val="21"/>
                <w:highlight w:val="none"/>
                <w:lang w:val="en-US" w:eastAsia="zh-CN"/>
              </w:rPr>
              <w:t>针对组团式空间布局，应强化组团间交通联系，同时按照“小街区、密路网”的理念，优化中心城区城市道路网结构和布局，提高中心城区道路网密度，提升街道活力。</w:t>
            </w:r>
          </w:p>
          <w:p w14:paraId="3FD806EF">
            <w:pPr>
              <w:keepNext w:val="0"/>
              <w:keepLines w:val="0"/>
              <w:pageBreakBefore w:val="0"/>
              <w:widowControl w:val="0"/>
              <w:numPr>
                <w:ilvl w:val="0"/>
                <w:numId w:val="0"/>
              </w:numPr>
              <w:kinsoku/>
              <w:wordWrap/>
              <w:overflowPunct/>
              <w:topLinePunct w:val="0"/>
              <w:bidi w:val="0"/>
              <w:adjustRightInd w:val="0"/>
              <w:snapToGrid w:val="0"/>
              <w:spacing w:line="400" w:lineRule="exact"/>
              <w:ind w:left="31" w:leftChars="15" w:right="31" w:rightChars="15" w:firstLine="420" w:firstLineChars="200"/>
              <w:jc w:val="both"/>
              <w:textAlignment w:val="auto"/>
              <w:rPr>
                <w:rFonts w:hint="eastAsia" w:ascii="Times New Roman" w:hAnsi="Times New Roman" w:eastAsia="宋体" w:cs="Times New Roman"/>
                <w:color w:val="auto"/>
                <w:kern w:val="0"/>
                <w:szCs w:val="21"/>
                <w:highlight w:val="none"/>
                <w:lang w:val="en-US" w:eastAsia="zh-CN"/>
              </w:rPr>
            </w:pPr>
            <w:r>
              <w:rPr>
                <w:rFonts w:hint="eastAsia" w:ascii="Times New Roman" w:hAnsi="Times New Roman" w:eastAsia="宋体" w:cs="Times New Roman"/>
                <w:color w:val="auto"/>
                <w:kern w:val="0"/>
                <w:szCs w:val="21"/>
                <w:highlight w:val="none"/>
                <w:lang w:val="en-US" w:eastAsia="zh-CN"/>
              </w:rPr>
              <w:t>规划中心城区核心区形成“一环两纵”为主骨架的方格加自由式道路网络系统，其中“一环”是指：达宣快速通道—花舞大道—花舞大桥—明月大桥—永安大道—石岭大道南延线—达宣快速通道。“两纵”分别指：巴人大道、新育路。</w:t>
            </w:r>
          </w:p>
          <w:p w14:paraId="5EEA8BA3">
            <w:pPr>
              <w:keepNext w:val="0"/>
              <w:keepLines w:val="0"/>
              <w:pageBreakBefore w:val="0"/>
              <w:widowControl w:val="0"/>
              <w:numPr>
                <w:ilvl w:val="0"/>
                <w:numId w:val="0"/>
              </w:numPr>
              <w:kinsoku/>
              <w:wordWrap/>
              <w:overflowPunct/>
              <w:topLinePunct w:val="0"/>
              <w:bidi w:val="0"/>
              <w:adjustRightInd w:val="0"/>
              <w:snapToGrid w:val="0"/>
              <w:spacing w:line="400" w:lineRule="exact"/>
              <w:ind w:left="31" w:leftChars="15" w:right="31" w:rightChars="15" w:firstLine="420" w:firstLineChars="200"/>
              <w:jc w:val="both"/>
              <w:textAlignment w:val="auto"/>
              <w:rPr>
                <w:rFonts w:hint="default" w:ascii="Times New Roman" w:hAnsi="Times New Roman" w:eastAsia="宋体" w:cs="Times New Roman"/>
                <w:color w:val="auto"/>
                <w:kern w:val="0"/>
                <w:szCs w:val="21"/>
                <w:highlight w:val="none"/>
                <w:lang w:val="en-US" w:eastAsia="zh-CN"/>
              </w:rPr>
            </w:pPr>
            <w:r>
              <w:rPr>
                <w:rFonts w:hint="eastAsia" w:ascii="Times New Roman" w:hAnsi="Times New Roman" w:eastAsia="宋体" w:cs="Times New Roman"/>
                <w:color w:val="auto"/>
                <w:kern w:val="0"/>
                <w:szCs w:val="21"/>
                <w:highlight w:val="none"/>
                <w:lang w:val="en-US" w:eastAsia="zh-CN"/>
              </w:rPr>
              <w:t>本项目为连接</w:t>
            </w:r>
            <w:r>
              <w:rPr>
                <w:rFonts w:hint="eastAsia" w:cs="Times New Roman"/>
                <w:color w:val="auto"/>
                <w:kern w:val="0"/>
                <w:szCs w:val="21"/>
                <w:highlight w:val="none"/>
                <w:lang w:val="en-US" w:eastAsia="zh-CN"/>
              </w:rPr>
              <w:t>主城区</w:t>
            </w:r>
            <w:r>
              <w:rPr>
                <w:rFonts w:hint="eastAsia" w:ascii="Times New Roman" w:hAnsi="Times New Roman" w:eastAsia="宋体" w:cs="Times New Roman"/>
                <w:color w:val="auto"/>
                <w:kern w:val="0"/>
                <w:szCs w:val="21"/>
                <w:highlight w:val="none"/>
                <w:lang w:val="en-US" w:eastAsia="zh-CN"/>
              </w:rPr>
              <w:t>和</w:t>
            </w:r>
            <w:r>
              <w:rPr>
                <w:rFonts w:hint="eastAsia" w:cs="Times New Roman"/>
                <w:color w:val="auto"/>
                <w:kern w:val="0"/>
                <w:szCs w:val="21"/>
                <w:highlight w:val="none"/>
                <w:lang w:val="en-US" w:eastAsia="zh-CN"/>
              </w:rPr>
              <w:t>谢生坝</w:t>
            </w:r>
            <w:r>
              <w:rPr>
                <w:rFonts w:hint="eastAsia" w:ascii="Times New Roman" w:hAnsi="Times New Roman" w:eastAsia="宋体" w:cs="Times New Roman"/>
                <w:color w:val="auto"/>
                <w:kern w:val="0"/>
                <w:szCs w:val="21"/>
                <w:highlight w:val="none"/>
                <w:lang w:val="en-US" w:eastAsia="zh-CN"/>
              </w:rPr>
              <w:t>片区的桥梁工程，位于州河西部，南北向横跨百节溪，北侧接已建百节溪路，与规划道路形成“十”字交叉口，南侧接拟建连接道路，是连接宣汉县中心城区南北组团，特别是谢生坝地区的重要交通通道，建成后将强化</w:t>
            </w:r>
            <w:r>
              <w:rPr>
                <w:rFonts w:hint="eastAsia" w:cs="Times New Roman"/>
                <w:color w:val="auto"/>
                <w:kern w:val="0"/>
                <w:szCs w:val="21"/>
                <w:highlight w:val="none"/>
                <w:lang w:val="en-US" w:eastAsia="zh-CN"/>
              </w:rPr>
              <w:t>主城区与谢生坝片区的</w:t>
            </w:r>
            <w:r>
              <w:rPr>
                <w:rFonts w:hint="eastAsia" w:ascii="Times New Roman" w:hAnsi="Times New Roman" w:eastAsia="宋体" w:cs="Times New Roman"/>
                <w:color w:val="auto"/>
                <w:kern w:val="0"/>
                <w:szCs w:val="21"/>
                <w:highlight w:val="none"/>
                <w:lang w:val="en-US" w:eastAsia="zh-CN"/>
              </w:rPr>
              <w:t>间交通联系，促进谢生坝片区经济发展。</w:t>
            </w:r>
          </w:p>
          <w:p w14:paraId="24578931">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auto"/>
              <w:rPr>
                <w:rFonts w:hint="eastAsia" w:cs="Times New Roman"/>
                <w:color w:val="auto"/>
                <w:szCs w:val="21"/>
                <w:highlight w:val="none"/>
                <w:lang w:val="en-US" w:eastAsia="zh-CN"/>
              </w:rPr>
            </w:pPr>
            <w:r>
              <w:rPr>
                <w:rFonts w:hint="eastAsia" w:cs="Times New Roman"/>
                <w:color w:val="auto"/>
                <w:szCs w:val="21"/>
                <w:highlight w:val="none"/>
                <w:lang w:val="en-US" w:eastAsia="zh-CN"/>
              </w:rPr>
              <w:drawing>
                <wp:inline distT="0" distB="0" distL="114300" distR="114300">
                  <wp:extent cx="5193030" cy="3627120"/>
                  <wp:effectExtent l="0" t="0" r="3810" b="0"/>
                  <wp:docPr id="3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
                          <pic:cNvPicPr>
                            <a:picLocks noChangeAspect="1"/>
                          </pic:cNvPicPr>
                        </pic:nvPicPr>
                        <pic:blipFill>
                          <a:blip r:embed="rId9"/>
                          <a:stretch>
                            <a:fillRect/>
                          </a:stretch>
                        </pic:blipFill>
                        <pic:spPr>
                          <a:xfrm>
                            <a:off x="0" y="0"/>
                            <a:ext cx="5193030" cy="3627120"/>
                          </a:xfrm>
                          <a:prstGeom prst="rect">
                            <a:avLst/>
                          </a:prstGeom>
                          <a:noFill/>
                          <a:ln>
                            <a:noFill/>
                          </a:ln>
                        </pic:spPr>
                      </pic:pic>
                    </a:graphicData>
                  </a:graphic>
                </wp:inline>
              </w:drawing>
            </w:r>
          </w:p>
          <w:p w14:paraId="61E17BD0">
            <w:pPr>
              <w:keepNext w:val="0"/>
              <w:keepLines w:val="0"/>
              <w:pageBreakBefore w:val="0"/>
              <w:widowControl w:val="0"/>
              <w:numPr>
                <w:ilvl w:val="0"/>
                <w:numId w:val="5"/>
              </w:numPr>
              <w:suppressLineNumbers w:val="0"/>
              <w:tabs>
                <w:tab w:val="left" w:pos="2068"/>
                <w:tab w:val="center" w:pos="4065"/>
              </w:tabs>
              <w:kinsoku/>
              <w:wordWrap/>
              <w:overflowPunct/>
              <w:topLinePunct w:val="0"/>
              <w:autoSpaceDE w:val="0"/>
              <w:autoSpaceDN w:val="0"/>
              <w:bidi w:val="0"/>
              <w:adjustRightInd w:val="0"/>
              <w:snapToGrid w:val="0"/>
              <w:spacing w:before="0" w:beforeAutospacing="0" w:after="0" w:afterAutospacing="0" w:line="240" w:lineRule="auto"/>
              <w:ind w:left="425" w:leftChars="0" w:right="0" w:rightChars="0" w:hanging="425" w:firstLineChars="0"/>
              <w:jc w:val="center"/>
              <w:textAlignment w:val="auto"/>
              <w:rPr>
                <w:rFonts w:hint="default" w:ascii="Times New Roman" w:hAnsi="Times New Roman" w:eastAsia="黑体" w:cs="Times New Roman"/>
                <w:color w:val="auto"/>
                <w:kern w:val="0"/>
                <w:sz w:val="20"/>
                <w:szCs w:val="20"/>
                <w:highlight w:val="none"/>
                <w:lang w:val="en-US" w:eastAsia="zh-CN"/>
              </w:rPr>
            </w:pPr>
            <w:r>
              <w:rPr>
                <w:rFonts w:hint="eastAsia" w:ascii="Times New Roman" w:hAnsi="Times New Roman" w:eastAsia="黑体" w:cs="Times New Roman"/>
                <w:color w:val="auto"/>
                <w:kern w:val="0"/>
                <w:sz w:val="20"/>
                <w:szCs w:val="20"/>
                <w:highlight w:val="none"/>
                <w:lang w:val="en-US" w:eastAsia="zh-CN"/>
              </w:rPr>
              <w:t>项目与区域道路工程规划图的关系</w:t>
            </w:r>
          </w:p>
          <w:p w14:paraId="623E8B6C">
            <w:pPr>
              <w:keepNext w:val="0"/>
              <w:keepLines w:val="0"/>
              <w:pageBreakBefore w:val="0"/>
              <w:widowControl w:val="0"/>
              <w:numPr>
                <w:ilvl w:val="0"/>
                <w:numId w:val="0"/>
              </w:numPr>
              <w:kinsoku/>
              <w:wordWrap/>
              <w:overflowPunct/>
              <w:topLinePunct w:val="0"/>
              <w:bidi w:val="0"/>
              <w:adjustRightInd w:val="0"/>
              <w:snapToGrid w:val="0"/>
              <w:spacing w:line="400" w:lineRule="exact"/>
              <w:ind w:right="31" w:rightChars="15" w:firstLine="420" w:firstLineChars="200"/>
              <w:jc w:val="both"/>
              <w:textAlignment w:val="auto"/>
              <w:rPr>
                <w:rFonts w:hint="default" w:ascii="Times New Roman" w:hAnsi="Times New Roman" w:eastAsia="黑体" w:cs="Times New Roman"/>
                <w:bCs/>
                <w:color w:val="auto"/>
                <w:sz w:val="22"/>
                <w:szCs w:val="22"/>
                <w:highlight w:val="none"/>
                <w:lang w:val="en-US" w:eastAsia="zh-CN"/>
              </w:rPr>
            </w:pPr>
            <w:r>
              <w:rPr>
                <w:rFonts w:hint="eastAsia" w:ascii="Times New Roman" w:hAnsi="Times New Roman" w:eastAsia="宋体" w:cs="Times New Roman"/>
                <w:color w:val="auto"/>
                <w:szCs w:val="21"/>
                <w:highlight w:val="none"/>
                <w:lang w:val="en-US" w:eastAsia="zh-CN"/>
              </w:rPr>
              <w:t>本项目为城市次干道，项目建设符合《宣汉县国土空间总体规划（2021-2035年）》的要求。</w:t>
            </w:r>
          </w:p>
          <w:p w14:paraId="51D4DC8A">
            <w:pPr>
              <w:keepNext w:val="0"/>
              <w:keepLines w:val="0"/>
              <w:pageBreakBefore w:val="0"/>
              <w:widowControl w:val="0"/>
              <w:numPr>
                <w:ilvl w:val="0"/>
                <w:numId w:val="4"/>
              </w:numPr>
              <w:kinsoku/>
              <w:wordWrap/>
              <w:overflowPunct/>
              <w:topLinePunct w:val="0"/>
              <w:bidi w:val="0"/>
              <w:adjustRightInd w:val="0"/>
              <w:snapToGrid w:val="0"/>
              <w:spacing w:line="400" w:lineRule="exact"/>
              <w:ind w:left="31" w:leftChars="15" w:right="31" w:rightChars="15"/>
              <w:jc w:val="both"/>
              <w:textAlignment w:val="auto"/>
              <w:rPr>
                <w:rFonts w:hint="default" w:ascii="Times New Roman" w:hAnsi="Times New Roman" w:eastAsia="黑体" w:cs="Times New Roman"/>
                <w:bCs/>
                <w:color w:val="auto"/>
                <w:sz w:val="22"/>
                <w:szCs w:val="22"/>
                <w:highlight w:val="none"/>
                <w:lang w:val="en-US" w:eastAsia="zh-CN"/>
              </w:rPr>
            </w:pPr>
            <w:r>
              <w:rPr>
                <w:rFonts w:hint="eastAsia" w:eastAsia="黑体" w:cs="Times New Roman"/>
                <w:bCs/>
                <w:color w:val="auto"/>
                <w:sz w:val="22"/>
                <w:szCs w:val="22"/>
                <w:highlight w:val="none"/>
                <w:lang w:val="en-US" w:eastAsia="zh-CN"/>
              </w:rPr>
              <w:t>与达州市“十四五”综合交通运输发展规划的符合性</w:t>
            </w:r>
            <w:r>
              <w:rPr>
                <w:rFonts w:hint="default" w:ascii="Times New Roman" w:hAnsi="Times New Roman" w:eastAsia="黑体" w:cs="Times New Roman"/>
                <w:bCs/>
                <w:color w:val="auto"/>
                <w:sz w:val="22"/>
                <w:szCs w:val="22"/>
                <w:highlight w:val="none"/>
                <w:lang w:val="en-US" w:eastAsia="zh-CN"/>
              </w:rPr>
              <w:t>分析</w:t>
            </w:r>
          </w:p>
          <w:p w14:paraId="348F47DB">
            <w:pPr>
              <w:keepNext w:val="0"/>
              <w:keepLines w:val="0"/>
              <w:pageBreakBefore w:val="0"/>
              <w:widowControl w:val="0"/>
              <w:numPr>
                <w:ilvl w:val="0"/>
                <w:numId w:val="0"/>
              </w:numPr>
              <w:kinsoku/>
              <w:wordWrap/>
              <w:overflowPunct/>
              <w:topLinePunct w:val="0"/>
              <w:bidi w:val="0"/>
              <w:adjustRightInd w:val="0"/>
              <w:snapToGrid w:val="0"/>
              <w:spacing w:line="400" w:lineRule="exact"/>
              <w:ind w:left="31" w:leftChars="15" w:right="31" w:rightChars="15" w:firstLine="420" w:firstLineChars="200"/>
              <w:jc w:val="both"/>
              <w:textAlignment w:val="auto"/>
              <w:rPr>
                <w:rFonts w:hint="default" w:ascii="Times New Roman" w:hAnsi="Times New Roman" w:eastAsia="宋体" w:cs="Times New Roman"/>
                <w:color w:val="auto"/>
                <w:kern w:val="0"/>
                <w:szCs w:val="21"/>
                <w:highlight w:val="none"/>
                <w:lang w:val="en-US" w:eastAsia="zh-CN"/>
              </w:rPr>
            </w:pPr>
            <w:r>
              <w:rPr>
                <w:rFonts w:hint="eastAsia" w:ascii="Times New Roman" w:hAnsi="Times New Roman" w:eastAsia="宋体" w:cs="Times New Roman"/>
                <w:color w:val="auto"/>
                <w:kern w:val="0"/>
                <w:szCs w:val="21"/>
                <w:highlight w:val="none"/>
                <w:lang w:eastAsia="zh-CN"/>
              </w:rPr>
              <w:t>达州市人民政府2022 年4 月1 日印发</w:t>
            </w:r>
            <w:r>
              <w:rPr>
                <w:rFonts w:hint="eastAsia" w:cs="Times New Roman"/>
                <w:color w:val="auto"/>
                <w:kern w:val="0"/>
                <w:szCs w:val="21"/>
                <w:highlight w:val="none"/>
                <w:lang w:val="en-US" w:eastAsia="zh-CN"/>
              </w:rPr>
              <w:t>了</w:t>
            </w:r>
            <w:r>
              <w:rPr>
                <w:rFonts w:hint="eastAsia" w:cs="Times New Roman"/>
                <w:color w:val="auto"/>
                <w:kern w:val="0"/>
                <w:szCs w:val="21"/>
                <w:highlight w:val="none"/>
                <w:lang w:eastAsia="zh-CN"/>
              </w:rPr>
              <w:t>《</w:t>
            </w:r>
            <w:r>
              <w:rPr>
                <w:rFonts w:hint="eastAsia" w:ascii="Times New Roman" w:hAnsi="Times New Roman" w:eastAsia="宋体" w:cs="Times New Roman"/>
                <w:color w:val="auto"/>
                <w:kern w:val="0"/>
                <w:szCs w:val="21"/>
                <w:highlight w:val="none"/>
                <w:lang w:eastAsia="zh-CN"/>
              </w:rPr>
              <w:t>达州市“十四五”综合交通运输发展规划</w:t>
            </w:r>
            <w:r>
              <w:rPr>
                <w:rFonts w:hint="eastAsia" w:cs="Times New Roman"/>
                <w:color w:val="auto"/>
                <w:kern w:val="0"/>
                <w:szCs w:val="21"/>
                <w:highlight w:val="none"/>
                <w:lang w:eastAsia="zh-CN"/>
              </w:rPr>
              <w:t>》</w:t>
            </w:r>
            <w:r>
              <w:rPr>
                <w:rFonts w:hint="eastAsia" w:ascii="Times New Roman" w:hAnsi="Times New Roman" w:eastAsia="宋体" w:cs="Times New Roman"/>
                <w:color w:val="auto"/>
                <w:kern w:val="0"/>
                <w:szCs w:val="21"/>
                <w:highlight w:val="none"/>
                <w:lang w:eastAsia="zh-CN"/>
              </w:rPr>
              <w:t>的通知</w:t>
            </w:r>
            <w:r>
              <w:rPr>
                <w:rFonts w:hint="eastAsia" w:cs="Times New Roman"/>
                <w:color w:val="auto"/>
                <w:kern w:val="0"/>
                <w:szCs w:val="21"/>
                <w:highlight w:val="none"/>
                <w:lang w:eastAsia="zh-CN"/>
              </w:rPr>
              <w:t>（</w:t>
            </w:r>
            <w:r>
              <w:rPr>
                <w:rFonts w:hint="eastAsia" w:ascii="Times New Roman" w:hAnsi="Times New Roman" w:eastAsia="宋体" w:cs="Times New Roman"/>
                <w:color w:val="auto"/>
                <w:kern w:val="0"/>
                <w:szCs w:val="21"/>
                <w:highlight w:val="none"/>
                <w:lang w:eastAsia="zh-CN"/>
              </w:rPr>
              <w:t>达市府发〔2022〕15号</w:t>
            </w:r>
            <w:r>
              <w:rPr>
                <w:rFonts w:hint="eastAsia" w:cs="Times New Roman"/>
                <w:color w:val="auto"/>
                <w:kern w:val="0"/>
                <w:szCs w:val="21"/>
                <w:highlight w:val="none"/>
                <w:lang w:eastAsia="zh-CN"/>
              </w:rPr>
              <w:t>）。</w:t>
            </w:r>
            <w:r>
              <w:rPr>
                <w:rFonts w:hint="eastAsia" w:cs="Times New Roman"/>
                <w:color w:val="auto"/>
                <w:kern w:val="0"/>
                <w:szCs w:val="21"/>
                <w:highlight w:val="none"/>
                <w:lang w:val="en-US" w:eastAsia="zh-CN"/>
              </w:rPr>
              <w:t>该规划提出：（二）聚焦区域一体，构建快连快通大网络。……提高市域纵向、横向互联互通水平，形成“纵横交错、连接县乡、畅通城镇、产旅交融”的快速干线网。</w:t>
            </w:r>
          </w:p>
          <w:p w14:paraId="187CEC9D">
            <w:pPr>
              <w:keepNext w:val="0"/>
              <w:keepLines w:val="0"/>
              <w:pageBreakBefore w:val="0"/>
              <w:widowControl w:val="0"/>
              <w:numPr>
                <w:ilvl w:val="0"/>
                <w:numId w:val="0"/>
              </w:numPr>
              <w:kinsoku/>
              <w:wordWrap/>
              <w:overflowPunct/>
              <w:topLinePunct w:val="0"/>
              <w:bidi w:val="0"/>
              <w:adjustRightInd w:val="0"/>
              <w:snapToGrid w:val="0"/>
              <w:spacing w:line="400" w:lineRule="exact"/>
              <w:ind w:left="31" w:leftChars="15" w:right="31" w:rightChars="15" w:firstLine="420" w:firstLineChars="200"/>
              <w:jc w:val="both"/>
              <w:textAlignment w:val="auto"/>
              <w:rPr>
                <w:rFonts w:hint="eastAsia" w:ascii="Times New Roman" w:hAnsi="Times New Roman" w:eastAsia="宋体" w:cs="Times New Roman"/>
                <w:color w:val="auto"/>
                <w:kern w:val="0"/>
                <w:szCs w:val="21"/>
                <w:highlight w:val="none"/>
                <w:lang w:val="en-US" w:eastAsia="zh-CN"/>
              </w:rPr>
            </w:pPr>
            <w:r>
              <w:rPr>
                <w:rFonts w:hint="eastAsia" w:ascii="Times New Roman" w:hAnsi="Times New Roman" w:eastAsia="宋体" w:cs="Times New Roman"/>
                <w:color w:val="auto"/>
                <w:kern w:val="0"/>
                <w:szCs w:val="21"/>
                <w:highlight w:val="none"/>
                <w:lang w:val="en-US" w:eastAsia="zh-CN"/>
              </w:rPr>
              <w:t>本项目为连接主城区和谢生坝片区的桥梁工程，位于州河西部，南北向横跨百节溪，北侧接已建百节溪路，与规划道路形成“十”字交叉口，南侧接拟建连接道路，是连接宣汉县中心城区南北组团，特别是谢生坝地区的重要交通通道，建成后将强化主城区与谢生坝片区的间交通联系，促进谢生坝片区经济发展。</w:t>
            </w:r>
          </w:p>
          <w:p w14:paraId="72EC7920">
            <w:pPr>
              <w:keepNext w:val="0"/>
              <w:keepLines w:val="0"/>
              <w:pageBreakBefore w:val="0"/>
              <w:widowControl w:val="0"/>
              <w:numPr>
                <w:ilvl w:val="0"/>
                <w:numId w:val="4"/>
              </w:numPr>
              <w:kinsoku/>
              <w:wordWrap/>
              <w:overflowPunct/>
              <w:topLinePunct w:val="0"/>
              <w:bidi w:val="0"/>
              <w:adjustRightInd w:val="0"/>
              <w:snapToGrid w:val="0"/>
              <w:spacing w:line="400" w:lineRule="exact"/>
              <w:ind w:left="31" w:leftChars="15" w:right="31" w:rightChars="15"/>
              <w:jc w:val="both"/>
              <w:textAlignment w:val="auto"/>
              <w:rPr>
                <w:rFonts w:hint="default" w:ascii="Times New Roman" w:hAnsi="Times New Roman" w:eastAsia="黑体" w:cs="Times New Roman"/>
                <w:bCs/>
                <w:color w:val="auto"/>
                <w:sz w:val="22"/>
                <w:szCs w:val="22"/>
                <w:highlight w:val="none"/>
                <w:lang w:val="en-US" w:eastAsia="zh-CN"/>
              </w:rPr>
            </w:pPr>
            <w:r>
              <w:rPr>
                <w:rFonts w:hint="default" w:ascii="Times New Roman" w:hAnsi="Times New Roman" w:eastAsia="黑体" w:cs="Times New Roman"/>
                <w:bCs/>
                <w:color w:val="auto"/>
                <w:sz w:val="22"/>
                <w:szCs w:val="22"/>
                <w:highlight w:val="none"/>
                <w:lang w:val="en-US" w:eastAsia="zh-CN"/>
              </w:rPr>
              <w:t>与《宣汉县“十四五”综合交通运输规划（征求意见稿）》的符合性分析</w:t>
            </w:r>
          </w:p>
          <w:p w14:paraId="12926F44">
            <w:pPr>
              <w:keepNext w:val="0"/>
              <w:keepLines w:val="0"/>
              <w:pageBreakBefore w:val="0"/>
              <w:widowControl w:val="0"/>
              <w:numPr>
                <w:ilvl w:val="0"/>
                <w:numId w:val="0"/>
              </w:numPr>
              <w:kinsoku/>
              <w:wordWrap/>
              <w:overflowPunct/>
              <w:topLinePunct w:val="0"/>
              <w:bidi w:val="0"/>
              <w:adjustRightInd w:val="0"/>
              <w:snapToGrid w:val="0"/>
              <w:spacing w:line="400" w:lineRule="exact"/>
              <w:ind w:left="31" w:leftChars="15" w:right="31" w:rightChars="15" w:firstLine="420" w:firstLineChars="200"/>
              <w:jc w:val="both"/>
              <w:textAlignment w:val="auto"/>
              <w:rPr>
                <w:rFonts w:hint="eastAsia" w:cs="Times New Roman"/>
                <w:color w:val="auto"/>
                <w:kern w:val="0"/>
                <w:szCs w:val="21"/>
                <w:highlight w:val="none"/>
                <w:lang w:val="en-US" w:eastAsia="zh-CN"/>
              </w:rPr>
            </w:pPr>
            <w:r>
              <w:rPr>
                <w:rFonts w:hint="eastAsia" w:cs="Times New Roman"/>
                <w:color w:val="auto"/>
                <w:kern w:val="0"/>
                <w:szCs w:val="21"/>
                <w:highlight w:val="none"/>
                <w:lang w:val="en-US" w:eastAsia="zh-CN"/>
              </w:rPr>
              <w:t>宣汉县</w:t>
            </w:r>
            <w:r>
              <w:rPr>
                <w:rFonts w:hint="eastAsia" w:ascii="Times New Roman" w:hAnsi="Times New Roman" w:eastAsia="宋体" w:cs="Times New Roman"/>
                <w:color w:val="auto"/>
                <w:kern w:val="0"/>
                <w:szCs w:val="21"/>
                <w:highlight w:val="none"/>
                <w:lang w:eastAsia="zh-CN"/>
              </w:rPr>
              <w:t>人民政府</w:t>
            </w:r>
            <w:r>
              <w:rPr>
                <w:rFonts w:hint="eastAsia" w:cs="Times New Roman"/>
                <w:color w:val="auto"/>
                <w:kern w:val="0"/>
                <w:szCs w:val="21"/>
                <w:highlight w:val="none"/>
                <w:lang w:val="en-US" w:eastAsia="zh-CN"/>
              </w:rPr>
              <w:t>未正式发布《宣汉县“十四五”综合交通运输规划》，本报告结合</w:t>
            </w:r>
            <w:r>
              <w:rPr>
                <w:rFonts w:hint="eastAsia" w:cs="Times New Roman"/>
                <w:color w:val="auto"/>
                <w:kern w:val="0"/>
                <w:szCs w:val="21"/>
                <w:highlight w:val="none"/>
                <w:lang w:eastAsia="zh-CN"/>
              </w:rPr>
              <w:t>《宣汉县“十四五”综合交通运输规划（征求意见稿）》</w:t>
            </w:r>
            <w:r>
              <w:rPr>
                <w:rFonts w:hint="eastAsia" w:cs="Times New Roman"/>
                <w:color w:val="auto"/>
                <w:kern w:val="0"/>
                <w:szCs w:val="21"/>
                <w:highlight w:val="none"/>
                <w:lang w:val="en-US" w:eastAsia="zh-CN"/>
              </w:rPr>
              <w:t>分析项目与其的符合性。该规划提出：宣汉将加快推进重要干线提档升级，进一步完善区域间的交通要道，充分发挥交通运输对经济社会发展的先行引领作用。强调宣汉县将进一步完善区域交通网络的优化布局，重点构建布局合理、功能完善的干线交通网络。全力加快推进“七个着力”建设，围绕构建“一核一副三城多极”同城半小时交通圈，加快建设县域一体化交通网络，加快推动交通干道延伸覆盖所有重要产业节点、交通枢纽等，加强城市道路的良好衔接，加快构建安全、便捷、高效的现代化综合交通体系。</w:t>
            </w:r>
          </w:p>
          <w:p w14:paraId="311A63D9">
            <w:pPr>
              <w:keepNext w:val="0"/>
              <w:keepLines w:val="0"/>
              <w:pageBreakBefore w:val="0"/>
              <w:widowControl w:val="0"/>
              <w:numPr>
                <w:ilvl w:val="0"/>
                <w:numId w:val="0"/>
              </w:numPr>
              <w:kinsoku/>
              <w:wordWrap/>
              <w:overflowPunct/>
              <w:topLinePunct w:val="0"/>
              <w:bidi w:val="0"/>
              <w:adjustRightInd w:val="0"/>
              <w:snapToGrid w:val="0"/>
              <w:spacing w:line="400" w:lineRule="exact"/>
              <w:ind w:left="31" w:leftChars="15" w:right="31" w:rightChars="15" w:firstLine="420" w:firstLineChars="200"/>
              <w:jc w:val="both"/>
              <w:textAlignment w:val="auto"/>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Cs w:val="21"/>
                <w:highlight w:val="none"/>
                <w:lang w:val="en-US" w:eastAsia="zh-CN"/>
              </w:rPr>
              <w:t>本项目</w:t>
            </w:r>
            <w:r>
              <w:rPr>
                <w:rFonts w:hint="eastAsia" w:ascii="Times New Roman" w:hAnsi="Times New Roman" w:eastAsia="宋体" w:cs="Times New Roman"/>
                <w:color w:val="auto"/>
                <w:kern w:val="0"/>
                <w:szCs w:val="21"/>
                <w:highlight w:val="none"/>
                <w:lang w:val="en-US" w:eastAsia="zh-CN"/>
              </w:rPr>
              <w:t>为连接主城区和谢生坝片区的桥梁工程，</w:t>
            </w:r>
            <w:r>
              <w:rPr>
                <w:rFonts w:hint="eastAsia" w:cs="Times New Roman"/>
                <w:color w:val="auto"/>
                <w:kern w:val="0"/>
                <w:szCs w:val="21"/>
                <w:highlight w:val="none"/>
                <w:lang w:val="en-US" w:eastAsia="zh-CN"/>
              </w:rPr>
              <w:t>该处现为临时钢栈桥，存在通行能力低，车辆行驶在桥面噪声大等问题，本项目建设将优化交通网络布局，实现百节溪南北两侧交通顺畅，增强百节溪南北两侧交通运输服务能力，</w:t>
            </w:r>
            <w:r>
              <w:rPr>
                <w:rFonts w:hint="eastAsia" w:ascii="Times New Roman" w:hAnsi="Times New Roman" w:eastAsia="宋体" w:cs="Times New Roman"/>
                <w:color w:val="auto"/>
                <w:kern w:val="0"/>
                <w:szCs w:val="21"/>
                <w:highlight w:val="none"/>
                <w:lang w:val="en-US" w:eastAsia="zh-CN"/>
              </w:rPr>
              <w:t>强化</w:t>
            </w:r>
            <w:r>
              <w:rPr>
                <w:rFonts w:hint="eastAsia" w:cs="Times New Roman"/>
                <w:color w:val="auto"/>
                <w:kern w:val="0"/>
                <w:szCs w:val="21"/>
                <w:highlight w:val="none"/>
                <w:lang w:val="en-US" w:eastAsia="zh-CN"/>
              </w:rPr>
              <w:t>宣汉</w:t>
            </w:r>
            <w:r>
              <w:rPr>
                <w:rFonts w:hint="eastAsia" w:ascii="Times New Roman" w:hAnsi="Times New Roman" w:eastAsia="宋体" w:cs="Times New Roman"/>
                <w:color w:val="auto"/>
                <w:kern w:val="0"/>
                <w:szCs w:val="21"/>
                <w:highlight w:val="none"/>
                <w:lang w:val="en-US" w:eastAsia="zh-CN"/>
              </w:rPr>
              <w:t>城区与谢生坝片区的间交通联系，提高安全保障能力，改善</w:t>
            </w:r>
            <w:r>
              <w:rPr>
                <w:rFonts w:hint="eastAsia" w:cs="Times New Roman"/>
                <w:color w:val="auto"/>
                <w:kern w:val="0"/>
                <w:szCs w:val="21"/>
                <w:highlight w:val="none"/>
                <w:lang w:val="en-US" w:eastAsia="zh-CN"/>
              </w:rPr>
              <w:t>谢生坝片区的</w:t>
            </w:r>
            <w:r>
              <w:rPr>
                <w:rFonts w:hint="eastAsia" w:ascii="Times New Roman" w:hAnsi="Times New Roman" w:eastAsia="宋体" w:cs="Times New Roman"/>
                <w:color w:val="auto"/>
                <w:kern w:val="0"/>
                <w:szCs w:val="21"/>
                <w:highlight w:val="none"/>
                <w:lang w:val="en-US" w:eastAsia="zh-CN"/>
              </w:rPr>
              <w:t>交通条件</w:t>
            </w:r>
            <w:r>
              <w:rPr>
                <w:rFonts w:hint="eastAsia" w:cs="Times New Roman"/>
                <w:color w:val="auto"/>
                <w:kern w:val="0"/>
                <w:szCs w:val="21"/>
                <w:highlight w:val="none"/>
                <w:lang w:val="en-US" w:eastAsia="zh-CN"/>
              </w:rPr>
              <w:t>，促进产业升级，符合《宣汉县“十四五”综合交通运输发展规划（征求意见稿）》的要求。</w:t>
            </w:r>
          </w:p>
        </w:tc>
      </w:tr>
      <w:tr w14:paraId="4F23846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431" w:hRule="atLeast"/>
        </w:trPr>
        <w:tc>
          <w:tcPr>
            <w:tcW w:w="706" w:type="dxa"/>
            <w:tcMar>
              <w:top w:w="16" w:type="dxa"/>
              <w:left w:w="16" w:type="dxa"/>
              <w:right w:w="16" w:type="dxa"/>
            </w:tcMar>
            <w:vAlign w:val="center"/>
          </w:tcPr>
          <w:p w14:paraId="3CA72A12">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654AFA6C">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335387EA">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22CADE72">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318983CA">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3087F2CA">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6A42E670">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6F21E40F">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0FAC6C43">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17E07993">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7EF5F4B9">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4CEFA668">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r>
              <w:rPr>
                <w:rFonts w:hint="default" w:ascii="Times New Roman" w:hAnsi="Times New Roman" w:eastAsia="宋体" w:cs="Times New Roman"/>
                <w:b/>
                <w:bCs/>
                <w:color w:val="auto"/>
                <w:kern w:val="0"/>
                <w:szCs w:val="21"/>
                <w:highlight w:val="none"/>
              </w:rPr>
              <w:t>其他符合性分析</w:t>
            </w:r>
          </w:p>
          <w:p w14:paraId="7A89BFAD">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7D782E64">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16228056">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7585425B">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77400582">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30D94A48">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205C8CA0">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60E79745">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0B1591E9">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105336DB">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21499AE2">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1D8B43DB">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07F52554">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2376DB78">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19B7A400">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2E9AA87A">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528E613D">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083522EF">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3310C1D4">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53F70221">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7E9DB222">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540D11CF">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043BE86B">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7CE40CD3">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2A13813A">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7109AD5F">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7A036AFB">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r>
              <w:rPr>
                <w:rFonts w:hint="default" w:ascii="Times New Roman" w:hAnsi="Times New Roman" w:eastAsia="宋体" w:cs="Times New Roman"/>
                <w:b/>
                <w:bCs/>
                <w:color w:val="auto"/>
                <w:kern w:val="0"/>
                <w:szCs w:val="21"/>
                <w:highlight w:val="none"/>
              </w:rPr>
              <w:t>其他符合性分析</w:t>
            </w:r>
          </w:p>
          <w:p w14:paraId="37329C1F">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0D2A805A">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70B48AC3">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3AFD18E6">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3D55A4FD">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5A3EF049">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62512B07">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74E06106">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2647DA1F">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1DEAC5E1">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1B202B6C">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0134F45E">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547D20BB">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13EF9C0C">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05851BF1">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178C14AF">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5D70023D">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7C390B2B">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7575118B">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2942386F">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79DA1248">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4AAE5D50">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362FDD8F">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17F37F60">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4C6D29F3">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1B07BB38">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5C52B058">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59A76A7A">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6783B85A">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272678C3">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6B7BACC1">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38ECAFFE">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54B97C74">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79460CF8">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0BFB5F3F">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r>
              <w:rPr>
                <w:rFonts w:hint="default" w:ascii="Times New Roman" w:hAnsi="Times New Roman" w:eastAsia="宋体" w:cs="Times New Roman"/>
                <w:b/>
                <w:bCs/>
                <w:color w:val="auto"/>
                <w:kern w:val="0"/>
                <w:szCs w:val="21"/>
                <w:highlight w:val="none"/>
              </w:rPr>
              <w:t>其他符合性分析</w:t>
            </w:r>
          </w:p>
          <w:p w14:paraId="542642F0">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549334E3">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31928CFF">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7933FE6E">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06FB1296">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3F30ED5A">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4EA6C2D3">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39CFC591">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16051DFD">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2B99D508">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664D9016">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5525795D">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7BD40CA7">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472DF31B">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45376900">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0471EA29">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6F0B0545">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05D6F149">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680BE77C">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08246F5D">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4EEA012A">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62114E20">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7993626B">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23C43785">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5DC5235E">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59DD1304">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55A16FA5">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1D1B0DAD">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52A4C203">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7368DC0B">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6E07DB80">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3EC12003">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1308E004">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35242F73">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5C79E36F">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r>
              <w:rPr>
                <w:rFonts w:hint="default" w:ascii="Times New Roman" w:hAnsi="Times New Roman" w:eastAsia="宋体" w:cs="Times New Roman"/>
                <w:b/>
                <w:bCs/>
                <w:color w:val="auto"/>
                <w:kern w:val="0"/>
                <w:szCs w:val="21"/>
                <w:highlight w:val="none"/>
              </w:rPr>
              <w:t>其他符合性分析</w:t>
            </w:r>
          </w:p>
          <w:p w14:paraId="1F52F91C">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3A595D1E">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6CD4B1A0">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6E972AAB">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5C4B4943">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60487CC6">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0EE2A20C">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3B873D24">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05578697">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404EFC2E">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26621D00">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6F92F521">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18E67C40">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340E7B62">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7EC64B80">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52ECB3B9">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3DC108D8">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43739F74">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25911CF6">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4E43B41B">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374E248A">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62ED84EE">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4DA63516">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69EA1D0D">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25BD3785">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4E84C488">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72E14603">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4A146D76">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34F46832">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5FE173D8">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3D0419B2">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3B3898B9">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7564E49E">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1F193900">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13EA66C2">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r>
              <w:rPr>
                <w:rFonts w:hint="default" w:ascii="Times New Roman" w:hAnsi="Times New Roman" w:eastAsia="宋体" w:cs="Times New Roman"/>
                <w:b/>
                <w:bCs/>
                <w:color w:val="auto"/>
                <w:kern w:val="0"/>
                <w:szCs w:val="21"/>
                <w:highlight w:val="none"/>
              </w:rPr>
              <w:t>其他符合性分析</w:t>
            </w:r>
          </w:p>
          <w:p w14:paraId="4BD1AAB9">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1F9193BB">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18212BA6">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09545D86">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24DA8EC1">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4543F6C1">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71F17E6B">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45793AA6">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2CDA8288">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6F3B31A1">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14082DBA">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64DF1CB0">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7AF01CD6">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75A3C041">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389C818F">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7BC33062">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52FC77FC">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4A1D80CE">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52E95CCF">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18DBF335">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72327FC4">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7BE2D609">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19319359">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0C53A950">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070B0EDC">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4D10E9A0">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1F12B834">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5F39EE27">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478D024B">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033D874B">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60F61CB2">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38E6BDF8">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3A61C7B4">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40EC1162">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556045BD">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r>
              <w:rPr>
                <w:rFonts w:hint="default" w:ascii="Times New Roman" w:hAnsi="Times New Roman" w:eastAsia="宋体" w:cs="Times New Roman"/>
                <w:b/>
                <w:bCs/>
                <w:color w:val="auto"/>
                <w:kern w:val="0"/>
                <w:szCs w:val="21"/>
                <w:highlight w:val="none"/>
              </w:rPr>
              <w:t>其他符合性分析</w:t>
            </w:r>
          </w:p>
          <w:p w14:paraId="54360E93">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6C5DB3D3">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670424F5">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74C76899">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077B8441">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7684BC1F">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60176D5A">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71293360">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757BEFFA">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71C6263E">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4D474586">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5562E653">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0F9C3500">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0DB218F8">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71B587A2">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01515F4B">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28F58546">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0597D14A">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75200103">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590B71FB">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3D5AE5F6">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399991B7">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6B40374D">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69AD3B4E">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2894F563">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15CFA253">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593CA3CE">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607E92F5">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453CBA90">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7C5A10FD">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087506A9">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44FBA350">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427D0123">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4EDD4573">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40048980">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r>
              <w:rPr>
                <w:rFonts w:hint="default" w:ascii="Times New Roman" w:hAnsi="Times New Roman" w:eastAsia="宋体" w:cs="Times New Roman"/>
                <w:b/>
                <w:bCs/>
                <w:color w:val="auto"/>
                <w:kern w:val="0"/>
                <w:szCs w:val="21"/>
                <w:highlight w:val="none"/>
              </w:rPr>
              <w:t>其他符合性分析</w:t>
            </w:r>
          </w:p>
          <w:p w14:paraId="676B051B">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12A222D7">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1D98B2FA">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7D66DA6C">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15A36BD2">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6CB21417">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0811C6FF">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0AB3DE83">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75C4A11E">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670C938B">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7A57ABBD">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4BA8DE46">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574E4F56">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2E111FA1">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645E6E0C">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519D74EF">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61DD51AC">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271B9278">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08E4962C">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7C8887C9">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5FC15742">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5451ECA4">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0CBDE1E0">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0CCA8088">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3A737D2F">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62023705">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7DD7CDC2">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10095317">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7ED79969">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642EDD07">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437F19F3">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1C80CABC">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5238FA37">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4323928A">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5290B95D">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r>
              <w:rPr>
                <w:rFonts w:hint="default" w:ascii="Times New Roman" w:hAnsi="Times New Roman" w:eastAsia="宋体" w:cs="Times New Roman"/>
                <w:b/>
                <w:bCs/>
                <w:color w:val="auto"/>
                <w:kern w:val="0"/>
                <w:szCs w:val="21"/>
                <w:highlight w:val="none"/>
              </w:rPr>
              <w:t>其他符合性分析</w:t>
            </w:r>
          </w:p>
          <w:p w14:paraId="71913E9F">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6D6BADE3">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3EBE28FC">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1E3D8678">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51838086">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437C2AD5">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0EE5C136">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4F20C8C4">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72FCBB15">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2C74B389">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3ABCA234">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65A3ACC9">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3D3F3153">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491B0981">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7D3FFD56">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109C4F4B">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261A00E3">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2AB9A7B5">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3F0A3307">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653F4937">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0BB2CFA2">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0D9E4AE2">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348E6777">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7A8D1E64">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5DE468F6">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1DDE05E5">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61956E9B">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44FBAD29">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22478F02">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205E1831">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79CE64EC">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71FCF97F">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1A5C2A6E">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49DDB3D8">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16118C52">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r>
              <w:rPr>
                <w:rFonts w:hint="default" w:ascii="Times New Roman" w:hAnsi="Times New Roman" w:eastAsia="宋体" w:cs="Times New Roman"/>
                <w:b/>
                <w:bCs/>
                <w:color w:val="auto"/>
                <w:kern w:val="0"/>
                <w:szCs w:val="21"/>
                <w:highlight w:val="none"/>
              </w:rPr>
              <w:t>其他符合性分析</w:t>
            </w:r>
          </w:p>
          <w:p w14:paraId="4160C0C0">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04406C29">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4BCBB266">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5658B7E0">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0D5712BA">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192004A5">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59010436">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7216BF48">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59C83D6A">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0E924D64">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24996299">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156ADEE0">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7C7FB65E">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15A3B33A">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3EAA1FD7">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61164198">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688C9926">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0D303781">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7849F559">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53E9226E">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7132A021">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71DC91EB">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24CC6D12">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4354E15E">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27A4CD73">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6C856FB0">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196C2E10">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3B7F240D">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3F73EBD6">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128BC0F1">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57521AA3">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187A8D9F">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38CD481C">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63EFDF12">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3D7F6F6D">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r>
              <w:rPr>
                <w:rFonts w:hint="default" w:ascii="Times New Roman" w:hAnsi="Times New Roman" w:eastAsia="宋体" w:cs="Times New Roman"/>
                <w:b/>
                <w:bCs/>
                <w:color w:val="auto"/>
                <w:kern w:val="0"/>
                <w:szCs w:val="21"/>
                <w:highlight w:val="none"/>
              </w:rPr>
              <w:t>其他符合性分析</w:t>
            </w:r>
          </w:p>
          <w:p w14:paraId="1FF17048">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32E5B3DA">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76B325DF">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452CD862">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0829F202">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71A6E32F">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7D426DB8">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6E49B0FA">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0640F112">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61EE0D01">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0B0784C6">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1C7ED8E3">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1EE23955">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34834C13">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4ECEDDC9">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27F556D0">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2DA52503">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5D647517">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2A0C1112">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1268FC4F">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3C5A130D">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5C735F3E">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68FABBB0">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5F159408">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7BF68F71">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21308417">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05D770E5">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3A853825">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66E47AF9">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3A25D27F">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1A960CC9">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282430F8">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3FF4BF4F">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3473F59D">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126B0359">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r>
              <w:rPr>
                <w:rFonts w:hint="default" w:ascii="Times New Roman" w:hAnsi="Times New Roman" w:eastAsia="宋体" w:cs="Times New Roman"/>
                <w:b/>
                <w:bCs/>
                <w:color w:val="auto"/>
                <w:kern w:val="0"/>
                <w:szCs w:val="21"/>
                <w:highlight w:val="none"/>
              </w:rPr>
              <w:t>其他符合性分析</w:t>
            </w:r>
          </w:p>
          <w:p w14:paraId="571E2EE9">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40A96B64">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625D77CF">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2A9D0FEA">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462C2C42">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1F702EFF">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4940EAE8">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74F27A6E">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0C17E915">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5B969953">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00420790">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49C3F87A">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432D3B71">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5DF0947A">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1B582B25">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51BFE62E">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409DBAC4">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5F575F60">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09239CA0">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1E3A169F">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5ECCE1AC">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1E455148">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76775C35">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4ED2B3FA">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09AA09F3">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68350B8A">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67DA1A1F">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76EECDFE">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05C5002E">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2CEBE04D">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2F468A92">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49CC7057">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715A0502">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21B7FB7A">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30B1554C">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r>
              <w:rPr>
                <w:rFonts w:hint="default" w:ascii="Times New Roman" w:hAnsi="Times New Roman" w:eastAsia="宋体" w:cs="Times New Roman"/>
                <w:b/>
                <w:bCs/>
                <w:color w:val="auto"/>
                <w:kern w:val="0"/>
                <w:szCs w:val="21"/>
                <w:highlight w:val="none"/>
              </w:rPr>
              <w:t>其他符合性分析</w:t>
            </w:r>
          </w:p>
          <w:p w14:paraId="1295C016">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60B52900">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43F3F29D">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6100F69A">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2C19C762">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499894F3">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69520258">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128BE4DB">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03A1508B">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5236BCB1">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1A00F54A">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2B3B53BD">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29A27139">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28CDC33A">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3C3BF764">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2D98A7FB">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72FE86EB">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6A192903">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168ECD43">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708609A6">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044B547A">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380AD127">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06EA7D82">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7B0C02D0">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66B8B3EC">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7A63C761">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558CF991">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373DF3CF">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6005803B">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20693A23">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4B4CF7D3">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1F1986C5">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0145031E">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68508DC1">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6CD3416E">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r>
              <w:rPr>
                <w:rFonts w:hint="default" w:ascii="Times New Roman" w:hAnsi="Times New Roman" w:eastAsia="宋体" w:cs="Times New Roman"/>
                <w:b/>
                <w:bCs/>
                <w:color w:val="auto"/>
                <w:kern w:val="0"/>
                <w:szCs w:val="21"/>
                <w:highlight w:val="none"/>
              </w:rPr>
              <w:t>其他符合性分析</w:t>
            </w:r>
          </w:p>
          <w:p w14:paraId="40031A7B">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3780F085">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61669C99">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517F410F">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3C11F2BB">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6890DD49">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41933109">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4D3CB020">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314027FF">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20A47809">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1DAB5539">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65FC220E">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6D2CBB07">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6575718A">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105BC20A">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7E86DA64">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25082BC4">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53202728">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514DF7A0">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40C440A6">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11560EAE">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67F11C29">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0CCB6232">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7CE8D15F">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185E6681">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09E40E9A">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49B5BB24">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03BD8063">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734B137D">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6E12FAA6">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23B56CB3">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3EC83AFF">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5B5A6A31">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1B645A41">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62D8F9BA">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r>
              <w:rPr>
                <w:rFonts w:hint="default" w:ascii="Times New Roman" w:hAnsi="Times New Roman" w:eastAsia="宋体" w:cs="Times New Roman"/>
                <w:b/>
                <w:bCs/>
                <w:color w:val="auto"/>
                <w:kern w:val="0"/>
                <w:szCs w:val="21"/>
                <w:highlight w:val="none"/>
              </w:rPr>
              <w:t>其他符合性分析</w:t>
            </w:r>
          </w:p>
          <w:p w14:paraId="7C0E3E0D">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63A1F0EB">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2184D24B">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58DBFCF0">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654D63C4">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290A3571">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6F3B1A30">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37D09262">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24C0DE60">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2071B69A">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6CCBD22F">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44DB7F7C">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757E7E4E">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24D0E3F7">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18F3E6C6">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18875AB5">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45CEEC7C">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696A251A">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4DC026EF">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7E2AA603">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08EEE49D">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339743BA">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721E835D">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0B81E3E5">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6E439B73">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2446E943">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484DBFAD">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7C835A6B">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5B65C22B">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014D87EC">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71124091">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66F753CA">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4785E676">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29B04549">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3BD141CB">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r>
              <w:rPr>
                <w:rFonts w:hint="default" w:ascii="Times New Roman" w:hAnsi="Times New Roman" w:eastAsia="宋体" w:cs="Times New Roman"/>
                <w:b/>
                <w:bCs/>
                <w:color w:val="auto"/>
                <w:kern w:val="0"/>
                <w:szCs w:val="21"/>
                <w:highlight w:val="none"/>
              </w:rPr>
              <w:t>其他符合性分析</w:t>
            </w:r>
          </w:p>
          <w:p w14:paraId="2539260A">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2F079523">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655C0EBB">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4F5C71A1">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3F66A5E9">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59BA0E77">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4D7BF843">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5C31F9A7">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2B2DA763">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583C837E">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23AB25E1">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409C2CC9">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7611256E">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4F17E48B">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5A85635F">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1440547D">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09D33643">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586F680C">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276D5B8A">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28E66778">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6E5C6503">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6065145C">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22C9C7E5">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0B50E47D">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48DA3BBD">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48FA91B0">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42B6F37F">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00705DF4">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4C7D96E0">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0B123B9C">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5C7509C3">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37B7B7BF">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614F2AAD">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1FEA2206">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7ACE6C42">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r>
              <w:rPr>
                <w:rFonts w:hint="default" w:ascii="Times New Roman" w:hAnsi="Times New Roman" w:eastAsia="宋体" w:cs="Times New Roman"/>
                <w:b/>
                <w:bCs/>
                <w:color w:val="auto"/>
                <w:kern w:val="0"/>
                <w:szCs w:val="21"/>
                <w:highlight w:val="none"/>
              </w:rPr>
              <w:t>其他符合性分析</w:t>
            </w:r>
          </w:p>
          <w:p w14:paraId="68AA2482">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30363F97">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1283EC22">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37EB5CCA">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4563F5B8">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64866823">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5784D9B1">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740D523C">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1FDF8AEB">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3C85585A">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26D9975F">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5D741DCB">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47603AD1">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1783394D">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772FCF60">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1CA40A25">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highlight w:val="none"/>
              </w:rPr>
            </w:pPr>
          </w:p>
          <w:p w14:paraId="6E7D192E">
            <w:pPr>
              <w:keepNext w:val="0"/>
              <w:keepLines w:val="0"/>
              <w:pageBreakBefore w:val="0"/>
              <w:kinsoku/>
              <w:wordWrap/>
              <w:overflowPunct/>
              <w:topLinePunct w:val="0"/>
              <w:autoSpaceDE w:val="0"/>
              <w:autoSpaceDN w:val="0"/>
              <w:bidi w:val="0"/>
              <w:adjustRightInd w:val="0"/>
              <w:snapToGrid w:val="0"/>
              <w:spacing w:line="360" w:lineRule="auto"/>
              <w:jc w:val="both"/>
              <w:textAlignment w:val="auto"/>
              <w:rPr>
                <w:rFonts w:hint="default" w:ascii="Times New Roman" w:hAnsi="Times New Roman" w:eastAsia="宋体" w:cs="Times New Roman"/>
                <w:b/>
                <w:bCs/>
                <w:color w:val="auto"/>
                <w:kern w:val="0"/>
                <w:sz w:val="21"/>
                <w:szCs w:val="21"/>
                <w:highlight w:val="none"/>
                <w:lang w:val="en-US" w:eastAsia="zh-CN" w:bidi="ar-SA"/>
              </w:rPr>
            </w:pPr>
          </w:p>
        </w:tc>
        <w:tc>
          <w:tcPr>
            <w:tcW w:w="8225" w:type="dxa"/>
            <w:gridSpan w:val="4"/>
            <w:tcMar>
              <w:top w:w="16" w:type="dxa"/>
              <w:left w:w="16" w:type="dxa"/>
              <w:right w:w="16" w:type="dxa"/>
            </w:tcMar>
            <w:vAlign w:val="center"/>
          </w:tcPr>
          <w:p w14:paraId="00F5AD50">
            <w:pPr>
              <w:keepNext w:val="0"/>
              <w:keepLines w:val="0"/>
              <w:pageBreakBefore w:val="0"/>
              <w:widowControl w:val="0"/>
              <w:numPr>
                <w:ilvl w:val="0"/>
                <w:numId w:val="6"/>
              </w:numPr>
              <w:kinsoku/>
              <w:wordWrap/>
              <w:overflowPunct/>
              <w:topLinePunct w:val="0"/>
              <w:autoSpaceDE w:val="0"/>
              <w:autoSpaceDN w:val="0"/>
              <w:bidi w:val="0"/>
              <w:adjustRightInd w:val="0"/>
              <w:spacing w:line="400" w:lineRule="exact"/>
              <w:ind w:left="53" w:leftChars="25" w:right="53" w:rightChars="25"/>
              <w:jc w:val="left"/>
              <w:textAlignment w:val="auto"/>
              <w:rPr>
                <w:rFonts w:hint="default" w:ascii="Times New Roman" w:hAnsi="Times New Roman" w:eastAsia="黑体" w:cs="Times New Roman"/>
                <w:color w:val="auto"/>
                <w:szCs w:val="21"/>
                <w:highlight w:val="none"/>
                <w:lang w:val="zh-CN"/>
              </w:rPr>
            </w:pPr>
            <w:r>
              <w:rPr>
                <w:rFonts w:hint="default" w:ascii="Times New Roman" w:hAnsi="Times New Roman" w:eastAsia="黑体" w:cs="Times New Roman"/>
                <w:color w:val="auto"/>
                <w:szCs w:val="21"/>
                <w:highlight w:val="none"/>
                <w:lang w:val="zh-CN"/>
              </w:rPr>
              <w:t>产业政策的符合性分析</w:t>
            </w:r>
          </w:p>
          <w:p w14:paraId="219F5A27">
            <w:pPr>
              <w:keepNext w:val="0"/>
              <w:keepLines w:val="0"/>
              <w:pageBreakBefore w:val="0"/>
              <w:widowControl w:val="0"/>
              <w:numPr>
                <w:ilvl w:val="0"/>
                <w:numId w:val="0"/>
              </w:numPr>
              <w:kinsoku/>
              <w:wordWrap/>
              <w:overflowPunct/>
              <w:topLinePunct w:val="0"/>
              <w:autoSpaceDE w:val="0"/>
              <w:autoSpaceDN w:val="0"/>
              <w:bidi w:val="0"/>
              <w:adjustRightInd w:val="0"/>
              <w:spacing w:line="400" w:lineRule="exact"/>
              <w:ind w:left="53" w:leftChars="25" w:right="53" w:rightChars="25" w:firstLine="420" w:firstLineChars="200"/>
              <w:jc w:val="left"/>
              <w:textAlignment w:val="auto"/>
              <w:rPr>
                <w:rFonts w:hint="eastAsia" w:cs="Times New Roman"/>
                <w:color w:val="auto"/>
                <w:szCs w:val="21"/>
                <w:highlight w:val="none"/>
                <w:lang w:val="en-US" w:eastAsia="zh-CN"/>
              </w:rPr>
            </w:pPr>
            <w:r>
              <w:rPr>
                <w:rFonts w:hint="default" w:ascii="Times New Roman" w:hAnsi="Times New Roman" w:eastAsia="宋体" w:cs="Times New Roman"/>
                <w:color w:val="auto"/>
                <w:szCs w:val="21"/>
                <w:highlight w:val="none"/>
              </w:rPr>
              <w:t>本项目为</w:t>
            </w:r>
            <w:r>
              <w:rPr>
                <w:rFonts w:hint="eastAsia" w:cs="Times New Roman"/>
                <w:color w:val="auto"/>
                <w:szCs w:val="21"/>
                <w:highlight w:val="none"/>
                <w:lang w:eastAsia="zh-CN"/>
              </w:rPr>
              <w:t>宣汉县百节溪城市桥梁及连接路工程，</w:t>
            </w:r>
            <w:r>
              <w:rPr>
                <w:rFonts w:hint="default" w:ascii="Times New Roman" w:hAnsi="Times New Roman" w:eastAsia="宋体" w:cs="Times New Roman"/>
                <w:color w:val="auto"/>
                <w:szCs w:val="21"/>
                <w:highlight w:val="none"/>
              </w:rPr>
              <w:t>查阅《产业结构调整指导目录（20</w:t>
            </w:r>
            <w:r>
              <w:rPr>
                <w:rFonts w:hint="eastAsia" w:cs="Times New Roman"/>
                <w:color w:val="auto"/>
                <w:szCs w:val="21"/>
                <w:highlight w:val="none"/>
                <w:lang w:val="en-US" w:eastAsia="zh-CN"/>
              </w:rPr>
              <w:t>24</w:t>
            </w:r>
            <w:r>
              <w:rPr>
                <w:rFonts w:hint="default" w:ascii="Times New Roman" w:hAnsi="Times New Roman" w:eastAsia="宋体" w:cs="Times New Roman"/>
                <w:color w:val="auto"/>
                <w:szCs w:val="21"/>
                <w:highlight w:val="none"/>
              </w:rPr>
              <w:t>年本）》，本项目属于其中的“</w:t>
            </w:r>
            <w:r>
              <w:rPr>
                <w:rFonts w:hint="default" w:ascii="Times New Roman" w:hAnsi="Times New Roman" w:eastAsia="宋体" w:cs="Times New Roman"/>
                <w:b/>
                <w:bCs/>
                <w:color w:val="auto"/>
                <w:szCs w:val="21"/>
                <w:highlight w:val="none"/>
              </w:rPr>
              <w:t>鼓励类</w:t>
            </w:r>
            <w:r>
              <w:rPr>
                <w:rFonts w:hint="default" w:ascii="Times New Roman" w:hAnsi="Times New Roman" w:eastAsia="宋体" w:cs="Times New Roman"/>
                <w:color w:val="auto"/>
                <w:szCs w:val="21"/>
                <w:highlight w:val="none"/>
              </w:rPr>
              <w:t>”</w:t>
            </w:r>
            <w:r>
              <w:rPr>
                <w:rFonts w:hint="eastAsia" w:cs="Times New Roman"/>
                <w:color w:val="auto"/>
                <w:szCs w:val="21"/>
                <w:highlight w:val="none"/>
                <w:lang w:val="en-US" w:eastAsia="zh-CN"/>
              </w:rPr>
              <w:t>中“</w:t>
            </w:r>
            <w:r>
              <w:rPr>
                <w:rFonts w:hint="eastAsia" w:cs="Times New Roman"/>
                <w:b/>
                <w:bCs/>
                <w:color w:val="auto"/>
                <w:szCs w:val="21"/>
                <w:highlight w:val="none"/>
                <w:lang w:val="en-US" w:eastAsia="zh-CN"/>
              </w:rPr>
              <w:t>二十二 城镇基础设施</w:t>
            </w:r>
            <w:r>
              <w:rPr>
                <w:rFonts w:hint="eastAsia" w:cs="Times New Roman"/>
                <w:color w:val="auto"/>
                <w:szCs w:val="21"/>
                <w:highlight w:val="none"/>
                <w:lang w:val="en-US" w:eastAsia="zh-CN"/>
              </w:rPr>
              <w:t>”类别的“1.城市公共交通：城市公共交通建设，</w:t>
            </w:r>
            <w:r>
              <w:rPr>
                <w:rFonts w:hint="eastAsia" w:cs="Times New Roman"/>
                <w:b/>
                <w:bCs/>
                <w:color w:val="auto"/>
                <w:szCs w:val="21"/>
                <w:highlight w:val="none"/>
                <w:lang w:val="en-US" w:eastAsia="zh-CN"/>
              </w:rPr>
              <w:t>城市道路</w:t>
            </w:r>
            <w:r>
              <w:rPr>
                <w:rFonts w:hint="eastAsia" w:cs="Times New Roman"/>
                <w:b w:val="0"/>
                <w:bCs w:val="0"/>
                <w:color w:val="auto"/>
                <w:szCs w:val="21"/>
                <w:highlight w:val="none"/>
                <w:lang w:val="en-US" w:eastAsia="zh-CN"/>
              </w:rPr>
              <w:t>及智能交通体系建设，</w:t>
            </w:r>
            <w:r>
              <w:rPr>
                <w:rFonts w:hint="eastAsia" w:cs="Times New Roman"/>
                <w:color w:val="auto"/>
                <w:szCs w:val="21"/>
                <w:highlight w:val="none"/>
                <w:lang w:val="en-US" w:eastAsia="zh-CN"/>
              </w:rPr>
              <w:t>城市交通管制系统技术开发及设备制造，城市轨道交通新线建设，既有停车设施改造，停车楼、地下停车场、机械式立体停车库等集约化的停车设施建设，停车场配建电动车充换电设施”中的“城市道路”项目。项目可行性研究报告已取得宣汉县发展和改革局的批复（宣发改审〔2024〕514号）。同时，本工程不属于《限制用地项目目录（2012年本）》和《禁止用地项目目录（2012年本）》所列的项目。</w:t>
            </w:r>
          </w:p>
          <w:p w14:paraId="48F7B60F">
            <w:pPr>
              <w:keepNext w:val="0"/>
              <w:keepLines w:val="0"/>
              <w:pageBreakBefore w:val="0"/>
              <w:widowControl w:val="0"/>
              <w:kinsoku/>
              <w:wordWrap/>
              <w:overflowPunct/>
              <w:topLinePunct w:val="0"/>
              <w:autoSpaceDE w:val="0"/>
              <w:autoSpaceDN w:val="0"/>
              <w:bidi w:val="0"/>
              <w:adjustRightInd w:val="0"/>
              <w:snapToGrid w:val="0"/>
              <w:spacing w:line="400" w:lineRule="exact"/>
              <w:ind w:left="53" w:leftChars="25" w:right="53" w:rightChars="25" w:firstLine="420" w:firstLineChars="200"/>
              <w:textAlignment w:val="auto"/>
              <w:rPr>
                <w:rFonts w:hint="eastAsia" w:cs="Times New Roman"/>
                <w:color w:val="auto"/>
                <w:szCs w:val="21"/>
                <w:highlight w:val="none"/>
                <w:lang w:val="en-US" w:eastAsia="zh-CN"/>
              </w:rPr>
            </w:pPr>
            <w:r>
              <w:rPr>
                <w:rFonts w:hint="eastAsia" w:cs="Times New Roman"/>
                <w:color w:val="auto"/>
                <w:szCs w:val="21"/>
                <w:highlight w:val="none"/>
                <w:lang w:val="en-US" w:eastAsia="zh-CN"/>
              </w:rPr>
              <w:t>评价认为，本项目符合国家产业政策。</w:t>
            </w:r>
          </w:p>
          <w:p w14:paraId="4DFBBD19">
            <w:pPr>
              <w:keepNext w:val="0"/>
              <w:keepLines w:val="0"/>
              <w:pageBreakBefore w:val="0"/>
              <w:widowControl w:val="0"/>
              <w:numPr>
                <w:ilvl w:val="0"/>
                <w:numId w:val="6"/>
              </w:numPr>
              <w:kinsoku/>
              <w:wordWrap/>
              <w:overflowPunct/>
              <w:topLinePunct w:val="0"/>
              <w:autoSpaceDE w:val="0"/>
              <w:autoSpaceDN w:val="0"/>
              <w:bidi w:val="0"/>
              <w:adjustRightInd w:val="0"/>
              <w:spacing w:line="400" w:lineRule="exact"/>
              <w:ind w:left="53" w:leftChars="25" w:right="53" w:rightChars="25"/>
              <w:jc w:val="left"/>
              <w:textAlignment w:val="auto"/>
              <w:rPr>
                <w:rFonts w:hint="default" w:ascii="Times New Roman" w:hAnsi="Times New Roman" w:eastAsia="黑体" w:cs="Times New Roman"/>
                <w:color w:val="auto"/>
                <w:highlight w:val="none"/>
                <w:lang w:val="en-US" w:eastAsia="zh-CN"/>
              </w:rPr>
            </w:pPr>
            <w:r>
              <w:rPr>
                <w:rFonts w:hint="eastAsia" w:ascii="Times New Roman" w:hAnsi="Times New Roman" w:eastAsia="黑体" w:cs="Times New Roman"/>
                <w:color w:val="auto"/>
                <w:szCs w:val="21"/>
                <w:highlight w:val="none"/>
                <w:lang w:val="en-US" w:eastAsia="zh-CN"/>
              </w:rPr>
              <w:t>土地</w:t>
            </w:r>
            <w:r>
              <w:rPr>
                <w:rFonts w:hint="eastAsia" w:eastAsia="黑体" w:cs="Times New Roman"/>
                <w:color w:val="auto"/>
                <w:highlight w:val="none"/>
                <w:lang w:val="en-US" w:eastAsia="zh-CN"/>
              </w:rPr>
              <w:t>利用符合性分析</w:t>
            </w:r>
          </w:p>
          <w:p w14:paraId="1CB9118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00" w:lineRule="exact"/>
              <w:ind w:left="53" w:leftChars="25" w:right="53" w:rightChars="25" w:firstLine="420" w:firstLineChars="200"/>
              <w:jc w:val="both"/>
              <w:textAlignment w:val="auto"/>
              <w:rPr>
                <w:rFonts w:hint="eastAsia" w:cs="Times New Roman"/>
                <w:color w:val="auto"/>
                <w:highlight w:val="none"/>
                <w:lang w:val="en-US" w:eastAsia="zh-CN"/>
              </w:rPr>
            </w:pPr>
            <w:r>
              <w:rPr>
                <w:rFonts w:hint="eastAsia" w:cs="Times New Roman"/>
                <w:color w:val="auto"/>
                <w:highlight w:val="none"/>
                <w:lang w:val="en-US" w:eastAsia="zh-CN"/>
              </w:rPr>
              <w:t>本项目为城市桥梁及连接道路建项目，规划道路用地面积为5730.88平方米（约8.6亩），性质为交通运输用地，街头绿地2518.61平方米（约3.77亩），性质为公园绿地。涉及需要新增加用地由宣汉县人民政府划拨的方式取得。本项目桥梁已取得宣汉县自然资源局出具的《用地预审与选址意见书》（用字第511722-2024-00023号），载明：经审核，本建设项目符合国土空间用途管制要求，核发此书。</w:t>
            </w:r>
            <w:r>
              <w:rPr>
                <w:rFonts w:hint="default" w:ascii="Times New Roman" w:hAnsi="Times New Roman" w:cs="Times New Roman"/>
                <w:color w:val="auto"/>
                <w:highlight w:val="none"/>
                <w:lang w:val="en-US" w:eastAsia="zh-CN"/>
              </w:rPr>
              <w:t>用地</w:t>
            </w:r>
            <w:r>
              <w:rPr>
                <w:rFonts w:hint="eastAsia" w:cs="Times New Roman"/>
                <w:color w:val="auto"/>
                <w:highlight w:val="none"/>
                <w:lang w:val="en-US" w:eastAsia="zh-CN"/>
              </w:rPr>
              <w:t>项目为宣汉县百节溪城市桥梁及连接路工程，项目用地总规模0.1130公顷，土地利用现状情况为农用地0.0620公顷（其中旱地0.0149公顷，不涉及占用永久基本农田），建设用地0.0022公顷，未利用地0.0488公顷。该项目连接道路是对既有道路进行改造，占地约4600.88m²，不新增占地。</w:t>
            </w:r>
          </w:p>
          <w:p w14:paraId="172BB928">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400" w:lineRule="exact"/>
              <w:ind w:left="53" w:leftChars="25" w:right="53" w:rightChars="25" w:firstLine="420" w:firstLineChars="200"/>
              <w:jc w:val="left"/>
              <w:textAlignment w:val="auto"/>
              <w:rPr>
                <w:rFonts w:hint="default" w:cs="Times New Roman"/>
                <w:color w:val="auto"/>
                <w:highlight w:val="none"/>
                <w:lang w:val="en-US" w:eastAsia="zh-CN"/>
              </w:rPr>
            </w:pPr>
            <w:r>
              <w:rPr>
                <w:rFonts w:hint="eastAsia" w:cs="Times New Roman"/>
                <w:color w:val="auto"/>
                <w:highlight w:val="none"/>
                <w:lang w:val="en-US" w:eastAsia="zh-CN"/>
              </w:rPr>
              <w:t>根据设计，施工临时用地面积约2500m²，临时占地全部位于项目街头绿地或路基用地范围，不另行占用土地。主要为施工材料临时堆放场地等，占地类型为交通运输用地、未利用土地等，施工结束后立即按设计进行绿化打造。</w:t>
            </w:r>
          </w:p>
          <w:p w14:paraId="5ABDB3DE">
            <w:pPr>
              <w:keepNext w:val="0"/>
              <w:keepLines w:val="0"/>
              <w:pageBreakBefore w:val="0"/>
              <w:widowControl w:val="0"/>
              <w:numPr>
                <w:ilvl w:val="0"/>
                <w:numId w:val="6"/>
              </w:numPr>
              <w:kinsoku/>
              <w:wordWrap/>
              <w:overflowPunct/>
              <w:topLinePunct w:val="0"/>
              <w:autoSpaceDE w:val="0"/>
              <w:autoSpaceDN w:val="0"/>
              <w:bidi w:val="0"/>
              <w:adjustRightInd w:val="0"/>
              <w:spacing w:line="400" w:lineRule="exact"/>
              <w:ind w:left="53" w:leftChars="25" w:right="53" w:rightChars="25"/>
              <w:jc w:val="left"/>
              <w:textAlignment w:val="auto"/>
              <w:rPr>
                <w:rFonts w:hint="default" w:ascii="Times New Roman" w:hAnsi="Times New Roman" w:eastAsia="黑体" w:cs="Times New Roman"/>
                <w:color w:val="auto"/>
                <w:szCs w:val="21"/>
                <w:highlight w:val="none"/>
                <w:lang w:val="zh-CN"/>
              </w:rPr>
            </w:pPr>
            <w:r>
              <w:rPr>
                <w:rFonts w:hint="default" w:ascii="Times New Roman" w:hAnsi="Times New Roman" w:eastAsia="黑体" w:cs="Times New Roman"/>
                <w:color w:val="auto"/>
                <w:szCs w:val="21"/>
                <w:highlight w:val="none"/>
                <w:lang w:val="zh-CN"/>
              </w:rPr>
              <w:t>“</w:t>
            </w:r>
            <w:r>
              <w:rPr>
                <w:rFonts w:hint="default" w:ascii="Times New Roman" w:hAnsi="Times New Roman" w:eastAsia="黑体" w:cs="Times New Roman"/>
                <w:color w:val="auto"/>
                <w:szCs w:val="21"/>
                <w:highlight w:val="none"/>
                <w:lang w:val="zh-CN" w:eastAsia="zh-CN"/>
              </w:rPr>
              <w:t>生态环境分区管控</w:t>
            </w:r>
            <w:r>
              <w:rPr>
                <w:rFonts w:hint="default" w:ascii="Times New Roman" w:hAnsi="Times New Roman" w:eastAsia="黑体" w:cs="Times New Roman"/>
                <w:color w:val="auto"/>
                <w:szCs w:val="21"/>
                <w:highlight w:val="none"/>
                <w:lang w:val="zh-CN"/>
              </w:rPr>
              <w:t>”</w:t>
            </w:r>
            <w:r>
              <w:rPr>
                <w:rFonts w:hint="default" w:ascii="Times New Roman" w:hAnsi="Times New Roman" w:eastAsia="黑体" w:cs="Times New Roman"/>
                <w:color w:val="auto"/>
                <w:szCs w:val="21"/>
                <w:highlight w:val="none"/>
              </w:rPr>
              <w:t>符合性分析</w:t>
            </w:r>
          </w:p>
          <w:p w14:paraId="71682A88">
            <w:pPr>
              <w:keepNext w:val="0"/>
              <w:keepLines w:val="0"/>
              <w:pageBreakBefore w:val="0"/>
              <w:widowControl w:val="0"/>
              <w:numPr>
                <w:ilvl w:val="0"/>
                <w:numId w:val="7"/>
              </w:numPr>
              <w:kinsoku/>
              <w:wordWrap/>
              <w:overflowPunct/>
              <w:topLinePunct w:val="0"/>
              <w:autoSpaceDE w:val="0"/>
              <w:autoSpaceDN w:val="0"/>
              <w:bidi w:val="0"/>
              <w:adjustRightInd w:val="0"/>
              <w:snapToGrid w:val="0"/>
              <w:spacing w:line="400" w:lineRule="exact"/>
              <w:ind w:left="53" w:leftChars="25" w:right="53" w:rightChars="25" w:firstLine="422" w:firstLineChars="200"/>
              <w:jc w:val="left"/>
              <w:textAlignment w:val="auto"/>
              <w:rPr>
                <w:rFonts w:hint="default" w:ascii="Times New Roman" w:hAnsi="Times New Roman" w:eastAsia="宋体" w:cs="Times New Roman"/>
                <w:b/>
                <w:bCs/>
                <w:color w:val="auto"/>
                <w:kern w:val="0"/>
                <w:szCs w:val="21"/>
                <w:highlight w:val="none"/>
              </w:rPr>
            </w:pPr>
            <w:r>
              <w:rPr>
                <w:rFonts w:hint="default" w:ascii="Times New Roman" w:hAnsi="Times New Roman" w:eastAsia="宋体" w:cs="Times New Roman"/>
                <w:b/>
                <w:bCs/>
                <w:color w:val="auto"/>
                <w:kern w:val="0"/>
                <w:szCs w:val="21"/>
                <w:highlight w:val="none"/>
              </w:rPr>
              <w:t>分析结构</w:t>
            </w:r>
          </w:p>
          <w:p w14:paraId="3210ED7F">
            <w:pPr>
              <w:keepNext w:val="0"/>
              <w:keepLines w:val="0"/>
              <w:pageBreakBefore w:val="0"/>
              <w:widowControl w:val="0"/>
              <w:kinsoku/>
              <w:wordWrap/>
              <w:overflowPunct/>
              <w:topLinePunct w:val="0"/>
              <w:autoSpaceDE w:val="0"/>
              <w:autoSpaceDN w:val="0"/>
              <w:bidi w:val="0"/>
              <w:adjustRightInd w:val="0"/>
              <w:snapToGrid w:val="0"/>
              <w:spacing w:line="400" w:lineRule="exact"/>
              <w:ind w:left="53" w:leftChars="25" w:right="53" w:rightChars="25" w:firstLine="420" w:firstLineChars="200"/>
              <w:jc w:val="left"/>
              <w:textAlignment w:val="auto"/>
              <w:rPr>
                <w:rFonts w:hint="eastAsia"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zh-CN" w:eastAsia="zh-CN"/>
              </w:rPr>
              <w:t>四川省生态环境厅生态环境分区管控平台导出的《四川省生态环境分区管控符合性分析报告》，并结合四川省生态环境厅办公室关于印发《产业园区规划环评“三线一单”符合性分析技术要点（试行）》和《项目环评“三线一单”符合性分析技术要点（试行）》的通知（川环办函〔2021〕469号）要求</w:t>
            </w:r>
            <w:r>
              <w:rPr>
                <w:rFonts w:hint="default" w:ascii="Times New Roman" w:hAnsi="Times New Roman" w:eastAsia="宋体" w:cs="Times New Roman"/>
                <w:color w:val="auto"/>
                <w:kern w:val="0"/>
                <w:szCs w:val="21"/>
                <w:highlight w:val="none"/>
                <w:lang w:val="zh-CN"/>
              </w:rPr>
              <w:t>，本项目属于生态影响类建设项目，</w:t>
            </w:r>
            <w:r>
              <w:rPr>
                <w:rFonts w:hint="default" w:ascii="Times New Roman" w:hAnsi="Times New Roman" w:eastAsia="宋体" w:cs="Times New Roman"/>
                <w:color w:val="auto"/>
                <w:kern w:val="0"/>
                <w:szCs w:val="21"/>
                <w:highlight w:val="none"/>
                <w:lang w:val="en-US" w:eastAsia="zh-CN"/>
              </w:rPr>
              <w:t>项目区</w:t>
            </w:r>
            <w:r>
              <w:rPr>
                <w:rFonts w:hint="eastAsia" w:cs="Times New Roman"/>
                <w:color w:val="auto"/>
                <w:kern w:val="0"/>
                <w:szCs w:val="21"/>
                <w:highlight w:val="none"/>
                <w:lang w:val="en-US" w:eastAsia="zh-CN"/>
              </w:rPr>
              <w:t>域未开展交通规划环评</w:t>
            </w:r>
            <w:r>
              <w:rPr>
                <w:rFonts w:hint="default" w:ascii="Times New Roman" w:hAnsi="Times New Roman" w:eastAsia="宋体" w:cs="Times New Roman"/>
                <w:color w:val="auto"/>
                <w:kern w:val="0"/>
                <w:szCs w:val="21"/>
                <w:highlight w:val="none"/>
                <w:lang w:val="zh-CN"/>
              </w:rPr>
              <w:t>。</w:t>
            </w:r>
            <w:r>
              <w:rPr>
                <w:rFonts w:hint="default" w:ascii="Times New Roman" w:hAnsi="Times New Roman" w:eastAsia="宋体" w:cs="Times New Roman"/>
                <w:color w:val="auto"/>
                <w:kern w:val="0"/>
                <w:szCs w:val="21"/>
                <w:highlight w:val="none"/>
                <w:lang w:val="zh-CN" w:eastAsia="zh-CN"/>
              </w:rPr>
              <w:t>因此，</w:t>
            </w:r>
            <w:r>
              <w:rPr>
                <w:rFonts w:hint="default" w:ascii="Times New Roman" w:hAnsi="Times New Roman" w:eastAsia="宋体" w:cs="Times New Roman"/>
                <w:color w:val="auto"/>
                <w:kern w:val="0"/>
                <w:szCs w:val="21"/>
                <w:highlight w:val="none"/>
                <w:lang w:val="en-US" w:eastAsia="zh-CN"/>
              </w:rPr>
              <w:t>项目“三线一单”符合性分析应包括空间符合性分析和管控要求符合性分析</w:t>
            </w:r>
            <w:r>
              <w:rPr>
                <w:rFonts w:hint="default" w:ascii="Times New Roman" w:hAnsi="Times New Roman" w:eastAsia="宋体" w:cs="Times New Roman"/>
                <w:color w:val="auto"/>
                <w:kern w:val="0"/>
                <w:szCs w:val="21"/>
                <w:highlight w:val="none"/>
                <w:lang w:val="zh-CN"/>
              </w:rPr>
              <w:t>。</w:t>
            </w:r>
          </w:p>
          <w:p w14:paraId="241F891D">
            <w:pPr>
              <w:keepNext w:val="0"/>
              <w:keepLines w:val="0"/>
              <w:pageBreakBefore w:val="0"/>
              <w:widowControl w:val="0"/>
              <w:numPr>
                <w:ilvl w:val="0"/>
                <w:numId w:val="7"/>
              </w:numPr>
              <w:kinsoku/>
              <w:wordWrap/>
              <w:overflowPunct/>
              <w:topLinePunct w:val="0"/>
              <w:autoSpaceDE w:val="0"/>
              <w:autoSpaceDN w:val="0"/>
              <w:bidi w:val="0"/>
              <w:adjustRightInd w:val="0"/>
              <w:snapToGrid w:val="0"/>
              <w:spacing w:line="400" w:lineRule="exact"/>
              <w:ind w:left="53" w:leftChars="25" w:right="53" w:rightChars="25" w:firstLine="422" w:firstLineChars="200"/>
              <w:jc w:val="left"/>
              <w:textAlignment w:val="auto"/>
              <w:rPr>
                <w:rFonts w:hint="default" w:ascii="Times New Roman" w:hAnsi="Times New Roman" w:eastAsia="宋体" w:cs="Times New Roman"/>
                <w:b/>
                <w:bCs/>
                <w:color w:val="auto"/>
                <w:kern w:val="0"/>
                <w:szCs w:val="21"/>
                <w:highlight w:val="none"/>
                <w:lang w:val="en-US" w:eastAsia="zh-CN"/>
              </w:rPr>
            </w:pPr>
            <w:r>
              <w:rPr>
                <w:rFonts w:hint="default" w:ascii="Times New Roman" w:hAnsi="Times New Roman" w:eastAsia="宋体" w:cs="Times New Roman"/>
                <w:b/>
                <w:bCs/>
                <w:color w:val="auto"/>
                <w:kern w:val="0"/>
                <w:szCs w:val="21"/>
                <w:highlight w:val="none"/>
                <w:lang w:val="en-US" w:eastAsia="zh-CN"/>
              </w:rPr>
              <w:t>分析要点</w:t>
            </w:r>
          </w:p>
          <w:p w14:paraId="68551466">
            <w:pPr>
              <w:keepNext w:val="0"/>
              <w:keepLines w:val="0"/>
              <w:pageBreakBefore w:val="0"/>
              <w:widowControl w:val="0"/>
              <w:numPr>
                <w:ilvl w:val="0"/>
                <w:numId w:val="8"/>
              </w:numPr>
              <w:kinsoku/>
              <w:wordWrap/>
              <w:overflowPunct/>
              <w:topLinePunct w:val="0"/>
              <w:autoSpaceDE w:val="0"/>
              <w:autoSpaceDN w:val="0"/>
              <w:bidi w:val="0"/>
              <w:adjustRightInd w:val="0"/>
              <w:snapToGrid w:val="0"/>
              <w:spacing w:line="400" w:lineRule="exact"/>
              <w:ind w:left="0" w:leftChars="0" w:right="0" w:rightChars="0" w:firstLine="422" w:firstLineChars="200"/>
              <w:jc w:val="left"/>
              <w:textAlignment w:val="auto"/>
              <w:rPr>
                <w:rFonts w:hint="default" w:ascii="Times New Roman" w:hAnsi="Times New Roman" w:eastAsia="宋体" w:cs="Times New Roman"/>
                <w:b/>
                <w:bCs/>
                <w:color w:val="auto"/>
                <w:kern w:val="0"/>
                <w:szCs w:val="21"/>
                <w:highlight w:val="none"/>
                <w:lang w:val="en-US"/>
              </w:rPr>
            </w:pPr>
            <w:r>
              <w:rPr>
                <w:rFonts w:hint="default" w:ascii="Times New Roman" w:hAnsi="Times New Roman" w:eastAsia="宋体" w:cs="Times New Roman"/>
                <w:b/>
                <w:bCs/>
                <w:color w:val="auto"/>
                <w:kern w:val="0"/>
                <w:szCs w:val="21"/>
                <w:highlight w:val="none"/>
                <w:lang w:val="en-US" w:eastAsia="zh-CN"/>
              </w:rPr>
              <w:t>管控单元类别</w:t>
            </w:r>
          </w:p>
          <w:p w14:paraId="79600C6C">
            <w:pPr>
              <w:keepNext w:val="0"/>
              <w:keepLines w:val="0"/>
              <w:pageBreakBefore w:val="0"/>
              <w:widowControl w:val="0"/>
              <w:kinsoku/>
              <w:wordWrap/>
              <w:overflowPunct/>
              <w:topLinePunct w:val="0"/>
              <w:autoSpaceDE w:val="0"/>
              <w:autoSpaceDN w:val="0"/>
              <w:bidi w:val="0"/>
              <w:adjustRightInd w:val="0"/>
              <w:snapToGrid w:val="0"/>
              <w:spacing w:line="400" w:lineRule="exact"/>
              <w:ind w:left="53" w:leftChars="25" w:right="53" w:rightChars="25" w:firstLine="420" w:firstLineChars="200"/>
              <w:textAlignment w:val="auto"/>
              <w:rPr>
                <w:rFonts w:hint="default" w:ascii="Times New Roman" w:hAnsi="Times New Roman" w:eastAsia="宋体" w:cs="Times New Roman"/>
                <w:color w:val="auto"/>
                <w:kern w:val="0"/>
                <w:szCs w:val="21"/>
                <w:highlight w:val="none"/>
                <w:lang w:val="zh-CN"/>
              </w:rPr>
            </w:pPr>
            <w:r>
              <w:rPr>
                <w:rFonts w:hint="default" w:ascii="Times New Roman" w:hAnsi="Times New Roman" w:eastAsia="宋体" w:cs="Times New Roman"/>
                <w:color w:val="auto"/>
                <w:kern w:val="0"/>
                <w:szCs w:val="21"/>
                <w:highlight w:val="none"/>
                <w:lang w:val="zh-CN"/>
              </w:rPr>
              <w:t>根据达州市人民政府《关于加强生态环境分区管控的通知》（达市府办函〔2024〕31号），全市行政区域从生态环境保护角度划分为优先保护、重点管控和一般管控三类环境管控单元，全市共划定4</w:t>
            </w:r>
            <w:r>
              <w:rPr>
                <w:rFonts w:hint="default" w:ascii="Times New Roman" w:hAnsi="Times New Roman" w:eastAsia="宋体" w:cs="Times New Roman"/>
                <w:color w:val="auto"/>
                <w:kern w:val="0"/>
                <w:szCs w:val="21"/>
                <w:highlight w:val="none"/>
                <w:lang w:val="zh-CN" w:eastAsia="zh-CN"/>
              </w:rPr>
              <w:t>7</w:t>
            </w:r>
            <w:r>
              <w:rPr>
                <w:rFonts w:hint="default" w:ascii="Times New Roman" w:hAnsi="Times New Roman" w:eastAsia="宋体" w:cs="Times New Roman"/>
                <w:color w:val="auto"/>
                <w:kern w:val="0"/>
                <w:szCs w:val="21"/>
                <w:highlight w:val="none"/>
                <w:lang w:val="zh-CN"/>
              </w:rPr>
              <w:t>个综合环境管控单元。</w:t>
            </w:r>
          </w:p>
          <w:p w14:paraId="66E2019B">
            <w:pPr>
              <w:keepNext w:val="0"/>
              <w:keepLines w:val="0"/>
              <w:pageBreakBefore w:val="0"/>
              <w:widowControl w:val="0"/>
              <w:kinsoku/>
              <w:wordWrap/>
              <w:overflowPunct/>
              <w:topLinePunct w:val="0"/>
              <w:autoSpaceDE w:val="0"/>
              <w:autoSpaceDN w:val="0"/>
              <w:bidi w:val="0"/>
              <w:adjustRightInd w:val="0"/>
              <w:snapToGrid w:val="0"/>
              <w:spacing w:line="400" w:lineRule="exact"/>
              <w:ind w:firstLine="422" w:firstLineChars="200"/>
              <w:jc w:val="left"/>
              <w:textAlignment w:val="auto"/>
              <w:rPr>
                <w:rFonts w:hint="default" w:ascii="Times New Roman" w:hAnsi="Times New Roman" w:cs="Times New Roman"/>
                <w:color w:val="auto"/>
                <w:kern w:val="0"/>
                <w:szCs w:val="21"/>
                <w:highlight w:val="none"/>
                <w:lang w:val="zh-CN"/>
              </w:rPr>
            </w:pPr>
            <w:r>
              <w:rPr>
                <w:rFonts w:hint="default" w:ascii="Times New Roman" w:hAnsi="Times New Roman" w:cs="Times New Roman"/>
                <w:b/>
                <w:color w:val="auto"/>
                <w:kern w:val="0"/>
                <w:szCs w:val="21"/>
                <w:highlight w:val="none"/>
                <w:lang w:val="zh-CN"/>
              </w:rPr>
              <w:t>优先保护单元。</w:t>
            </w:r>
            <w:r>
              <w:rPr>
                <w:rFonts w:hint="default" w:ascii="Times New Roman" w:hAnsi="Times New Roman" w:cs="Times New Roman"/>
                <w:color w:val="auto"/>
                <w:kern w:val="0"/>
                <w:szCs w:val="21"/>
                <w:highlight w:val="none"/>
                <w:lang w:val="zh-CN"/>
              </w:rPr>
              <w:t>以生态环境保护为主的区域，全市划分优先保护单元1</w:t>
            </w:r>
            <w:r>
              <w:rPr>
                <w:rFonts w:hint="eastAsia" w:cs="Times New Roman"/>
                <w:color w:val="auto"/>
                <w:kern w:val="0"/>
                <w:szCs w:val="21"/>
                <w:highlight w:val="none"/>
                <w:lang w:val="en-US" w:eastAsia="zh-CN"/>
              </w:rPr>
              <w:t>8</w:t>
            </w:r>
            <w:r>
              <w:rPr>
                <w:rFonts w:hint="default" w:ascii="Times New Roman" w:hAnsi="Times New Roman" w:cs="Times New Roman"/>
                <w:color w:val="auto"/>
                <w:kern w:val="0"/>
                <w:szCs w:val="21"/>
                <w:highlight w:val="none"/>
                <w:lang w:val="zh-CN"/>
              </w:rPr>
              <w:t>个，主要包括生态保护红线、自然保护地、饮用水水源保护区等。</w:t>
            </w:r>
          </w:p>
          <w:p w14:paraId="5D317E63">
            <w:pPr>
              <w:keepNext w:val="0"/>
              <w:keepLines w:val="0"/>
              <w:pageBreakBefore w:val="0"/>
              <w:widowControl w:val="0"/>
              <w:kinsoku/>
              <w:wordWrap/>
              <w:overflowPunct/>
              <w:topLinePunct w:val="0"/>
              <w:autoSpaceDE w:val="0"/>
              <w:autoSpaceDN w:val="0"/>
              <w:bidi w:val="0"/>
              <w:adjustRightInd w:val="0"/>
              <w:snapToGrid w:val="0"/>
              <w:spacing w:line="400" w:lineRule="exact"/>
              <w:ind w:firstLine="422" w:firstLineChars="200"/>
              <w:jc w:val="left"/>
              <w:textAlignment w:val="auto"/>
              <w:rPr>
                <w:rFonts w:hint="default" w:ascii="Times New Roman" w:hAnsi="Times New Roman" w:cs="Times New Roman"/>
                <w:color w:val="auto"/>
                <w:kern w:val="0"/>
                <w:szCs w:val="21"/>
                <w:highlight w:val="none"/>
                <w:lang w:val="zh-CN"/>
              </w:rPr>
            </w:pPr>
            <w:r>
              <w:rPr>
                <w:rFonts w:hint="default" w:ascii="Times New Roman" w:hAnsi="Times New Roman" w:cs="Times New Roman"/>
                <w:b/>
                <w:color w:val="auto"/>
                <w:kern w:val="0"/>
                <w:szCs w:val="21"/>
                <w:highlight w:val="none"/>
                <w:lang w:val="zh-CN"/>
              </w:rPr>
              <w:t>重点管控单元。</w:t>
            </w:r>
            <w:r>
              <w:rPr>
                <w:rFonts w:hint="default" w:ascii="Times New Roman" w:hAnsi="Times New Roman" w:cs="Times New Roman"/>
                <w:color w:val="auto"/>
                <w:kern w:val="0"/>
                <w:szCs w:val="21"/>
                <w:highlight w:val="none"/>
                <w:lang w:val="zh-CN"/>
              </w:rPr>
              <w:t>涉及水、大气、土壤、自然资源等资源环境要素重点管控的区域，全市划分重点管控单元22个，主要包括人口密集的城镇规划区和产业集聚的工业园区（工业集聚区）等。</w:t>
            </w:r>
          </w:p>
          <w:p w14:paraId="290B8FBC">
            <w:pPr>
              <w:keepNext w:val="0"/>
              <w:keepLines w:val="0"/>
              <w:pageBreakBefore w:val="0"/>
              <w:widowControl w:val="0"/>
              <w:kinsoku/>
              <w:wordWrap/>
              <w:overflowPunct/>
              <w:topLinePunct w:val="0"/>
              <w:autoSpaceDE w:val="0"/>
              <w:autoSpaceDN w:val="0"/>
              <w:bidi w:val="0"/>
              <w:adjustRightInd w:val="0"/>
              <w:snapToGrid w:val="0"/>
              <w:spacing w:line="400" w:lineRule="exact"/>
              <w:ind w:firstLine="422" w:firstLineChars="200"/>
              <w:textAlignment w:val="auto"/>
              <w:rPr>
                <w:rFonts w:hint="default" w:ascii="Times New Roman" w:hAnsi="Times New Roman" w:cs="Times New Roman"/>
                <w:color w:val="auto"/>
                <w:kern w:val="0"/>
                <w:szCs w:val="21"/>
                <w:highlight w:val="none"/>
                <w:lang w:val="zh-CN"/>
              </w:rPr>
            </w:pPr>
            <w:r>
              <w:rPr>
                <w:rFonts w:hint="default" w:ascii="Times New Roman" w:hAnsi="Times New Roman" w:cs="Times New Roman"/>
                <w:b/>
                <w:color w:val="auto"/>
                <w:kern w:val="0"/>
                <w:szCs w:val="21"/>
                <w:highlight w:val="none"/>
                <w:lang w:val="zh-CN"/>
              </w:rPr>
              <w:t>一般管控单元。</w:t>
            </w:r>
            <w:r>
              <w:rPr>
                <w:rFonts w:hint="default" w:ascii="Times New Roman" w:hAnsi="Times New Roman" w:cs="Times New Roman"/>
                <w:color w:val="auto"/>
                <w:kern w:val="0"/>
                <w:szCs w:val="21"/>
                <w:highlight w:val="none"/>
                <w:lang w:val="zh-CN"/>
              </w:rPr>
              <w:t>除优先保护单元和重点管控单元之外的其他区域，全市共划分一般管控单元7个。</w:t>
            </w:r>
          </w:p>
          <w:p w14:paraId="1AABD217">
            <w:pPr>
              <w:keepNext w:val="0"/>
              <w:keepLines w:val="0"/>
              <w:pageBreakBefore w:val="0"/>
              <w:widowControl w:val="0"/>
              <w:kinsoku/>
              <w:wordWrap/>
              <w:overflowPunct/>
              <w:topLinePunct w:val="0"/>
              <w:autoSpaceDE w:val="0"/>
              <w:autoSpaceDN w:val="0"/>
              <w:bidi w:val="0"/>
              <w:adjustRightInd w:val="0"/>
              <w:snapToGrid w:val="0"/>
              <w:spacing w:line="400" w:lineRule="exact"/>
              <w:ind w:left="31" w:leftChars="15" w:right="31" w:rightChars="15" w:firstLine="420" w:firstLineChars="200"/>
              <w:textAlignment w:val="auto"/>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zh-CN" w:eastAsia="zh-CN"/>
              </w:rPr>
              <w:t>本项目位于宣汉县蒲江街道百节溪，查询四川政务服务网—生态环境分区管控符合性分析平台</w:t>
            </w:r>
            <w:r>
              <w:rPr>
                <w:rFonts w:hint="default" w:ascii="Times New Roman" w:hAnsi="Times New Roman" w:cs="Times New Roman"/>
                <w:color w:val="auto"/>
                <w:kern w:val="0"/>
                <w:szCs w:val="21"/>
                <w:highlight w:val="none"/>
                <w:lang w:eastAsia="zh-CN"/>
              </w:rPr>
              <w:t>，宣汉县百节溪城市桥梁及连接路工程项目位于达州市宣汉县环境综合管控单元城镇重点管控单元（管控单元名称：宣汉县城镇空间，管控单元编号：ZH51172220001）</w:t>
            </w:r>
            <w:r>
              <w:rPr>
                <w:rFonts w:hint="default" w:ascii="Times New Roman" w:hAnsi="Times New Roman" w:cs="Times New Roman"/>
                <w:color w:val="auto"/>
                <w:szCs w:val="21"/>
                <w:highlight w:val="none"/>
                <w:lang w:eastAsia="zh-CN"/>
              </w:rPr>
              <w:t>，</w:t>
            </w:r>
            <w:r>
              <w:rPr>
                <w:rFonts w:hint="default" w:ascii="Times New Roman" w:hAnsi="Times New Roman" w:eastAsia="宋体" w:cs="Times New Roman"/>
                <w:color w:val="auto"/>
                <w:szCs w:val="21"/>
                <w:highlight w:val="none"/>
                <w:lang w:val="en-US" w:eastAsia="zh-CN"/>
              </w:rPr>
              <w:t>项目涉及环境管控单元</w:t>
            </w:r>
            <w:r>
              <w:rPr>
                <w:rFonts w:hint="eastAsia" w:cs="Times New Roman"/>
                <w:color w:val="auto"/>
                <w:szCs w:val="21"/>
                <w:highlight w:val="none"/>
                <w:lang w:val="en-US" w:eastAsia="zh-CN"/>
              </w:rPr>
              <w:t>3</w:t>
            </w:r>
            <w:r>
              <w:rPr>
                <w:rFonts w:hint="default" w:ascii="Times New Roman" w:hAnsi="Times New Roman" w:eastAsia="宋体" w:cs="Times New Roman"/>
                <w:color w:val="auto"/>
                <w:szCs w:val="21"/>
                <w:highlight w:val="none"/>
                <w:lang w:val="en-US" w:eastAsia="zh-CN"/>
              </w:rPr>
              <w:t>个</w:t>
            </w:r>
            <w:r>
              <w:rPr>
                <w:rFonts w:hint="default" w:ascii="Times New Roman" w:hAnsi="Times New Roman" w:cs="Times New Roman"/>
                <w:color w:val="auto"/>
                <w:szCs w:val="21"/>
                <w:highlight w:val="none"/>
                <w:lang w:eastAsia="zh-CN"/>
              </w:rPr>
              <w:t>。</w:t>
            </w:r>
            <w:r>
              <w:rPr>
                <w:rFonts w:hint="default" w:ascii="Times New Roman" w:hAnsi="Times New Roman" w:eastAsia="宋体" w:cs="Times New Roman"/>
                <w:color w:val="auto"/>
                <w:kern w:val="0"/>
                <w:szCs w:val="21"/>
                <w:highlight w:val="none"/>
                <w:lang w:val="en-US" w:eastAsia="zh-CN"/>
              </w:rPr>
              <w:t>查询</w:t>
            </w:r>
            <w:r>
              <w:rPr>
                <w:rFonts w:hint="eastAsia" w:cs="Times New Roman"/>
                <w:color w:val="auto"/>
                <w:kern w:val="0"/>
                <w:szCs w:val="21"/>
                <w:highlight w:val="none"/>
                <w:lang w:val="en-US" w:eastAsia="zh-CN"/>
              </w:rPr>
              <w:t>结果截图如下。</w:t>
            </w:r>
          </w:p>
          <w:p w14:paraId="74C458E5">
            <w:pPr>
              <w:keepNext w:val="0"/>
              <w:keepLines w:val="0"/>
              <w:pageBreakBefore w:val="0"/>
              <w:widowControl w:val="0"/>
              <w:numPr>
                <w:ilvl w:val="0"/>
                <w:numId w:val="0"/>
              </w:numPr>
              <w:suppressLineNumbers w:val="0"/>
              <w:tabs>
                <w:tab w:val="left" w:pos="0"/>
              </w:tabs>
              <w:kinsoku/>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drawing>
                <wp:inline distT="0" distB="0" distL="114300" distR="114300">
                  <wp:extent cx="4740910" cy="3722370"/>
                  <wp:effectExtent l="0" t="0" r="2540" b="11430"/>
                  <wp:docPr id="1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2"/>
                          <pic:cNvPicPr>
                            <a:picLocks noChangeAspect="1"/>
                          </pic:cNvPicPr>
                        </pic:nvPicPr>
                        <pic:blipFill>
                          <a:blip r:embed="rId10"/>
                          <a:stretch>
                            <a:fillRect/>
                          </a:stretch>
                        </pic:blipFill>
                        <pic:spPr>
                          <a:xfrm>
                            <a:off x="0" y="0"/>
                            <a:ext cx="4740910" cy="3722370"/>
                          </a:xfrm>
                          <a:prstGeom prst="rect">
                            <a:avLst/>
                          </a:prstGeom>
                          <a:noFill/>
                          <a:ln>
                            <a:noFill/>
                          </a:ln>
                        </pic:spPr>
                      </pic:pic>
                    </a:graphicData>
                  </a:graphic>
                </wp:inline>
              </w:drawing>
            </w:r>
          </w:p>
          <w:p w14:paraId="4AE98B73">
            <w:pPr>
              <w:keepNext w:val="0"/>
              <w:keepLines w:val="0"/>
              <w:pageBreakBefore w:val="0"/>
              <w:widowControl w:val="0"/>
              <w:numPr>
                <w:ilvl w:val="0"/>
                <w:numId w:val="5"/>
              </w:numPr>
              <w:suppressLineNumbers w:val="0"/>
              <w:tabs>
                <w:tab w:val="left" w:pos="2068"/>
                <w:tab w:val="center" w:pos="4065"/>
              </w:tabs>
              <w:kinsoku/>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黑体" w:cs="Times New Roman"/>
                <w:color w:val="auto"/>
                <w:kern w:val="0"/>
                <w:sz w:val="20"/>
                <w:szCs w:val="20"/>
                <w:highlight w:val="none"/>
                <w:lang w:val="en-US" w:eastAsia="zh-CN"/>
              </w:rPr>
            </w:pPr>
            <w:r>
              <w:rPr>
                <w:rFonts w:hint="default" w:ascii="Times New Roman" w:hAnsi="Times New Roman" w:eastAsia="黑体" w:cs="Times New Roman"/>
                <w:color w:val="auto"/>
                <w:kern w:val="0"/>
                <w:sz w:val="20"/>
                <w:szCs w:val="20"/>
                <w:highlight w:val="none"/>
                <w:lang w:val="en-US" w:eastAsia="zh-CN"/>
              </w:rPr>
              <w:t>项目涉及的环境管控单元</w:t>
            </w:r>
            <w:r>
              <w:rPr>
                <w:rFonts w:hint="eastAsia" w:eastAsia="黑体" w:cs="Times New Roman"/>
                <w:color w:val="auto"/>
                <w:kern w:val="0"/>
                <w:sz w:val="20"/>
                <w:szCs w:val="20"/>
                <w:highlight w:val="none"/>
                <w:lang w:val="en-US" w:eastAsia="zh-CN"/>
              </w:rPr>
              <w:t>查询结果图</w:t>
            </w:r>
          </w:p>
          <w:p w14:paraId="51088EB7">
            <w:pPr>
              <w:keepNext w:val="0"/>
              <w:keepLines w:val="0"/>
              <w:pageBreakBefore w:val="0"/>
              <w:widowControl w:val="0"/>
              <w:shd w:val="clear"/>
              <w:kinsoku/>
              <w:wordWrap/>
              <w:overflowPunct/>
              <w:topLinePunct w:val="0"/>
              <w:autoSpaceDE w:val="0"/>
              <w:autoSpaceDN w:val="0"/>
              <w:bidi w:val="0"/>
              <w:adjustRightInd w:val="0"/>
              <w:snapToGrid w:val="0"/>
              <w:spacing w:line="400" w:lineRule="exact"/>
              <w:ind w:left="31" w:leftChars="15" w:right="31" w:rightChars="15" w:firstLine="420" w:firstLineChars="200"/>
              <w:textAlignment w:val="auto"/>
              <w:rPr>
                <w:rFonts w:hint="default" w:ascii="Times New Roman" w:hAnsi="Times New Roman" w:eastAsia="宋体" w:cs="Times New Roman"/>
                <w:color w:val="auto"/>
                <w:szCs w:val="21"/>
                <w:highlight w:val="none"/>
                <w:lang w:eastAsia="zh-CN"/>
              </w:rPr>
            </w:pPr>
            <w:r>
              <w:rPr>
                <w:rFonts w:hint="default" w:ascii="Times New Roman" w:hAnsi="Times New Roman" w:eastAsia="宋体" w:cs="Times New Roman"/>
                <w:color w:val="auto"/>
                <w:szCs w:val="21"/>
                <w:highlight w:val="none"/>
              </w:rPr>
              <w:t>项目与管控单元相对位置如下图所示</w:t>
            </w:r>
            <w:r>
              <w:rPr>
                <w:rFonts w:hint="default" w:ascii="Times New Roman" w:hAnsi="Times New Roman" w:cs="Times New Roman"/>
                <w:color w:val="auto"/>
                <w:szCs w:val="21"/>
                <w:highlight w:val="none"/>
                <w:lang w:eastAsia="zh-CN"/>
              </w:rPr>
              <w:t>。</w:t>
            </w:r>
          </w:p>
          <w:p w14:paraId="50D3B778">
            <w:pPr>
              <w:keepNext w:val="0"/>
              <w:keepLines w:val="0"/>
              <w:pageBreakBefore w:val="0"/>
              <w:widowControl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黑体" w:cs="Times New Roman"/>
                <w:color w:val="auto"/>
                <w:sz w:val="20"/>
                <w:szCs w:val="20"/>
                <w:highlight w:val="none"/>
              </w:rPr>
            </w:pPr>
            <w:r>
              <w:rPr>
                <w:color w:val="auto"/>
                <w:sz w:val="20"/>
                <w:highlight w:val="none"/>
              </w:rPr>
              <mc:AlternateContent>
                <mc:Choice Requires="wpg">
                  <w:drawing>
                    <wp:inline distT="0" distB="0" distL="114300" distR="114300">
                      <wp:extent cx="5034280" cy="3546475"/>
                      <wp:effectExtent l="0" t="0" r="55880" b="42545"/>
                      <wp:docPr id="48" name="组合 48"/>
                      <wp:cNvGraphicFramePr/>
                      <a:graphic xmlns:a="http://schemas.openxmlformats.org/drawingml/2006/main">
                        <a:graphicData uri="http://schemas.microsoft.com/office/word/2010/wordprocessingGroup">
                          <wpg:wgp>
                            <wpg:cNvGrpSpPr/>
                            <wpg:grpSpPr>
                              <a:xfrm>
                                <a:off x="0" y="0"/>
                                <a:ext cx="5034280" cy="3546475"/>
                                <a:chOff x="2907" y="147444"/>
                                <a:chExt cx="7448" cy="5266"/>
                              </a:xfrm>
                            </wpg:grpSpPr>
                            <pic:pic xmlns:pic="http://schemas.openxmlformats.org/drawingml/2006/picture">
                              <pic:nvPicPr>
                                <pic:cNvPr id="20" name="图片 3"/>
                                <pic:cNvPicPr>
                                  <a:picLocks noChangeAspect="1"/>
                                </pic:cNvPicPr>
                              </pic:nvPicPr>
                              <pic:blipFill>
                                <a:blip r:embed="rId11"/>
                                <a:stretch>
                                  <a:fillRect/>
                                </a:stretch>
                              </pic:blipFill>
                              <pic:spPr>
                                <a:xfrm>
                                  <a:off x="2907" y="147444"/>
                                  <a:ext cx="7448" cy="5266"/>
                                </a:xfrm>
                                <a:prstGeom prst="rect">
                                  <a:avLst/>
                                </a:prstGeom>
                                <a:noFill/>
                                <a:ln w="6350" cmpd="sng">
                                  <a:solidFill>
                                    <a:schemeClr val="tx1"/>
                                  </a:solidFill>
                                  <a:prstDash val="solid"/>
                                </a:ln>
                              </pic:spPr>
                            </pic:pic>
                            <wpg:grpSp>
                              <wpg:cNvPr id="51" name="组合 46"/>
                              <wpg:cNvGrpSpPr/>
                              <wpg:grpSpPr>
                                <a:xfrm>
                                  <a:off x="6179" y="148097"/>
                                  <a:ext cx="4164" cy="2932"/>
                                  <a:chOff x="6179" y="156679"/>
                                  <a:chExt cx="4164" cy="2932"/>
                                </a:xfrm>
                              </wpg:grpSpPr>
                              <wps:wsp>
                                <wps:cNvPr id="39" name="自选图形 32"/>
                                <wps:cNvSpPr/>
                                <wps:spPr>
                                  <a:xfrm>
                                    <a:off x="6179" y="156679"/>
                                    <a:ext cx="4164" cy="2932"/>
                                  </a:xfrm>
                                  <a:prstGeom prst="wedgeRectCallout">
                                    <a:avLst>
                                      <a:gd name="adj1" fmla="val -81940"/>
                                      <a:gd name="adj2" fmla="val 42121"/>
                                    </a:avLst>
                                  </a:prstGeom>
                                  <a:gradFill rotWithShape="0">
                                    <a:gsLst>
                                      <a:gs pos="0">
                                        <a:srgbClr val="FFFFFF">
                                          <a:alpha val="20000"/>
                                        </a:srgbClr>
                                      </a:gs>
                                      <a:gs pos="100000">
                                        <a:srgbClr val="FFFFFF">
                                          <a:alpha val="20000"/>
                                        </a:srgbClr>
                                      </a:gs>
                                    </a:gsLst>
                                    <a:lin ang="5400000" scaled="1"/>
                                    <a:tileRect/>
                                  </a:gradFill>
                                  <a:ln w="6350" cap="flat" cmpd="sng">
                                    <a:solidFill>
                                      <a:srgbClr val="000000"/>
                                    </a:solidFill>
                                    <a:prstDash val="solid"/>
                                    <a:miter/>
                                    <a:headEnd type="none" w="med" len="med"/>
                                    <a:tailEnd type="none" w="med" len="med"/>
                                  </a:ln>
                                </wps:spPr>
                                <wps:txbx>
                                  <w:txbxContent>
                                    <w:p w14:paraId="5367D15C">
                                      <w:pPr>
                                        <w:keepNext w:val="0"/>
                                        <w:keepLines w:val="0"/>
                                        <w:pageBreakBefore w:val="0"/>
                                        <w:widowControl w:val="0"/>
                                        <w:kinsoku/>
                                        <w:wordWrap/>
                                        <w:overflowPunct/>
                                        <w:topLinePunct w:val="0"/>
                                        <w:autoSpaceDE/>
                                        <w:autoSpaceDN/>
                                        <w:bidi w:val="0"/>
                                        <w:adjustRightInd/>
                                        <w:snapToGrid/>
                                        <w:spacing w:line="240" w:lineRule="atLeast"/>
                                        <w:textAlignment w:val="auto"/>
                                      </w:pPr>
                                      <w:r>
                                        <w:drawing>
                                          <wp:inline distT="0" distB="0" distL="114300" distR="114300">
                                            <wp:extent cx="2800350" cy="1971675"/>
                                            <wp:effectExtent l="0" t="0" r="3810" b="9525"/>
                                            <wp:docPr id="4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2"/>
                                                    <pic:cNvPicPr>
                                                      <a:picLocks noChangeAspect="1"/>
                                                    </pic:cNvPicPr>
                                                  </pic:nvPicPr>
                                                  <pic:blipFill>
                                                    <a:blip r:embed="rId12"/>
                                                    <a:stretch>
                                                      <a:fillRect/>
                                                    </a:stretch>
                                                  </pic:blipFill>
                                                  <pic:spPr>
                                                    <a:xfrm>
                                                      <a:off x="0" y="0"/>
                                                      <a:ext cx="2800350" cy="1971675"/>
                                                    </a:xfrm>
                                                    <a:prstGeom prst="rect">
                                                      <a:avLst/>
                                                    </a:prstGeom>
                                                    <a:noFill/>
                                                    <a:ln>
                                                      <a:noFill/>
                                                    </a:ln>
                                                  </pic:spPr>
                                                </pic:pic>
                                              </a:graphicData>
                                            </a:graphic>
                                          </wp:inline>
                                        </w:drawing>
                                      </w:r>
                                    </w:p>
                                  </w:txbxContent>
                                </wps:txbx>
                                <wps:bodyPr lIns="0" tIns="0" rIns="0" bIns="0" upright="1"/>
                              </wps:wsp>
                              <wps:wsp>
                                <wps:cNvPr id="45" name="任意多边形 45"/>
                                <wps:cNvSpPr/>
                                <wps:spPr>
                                  <a:xfrm>
                                    <a:off x="7821" y="157432"/>
                                    <a:ext cx="427" cy="1865"/>
                                  </a:xfrm>
                                  <a:custGeom>
                                    <a:avLst/>
                                    <a:gdLst>
                                      <a:gd name="connisteX0" fmla="*/ 57150 w 234950"/>
                                      <a:gd name="connsiteY0" fmla="*/ 0 h 933450"/>
                                      <a:gd name="connisteX1" fmla="*/ 0 w 234950"/>
                                      <a:gd name="connsiteY1" fmla="*/ 247650 h 933450"/>
                                      <a:gd name="connisteX2" fmla="*/ 69850 w 234950"/>
                                      <a:gd name="connsiteY2" fmla="*/ 406400 h 933450"/>
                                      <a:gd name="connisteX3" fmla="*/ 196850 w 234950"/>
                                      <a:gd name="connsiteY3" fmla="*/ 723900 h 933450"/>
                                      <a:gd name="connisteX4" fmla="*/ 234950 w 234950"/>
                                      <a:gd name="connsiteY4" fmla="*/ 895350 h 933450"/>
                                      <a:gd name="connisteX5" fmla="*/ 234950 w 234950"/>
                                      <a:gd name="connsiteY5" fmla="*/ 933450 h 933450"/>
                                      <a:gd name="connisteX6" fmla="*/ 234950 w 234950"/>
                                      <a:gd name="connsiteY6" fmla="*/ 927100 h 93345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Lst>
                                    <a:rect l="l" t="t" r="r" b="b"/>
                                    <a:pathLst>
                                      <a:path w="234950" h="933450">
                                        <a:moveTo>
                                          <a:pt x="57150" y="0"/>
                                        </a:moveTo>
                                        <a:lnTo>
                                          <a:pt x="0" y="247650"/>
                                        </a:lnTo>
                                        <a:lnTo>
                                          <a:pt x="69850" y="406400"/>
                                        </a:lnTo>
                                        <a:lnTo>
                                          <a:pt x="196850" y="723900"/>
                                        </a:lnTo>
                                        <a:lnTo>
                                          <a:pt x="234950" y="895350"/>
                                        </a:lnTo>
                                        <a:lnTo>
                                          <a:pt x="234950" y="933450"/>
                                        </a:lnTo>
                                        <a:lnTo>
                                          <a:pt x="234950" y="927100"/>
                                        </a:lnTo>
                                      </a:path>
                                    </a:pathLst>
                                  </a:cu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wps:wsp>
                            </wpg:grpSp>
                          </wpg:wgp>
                        </a:graphicData>
                      </a:graphic>
                    </wp:inline>
                  </w:drawing>
                </mc:Choice>
                <mc:Fallback>
                  <w:pict>
                    <v:group id="_x0000_s1026" o:spid="_x0000_s1026" o:spt="203" style="height:279.25pt;width:396.4pt;" coordorigin="2907,147444" coordsize="7448,5266" o:gfxdata="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">
                      <o:lock v:ext="edit" aspectratio="f"/>
                      <v:shape id="图片 3" o:spid="_x0000_s1026" o:spt="75" type="#_x0000_t75" style="position:absolute;left:2907;top:147444;height:5266;width:7448;" filled="f" o:preferrelative="t" stroked="t" coordsize="21600,21600" o:gfxdata="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r523UrsAAADb&#10;AAAADwAAAAAAAAABACAAAAAiAAAAZHJzL2Rvd25yZXYueG1sUEsBAhQAFAAAAAgAh07iQDMvBZ47&#10;AAAAOQAAABAAAAAAAAAAAQAgAAAACgEAAGRycy9zaGFwZXhtbC54bWxQSwUGAAAAAAYABgBbAQAA&#10;tAMAAAAA&#10;">
                        <v:fill on="f" focussize="0,0"/>
                        <v:stroke weight="0.5pt" color="#000000 [3213]" joinstyle="round"/>
                        <v:imagedata r:id="rId11" o:title=""/>
                        <o:lock v:ext="edit" aspectratio="t"/>
                      </v:shape>
                      <v:group id="组合 46" o:spid="_x0000_s1026" o:spt="203" style="position:absolute;left:6179;top:148097;height:2932;width:4164;" coordorigin="6179,156679" coordsize="4164,2932" o:gfxdata="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">
                        <o:lock v:ext="edit" aspectratio="f"/>
                        <v:shape id="自选图形 32" o:spid="_x0000_s1026" o:spt="61" type="#_x0000_t61" style="position:absolute;left:6179;top:156679;height:2932;width:4164;" fillcolor="#FFFFFF" filled="t" stroked="t" coordsize="21600,21600" o:gfxdata="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CZPL2vQAA&#10;ANsAAAAPAAAAAAAAAAEAIAAAACIAAABkcnMvZG93bnJldi54bWxQSwECFAAUAAAACACHTuJAMy8F&#10;njsAAAA5AAAAEAAAAAAAAAABACAAAAAMAQAAZHJzL3NoYXBleG1sLnhtbFBLBQYAAAAABgAGAFsB&#10;AAC2AwAAAAA=&#10;" adj="-6899,19898">
                          <v:fill type="gradient" on="t" color2="#FFFFFF" opacity="13107f" o:opacity2="13107f" focus="100%" focussize="0,0"/>
                          <v:stroke weight="0.5pt" color="#000000" joinstyle="miter"/>
                          <v:imagedata o:title=""/>
                          <o:lock v:ext="edit" aspectratio="f"/>
                          <v:textbox inset="0mm,0mm,0mm,0mm">
                            <w:txbxContent>
                              <w:p w14:paraId="5367D15C">
                                <w:pPr>
                                  <w:keepNext w:val="0"/>
                                  <w:keepLines w:val="0"/>
                                  <w:pageBreakBefore w:val="0"/>
                                  <w:widowControl w:val="0"/>
                                  <w:kinsoku/>
                                  <w:wordWrap/>
                                  <w:overflowPunct/>
                                  <w:topLinePunct w:val="0"/>
                                  <w:autoSpaceDE/>
                                  <w:autoSpaceDN/>
                                  <w:bidi w:val="0"/>
                                  <w:adjustRightInd/>
                                  <w:snapToGrid/>
                                  <w:spacing w:line="240" w:lineRule="atLeast"/>
                                  <w:textAlignment w:val="auto"/>
                                </w:pPr>
                                <w:r>
                                  <w:drawing>
                                    <wp:inline distT="0" distB="0" distL="114300" distR="114300">
                                      <wp:extent cx="2800350" cy="1971675"/>
                                      <wp:effectExtent l="0" t="0" r="3810" b="9525"/>
                                      <wp:docPr id="4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2"/>
                                              <pic:cNvPicPr>
                                                <a:picLocks noChangeAspect="1"/>
                                              </pic:cNvPicPr>
                                            </pic:nvPicPr>
                                            <pic:blipFill>
                                              <a:blip r:embed="rId12"/>
                                              <a:stretch>
                                                <a:fillRect/>
                                              </a:stretch>
                                            </pic:blipFill>
                                            <pic:spPr>
                                              <a:xfrm>
                                                <a:off x="0" y="0"/>
                                                <a:ext cx="2800350" cy="1971675"/>
                                              </a:xfrm>
                                              <a:prstGeom prst="rect">
                                                <a:avLst/>
                                              </a:prstGeom>
                                              <a:noFill/>
                                              <a:ln>
                                                <a:noFill/>
                                              </a:ln>
                                            </pic:spPr>
                                          </pic:pic>
                                        </a:graphicData>
                                      </a:graphic>
                                    </wp:inline>
                                  </w:drawing>
                                </w:r>
                              </w:p>
                            </w:txbxContent>
                          </v:textbox>
                        </v:shape>
                        <v:shape id="_x0000_s1026" o:spid="_x0000_s1026" o:spt="100" style="position:absolute;left:7821;top:157432;height:1865;width:427;" filled="f" stroked="t" coordsize="234950,933450" o:gfxdata="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WbCm28AAAA&#10;2wAAAA8AAAAAAAAAAQAgAAAAIgAAAGRycy9kb3ducmV2LnhtbFBLAQIUABQAAAAIAIdO4kAzLwWe&#10;OwAAADkAAAAQAAAAAAAAAAEAIAAAAAsBAABkcnMvc2hhcGV4bWwueG1sUEsFBgAAAAAGAAYAWwEA&#10;ALUDAAAAAA==&#10;" path="m57150,0l0,247650,69850,406400,196850,723900,234950,895350,234950,933450,234950,927100e">
                          <v:path o:connectlocs="103,0;0,494;126,811;357,1446;427,1788;427,1865;427,1852" o:connectangles="0,0,0,0,0,0,0"/>
                          <v:fill on="f" focussize="0,0"/>
                          <v:stroke weight="2pt" color="#FF0000 [2404]" joinstyle="round"/>
                          <v:imagedata o:title=""/>
                          <o:lock v:ext="edit" aspectratio="f"/>
                        </v:shape>
                      </v:group>
                      <w10:wrap type="none"/>
                      <w10:anchorlock/>
                    </v:group>
                  </w:pict>
                </mc:Fallback>
              </mc:AlternateContent>
            </w:r>
          </w:p>
          <w:p w14:paraId="021F1E1E">
            <w:pPr>
              <w:keepNext w:val="0"/>
              <w:keepLines w:val="0"/>
              <w:pageBreakBefore w:val="0"/>
              <w:widowControl w:val="0"/>
              <w:numPr>
                <w:ilvl w:val="0"/>
                <w:numId w:val="5"/>
              </w:numPr>
              <w:suppressLineNumbers w:val="0"/>
              <w:tabs>
                <w:tab w:val="left" w:pos="2068"/>
                <w:tab w:val="center" w:pos="4065"/>
              </w:tabs>
              <w:kinsoku/>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黑体" w:cs="Times New Roman"/>
                <w:color w:val="auto"/>
                <w:kern w:val="0"/>
                <w:sz w:val="20"/>
                <w:szCs w:val="20"/>
                <w:highlight w:val="none"/>
                <w:lang w:val="en-US" w:eastAsia="zh-CN"/>
              </w:rPr>
            </w:pPr>
            <w:r>
              <w:rPr>
                <w:rFonts w:hint="default" w:ascii="Times New Roman" w:hAnsi="Times New Roman" w:eastAsia="黑体" w:cs="Times New Roman"/>
                <w:color w:val="auto"/>
                <w:kern w:val="0"/>
                <w:sz w:val="20"/>
                <w:szCs w:val="20"/>
                <w:highlight w:val="none"/>
                <w:lang w:val="en-US" w:eastAsia="zh-CN"/>
              </w:rPr>
              <w:t>项目与环境综合管控单元的位置关系图</w:t>
            </w:r>
          </w:p>
          <w:p w14:paraId="7A6BFDB4">
            <w:pPr>
              <w:keepNext w:val="0"/>
              <w:keepLines w:val="0"/>
              <w:numPr>
                <w:ilvl w:val="0"/>
                <w:numId w:val="0"/>
              </w:numPr>
              <w:suppressLineNumbers w:val="0"/>
              <w:tabs>
                <w:tab w:val="left" w:pos="0"/>
              </w:tabs>
              <w:autoSpaceDE w:val="0"/>
              <w:autoSpaceDN w:val="0"/>
              <w:adjustRightInd w:val="0"/>
              <w:snapToGrid w:val="0"/>
              <w:spacing w:before="0" w:beforeAutospacing="0" w:after="0" w:afterAutospacing="0" w:line="360" w:lineRule="exact"/>
              <w:ind w:leftChars="0" w:right="0" w:rightChars="0"/>
              <w:jc w:val="both"/>
              <w:rPr>
                <w:rFonts w:hint="default" w:ascii="Times New Roman" w:hAnsi="Times New Roman" w:eastAsia="黑体" w:cs="Times New Roman"/>
                <w:color w:val="auto"/>
                <w:kern w:val="0"/>
                <w:sz w:val="20"/>
                <w:szCs w:val="20"/>
                <w:highlight w:val="none"/>
                <w:lang w:val="zh-CN" w:eastAsia="zh-CN"/>
              </w:rPr>
            </w:pPr>
          </w:p>
          <w:p w14:paraId="56C1A218">
            <w:pPr>
              <w:keepNext w:val="0"/>
              <w:keepLines w:val="0"/>
              <w:numPr>
                <w:ilvl w:val="0"/>
                <w:numId w:val="0"/>
              </w:numPr>
              <w:suppressLineNumbers w:val="0"/>
              <w:tabs>
                <w:tab w:val="left" w:pos="0"/>
              </w:tabs>
              <w:autoSpaceDE w:val="0"/>
              <w:autoSpaceDN w:val="0"/>
              <w:adjustRightInd w:val="0"/>
              <w:snapToGrid w:val="0"/>
              <w:spacing w:before="0" w:beforeAutospacing="0" w:after="0" w:afterAutospacing="0" w:line="360" w:lineRule="exact"/>
              <w:ind w:leftChars="0" w:right="0" w:rightChars="0"/>
              <w:jc w:val="both"/>
              <w:rPr>
                <w:rFonts w:hint="default" w:ascii="Times New Roman" w:hAnsi="Times New Roman" w:eastAsia="黑体" w:cs="Times New Roman"/>
                <w:color w:val="auto"/>
                <w:kern w:val="0"/>
                <w:sz w:val="20"/>
                <w:szCs w:val="20"/>
                <w:highlight w:val="none"/>
                <w:lang w:val="zh-CN" w:eastAsia="zh-CN"/>
              </w:rPr>
            </w:pPr>
          </w:p>
          <w:p w14:paraId="4576280A">
            <w:pPr>
              <w:keepNext w:val="0"/>
              <w:keepLines w:val="0"/>
              <w:numPr>
                <w:ilvl w:val="0"/>
                <w:numId w:val="3"/>
              </w:numPr>
              <w:suppressLineNumbers w:val="0"/>
              <w:tabs>
                <w:tab w:val="left" w:pos="0"/>
              </w:tabs>
              <w:autoSpaceDE w:val="0"/>
              <w:autoSpaceDN w:val="0"/>
              <w:adjustRightInd w:val="0"/>
              <w:snapToGrid w:val="0"/>
              <w:spacing w:before="0" w:beforeAutospacing="0" w:after="0" w:afterAutospacing="0" w:line="360" w:lineRule="exact"/>
              <w:ind w:left="0" w:leftChars="0" w:right="0" w:firstLine="0" w:firstLineChars="0"/>
              <w:jc w:val="center"/>
              <w:rPr>
                <w:rFonts w:hint="default" w:ascii="Times New Roman" w:hAnsi="Times New Roman" w:eastAsia="黑体" w:cs="Times New Roman"/>
                <w:color w:val="auto"/>
                <w:kern w:val="0"/>
                <w:sz w:val="20"/>
                <w:szCs w:val="20"/>
                <w:highlight w:val="none"/>
                <w:lang w:val="zh-CN" w:eastAsia="zh-CN"/>
              </w:rPr>
            </w:pPr>
            <w:r>
              <w:rPr>
                <w:rFonts w:hint="eastAsia" w:eastAsia="黑体" w:cs="Times New Roman"/>
                <w:color w:val="auto"/>
                <w:kern w:val="0"/>
                <w:sz w:val="20"/>
                <w:szCs w:val="20"/>
                <w:highlight w:val="none"/>
                <w:lang w:val="en-US" w:eastAsia="zh-CN"/>
              </w:rPr>
              <w:t>宣汉县</w:t>
            </w:r>
            <w:r>
              <w:rPr>
                <w:rFonts w:hint="default" w:ascii="Times New Roman" w:hAnsi="Times New Roman" w:eastAsia="黑体" w:cs="Times New Roman"/>
                <w:color w:val="auto"/>
                <w:kern w:val="0"/>
                <w:sz w:val="20"/>
                <w:szCs w:val="20"/>
                <w:highlight w:val="none"/>
                <w:lang w:val="zh-CN" w:eastAsia="zh-CN"/>
              </w:rPr>
              <w:t>区域特征研判及总体准入要求</w:t>
            </w:r>
          </w:p>
          <w:tbl>
            <w:tblPr>
              <w:tblStyle w:val="24"/>
              <w:tblW w:w="795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07"/>
              <w:gridCol w:w="3150"/>
              <w:gridCol w:w="1450"/>
              <w:gridCol w:w="2851"/>
            </w:tblGrid>
            <w:tr w14:paraId="152F6E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3" w:hRule="atLeast"/>
                <w:jc w:val="center"/>
              </w:trPr>
              <w:tc>
                <w:tcPr>
                  <w:tcW w:w="507" w:type="dxa"/>
                  <w:vAlign w:val="center"/>
                </w:tcPr>
                <w:p w14:paraId="36C4226A">
                  <w:pPr>
                    <w:pStyle w:val="63"/>
                    <w:keepNext w:val="0"/>
                    <w:keepLines w:val="0"/>
                    <w:pageBreakBefore w:val="0"/>
                    <w:widowControl/>
                    <w:kinsoku/>
                    <w:wordWrap/>
                    <w:overflowPunct/>
                    <w:topLinePunct w:val="0"/>
                    <w:autoSpaceDE/>
                    <w:autoSpaceDN/>
                    <w:bidi w:val="0"/>
                    <w:adjustRightInd/>
                    <w:snapToGrid/>
                    <w:spacing w:line="280" w:lineRule="exact"/>
                    <w:ind w:left="-71" w:leftChars="-34" w:right="-71" w:rightChars="-34" w:firstLine="0" w:firstLineChars="0"/>
                    <w:jc w:val="center"/>
                    <w:textAlignment w:val="auto"/>
                    <w:rPr>
                      <w:rStyle w:val="27"/>
                      <w:rFonts w:hint="default" w:ascii="Times New Roman" w:hAnsi="Times New Roman" w:eastAsia="宋体" w:cs="Times New Roman"/>
                      <w:b/>
                      <w:bCs/>
                      <w:color w:val="auto"/>
                      <w:kern w:val="2"/>
                      <w:sz w:val="18"/>
                      <w:szCs w:val="18"/>
                      <w:highlight w:val="none"/>
                      <w:lang w:val="en-US" w:eastAsia="zh-CN" w:bidi="ar-SA"/>
                    </w:rPr>
                  </w:pPr>
                  <w:r>
                    <w:rPr>
                      <w:rStyle w:val="27"/>
                      <w:rFonts w:hint="default" w:ascii="Times New Roman" w:hAnsi="Times New Roman" w:eastAsia="宋体" w:cs="Times New Roman"/>
                      <w:b/>
                      <w:bCs/>
                      <w:color w:val="auto"/>
                      <w:kern w:val="2"/>
                      <w:sz w:val="18"/>
                      <w:szCs w:val="18"/>
                      <w:highlight w:val="none"/>
                      <w:lang w:val="en-US" w:eastAsia="zh-CN" w:bidi="ar-SA"/>
                    </w:rPr>
                    <w:t>行政区划</w:t>
                  </w:r>
                </w:p>
              </w:tc>
              <w:tc>
                <w:tcPr>
                  <w:tcW w:w="3150" w:type="dxa"/>
                  <w:vAlign w:val="center"/>
                </w:tcPr>
                <w:p w14:paraId="68131B95">
                  <w:pPr>
                    <w:pStyle w:val="63"/>
                    <w:keepNext w:val="0"/>
                    <w:keepLines w:val="0"/>
                    <w:pageBreakBefore w:val="0"/>
                    <w:widowControl/>
                    <w:kinsoku/>
                    <w:wordWrap/>
                    <w:overflowPunct/>
                    <w:topLinePunct w:val="0"/>
                    <w:autoSpaceDE/>
                    <w:autoSpaceDN/>
                    <w:bidi w:val="0"/>
                    <w:adjustRightInd/>
                    <w:snapToGrid/>
                    <w:spacing w:line="280" w:lineRule="exact"/>
                    <w:ind w:left="-71" w:leftChars="-34" w:right="-71" w:rightChars="-34" w:firstLine="0" w:firstLineChars="0"/>
                    <w:jc w:val="center"/>
                    <w:textAlignment w:val="auto"/>
                    <w:rPr>
                      <w:rStyle w:val="27"/>
                      <w:rFonts w:hint="default" w:ascii="Times New Roman" w:hAnsi="Times New Roman" w:eastAsia="宋体" w:cs="Times New Roman"/>
                      <w:b/>
                      <w:bCs/>
                      <w:color w:val="auto"/>
                      <w:kern w:val="2"/>
                      <w:sz w:val="18"/>
                      <w:szCs w:val="18"/>
                      <w:highlight w:val="none"/>
                      <w:lang w:val="en-US" w:eastAsia="zh-CN" w:bidi="ar-SA"/>
                    </w:rPr>
                  </w:pPr>
                  <w:r>
                    <w:rPr>
                      <w:rStyle w:val="27"/>
                      <w:rFonts w:hint="default" w:ascii="Times New Roman" w:hAnsi="Times New Roman" w:eastAsia="宋体" w:cs="Times New Roman"/>
                      <w:b/>
                      <w:bCs/>
                      <w:color w:val="auto"/>
                      <w:kern w:val="2"/>
                      <w:sz w:val="18"/>
                      <w:szCs w:val="18"/>
                      <w:highlight w:val="none"/>
                      <w:lang w:val="en-US" w:eastAsia="zh-CN" w:bidi="ar-SA"/>
                    </w:rPr>
                    <w:t>区域特点</w:t>
                  </w:r>
                </w:p>
              </w:tc>
              <w:tc>
                <w:tcPr>
                  <w:tcW w:w="1450" w:type="dxa"/>
                  <w:shd w:val="clear" w:color="auto" w:fill="auto"/>
                  <w:vAlign w:val="center"/>
                </w:tcPr>
                <w:p w14:paraId="2B329A5D">
                  <w:pPr>
                    <w:pStyle w:val="6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80" w:lineRule="exact"/>
                    <w:ind w:left="-71" w:leftChars="-34" w:right="-71" w:rightChars="-34" w:firstLine="0" w:firstLineChars="0"/>
                    <w:jc w:val="center"/>
                    <w:textAlignment w:val="auto"/>
                    <w:rPr>
                      <w:rFonts w:hint="default" w:ascii="Times New Roman" w:hAnsi="Times New Roman" w:eastAsia="宋体" w:cs="Times New Roman"/>
                      <w:b/>
                      <w:bCs/>
                      <w:color w:val="auto"/>
                      <w:kern w:val="2"/>
                      <w:sz w:val="18"/>
                      <w:szCs w:val="18"/>
                      <w:highlight w:val="none"/>
                      <w:lang w:val="en-US" w:eastAsia="zh-CN" w:bidi="ar-SA"/>
                    </w:rPr>
                  </w:pPr>
                  <w:r>
                    <w:rPr>
                      <w:rStyle w:val="27"/>
                      <w:rFonts w:hint="default" w:ascii="Times New Roman" w:hAnsi="Times New Roman" w:eastAsia="宋体" w:cs="Times New Roman"/>
                      <w:b/>
                      <w:bCs/>
                      <w:color w:val="auto"/>
                      <w:kern w:val="2"/>
                      <w:sz w:val="18"/>
                      <w:szCs w:val="18"/>
                      <w:highlight w:val="none"/>
                      <w:lang w:val="en-US" w:eastAsia="zh-CN" w:bidi="ar-SA"/>
                    </w:rPr>
                    <w:t>区域突出的生态环境问题</w:t>
                  </w:r>
                </w:p>
              </w:tc>
              <w:tc>
                <w:tcPr>
                  <w:tcW w:w="2851" w:type="dxa"/>
                  <w:shd w:val="clear" w:color="auto" w:fill="auto"/>
                  <w:vAlign w:val="center"/>
                </w:tcPr>
                <w:p w14:paraId="020D4506">
                  <w:pPr>
                    <w:pStyle w:val="6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80" w:lineRule="exact"/>
                    <w:ind w:left="-71" w:leftChars="-34" w:right="-71" w:rightChars="-34" w:firstLine="0" w:firstLineChars="0"/>
                    <w:jc w:val="center"/>
                    <w:textAlignment w:val="auto"/>
                    <w:rPr>
                      <w:rFonts w:hint="default" w:ascii="Times New Roman" w:hAnsi="Times New Roman" w:eastAsia="宋体" w:cs="Times New Roman"/>
                      <w:b/>
                      <w:bCs/>
                      <w:color w:val="auto"/>
                      <w:kern w:val="2"/>
                      <w:sz w:val="18"/>
                      <w:szCs w:val="18"/>
                      <w:highlight w:val="none"/>
                      <w:lang w:val="en-US" w:eastAsia="zh-CN" w:bidi="ar-SA"/>
                    </w:rPr>
                  </w:pPr>
                  <w:r>
                    <w:rPr>
                      <w:rStyle w:val="27"/>
                      <w:rFonts w:hint="default" w:ascii="Times New Roman" w:hAnsi="Times New Roman" w:eastAsia="宋体" w:cs="Times New Roman"/>
                      <w:b/>
                      <w:bCs/>
                      <w:color w:val="auto"/>
                      <w:kern w:val="2"/>
                      <w:sz w:val="18"/>
                      <w:szCs w:val="18"/>
                      <w:highlight w:val="none"/>
                      <w:lang w:val="en-US" w:eastAsia="zh-CN" w:bidi="ar-SA"/>
                    </w:rPr>
                    <w:t>总体准入要求</w:t>
                  </w:r>
                </w:p>
              </w:tc>
            </w:tr>
            <w:tr w14:paraId="3C6C2B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68" w:hRule="atLeast"/>
                <w:jc w:val="center"/>
              </w:trPr>
              <w:tc>
                <w:tcPr>
                  <w:tcW w:w="507" w:type="dxa"/>
                  <w:shd w:val="clear" w:color="auto" w:fill="auto"/>
                  <w:vAlign w:val="center"/>
                </w:tcPr>
                <w:p w14:paraId="11A2D106">
                  <w:pPr>
                    <w:pStyle w:val="6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80" w:lineRule="exact"/>
                    <w:ind w:left="-71" w:leftChars="-34" w:right="-71" w:rightChars="-34" w:firstLine="0" w:firstLineChars="0"/>
                    <w:jc w:val="center"/>
                    <w:textAlignment w:val="auto"/>
                    <w:rPr>
                      <w:rFonts w:hint="default" w:ascii="Times New Roman" w:hAnsi="Times New Roman" w:eastAsia="宋体" w:cs="Times New Roman"/>
                      <w:color w:val="auto"/>
                      <w:kern w:val="2"/>
                      <w:sz w:val="18"/>
                      <w:szCs w:val="18"/>
                      <w:highlight w:val="none"/>
                      <w:lang w:val="en-US" w:eastAsia="zh-CN" w:bidi="ar-SA"/>
                    </w:rPr>
                  </w:pPr>
                  <w:r>
                    <w:rPr>
                      <w:rStyle w:val="27"/>
                      <w:rFonts w:hint="default" w:ascii="Times New Roman" w:hAnsi="Times New Roman" w:eastAsia="宋体" w:cs="Times New Roman"/>
                      <w:color w:val="auto"/>
                      <w:kern w:val="2"/>
                      <w:sz w:val="18"/>
                      <w:szCs w:val="18"/>
                      <w:highlight w:val="none"/>
                      <w:lang w:val="en-US" w:eastAsia="zh-CN" w:bidi="ar-SA"/>
                    </w:rPr>
                    <w:t>宣汉县</w:t>
                  </w:r>
                </w:p>
              </w:tc>
              <w:tc>
                <w:tcPr>
                  <w:tcW w:w="3150" w:type="dxa"/>
                  <w:shd w:val="clear" w:color="auto" w:fill="auto"/>
                  <w:vAlign w:val="top"/>
                </w:tcPr>
                <w:p w14:paraId="7D08CA0C">
                  <w:pPr>
                    <w:pStyle w:val="6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80" w:lineRule="exact"/>
                    <w:ind w:left="-71" w:leftChars="-34" w:right="-71" w:rightChars="-34" w:firstLine="0" w:firstLineChars="0"/>
                    <w:jc w:val="both"/>
                    <w:textAlignment w:val="auto"/>
                    <w:rPr>
                      <w:rFonts w:hint="default" w:ascii="Times New Roman" w:hAnsi="Times New Roman" w:eastAsia="宋体" w:cs="Times New Roman"/>
                      <w:color w:val="auto"/>
                      <w:kern w:val="2"/>
                      <w:sz w:val="18"/>
                      <w:szCs w:val="18"/>
                      <w:highlight w:val="none"/>
                      <w:lang w:val="en-US" w:eastAsia="zh-CN" w:bidi="ar-SA"/>
                    </w:rPr>
                  </w:pPr>
                  <w:r>
                    <w:rPr>
                      <w:rStyle w:val="27"/>
                      <w:rFonts w:hint="default" w:ascii="Times New Roman" w:hAnsi="Times New Roman" w:eastAsia="宋体" w:cs="Times New Roman"/>
                      <w:color w:val="auto"/>
                      <w:kern w:val="2"/>
                      <w:sz w:val="18"/>
                      <w:szCs w:val="18"/>
                      <w:highlight w:val="none"/>
                      <w:lang w:val="en-US" w:eastAsia="zh-CN" w:bidi="ar-SA"/>
                    </w:rPr>
                    <w:t>宣汉是巴国故都，拥有全国面积最大、保存最完好的先秦巴人文化遗址——罗家坝遗址，被誉为“巴国三星堆”；是川陕革命老区和国家扶贫开发工作重点县，是气都之心。宣汉普光气田是“全国最大的海相整装气田”，是川气东送的起点和主供起源地，天然气预计储量1.5万亿方，境内有中石化普光净化厂（全球第二、亚洲第一）、中石油南坝净化厂“两个脱硫厂”，年拥有150亿立方的天然气产能（占全省产能四分之一以上）和285万吨的硫磺产能（亚洲最大、占全国总量的一半左右），同时拥有“全球第一个海相富锂钾资源矿”，普光地区1116平方公里范围内，富锂钾卤水储量21亿方，新型杂卤石钾盐矿中硫酸钾资源量达10亿吨以上，资源价值估算达3万亿元以上。</w:t>
                  </w:r>
                </w:p>
              </w:tc>
              <w:tc>
                <w:tcPr>
                  <w:tcW w:w="1450" w:type="dxa"/>
                  <w:shd w:val="clear" w:color="auto" w:fill="auto"/>
                  <w:vAlign w:val="center"/>
                </w:tcPr>
                <w:p w14:paraId="05D9F7AF">
                  <w:pPr>
                    <w:pStyle w:val="6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80" w:lineRule="exact"/>
                    <w:ind w:left="-71" w:leftChars="-34" w:right="-71" w:rightChars="-34" w:firstLine="0" w:firstLineChars="0"/>
                    <w:jc w:val="both"/>
                    <w:textAlignment w:val="auto"/>
                    <w:rPr>
                      <w:rStyle w:val="27"/>
                      <w:rFonts w:hint="default" w:ascii="Times New Roman" w:hAnsi="Times New Roman" w:eastAsia="宋体" w:cs="Times New Roman"/>
                      <w:color w:val="auto"/>
                      <w:kern w:val="2"/>
                      <w:sz w:val="18"/>
                      <w:szCs w:val="18"/>
                      <w:highlight w:val="none"/>
                      <w:lang w:val="en-US" w:eastAsia="zh-CN" w:bidi="ar-SA"/>
                    </w:rPr>
                  </w:pPr>
                  <w:r>
                    <w:rPr>
                      <w:rStyle w:val="27"/>
                      <w:rFonts w:hint="default" w:ascii="Times New Roman" w:hAnsi="Times New Roman" w:eastAsia="宋体" w:cs="Times New Roman"/>
                      <w:color w:val="auto"/>
                      <w:kern w:val="2"/>
                      <w:sz w:val="18"/>
                      <w:szCs w:val="18"/>
                      <w:highlight w:val="none"/>
                      <w:lang w:val="en-US" w:eastAsia="zh-CN" w:bidi="ar-SA"/>
                    </w:rPr>
                    <w:t>1、受上游来水水质影响，新宁河宣汉段水质不稳定；</w:t>
                  </w:r>
                </w:p>
                <w:p w14:paraId="1996BF61">
                  <w:pPr>
                    <w:pStyle w:val="6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80" w:lineRule="exact"/>
                    <w:ind w:left="-71" w:leftChars="-34" w:right="-71" w:rightChars="-34" w:firstLine="0" w:firstLineChars="0"/>
                    <w:jc w:val="both"/>
                    <w:textAlignment w:val="auto"/>
                    <w:rPr>
                      <w:rFonts w:hint="default" w:ascii="Times New Roman" w:hAnsi="Times New Roman" w:eastAsia="宋体" w:cs="Times New Roman"/>
                      <w:color w:val="auto"/>
                      <w:kern w:val="2"/>
                      <w:sz w:val="18"/>
                      <w:szCs w:val="18"/>
                      <w:highlight w:val="none"/>
                      <w:lang w:val="en-US" w:eastAsia="zh-CN" w:bidi="ar-SA"/>
                    </w:rPr>
                  </w:pPr>
                  <w:r>
                    <w:rPr>
                      <w:rStyle w:val="27"/>
                      <w:rFonts w:hint="default" w:ascii="Times New Roman" w:hAnsi="Times New Roman" w:eastAsia="宋体" w:cs="Times New Roman"/>
                      <w:color w:val="auto"/>
                      <w:kern w:val="2"/>
                      <w:sz w:val="18"/>
                      <w:szCs w:val="18"/>
                      <w:highlight w:val="none"/>
                      <w:lang w:val="en-US" w:eastAsia="zh-CN" w:bidi="ar-SA"/>
                    </w:rPr>
                    <w:t>2、受当前主要污染物总量减排政策影响，目前我县主要污染物排放总量指标无法满足我县锂钾产业开发、天然气下游产业开发、新材料产业开发等工业发展项目需要，在一定程度上阻碍了我县百强县创建。</w:t>
                  </w:r>
                </w:p>
              </w:tc>
              <w:tc>
                <w:tcPr>
                  <w:tcW w:w="2851" w:type="dxa"/>
                  <w:shd w:val="clear" w:color="auto" w:fill="auto"/>
                  <w:vAlign w:val="center"/>
                </w:tcPr>
                <w:p w14:paraId="0FE5EF23">
                  <w:pPr>
                    <w:pStyle w:val="6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80" w:lineRule="exact"/>
                    <w:ind w:left="-71" w:leftChars="-34" w:right="-71" w:rightChars="-34" w:firstLine="0" w:firstLineChars="0"/>
                    <w:jc w:val="both"/>
                    <w:textAlignment w:val="auto"/>
                    <w:rPr>
                      <w:rStyle w:val="27"/>
                      <w:rFonts w:hint="default" w:ascii="Times New Roman" w:hAnsi="Times New Roman" w:eastAsia="宋体" w:cs="Times New Roman"/>
                      <w:color w:val="auto"/>
                      <w:kern w:val="2"/>
                      <w:sz w:val="18"/>
                      <w:szCs w:val="18"/>
                      <w:highlight w:val="none"/>
                      <w:lang w:val="en-US" w:eastAsia="zh-CN" w:bidi="ar-SA"/>
                    </w:rPr>
                  </w:pPr>
                  <w:r>
                    <w:rPr>
                      <w:rStyle w:val="27"/>
                      <w:rFonts w:hint="default" w:ascii="Times New Roman" w:hAnsi="Times New Roman" w:eastAsia="宋体" w:cs="Times New Roman"/>
                      <w:color w:val="auto"/>
                      <w:kern w:val="2"/>
                      <w:sz w:val="18"/>
                      <w:szCs w:val="18"/>
                      <w:highlight w:val="none"/>
                      <w:lang w:val="en-US" w:eastAsia="zh-CN" w:bidi="ar-SA"/>
                    </w:rPr>
                    <w:t>加强小流域水环境保护，推动农村环保基础设施建设，全面推进农村环境综合整治、生活污水处理项目。大力开展沿河畜禽养殖污染整治，大力推广生态种植，减少农药化肥使用量；</w:t>
                  </w:r>
                </w:p>
                <w:p w14:paraId="4C7CA3AE">
                  <w:pPr>
                    <w:pStyle w:val="6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80" w:lineRule="exact"/>
                    <w:ind w:left="-71" w:leftChars="-34" w:right="-71" w:rightChars="-34" w:firstLine="0" w:firstLineChars="0"/>
                    <w:jc w:val="both"/>
                    <w:textAlignment w:val="auto"/>
                    <w:rPr>
                      <w:rStyle w:val="27"/>
                      <w:rFonts w:hint="default" w:ascii="Times New Roman" w:hAnsi="Times New Roman" w:eastAsia="宋体" w:cs="Times New Roman"/>
                      <w:color w:val="auto"/>
                      <w:kern w:val="2"/>
                      <w:sz w:val="18"/>
                      <w:szCs w:val="18"/>
                      <w:highlight w:val="none"/>
                      <w:lang w:val="en-US" w:eastAsia="zh-CN" w:bidi="ar-SA"/>
                    </w:rPr>
                  </w:pPr>
                  <w:r>
                    <w:rPr>
                      <w:rStyle w:val="27"/>
                      <w:rFonts w:hint="default" w:ascii="Times New Roman" w:hAnsi="Times New Roman" w:eastAsia="宋体" w:cs="Times New Roman"/>
                      <w:color w:val="auto"/>
                      <w:kern w:val="2"/>
                      <w:sz w:val="18"/>
                      <w:szCs w:val="18"/>
                      <w:highlight w:val="none"/>
                      <w:lang w:val="en-US" w:eastAsia="zh-CN" w:bidi="ar-SA"/>
                    </w:rPr>
                    <w:t>打好升级版污染防治攻坚战。持续优化调整产业布局，以PM</w:t>
                  </w:r>
                  <w:r>
                    <w:rPr>
                      <w:rStyle w:val="27"/>
                      <w:rFonts w:hint="default" w:ascii="Times New Roman" w:hAnsi="Times New Roman" w:eastAsia="宋体" w:cs="Times New Roman"/>
                      <w:color w:val="auto"/>
                      <w:kern w:val="2"/>
                      <w:sz w:val="18"/>
                      <w:szCs w:val="18"/>
                      <w:highlight w:val="none"/>
                      <w:vertAlign w:val="subscript"/>
                      <w:lang w:val="en-US" w:eastAsia="zh-CN" w:bidi="ar-SA"/>
                    </w:rPr>
                    <w:t>2.5</w:t>
                  </w:r>
                  <w:r>
                    <w:rPr>
                      <w:rStyle w:val="27"/>
                      <w:rFonts w:hint="default" w:ascii="Times New Roman" w:hAnsi="Times New Roman" w:eastAsia="宋体" w:cs="Times New Roman"/>
                      <w:color w:val="auto"/>
                      <w:kern w:val="2"/>
                      <w:sz w:val="18"/>
                      <w:szCs w:val="18"/>
                      <w:highlight w:val="none"/>
                      <w:lang w:val="en-US" w:eastAsia="zh-CN" w:bidi="ar-SA"/>
                    </w:rPr>
                    <w:t>和臭氧污染协同控制为重点，全面开展VOCs治理，实施移动源整治，持续推进空气质量精细化管理。</w:t>
                  </w:r>
                </w:p>
                <w:p w14:paraId="6982157A">
                  <w:pPr>
                    <w:pStyle w:val="6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80" w:lineRule="exact"/>
                    <w:ind w:left="-71" w:leftChars="-34" w:right="-71" w:rightChars="-34" w:firstLine="0" w:firstLineChars="0"/>
                    <w:jc w:val="both"/>
                    <w:textAlignment w:val="auto"/>
                    <w:rPr>
                      <w:rFonts w:hint="default" w:ascii="Times New Roman" w:hAnsi="Times New Roman" w:eastAsia="宋体" w:cs="Times New Roman"/>
                      <w:color w:val="auto"/>
                      <w:kern w:val="2"/>
                      <w:sz w:val="18"/>
                      <w:szCs w:val="18"/>
                      <w:highlight w:val="none"/>
                      <w:lang w:val="en-US" w:eastAsia="zh-CN" w:bidi="ar-SA"/>
                    </w:rPr>
                  </w:pPr>
                  <w:r>
                    <w:rPr>
                      <w:rStyle w:val="27"/>
                      <w:rFonts w:hint="default" w:ascii="Times New Roman" w:hAnsi="Times New Roman" w:eastAsia="宋体" w:cs="Times New Roman"/>
                      <w:color w:val="auto"/>
                      <w:kern w:val="2"/>
                      <w:sz w:val="18"/>
                      <w:szCs w:val="18"/>
                      <w:highlight w:val="none"/>
                      <w:lang w:val="en-US" w:eastAsia="zh-CN" w:bidi="ar-SA"/>
                    </w:rPr>
                    <w:t>优化天然气化工、硫化工、锂钾综合开发、冶金建材、新材料等产业布局，切实做好危险化学品生产、使用、贮运、废弃全过程的安全防范措施，妥善处理好锂钾综合开发产业副产物及“三废”的综合利用途径或处置去向。</w:t>
                  </w:r>
                </w:p>
              </w:tc>
            </w:tr>
          </w:tbl>
          <w:p w14:paraId="6AC44057">
            <w:pPr>
              <w:keepNext w:val="0"/>
              <w:keepLines w:val="0"/>
              <w:pageBreakBefore w:val="0"/>
              <w:widowControl w:val="0"/>
              <w:kinsoku/>
              <w:wordWrap/>
              <w:overflowPunct/>
              <w:topLinePunct w:val="0"/>
              <w:autoSpaceDE w:val="0"/>
              <w:autoSpaceDN w:val="0"/>
              <w:bidi w:val="0"/>
              <w:adjustRightInd w:val="0"/>
              <w:snapToGrid w:val="0"/>
              <w:spacing w:line="400" w:lineRule="exact"/>
              <w:ind w:left="53" w:leftChars="25" w:right="53" w:rightChars="25" w:firstLine="420" w:firstLineChars="200"/>
              <w:textAlignment w:val="auto"/>
              <w:rPr>
                <w:rFonts w:hint="default" w:ascii="Times New Roman" w:hAnsi="Times New Roman" w:eastAsia="宋体" w:cs="Times New Roman"/>
                <w:color w:val="auto"/>
                <w:kern w:val="0"/>
                <w:szCs w:val="21"/>
                <w:highlight w:val="none"/>
                <w:lang w:val="zh-CN"/>
              </w:rPr>
            </w:pPr>
            <w:r>
              <w:rPr>
                <w:rFonts w:hint="default" w:ascii="Times New Roman" w:hAnsi="Times New Roman" w:eastAsia="宋体" w:cs="Times New Roman"/>
                <w:color w:val="auto"/>
                <w:kern w:val="0"/>
                <w:szCs w:val="21"/>
                <w:highlight w:val="none"/>
                <w:lang w:val="zh-CN"/>
              </w:rPr>
              <w:t>本项目</w:t>
            </w:r>
            <w:r>
              <w:rPr>
                <w:rFonts w:hint="default" w:ascii="Times New Roman" w:hAnsi="Times New Roman" w:cs="Times New Roman"/>
                <w:color w:val="auto"/>
                <w:kern w:val="0"/>
                <w:szCs w:val="21"/>
                <w:highlight w:val="none"/>
                <w:lang w:val="en-US" w:eastAsia="zh-CN"/>
              </w:rPr>
              <w:t>为</w:t>
            </w:r>
            <w:r>
              <w:rPr>
                <w:rFonts w:hint="eastAsia" w:cs="Times New Roman"/>
                <w:color w:val="auto"/>
                <w:kern w:val="0"/>
                <w:szCs w:val="21"/>
                <w:highlight w:val="none"/>
                <w:lang w:val="en-US" w:eastAsia="zh-CN"/>
              </w:rPr>
              <w:t>宣汉县百节溪城市桥梁及连接路工程</w:t>
            </w:r>
            <w:r>
              <w:rPr>
                <w:rFonts w:hint="default" w:ascii="Times New Roman" w:hAnsi="Times New Roman" w:cs="Times New Roman"/>
                <w:color w:val="auto"/>
                <w:kern w:val="0"/>
                <w:szCs w:val="21"/>
                <w:highlight w:val="none"/>
                <w:lang w:val="en-US" w:eastAsia="zh-CN"/>
              </w:rPr>
              <w:t>，道路</w:t>
            </w:r>
            <w:r>
              <w:rPr>
                <w:rFonts w:hint="eastAsia" w:cs="Times New Roman"/>
                <w:color w:val="auto"/>
                <w:kern w:val="0"/>
                <w:szCs w:val="21"/>
                <w:highlight w:val="none"/>
                <w:lang w:val="en-US" w:eastAsia="zh-CN"/>
              </w:rPr>
              <w:t>路面将全面</w:t>
            </w:r>
            <w:r>
              <w:rPr>
                <w:rFonts w:hint="default" w:ascii="Times New Roman" w:hAnsi="Times New Roman" w:cs="Times New Roman"/>
                <w:color w:val="auto"/>
                <w:kern w:val="0"/>
                <w:szCs w:val="21"/>
                <w:highlight w:val="none"/>
                <w:lang w:val="en-US" w:eastAsia="zh-CN"/>
              </w:rPr>
              <w:t>硬化，减少道路起尘源。同时</w:t>
            </w:r>
            <w:r>
              <w:rPr>
                <w:rFonts w:hint="eastAsia" w:cs="Times New Roman"/>
                <w:color w:val="auto"/>
                <w:kern w:val="0"/>
                <w:szCs w:val="21"/>
                <w:highlight w:val="none"/>
                <w:lang w:val="en-US" w:eastAsia="zh-CN"/>
              </w:rPr>
              <w:t>纳入城市道路管理系统，定期采取洒水降尘等</w:t>
            </w:r>
            <w:r>
              <w:rPr>
                <w:rFonts w:hint="default" w:ascii="Times New Roman" w:hAnsi="Times New Roman" w:eastAsia="宋体" w:cs="Times New Roman"/>
                <w:color w:val="auto"/>
                <w:kern w:val="0"/>
                <w:szCs w:val="21"/>
                <w:highlight w:val="none"/>
                <w:lang w:val="zh-CN"/>
              </w:rPr>
              <w:t>措施及生态保护措施，</w:t>
            </w:r>
            <w:r>
              <w:rPr>
                <w:rFonts w:hint="default" w:ascii="Times New Roman" w:hAnsi="Times New Roman" w:eastAsia="宋体" w:cs="Times New Roman"/>
                <w:color w:val="auto"/>
                <w:kern w:val="0"/>
                <w:szCs w:val="21"/>
                <w:highlight w:val="none"/>
                <w:lang w:val="zh-CN" w:eastAsia="zh-CN"/>
              </w:rPr>
              <w:t>确保生态环境功能不降</w:t>
            </w:r>
            <w:r>
              <w:rPr>
                <w:rFonts w:hint="default" w:ascii="Times New Roman" w:hAnsi="Times New Roman" w:eastAsia="宋体" w:cs="Times New Roman"/>
                <w:color w:val="auto"/>
                <w:kern w:val="0"/>
                <w:szCs w:val="21"/>
                <w:highlight w:val="none"/>
                <w:lang w:val="zh-CN"/>
              </w:rPr>
              <w:t>。</w:t>
            </w:r>
          </w:p>
          <w:p w14:paraId="31691A6C">
            <w:pPr>
              <w:keepNext w:val="0"/>
              <w:keepLines w:val="0"/>
              <w:pageBreakBefore w:val="0"/>
              <w:widowControl w:val="0"/>
              <w:numPr>
                <w:ilvl w:val="0"/>
                <w:numId w:val="8"/>
              </w:numPr>
              <w:kinsoku/>
              <w:wordWrap/>
              <w:overflowPunct/>
              <w:topLinePunct w:val="0"/>
              <w:autoSpaceDE w:val="0"/>
              <w:autoSpaceDN w:val="0"/>
              <w:bidi w:val="0"/>
              <w:adjustRightInd w:val="0"/>
              <w:snapToGrid w:val="0"/>
              <w:spacing w:line="400" w:lineRule="exact"/>
              <w:ind w:left="0" w:leftChars="0" w:right="0" w:rightChars="0" w:firstLine="422" w:firstLineChars="200"/>
              <w:jc w:val="left"/>
              <w:textAlignment w:val="auto"/>
              <w:rPr>
                <w:rFonts w:hint="default" w:ascii="Times New Roman" w:hAnsi="Times New Roman" w:eastAsia="宋体" w:cs="Times New Roman"/>
                <w:b/>
                <w:bCs/>
                <w:color w:val="auto"/>
                <w:kern w:val="0"/>
                <w:szCs w:val="21"/>
                <w:highlight w:val="none"/>
                <w:lang w:val="en-US" w:eastAsia="zh-CN"/>
              </w:rPr>
            </w:pPr>
            <w:r>
              <w:rPr>
                <w:rFonts w:hint="default" w:ascii="Times New Roman" w:hAnsi="Times New Roman" w:eastAsia="宋体" w:cs="Times New Roman"/>
                <w:b/>
                <w:bCs/>
                <w:color w:val="auto"/>
                <w:kern w:val="0"/>
                <w:szCs w:val="21"/>
                <w:highlight w:val="none"/>
                <w:lang w:val="en-US" w:eastAsia="zh-CN"/>
              </w:rPr>
              <w:t>与生态红线、生态空间及自然保护地的位置关系</w:t>
            </w:r>
          </w:p>
          <w:p w14:paraId="0D68DE38">
            <w:pPr>
              <w:keepNext w:val="0"/>
              <w:keepLines w:val="0"/>
              <w:pageBreakBefore w:val="0"/>
              <w:widowControl w:val="0"/>
              <w:kinsoku/>
              <w:wordWrap/>
              <w:overflowPunct/>
              <w:topLinePunct w:val="0"/>
              <w:autoSpaceDE w:val="0"/>
              <w:autoSpaceDN w:val="0"/>
              <w:bidi w:val="0"/>
              <w:adjustRightInd w:val="0"/>
              <w:snapToGrid w:val="0"/>
              <w:spacing w:line="400" w:lineRule="exact"/>
              <w:ind w:left="31" w:leftChars="15" w:right="31" w:rightChars="15" w:firstLine="420" w:firstLineChars="200"/>
              <w:textAlignment w:val="auto"/>
              <w:rPr>
                <w:rFonts w:hint="default" w:ascii="Times New Roman" w:hAnsi="Times New Roman" w:eastAsia="宋体" w:cs="Times New Roman"/>
                <w:color w:val="auto"/>
                <w:kern w:val="0"/>
                <w:szCs w:val="21"/>
                <w:highlight w:val="none"/>
                <w:lang w:val="zh-CN"/>
              </w:rPr>
            </w:pPr>
            <w:r>
              <w:rPr>
                <w:rFonts w:hint="default" w:ascii="Times New Roman" w:hAnsi="Times New Roman" w:eastAsia="宋体" w:cs="Times New Roman"/>
                <w:color w:val="auto"/>
                <w:kern w:val="0"/>
                <w:szCs w:val="21"/>
                <w:highlight w:val="none"/>
                <w:lang w:val="zh-CN"/>
              </w:rPr>
              <w:t>根据《达州市2023年生态环境分区管控成果动态更新情况说明》，达州市生态保护红线主要分布在大巴山和盆地区域，涉及大巴山生物多样性维护—水源涵养生态保护红线、盆中城市饮用水源—水土保持生态保护红线。</w:t>
            </w:r>
            <w:r>
              <w:rPr>
                <w:rFonts w:hint="default" w:ascii="Times New Roman" w:hAnsi="Times New Roman" w:eastAsia="宋体" w:cs="Times New Roman"/>
                <w:color w:val="auto"/>
                <w:kern w:val="0"/>
                <w:szCs w:val="21"/>
                <w:highlight w:val="none"/>
                <w:lang w:val="zh-CN" w:eastAsia="zh-CN"/>
              </w:rPr>
              <w:t>更新后，</w:t>
            </w:r>
            <w:r>
              <w:rPr>
                <w:rFonts w:hint="default" w:ascii="Times New Roman" w:hAnsi="Times New Roman" w:eastAsia="宋体" w:cs="Times New Roman"/>
                <w:color w:val="auto"/>
                <w:kern w:val="0"/>
                <w:szCs w:val="21"/>
                <w:highlight w:val="none"/>
                <w:lang w:val="zh-CN"/>
              </w:rPr>
              <w:t>达州市</w:t>
            </w:r>
            <w:r>
              <w:rPr>
                <w:rFonts w:hint="default" w:ascii="Times New Roman" w:hAnsi="Times New Roman" w:eastAsia="宋体" w:cs="Times New Roman"/>
                <w:color w:val="auto"/>
                <w:kern w:val="0"/>
                <w:szCs w:val="21"/>
                <w:highlight w:val="none"/>
                <w:lang w:val="zh-CN" w:eastAsia="zh-CN"/>
              </w:rPr>
              <w:t>生态空间管控区分区数量共计85个。其中生态保护红线管控区分区数量34个，</w:t>
            </w:r>
            <w:r>
              <w:rPr>
                <w:rFonts w:hint="default" w:ascii="Times New Roman" w:hAnsi="Times New Roman" w:eastAsia="宋体" w:cs="Times New Roman"/>
                <w:color w:val="auto"/>
                <w:kern w:val="0"/>
                <w:szCs w:val="21"/>
                <w:highlight w:val="none"/>
                <w:lang w:val="zh-CN"/>
              </w:rPr>
              <w:t>生态保护红线面积1202.83km</w:t>
            </w:r>
            <w:r>
              <w:rPr>
                <w:rFonts w:hint="default" w:ascii="Times New Roman" w:hAnsi="Times New Roman" w:eastAsia="宋体" w:cs="Times New Roman"/>
                <w:color w:val="auto"/>
                <w:kern w:val="0"/>
                <w:szCs w:val="21"/>
                <w:highlight w:val="none"/>
                <w:lang w:val="zh-CN" w:eastAsia="zh-CN"/>
              </w:rPr>
              <w:t>²</w:t>
            </w:r>
            <w:r>
              <w:rPr>
                <w:rFonts w:hint="default" w:ascii="Times New Roman" w:hAnsi="Times New Roman" w:eastAsia="宋体" w:cs="Times New Roman"/>
                <w:color w:val="auto"/>
                <w:kern w:val="0"/>
                <w:szCs w:val="21"/>
                <w:highlight w:val="none"/>
                <w:lang w:val="zh-CN"/>
              </w:rPr>
              <w:t>，占达州市国土面积比例的7.</w:t>
            </w:r>
            <w:r>
              <w:rPr>
                <w:rFonts w:hint="default" w:ascii="Times New Roman" w:hAnsi="Times New Roman" w:eastAsia="宋体" w:cs="Times New Roman"/>
                <w:color w:val="auto"/>
                <w:kern w:val="0"/>
                <w:szCs w:val="21"/>
                <w:highlight w:val="none"/>
                <w:lang w:val="zh-CN" w:eastAsia="zh-CN"/>
              </w:rPr>
              <w:t>26</w:t>
            </w:r>
            <w:r>
              <w:rPr>
                <w:rFonts w:hint="default" w:ascii="Times New Roman" w:hAnsi="Times New Roman" w:eastAsia="宋体" w:cs="Times New Roman"/>
                <w:color w:val="auto"/>
                <w:kern w:val="0"/>
                <w:szCs w:val="21"/>
                <w:highlight w:val="none"/>
                <w:lang w:val="zh-CN"/>
              </w:rPr>
              <w:t>%</w:t>
            </w:r>
            <w:r>
              <w:rPr>
                <w:rFonts w:hint="default" w:ascii="Times New Roman" w:hAnsi="Times New Roman" w:eastAsia="宋体" w:cs="Times New Roman"/>
                <w:color w:val="auto"/>
                <w:kern w:val="0"/>
                <w:szCs w:val="21"/>
                <w:highlight w:val="none"/>
                <w:lang w:val="zh-CN" w:eastAsia="zh-CN"/>
              </w:rPr>
              <w:t>；一般生态空间管控区分区数量51个，一般生态空间</w:t>
            </w:r>
            <w:r>
              <w:rPr>
                <w:rFonts w:hint="default" w:ascii="Times New Roman" w:hAnsi="Times New Roman" w:eastAsia="宋体" w:cs="Times New Roman"/>
                <w:color w:val="auto"/>
                <w:kern w:val="0"/>
                <w:szCs w:val="21"/>
                <w:highlight w:val="none"/>
                <w:lang w:val="zh-CN"/>
              </w:rPr>
              <w:t>面积3125.7km</w:t>
            </w:r>
            <w:r>
              <w:rPr>
                <w:rFonts w:hint="default" w:ascii="Times New Roman" w:hAnsi="Times New Roman" w:eastAsia="宋体" w:cs="Times New Roman"/>
                <w:color w:val="auto"/>
                <w:kern w:val="0"/>
                <w:szCs w:val="21"/>
                <w:highlight w:val="none"/>
                <w:lang w:val="zh-CN" w:eastAsia="zh-CN"/>
              </w:rPr>
              <w:t>²</w:t>
            </w:r>
            <w:r>
              <w:rPr>
                <w:rFonts w:hint="default" w:ascii="Times New Roman" w:hAnsi="Times New Roman" w:eastAsia="宋体" w:cs="Times New Roman"/>
                <w:color w:val="auto"/>
                <w:kern w:val="0"/>
                <w:szCs w:val="21"/>
                <w:highlight w:val="none"/>
                <w:lang w:val="zh-CN"/>
              </w:rPr>
              <w:t>，占达州市国土面积比例的</w:t>
            </w:r>
            <w:r>
              <w:rPr>
                <w:rFonts w:hint="default" w:ascii="Times New Roman" w:hAnsi="Times New Roman" w:eastAsia="宋体" w:cs="Times New Roman"/>
                <w:color w:val="auto"/>
                <w:kern w:val="0"/>
                <w:szCs w:val="21"/>
                <w:highlight w:val="none"/>
                <w:lang w:val="zh-CN" w:eastAsia="zh-CN"/>
              </w:rPr>
              <w:t>18.87</w:t>
            </w:r>
            <w:r>
              <w:rPr>
                <w:rFonts w:hint="default" w:ascii="Times New Roman" w:hAnsi="Times New Roman" w:eastAsia="宋体" w:cs="Times New Roman"/>
                <w:color w:val="auto"/>
                <w:kern w:val="0"/>
                <w:szCs w:val="21"/>
                <w:highlight w:val="none"/>
                <w:lang w:val="zh-CN"/>
              </w:rPr>
              <w:t>%</w:t>
            </w:r>
            <w:r>
              <w:rPr>
                <w:rFonts w:hint="default" w:ascii="Times New Roman" w:hAnsi="Times New Roman" w:eastAsia="宋体" w:cs="Times New Roman"/>
                <w:color w:val="auto"/>
                <w:kern w:val="0"/>
                <w:szCs w:val="21"/>
                <w:highlight w:val="none"/>
                <w:lang w:val="zh-CN" w:eastAsia="zh-CN"/>
              </w:rPr>
              <w:t>。达州市的生态空间类型主要包括评估区域（生态功能重要区、生态环境敏感区）、自然保护区、风景名胜区、饮用水源地、湿地自然公园、森林自然公园、地质自然公园、其他重要生态保护区域等。其中自然保护区有3处，分别为四川蜂桶山省级自然保护区、四川花萼山国家级自然保护区、四川宣汉县百里峡自然保护区，其边界与项目边界距离分别约为7</w:t>
            </w:r>
            <w:r>
              <w:rPr>
                <w:rFonts w:hint="eastAsia" w:cs="Times New Roman"/>
                <w:color w:val="auto"/>
                <w:kern w:val="0"/>
                <w:szCs w:val="21"/>
                <w:highlight w:val="none"/>
                <w:lang w:val="en-US" w:eastAsia="zh-CN"/>
              </w:rPr>
              <w:t>1</w:t>
            </w:r>
            <w:r>
              <w:rPr>
                <w:rFonts w:hint="default" w:ascii="Times New Roman" w:hAnsi="Times New Roman" w:eastAsia="宋体" w:cs="Times New Roman"/>
                <w:color w:val="auto"/>
                <w:kern w:val="0"/>
                <w:szCs w:val="21"/>
                <w:highlight w:val="none"/>
                <w:lang w:val="zh-CN" w:eastAsia="zh-CN"/>
              </w:rPr>
              <w:t>km、</w:t>
            </w:r>
            <w:r>
              <w:rPr>
                <w:rFonts w:hint="eastAsia" w:cs="Times New Roman"/>
                <w:color w:val="auto"/>
                <w:kern w:val="0"/>
                <w:szCs w:val="21"/>
                <w:highlight w:val="none"/>
                <w:lang w:val="en-US" w:eastAsia="zh-CN"/>
              </w:rPr>
              <w:t>81</w:t>
            </w:r>
            <w:r>
              <w:rPr>
                <w:rFonts w:hint="default" w:ascii="Times New Roman" w:hAnsi="Times New Roman" w:eastAsia="宋体" w:cs="Times New Roman"/>
                <w:color w:val="auto"/>
                <w:kern w:val="0"/>
                <w:szCs w:val="21"/>
                <w:highlight w:val="none"/>
                <w:lang w:val="zh-CN" w:eastAsia="zh-CN"/>
              </w:rPr>
              <w:t>km、6</w:t>
            </w:r>
            <w:r>
              <w:rPr>
                <w:rFonts w:hint="eastAsia" w:cs="Times New Roman"/>
                <w:color w:val="auto"/>
                <w:kern w:val="0"/>
                <w:szCs w:val="21"/>
                <w:highlight w:val="none"/>
                <w:lang w:val="en-US" w:eastAsia="zh-CN"/>
              </w:rPr>
              <w:t>2</w:t>
            </w:r>
            <w:r>
              <w:rPr>
                <w:rFonts w:hint="default" w:ascii="Times New Roman" w:hAnsi="Times New Roman" w:eastAsia="宋体" w:cs="Times New Roman"/>
                <w:color w:val="auto"/>
                <w:kern w:val="0"/>
                <w:szCs w:val="21"/>
                <w:highlight w:val="none"/>
                <w:lang w:val="zh-CN" w:eastAsia="zh-CN"/>
              </w:rPr>
              <w:t>km。</w:t>
            </w:r>
          </w:p>
          <w:p w14:paraId="32D81BAF">
            <w:pPr>
              <w:keepNext w:val="0"/>
              <w:keepLines w:val="0"/>
              <w:pageBreakBefore w:val="0"/>
              <w:widowControl w:val="0"/>
              <w:kinsoku/>
              <w:wordWrap/>
              <w:overflowPunct/>
              <w:topLinePunct w:val="0"/>
              <w:autoSpaceDE w:val="0"/>
              <w:autoSpaceDN w:val="0"/>
              <w:bidi w:val="0"/>
              <w:adjustRightInd w:val="0"/>
              <w:snapToGrid w:val="0"/>
              <w:spacing w:line="400" w:lineRule="exact"/>
              <w:ind w:left="31" w:leftChars="15" w:right="31" w:rightChars="15" w:firstLine="420" w:firstLineChars="200"/>
              <w:textAlignment w:val="auto"/>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zh-CN" w:eastAsia="zh-CN"/>
              </w:rPr>
              <w:t>达州市生态保护红线、达州市生态空间分布图如下</w:t>
            </w:r>
            <w:r>
              <w:rPr>
                <w:rFonts w:hint="default" w:ascii="Times New Roman" w:hAnsi="Times New Roman" w:eastAsia="宋体" w:cs="Times New Roman"/>
                <w:color w:val="auto"/>
                <w:kern w:val="0"/>
                <w:szCs w:val="21"/>
                <w:highlight w:val="none"/>
                <w:lang w:eastAsia="zh-CN"/>
              </w:rPr>
              <w:t>。</w:t>
            </w:r>
          </w:p>
          <w:p w14:paraId="136D4892">
            <w:pPr>
              <w:keepNext w:val="0"/>
              <w:keepLines w:val="0"/>
              <w:pageBreakBefore w:val="0"/>
              <w:kinsoku/>
              <w:wordWrap/>
              <w:overflowPunct/>
              <w:topLinePunct w:val="0"/>
              <w:bidi w:val="0"/>
              <w:spacing w:line="360" w:lineRule="auto"/>
              <w:jc w:val="center"/>
              <w:textAlignment w:val="auto"/>
              <w:rPr>
                <w:rFonts w:hint="default" w:ascii="Times New Roman" w:hAnsi="Times New Roman" w:eastAsia="黑体" w:cs="Times New Roman"/>
                <w:color w:val="auto"/>
                <w:sz w:val="20"/>
                <w:szCs w:val="20"/>
                <w:highlight w:val="none"/>
              </w:rPr>
            </w:pPr>
            <w:r>
              <w:rPr>
                <w:color w:val="auto"/>
                <w:sz w:val="28"/>
                <w:highlight w:val="none"/>
              </w:rPr>
              <mc:AlternateContent>
                <mc:Choice Requires="wpg">
                  <w:drawing>
                    <wp:anchor distT="0" distB="0" distL="114300" distR="114300" simplePos="0" relativeHeight="251662336" behindDoc="0" locked="0" layoutInCell="1" allowOverlap="1">
                      <wp:simplePos x="0" y="0"/>
                      <wp:positionH relativeFrom="column">
                        <wp:posOffset>2209165</wp:posOffset>
                      </wp:positionH>
                      <wp:positionV relativeFrom="paragraph">
                        <wp:posOffset>1653540</wp:posOffset>
                      </wp:positionV>
                      <wp:extent cx="741680" cy="805815"/>
                      <wp:effectExtent l="4445" t="15240" r="15875" b="17145"/>
                      <wp:wrapNone/>
                      <wp:docPr id="40" name="组合 9"/>
                      <wp:cNvGraphicFramePr/>
                      <a:graphic xmlns:a="http://schemas.openxmlformats.org/drawingml/2006/main">
                        <a:graphicData uri="http://schemas.microsoft.com/office/word/2010/wordprocessingGroup">
                          <wpg:wgp>
                            <wpg:cNvGrpSpPr/>
                            <wpg:grpSpPr>
                              <a:xfrm rot="0">
                                <a:off x="3314700" y="3091815"/>
                                <a:ext cx="741680" cy="805815"/>
                                <a:chOff x="6064" y="75554"/>
                                <a:chExt cx="1084" cy="1186"/>
                              </a:xfrm>
                            </wpg:grpSpPr>
                            <wps:wsp>
                              <wps:cNvPr id="41" name="圆角矩形标注 225"/>
                              <wps:cNvSpPr>
                                <a:spLocks noChangeArrowheads="1"/>
                              </wps:cNvSpPr>
                              <wps:spPr bwMode="auto">
                                <a:xfrm>
                                  <a:off x="6064" y="76439"/>
                                  <a:ext cx="1084" cy="301"/>
                                </a:xfrm>
                                <a:prstGeom prst="wedgeRoundRectCallout">
                                  <a:avLst>
                                    <a:gd name="adj1" fmla="val -45404"/>
                                    <a:gd name="adj2" fmla="val -330000"/>
                                    <a:gd name="adj3" fmla="val 16667"/>
                                  </a:avLst>
                                </a:prstGeom>
                                <a:noFill/>
                                <a:ln w="9525">
                                  <a:solidFill>
                                    <a:srgbClr val="FF0000"/>
                                  </a:solidFill>
                                  <a:miter lim="800000"/>
                                </a:ln>
                              </wps:spPr>
                              <wps:txbx>
                                <w:txbxContent>
                                  <w:p w14:paraId="59113505">
                                    <w:pPr>
                                      <w:spacing w:line="240" w:lineRule="exact"/>
                                      <w:ind w:left="-105" w:leftChars="-50" w:right="-105" w:rightChars="-50"/>
                                      <w:jc w:val="center"/>
                                      <w:rPr>
                                        <w:rFonts w:ascii="Times New Roman" w:hAnsi="Times New Roman" w:eastAsia="宋体" w:cs="Times New Roman"/>
                                        <w:b/>
                                        <w:color w:val="FF0000"/>
                                      </w:rPr>
                                    </w:pPr>
                                    <w:r>
                                      <w:rPr>
                                        <w:rFonts w:ascii="Times New Roman" w:hAnsi="Times New Roman" w:eastAsia="宋体" w:cs="Times New Roman"/>
                                        <w:b/>
                                        <w:color w:val="FF0000"/>
                                      </w:rPr>
                                      <w:t>项目所在地</w:t>
                                    </w:r>
                                  </w:p>
                                </w:txbxContent>
                              </wps:txbx>
                              <wps:bodyPr rot="0" vert="horz" wrap="square" lIns="0" tIns="0" rIns="0" bIns="0" anchor="t" anchorCtr="0" upright="1">
                                <a:noAutofit/>
                              </wps:bodyPr>
                            </wps:wsp>
                            <wps:wsp>
                              <wps:cNvPr id="42" name="五角星 224"/>
                              <wps:cNvSpPr>
                                <a:spLocks noChangeArrowheads="1"/>
                              </wps:cNvSpPr>
                              <wps:spPr bwMode="auto">
                                <a:xfrm>
                                  <a:off x="6086" y="75554"/>
                                  <a:ext cx="58" cy="56"/>
                                </a:xfrm>
                                <a:prstGeom prst="star5">
                                  <a:avLst/>
                                </a:prstGeom>
                                <a:solidFill>
                                  <a:srgbClr val="FF0000"/>
                                </a:solidFill>
                                <a:ln w="9525">
                                  <a:solidFill>
                                    <a:srgbClr val="FF0000"/>
                                  </a:solidFill>
                                  <a:miter lim="800000"/>
                                </a:ln>
                              </wps:spPr>
                              <wps:bodyPr rot="0" vert="horz" wrap="square" lIns="91440" tIns="45720" rIns="91440" bIns="45720" anchor="t" anchorCtr="0" upright="1">
                                <a:noAutofit/>
                              </wps:bodyPr>
                            </wps:wsp>
                          </wpg:wgp>
                        </a:graphicData>
                      </a:graphic>
                    </wp:anchor>
                  </w:drawing>
                </mc:Choice>
                <mc:Fallback>
                  <w:pict>
                    <v:group id="组合 9" o:spid="_x0000_s1026" o:spt="203" style="position:absolute;left:0pt;margin-left:173.95pt;margin-top:130.2pt;height:63.45pt;width:58.4pt;z-index:251662336;mso-width-relative:page;mso-height-relative:page;" coordorigin="6064,75554" coordsize="1084,1186" o:gfxdata="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">
                      <o:lock v:ext="edit" aspectratio="f"/>
                      <v:shape id="圆角矩形标注 225" o:spid="_x0000_s1026" o:spt="62" type="#_x0000_t62" style="position:absolute;left:6064;top:76439;height:301;width:1084;" filled="f" stroked="t" coordsize="21600,21600" o:gfxdata="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NwA4e+/&#10;AAAA2wAAAA8AAAAAAAAAAQAgAAAAIgAAAGRycy9kb3ducmV2LnhtbFBLAQIUABQAAAAIAIdO4kAz&#10;LwWeOwAAADkAAAAQAAAAAAAAAAEAIAAAAA4BAABkcnMvc2hhcGV4bWwueG1sUEsFBgAAAAAGAAYA&#10;WwEAALgDAAAAAA==&#10;" adj="993,-60480,14400">
                        <v:fill on="f" focussize="0,0"/>
                        <v:stroke color="#FF0000" miterlimit="8" joinstyle="miter"/>
                        <v:imagedata o:title=""/>
                        <o:lock v:ext="edit" aspectratio="f"/>
                        <v:textbox inset="0mm,0mm,0mm,0mm">
                          <w:txbxContent>
                            <w:p w14:paraId="59113505">
                              <w:pPr>
                                <w:spacing w:line="240" w:lineRule="exact"/>
                                <w:ind w:left="-105" w:leftChars="-50" w:right="-105" w:rightChars="-50"/>
                                <w:jc w:val="center"/>
                                <w:rPr>
                                  <w:rFonts w:ascii="Times New Roman" w:hAnsi="Times New Roman" w:eastAsia="宋体" w:cs="Times New Roman"/>
                                  <w:b/>
                                  <w:color w:val="FF0000"/>
                                </w:rPr>
                              </w:pPr>
                              <w:r>
                                <w:rPr>
                                  <w:rFonts w:ascii="Times New Roman" w:hAnsi="Times New Roman" w:eastAsia="宋体" w:cs="Times New Roman"/>
                                  <w:b/>
                                  <w:color w:val="FF0000"/>
                                </w:rPr>
                                <w:t>项目所在地</w:t>
                              </w:r>
                            </w:p>
                          </w:txbxContent>
                        </v:textbox>
                      </v:shape>
                      <v:shape id="五角星 224" o:spid="_x0000_s1026" style="position:absolute;left:6086;top:75554;height:56;width:58;" fillcolor="#FF0000" filled="t" stroked="t" coordsize="58,56" o:gfxdata="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aHAqcbsAAADb&#10;AAAADwAAAAAAAAABACAAAAAiAAAAZHJzL2Rvd25yZXYueG1sUEsBAhQAFAAAAAgAh07iQDMvBZ47&#10;AAAAOQAAABAAAAAAAAAAAQAgAAAACgEAAGRycy9zaGFwZXhtbC54bWxQSwUGAAAAAAYABgBbAQAA&#10;tAMAAAAA&#10;" path="m0,21l22,21,29,0,35,21,57,21,40,34,46,55,29,42,11,55,17,34xe">
                        <v:path o:connectlocs="29,0;0,21;11,55;46,55;57,21" o:connectangles="247,164,82,82,0"/>
                        <v:fill on="t" focussize="0,0"/>
                        <v:stroke color="#FF0000" miterlimit="8" joinstyle="miter"/>
                        <v:imagedata o:title=""/>
                        <o:lock v:ext="edit" aspectratio="f"/>
                      </v:shape>
                    </v:group>
                  </w:pict>
                </mc:Fallback>
              </mc:AlternateContent>
            </w:r>
            <w:r>
              <w:rPr>
                <w:color w:val="auto"/>
                <w:sz w:val="21"/>
                <w:highlight w:val="none"/>
              </w:rPr>
              <w:drawing>
                <wp:inline distT="0" distB="0" distL="114300" distR="114300">
                  <wp:extent cx="4935855" cy="3188335"/>
                  <wp:effectExtent l="0" t="0" r="1905" b="12065"/>
                  <wp:docPr id="50" name="图片 1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1282"/>
                          <pic:cNvPicPr>
                            <a:picLocks noChangeAspect="1"/>
                          </pic:cNvPicPr>
                        </pic:nvPicPr>
                        <pic:blipFill>
                          <a:blip r:embed="rId13"/>
                          <a:stretch>
                            <a:fillRect/>
                          </a:stretch>
                        </pic:blipFill>
                        <pic:spPr>
                          <a:xfrm>
                            <a:off x="1548765" y="3818255"/>
                            <a:ext cx="4935855" cy="3188335"/>
                          </a:xfrm>
                          <a:prstGeom prst="rect">
                            <a:avLst/>
                          </a:prstGeom>
                          <a:noFill/>
                          <a:ln>
                            <a:noFill/>
                          </a:ln>
                        </pic:spPr>
                      </pic:pic>
                    </a:graphicData>
                  </a:graphic>
                </wp:inline>
              </w:drawing>
            </w:r>
          </w:p>
          <w:p w14:paraId="7BD86ECA">
            <w:pPr>
              <w:keepNext w:val="0"/>
              <w:keepLines w:val="0"/>
              <w:pageBreakBefore w:val="0"/>
              <w:widowControl w:val="0"/>
              <w:numPr>
                <w:ilvl w:val="0"/>
                <w:numId w:val="5"/>
              </w:numPr>
              <w:suppressLineNumbers w:val="0"/>
              <w:tabs>
                <w:tab w:val="left" w:pos="2068"/>
                <w:tab w:val="center" w:pos="4065"/>
              </w:tabs>
              <w:kinsoku/>
              <w:wordWrap/>
              <w:overflowPunct/>
              <w:topLinePunct w:val="0"/>
              <w:autoSpaceDE w:val="0"/>
              <w:autoSpaceDN w:val="0"/>
              <w:bidi w:val="0"/>
              <w:adjustRightInd w:val="0"/>
              <w:snapToGrid w:val="0"/>
              <w:spacing w:before="0" w:beforeAutospacing="0" w:after="0" w:afterAutospacing="0" w:line="240" w:lineRule="auto"/>
              <w:ind w:left="425" w:leftChars="0" w:right="0" w:rightChars="0" w:hanging="425" w:firstLineChars="0"/>
              <w:jc w:val="center"/>
              <w:textAlignment w:val="auto"/>
              <w:rPr>
                <w:rFonts w:hint="default" w:ascii="Times New Roman" w:hAnsi="Times New Roman" w:eastAsia="黑体" w:cs="Times New Roman"/>
                <w:color w:val="auto"/>
                <w:kern w:val="0"/>
                <w:sz w:val="20"/>
                <w:szCs w:val="20"/>
                <w:highlight w:val="none"/>
                <w:lang w:val="en-US" w:eastAsia="zh-CN"/>
              </w:rPr>
            </w:pPr>
            <w:r>
              <w:rPr>
                <w:rFonts w:hint="default" w:ascii="Times New Roman" w:hAnsi="Times New Roman" w:eastAsia="黑体" w:cs="Times New Roman"/>
                <w:color w:val="auto"/>
                <w:kern w:val="0"/>
                <w:sz w:val="20"/>
                <w:szCs w:val="20"/>
                <w:highlight w:val="none"/>
                <w:lang w:val="en-US" w:eastAsia="zh-CN"/>
              </w:rPr>
              <w:t>达州市生态保护红线分布图</w:t>
            </w:r>
          </w:p>
          <w:p w14:paraId="4E178D61">
            <w:pPr>
              <w:keepNext w:val="0"/>
              <w:keepLines w:val="0"/>
              <w:pageBreakBefore w:val="0"/>
              <w:widowControl w:val="0"/>
              <w:shd w:val="clear"/>
              <w:kinsoku/>
              <w:wordWrap/>
              <w:overflowPunct/>
              <w:topLinePunct w:val="0"/>
              <w:autoSpaceDE w:val="0"/>
              <w:autoSpaceDN w:val="0"/>
              <w:bidi w:val="0"/>
              <w:adjustRightInd w:val="0"/>
              <w:snapToGrid w:val="0"/>
              <w:spacing w:line="400" w:lineRule="exact"/>
              <w:ind w:left="53" w:leftChars="25" w:right="53" w:rightChars="25" w:firstLine="420" w:firstLineChars="200"/>
              <w:jc w:val="left"/>
              <w:textAlignment w:val="auto"/>
              <w:rPr>
                <w:rFonts w:hint="default" w:ascii="Times New Roman" w:hAnsi="Times New Roman" w:eastAsia="宋体" w:cs="Times New Roman"/>
                <w:b w:val="0"/>
                <w:bCs w:val="0"/>
                <w:color w:val="auto"/>
                <w:kern w:val="0"/>
                <w:szCs w:val="21"/>
                <w:highlight w:val="none"/>
                <w:lang w:eastAsia="zh-CN"/>
              </w:rPr>
            </w:pPr>
            <w:r>
              <w:rPr>
                <w:rFonts w:hint="default" w:ascii="Times New Roman" w:hAnsi="Times New Roman" w:eastAsia="宋体" w:cs="Times New Roman"/>
                <w:b w:val="0"/>
                <w:bCs w:val="0"/>
                <w:color w:val="auto"/>
                <w:kern w:val="0"/>
                <w:szCs w:val="21"/>
                <w:highlight w:val="none"/>
                <w:lang w:eastAsia="zh-CN"/>
              </w:rPr>
              <w:t>通过与</w:t>
            </w:r>
            <w:r>
              <w:rPr>
                <w:rFonts w:hint="default" w:ascii="Times New Roman" w:hAnsi="Times New Roman" w:eastAsia="宋体" w:cs="Times New Roman"/>
                <w:b w:val="0"/>
                <w:bCs w:val="0"/>
                <w:color w:val="auto"/>
                <w:kern w:val="0"/>
                <w:szCs w:val="21"/>
                <w:highlight w:val="none"/>
                <w:lang w:val="en-US" w:eastAsia="zh-CN"/>
              </w:rPr>
              <w:t>达州市</w:t>
            </w:r>
            <w:r>
              <w:rPr>
                <w:rFonts w:hint="default" w:ascii="Times New Roman" w:hAnsi="Times New Roman" w:eastAsia="宋体" w:cs="Times New Roman"/>
                <w:b w:val="0"/>
                <w:bCs w:val="0"/>
                <w:color w:val="auto"/>
                <w:kern w:val="0"/>
                <w:szCs w:val="21"/>
                <w:highlight w:val="none"/>
                <w:lang w:eastAsia="zh-CN"/>
              </w:rPr>
              <w:t>生态保护红线图（调整后）对比分析，本项目不涉及</w:t>
            </w:r>
            <w:r>
              <w:rPr>
                <w:rFonts w:hint="default" w:ascii="Times New Roman" w:hAnsi="Times New Roman" w:eastAsia="宋体" w:cs="Times New Roman"/>
                <w:b w:val="0"/>
                <w:bCs w:val="0"/>
                <w:color w:val="auto"/>
                <w:kern w:val="0"/>
                <w:szCs w:val="21"/>
                <w:highlight w:val="none"/>
                <w:lang w:val="en-US" w:eastAsia="zh-CN"/>
              </w:rPr>
              <w:t>达州市</w:t>
            </w:r>
            <w:r>
              <w:rPr>
                <w:rFonts w:hint="default" w:ascii="Times New Roman" w:hAnsi="Times New Roman" w:eastAsia="宋体" w:cs="Times New Roman"/>
                <w:b w:val="0"/>
                <w:bCs w:val="0"/>
                <w:color w:val="auto"/>
                <w:kern w:val="0"/>
                <w:szCs w:val="21"/>
                <w:highlight w:val="none"/>
                <w:lang w:eastAsia="zh-CN"/>
              </w:rPr>
              <w:t>生态保护红线</w:t>
            </w:r>
            <w:r>
              <w:rPr>
                <w:rFonts w:hint="default" w:ascii="Times New Roman" w:hAnsi="Times New Roman" w:eastAsia="宋体" w:cs="Times New Roman"/>
                <w:b w:val="0"/>
                <w:bCs w:val="0"/>
                <w:color w:val="auto"/>
                <w:kern w:val="0"/>
                <w:szCs w:val="21"/>
                <w:highlight w:val="none"/>
                <w:lang w:val="en-US" w:eastAsia="zh-CN"/>
              </w:rPr>
              <w:t>，也不涉及自然保护地</w:t>
            </w:r>
            <w:r>
              <w:rPr>
                <w:rFonts w:hint="default" w:ascii="Times New Roman" w:hAnsi="Times New Roman" w:eastAsia="宋体" w:cs="Times New Roman"/>
                <w:b w:val="0"/>
                <w:bCs w:val="0"/>
                <w:color w:val="auto"/>
                <w:kern w:val="0"/>
                <w:szCs w:val="21"/>
                <w:highlight w:val="none"/>
                <w:lang w:eastAsia="zh-CN"/>
              </w:rPr>
              <w:t>。</w:t>
            </w:r>
          </w:p>
          <w:p w14:paraId="7FEC4223">
            <w:pPr>
              <w:keepNext w:val="0"/>
              <w:keepLines w:val="0"/>
              <w:pageBreakBefore w:val="0"/>
              <w:widowControl w:val="0"/>
              <w:kinsoku/>
              <w:wordWrap/>
              <w:overflowPunct/>
              <w:topLinePunct w:val="0"/>
              <w:autoSpaceDE w:val="0"/>
              <w:autoSpaceDN w:val="0"/>
              <w:bidi w:val="0"/>
              <w:adjustRightInd w:val="0"/>
              <w:snapToGrid w:val="0"/>
              <w:spacing w:line="400" w:lineRule="exact"/>
              <w:ind w:left="53" w:leftChars="25" w:right="53" w:rightChars="25" w:firstLine="420" w:firstLineChars="200"/>
              <w:jc w:val="left"/>
              <w:textAlignment w:val="auto"/>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eastAsia="zh-CN"/>
              </w:rPr>
              <w:t>项目与</w:t>
            </w:r>
            <w:r>
              <w:rPr>
                <w:rFonts w:hint="default" w:ascii="Times New Roman" w:hAnsi="Times New Roman" w:eastAsia="宋体" w:cs="Times New Roman"/>
                <w:color w:val="auto"/>
                <w:kern w:val="0"/>
                <w:szCs w:val="21"/>
                <w:highlight w:val="none"/>
                <w:lang w:val="en-US" w:eastAsia="zh-CN"/>
              </w:rPr>
              <w:t>达州市生态空间分布图</w:t>
            </w:r>
            <w:r>
              <w:rPr>
                <w:rFonts w:hint="default" w:ascii="Times New Roman" w:hAnsi="Times New Roman" w:eastAsia="宋体" w:cs="Times New Roman"/>
                <w:color w:val="auto"/>
                <w:kern w:val="0"/>
                <w:szCs w:val="21"/>
                <w:highlight w:val="none"/>
                <w:lang w:eastAsia="zh-CN"/>
              </w:rPr>
              <w:t>的位置关系如下图。</w:t>
            </w:r>
          </w:p>
          <w:p w14:paraId="4E147F28">
            <w:pPr>
              <w:keepNext w:val="0"/>
              <w:keepLines w:val="0"/>
              <w:pageBreakBefore w:val="0"/>
              <w:widowControl w:val="0"/>
              <w:kinsoku/>
              <w:wordWrap/>
              <w:overflowPunct/>
              <w:topLinePunct w:val="0"/>
              <w:autoSpaceDE w:val="0"/>
              <w:autoSpaceDN w:val="0"/>
              <w:bidi w:val="0"/>
              <w:adjustRightInd w:val="0"/>
              <w:snapToGrid w:val="0"/>
              <w:spacing w:line="360" w:lineRule="auto"/>
              <w:ind w:right="53" w:rightChars="25"/>
              <w:jc w:val="center"/>
              <w:textAlignment w:val="auto"/>
              <w:rPr>
                <w:rFonts w:hint="default" w:ascii="Times New Roman" w:hAnsi="Times New Roman" w:cs="Times New Roman"/>
                <w:color w:val="auto"/>
                <w:sz w:val="21"/>
                <w:highlight w:val="none"/>
              </w:rPr>
            </w:pPr>
            <w:r>
              <w:rPr>
                <w:rFonts w:hint="default" w:ascii="Times New Roman" w:hAnsi="Times New Roman" w:cs="Times New Roman"/>
                <w:color w:val="auto"/>
                <w:sz w:val="21"/>
                <w:highlight w:val="none"/>
              </w:rPr>
              <mc:AlternateContent>
                <mc:Choice Requires="wpg">
                  <w:drawing>
                    <wp:inline distT="0" distB="0" distL="114300" distR="114300">
                      <wp:extent cx="4969510" cy="3225165"/>
                      <wp:effectExtent l="0" t="0" r="39370" b="42545"/>
                      <wp:docPr id="49" name="组合 1272"/>
                      <wp:cNvGraphicFramePr/>
                      <a:graphic xmlns:a="http://schemas.openxmlformats.org/drawingml/2006/main">
                        <a:graphicData uri="http://schemas.microsoft.com/office/word/2010/wordprocessingGroup">
                          <wpg:wgp>
                            <wpg:cNvGrpSpPr/>
                            <wpg:grpSpPr>
                              <a:xfrm>
                                <a:off x="0" y="0"/>
                                <a:ext cx="4969510" cy="3225165"/>
                                <a:chOff x="3138" y="105005"/>
                                <a:chExt cx="7826" cy="5079"/>
                              </a:xfrm>
                            </wpg:grpSpPr>
                            <pic:pic xmlns:pic="http://schemas.openxmlformats.org/drawingml/2006/picture">
                              <pic:nvPicPr>
                                <pic:cNvPr id="38" name="图片 1273"/>
                                <pic:cNvPicPr>
                                  <a:picLocks noChangeAspect="1"/>
                                </pic:cNvPicPr>
                              </pic:nvPicPr>
                              <pic:blipFill>
                                <a:blip r:embed="rId14"/>
                                <a:stretch>
                                  <a:fillRect/>
                                </a:stretch>
                              </pic:blipFill>
                              <pic:spPr>
                                <a:xfrm>
                                  <a:off x="3138" y="105005"/>
                                  <a:ext cx="7826" cy="5079"/>
                                </a:xfrm>
                                <a:prstGeom prst="rect">
                                  <a:avLst/>
                                </a:prstGeom>
                                <a:noFill/>
                                <a:ln>
                                  <a:noFill/>
                                </a:ln>
                              </pic:spPr>
                            </pic:pic>
                            <wpg:grpSp>
                              <wpg:cNvPr id="27" name="组合 78"/>
                              <wpg:cNvGrpSpPr/>
                              <wpg:grpSpPr>
                                <a:xfrm>
                                  <a:off x="6227" y="107563"/>
                                  <a:ext cx="1458" cy="1252"/>
                                  <a:chOff x="5385" y="97889"/>
                                  <a:chExt cx="1449" cy="1293"/>
                                </a:xfrm>
                              </wpg:grpSpPr>
                              <wps:wsp>
                                <wps:cNvPr id="36" name="圆角矩形标注 48"/>
                                <wps:cNvSpPr/>
                                <wps:spPr>
                                  <a:xfrm>
                                    <a:off x="5558" y="98888"/>
                                    <a:ext cx="1276" cy="294"/>
                                  </a:xfrm>
                                  <a:prstGeom prst="wedgeRoundRectCallout">
                                    <a:avLst>
                                      <a:gd name="adj1" fmla="val -60074"/>
                                      <a:gd name="adj2" fmla="val -368370"/>
                                      <a:gd name="adj3" fmla="val 16667"/>
                                    </a:avLst>
                                  </a:prstGeom>
                                  <a:noFill/>
                                  <a:ln w="9525" cap="flat" cmpd="sng">
                                    <a:solidFill>
                                      <a:srgbClr val="FF0000"/>
                                    </a:solidFill>
                                    <a:prstDash val="solid"/>
                                    <a:miter/>
                                    <a:headEnd type="none" w="med" len="med"/>
                                    <a:tailEnd type="none" w="med" len="med"/>
                                  </a:ln>
                                </wps:spPr>
                                <wps:txbx>
                                  <w:txbxContent>
                                    <w:p w14:paraId="740ED6F2">
                                      <w:pPr>
                                        <w:spacing w:line="240" w:lineRule="exact"/>
                                        <w:ind w:left="-105" w:leftChars="-50" w:right="-105" w:rightChars="-50"/>
                                        <w:jc w:val="center"/>
                                        <w:rPr>
                                          <w:rFonts w:hint="eastAsia" w:ascii="Times New Roman" w:hAnsi="Times New Roman" w:eastAsia="宋体" w:cs="Times New Roman"/>
                                          <w:b/>
                                          <w:color w:val="FF0000"/>
                                          <w:sz w:val="20"/>
                                          <w:szCs w:val="22"/>
                                          <w:lang w:eastAsia="zh-CN"/>
                                        </w:rPr>
                                      </w:pPr>
                                      <w:r>
                                        <w:rPr>
                                          <w:rFonts w:ascii="Times New Roman" w:hAnsi="Times New Roman" w:eastAsia="宋体" w:cs="Times New Roman"/>
                                          <w:b/>
                                          <w:color w:val="FF0000"/>
                                          <w:sz w:val="20"/>
                                          <w:szCs w:val="22"/>
                                        </w:rPr>
                                        <w:t>项目所在地</w:t>
                                      </w:r>
                                    </w:p>
                                  </w:txbxContent>
                                </wps:txbx>
                                <wps:bodyPr lIns="0" tIns="0" rIns="0" bIns="0" upright="1"/>
                              </wps:wsp>
                              <wps:wsp>
                                <wps:cNvPr id="37" name="五角星 47"/>
                                <wps:cNvSpPr/>
                                <wps:spPr>
                                  <a:xfrm>
                                    <a:off x="5385" y="97889"/>
                                    <a:ext cx="70" cy="65"/>
                                  </a:xfrm>
                                  <a:custGeom>
                                    <a:avLst/>
                                    <a:gdLst/>
                                    <a:ahLst/>
                                    <a:cxnLst>
                                      <a:cxn ang="16187392">
                                        <a:pos x="28" y="0"/>
                                      </a:cxn>
                                      <a:cxn ang="10747904">
                                        <a:pos x="0" y="21"/>
                                      </a:cxn>
                                      <a:cxn ang="5373952">
                                        <a:pos x="10" y="55"/>
                                      </a:cxn>
                                      <a:cxn ang="5373952">
                                        <a:pos x="45" y="55"/>
                                      </a:cxn>
                                      <a:cxn ang="0">
                                        <a:pos x="55" y="21"/>
                                      </a:cxn>
                                    </a:cxnLst>
                                    <a:pathLst>
                                      <a:path w="56" h="56">
                                        <a:moveTo>
                                          <a:pt x="0" y="21"/>
                                        </a:moveTo>
                                        <a:lnTo>
                                          <a:pt x="21" y="21"/>
                                        </a:lnTo>
                                        <a:lnTo>
                                          <a:pt x="28" y="0"/>
                                        </a:lnTo>
                                        <a:lnTo>
                                          <a:pt x="34" y="21"/>
                                        </a:lnTo>
                                        <a:lnTo>
                                          <a:pt x="55" y="21"/>
                                        </a:lnTo>
                                        <a:lnTo>
                                          <a:pt x="38" y="34"/>
                                        </a:lnTo>
                                        <a:lnTo>
                                          <a:pt x="45" y="55"/>
                                        </a:lnTo>
                                        <a:lnTo>
                                          <a:pt x="28" y="42"/>
                                        </a:lnTo>
                                        <a:lnTo>
                                          <a:pt x="10" y="55"/>
                                        </a:lnTo>
                                        <a:lnTo>
                                          <a:pt x="17" y="34"/>
                                        </a:lnTo>
                                        <a:close/>
                                      </a:path>
                                    </a:pathLst>
                                  </a:custGeom>
                                  <a:solidFill>
                                    <a:srgbClr val="FF0000"/>
                                  </a:solidFill>
                                  <a:ln w="9525" cap="flat" cmpd="sng">
                                    <a:solidFill>
                                      <a:srgbClr val="FF0000"/>
                                    </a:solidFill>
                                    <a:prstDash val="solid"/>
                                    <a:miter/>
                                    <a:headEnd type="none" w="med" len="med"/>
                                    <a:tailEnd type="none" w="med" len="med"/>
                                  </a:ln>
                                </wps:spPr>
                                <wps:bodyPr upright="1"/>
                              </wps:wsp>
                            </wpg:grpSp>
                          </wpg:wgp>
                        </a:graphicData>
                      </a:graphic>
                    </wp:inline>
                  </w:drawing>
                </mc:Choice>
                <mc:Fallback>
                  <w:pict>
                    <v:group id="组合 1272" o:spid="_x0000_s1026" o:spt="203" style="height:253.95pt;width:391.3pt;" coordorigin="3138,105005" coordsize="7826,5079" o:gfxdata="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">
                      <o:lock v:ext="edit" aspectratio="f"/>
                      <v:shape id="图片 1273" o:spid="_x0000_s1026" o:spt="75" type="#_x0000_t75" style="position:absolute;left:3138;top:105005;height:5079;width:7826;" filled="f" o:preferrelative="t" stroked="f" coordsize="21600,21600" o:gfxdata="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ADvSsrsAAADb&#10;AAAADwAAAAAAAAABACAAAAAiAAAAZHJzL2Rvd25yZXYueG1sUEsBAhQAFAAAAAgAh07iQDMvBZ47&#10;AAAAOQAAABAAAAAAAAAAAQAgAAAACgEAAGRycy9zaGFwZXhtbC54bWxQSwUGAAAAAAYABgBbAQAA&#10;tAMAAAAA&#10;">
                        <v:fill on="f" focussize="0,0"/>
                        <v:stroke on="f"/>
                        <v:imagedata r:id="rId14" o:title=""/>
                        <o:lock v:ext="edit" aspectratio="t"/>
                      </v:shape>
                      <v:group id="组合 78" o:spid="_x0000_s1026" o:spt="203" style="position:absolute;left:6227;top:107563;height:1252;width:1458;" coordorigin="5385,97889" coordsize="1449,1293" o:gfxdata="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Czi8PcvwAAANsAAAAPAAAAAAAAAAEAIAAAACIAAABkcnMvZG93bnJldi54&#10;bWxQSwECFAAUAAAACACHTuJAMy8FnjsAAAA5AAAAFQAAAAAAAAABACAAAAAOAQAAZHJzL2dyb3Vw&#10;c2hhcGV4bWwueG1sUEsFBgAAAAAGAAYAYAEAAMsDAAAAAA==&#10;">
                        <o:lock v:ext="edit" aspectratio="f"/>
                        <v:shape id="圆角矩形标注 48" o:spid="_x0000_s1026" o:spt="62" type="#_x0000_t62" style="position:absolute;left:5558;top:98888;height:294;width:1276;" filled="f" stroked="t" coordsize="21600,21600" o:gfxdata="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HEgTK8AAAA&#10;2wAAAA8AAAAAAAAAAQAgAAAAIgAAAGRycy9kb3ducmV2LnhtbFBLAQIUABQAAAAIAIdO4kAzLwWe&#10;OwAAADkAAAAQAAAAAAAAAAEAIAAAAAsBAABkcnMvc2hhcGV4bWwueG1sUEsFBgAAAAAGAAYAWwEA&#10;ALUDAAAAAA==&#10;" adj="-2176,-68768,14400">
                          <v:fill on="f" focussize="0,0"/>
                          <v:stroke color="#FF0000" joinstyle="miter"/>
                          <v:imagedata o:title=""/>
                          <o:lock v:ext="edit" aspectratio="f"/>
                          <v:textbox inset="0mm,0mm,0mm,0mm">
                            <w:txbxContent>
                              <w:p w14:paraId="740ED6F2">
                                <w:pPr>
                                  <w:spacing w:line="240" w:lineRule="exact"/>
                                  <w:ind w:left="-105" w:leftChars="-50" w:right="-105" w:rightChars="-50"/>
                                  <w:jc w:val="center"/>
                                  <w:rPr>
                                    <w:rFonts w:hint="eastAsia" w:ascii="Times New Roman" w:hAnsi="Times New Roman" w:eastAsia="宋体" w:cs="Times New Roman"/>
                                    <w:b/>
                                    <w:color w:val="FF0000"/>
                                    <w:sz w:val="20"/>
                                    <w:szCs w:val="22"/>
                                    <w:lang w:eastAsia="zh-CN"/>
                                  </w:rPr>
                                </w:pPr>
                                <w:r>
                                  <w:rPr>
                                    <w:rFonts w:ascii="Times New Roman" w:hAnsi="Times New Roman" w:eastAsia="宋体" w:cs="Times New Roman"/>
                                    <w:b/>
                                    <w:color w:val="FF0000"/>
                                    <w:sz w:val="20"/>
                                    <w:szCs w:val="22"/>
                                  </w:rPr>
                                  <w:t>项目所在地</w:t>
                                </w:r>
                              </w:p>
                            </w:txbxContent>
                          </v:textbox>
                        </v:shape>
                        <v:shape id="五角星 47" o:spid="_x0000_s1026" o:spt="100" style="position:absolute;left:5385;top:97889;height:65;width:70;" fillcolor="#FF0000" filled="t" stroked="t" coordsize="56,56" o:gfxdata="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W0DRAL4A&#10;AADbAAAADwAAAAAAAAABACAAAAAiAAAAZHJzL2Rvd25yZXYueG1sUEsBAhQAFAAAAAgAh07iQDMv&#10;BZ47AAAAOQAAABAAAAAAAAAAAQAgAAAADQEAAGRycy9zaGFwZXhtbC54bWxQSwUGAAAAAAYABgBb&#10;AQAAtwMAAAAA&#10;" path="m0,21l21,21,28,0,34,21,55,21,38,34,45,55,28,42,10,55,17,34xe">
                          <v:path o:connectlocs="28,0;0,21;10,55;45,55;55,21" o:connectangles="247,164,82,82,0"/>
                          <v:fill on="t" focussize="0,0"/>
                          <v:stroke color="#FF0000" joinstyle="miter"/>
                          <v:imagedata o:title=""/>
                          <o:lock v:ext="edit" aspectratio="f"/>
                        </v:shape>
                      </v:group>
                      <w10:wrap type="none"/>
                      <w10:anchorlock/>
                    </v:group>
                  </w:pict>
                </mc:Fallback>
              </mc:AlternateContent>
            </w:r>
          </w:p>
          <w:p w14:paraId="6698539B">
            <w:pPr>
              <w:keepNext w:val="0"/>
              <w:keepLines w:val="0"/>
              <w:pageBreakBefore w:val="0"/>
              <w:widowControl w:val="0"/>
              <w:numPr>
                <w:ilvl w:val="0"/>
                <w:numId w:val="5"/>
              </w:numPr>
              <w:suppressLineNumbers w:val="0"/>
              <w:tabs>
                <w:tab w:val="left" w:pos="2068"/>
                <w:tab w:val="center" w:pos="4065"/>
              </w:tabs>
              <w:kinsoku/>
              <w:wordWrap/>
              <w:overflowPunct/>
              <w:topLinePunct w:val="0"/>
              <w:autoSpaceDE w:val="0"/>
              <w:autoSpaceDN w:val="0"/>
              <w:bidi w:val="0"/>
              <w:adjustRightInd w:val="0"/>
              <w:snapToGrid w:val="0"/>
              <w:spacing w:before="0" w:beforeAutospacing="0" w:after="0" w:afterAutospacing="0" w:line="240" w:lineRule="auto"/>
              <w:ind w:left="425" w:leftChars="0" w:right="0" w:rightChars="0" w:hanging="425" w:firstLineChars="0"/>
              <w:jc w:val="center"/>
              <w:textAlignment w:val="auto"/>
              <w:rPr>
                <w:rFonts w:hint="default" w:ascii="Times New Roman" w:hAnsi="Times New Roman" w:eastAsia="黑体" w:cs="Times New Roman"/>
                <w:color w:val="auto"/>
                <w:kern w:val="0"/>
                <w:sz w:val="20"/>
                <w:szCs w:val="20"/>
                <w:highlight w:val="none"/>
                <w:lang w:val="en-US" w:eastAsia="zh-CN"/>
              </w:rPr>
            </w:pPr>
            <w:r>
              <w:rPr>
                <w:rFonts w:hint="default" w:ascii="Times New Roman" w:hAnsi="Times New Roman" w:eastAsia="黑体" w:cs="Times New Roman"/>
                <w:color w:val="auto"/>
                <w:kern w:val="0"/>
                <w:sz w:val="20"/>
                <w:szCs w:val="20"/>
                <w:highlight w:val="none"/>
                <w:lang w:val="en-US" w:eastAsia="zh-CN"/>
              </w:rPr>
              <w:t>达州市生态空间分布图</w:t>
            </w:r>
          </w:p>
          <w:p w14:paraId="6D73C05A">
            <w:pPr>
              <w:keepNext w:val="0"/>
              <w:keepLines w:val="0"/>
              <w:pageBreakBefore w:val="0"/>
              <w:widowControl w:val="0"/>
              <w:kinsoku/>
              <w:wordWrap/>
              <w:overflowPunct/>
              <w:topLinePunct w:val="0"/>
              <w:autoSpaceDE w:val="0"/>
              <w:autoSpaceDN w:val="0"/>
              <w:bidi w:val="0"/>
              <w:adjustRightInd w:val="0"/>
              <w:snapToGrid w:val="0"/>
              <w:spacing w:line="400" w:lineRule="exact"/>
              <w:ind w:left="31" w:leftChars="15" w:right="31" w:rightChars="15" w:firstLine="420" w:firstLineChars="200"/>
              <w:textAlignment w:val="auto"/>
              <w:rPr>
                <w:rFonts w:hint="default" w:ascii="Times New Roman" w:hAnsi="Times New Roman" w:eastAsia="宋体" w:cs="Times New Roman"/>
                <w:b w:val="0"/>
                <w:bCs w:val="0"/>
                <w:color w:val="auto"/>
                <w:kern w:val="0"/>
                <w:szCs w:val="21"/>
                <w:highlight w:val="none"/>
                <w:lang w:val="zh-CN" w:eastAsia="zh-CN"/>
              </w:rPr>
            </w:pPr>
            <w:r>
              <w:rPr>
                <w:rFonts w:hint="default" w:ascii="Times New Roman" w:hAnsi="Times New Roman" w:eastAsia="宋体" w:cs="Times New Roman"/>
                <w:b w:val="0"/>
                <w:bCs w:val="0"/>
                <w:color w:val="auto"/>
                <w:kern w:val="0"/>
                <w:szCs w:val="21"/>
                <w:highlight w:val="none"/>
                <w:lang w:val="zh-CN" w:eastAsia="zh-CN"/>
              </w:rPr>
              <w:t>综上，本项目所在区域属于</w:t>
            </w:r>
            <w:r>
              <w:rPr>
                <w:rFonts w:hint="eastAsia" w:cs="Times New Roman"/>
                <w:b w:val="0"/>
                <w:bCs w:val="0"/>
                <w:color w:val="auto"/>
                <w:kern w:val="0"/>
                <w:szCs w:val="21"/>
                <w:highlight w:val="none"/>
                <w:lang w:val="en-US" w:eastAsia="zh-CN"/>
              </w:rPr>
              <w:t>城镇重点</w:t>
            </w:r>
            <w:r>
              <w:rPr>
                <w:rFonts w:hint="default" w:ascii="Times New Roman" w:hAnsi="Times New Roman" w:eastAsia="宋体" w:cs="Times New Roman"/>
                <w:b w:val="0"/>
                <w:bCs w:val="0"/>
                <w:color w:val="auto"/>
                <w:kern w:val="0"/>
                <w:szCs w:val="21"/>
                <w:highlight w:val="none"/>
                <w:lang w:val="zh-CN" w:eastAsia="zh-CN"/>
              </w:rPr>
              <w:t>管控单元，且项目区不在饮用水源保护区、自然保护区、风景</w:t>
            </w:r>
            <w:r>
              <w:rPr>
                <w:rFonts w:hint="default" w:ascii="Times New Roman" w:hAnsi="Times New Roman" w:eastAsia="宋体" w:cs="Times New Roman"/>
                <w:color w:val="auto"/>
                <w:szCs w:val="21"/>
                <w:highlight w:val="none"/>
                <w:lang w:val="zh-CN" w:eastAsia="zh-CN"/>
              </w:rPr>
              <w:t>名胜区</w:t>
            </w:r>
            <w:r>
              <w:rPr>
                <w:rFonts w:hint="default" w:ascii="Times New Roman" w:hAnsi="Times New Roman" w:eastAsia="宋体" w:cs="Times New Roman"/>
                <w:b w:val="0"/>
                <w:bCs w:val="0"/>
                <w:color w:val="auto"/>
                <w:kern w:val="0"/>
                <w:szCs w:val="21"/>
                <w:highlight w:val="none"/>
                <w:lang w:val="zh-CN" w:eastAsia="zh-CN"/>
              </w:rPr>
              <w:t>、湿地公园、地质公园等各类生态保护红线范围内。</w:t>
            </w:r>
          </w:p>
          <w:p w14:paraId="1ECFCD0A">
            <w:pPr>
              <w:keepNext w:val="0"/>
              <w:keepLines w:val="0"/>
              <w:pageBreakBefore w:val="0"/>
              <w:widowControl w:val="0"/>
              <w:kinsoku/>
              <w:wordWrap/>
              <w:overflowPunct/>
              <w:topLinePunct w:val="0"/>
              <w:autoSpaceDE w:val="0"/>
              <w:autoSpaceDN w:val="0"/>
              <w:bidi w:val="0"/>
              <w:adjustRightInd w:val="0"/>
              <w:snapToGrid w:val="0"/>
              <w:spacing w:line="400" w:lineRule="exact"/>
              <w:ind w:left="31" w:leftChars="15" w:right="31" w:rightChars="15" w:firstLine="420" w:firstLineChars="200"/>
              <w:textAlignment w:val="auto"/>
              <w:rPr>
                <w:rFonts w:hint="default" w:ascii="Times New Roman" w:hAnsi="Times New Roman" w:eastAsia="宋体" w:cs="Times New Roman"/>
                <w:b w:val="0"/>
                <w:bCs w:val="0"/>
                <w:color w:val="auto"/>
                <w:kern w:val="0"/>
                <w:szCs w:val="21"/>
                <w:highlight w:val="none"/>
                <w:lang w:val="zh-CN" w:eastAsia="zh-CN"/>
              </w:rPr>
            </w:pPr>
          </w:p>
          <w:p w14:paraId="533C52EF">
            <w:pPr>
              <w:keepNext w:val="0"/>
              <w:keepLines w:val="0"/>
              <w:pageBreakBefore w:val="0"/>
              <w:widowControl w:val="0"/>
              <w:numPr>
                <w:ilvl w:val="0"/>
                <w:numId w:val="8"/>
              </w:numPr>
              <w:kinsoku/>
              <w:wordWrap/>
              <w:overflowPunct/>
              <w:topLinePunct w:val="0"/>
              <w:autoSpaceDE w:val="0"/>
              <w:autoSpaceDN w:val="0"/>
              <w:bidi w:val="0"/>
              <w:adjustRightInd w:val="0"/>
              <w:snapToGrid w:val="0"/>
              <w:spacing w:line="400" w:lineRule="exact"/>
              <w:ind w:left="0" w:leftChars="0" w:right="0" w:rightChars="0" w:firstLine="422" w:firstLineChars="200"/>
              <w:jc w:val="left"/>
              <w:textAlignment w:val="auto"/>
              <w:rPr>
                <w:rFonts w:hint="default" w:ascii="Times New Roman" w:hAnsi="Times New Roman" w:eastAsia="宋体" w:cs="Times New Roman"/>
                <w:b/>
                <w:bCs/>
                <w:color w:val="auto"/>
                <w:kern w:val="0"/>
                <w:szCs w:val="21"/>
                <w:highlight w:val="none"/>
                <w:lang w:val="en-US" w:eastAsia="zh-CN"/>
              </w:rPr>
            </w:pPr>
            <w:r>
              <w:rPr>
                <w:rFonts w:hint="default" w:ascii="Times New Roman" w:hAnsi="Times New Roman" w:eastAsia="宋体" w:cs="Times New Roman"/>
                <w:b/>
                <w:bCs/>
                <w:color w:val="auto"/>
                <w:highlight w:val="none"/>
                <w:lang w:val="en-US" w:eastAsia="zh-CN"/>
              </w:rPr>
              <w:t>生态环境</w:t>
            </w:r>
            <w:r>
              <w:rPr>
                <w:rFonts w:hint="default" w:ascii="Times New Roman" w:hAnsi="Times New Roman" w:eastAsia="宋体" w:cs="Times New Roman"/>
                <w:b/>
                <w:bCs/>
                <w:color w:val="auto"/>
                <w:kern w:val="0"/>
                <w:szCs w:val="21"/>
                <w:highlight w:val="none"/>
                <w:lang w:val="en-US" w:eastAsia="zh-CN"/>
              </w:rPr>
              <w:t>准入</w:t>
            </w:r>
            <w:r>
              <w:rPr>
                <w:rFonts w:hint="default" w:ascii="Times New Roman" w:hAnsi="Times New Roman" w:eastAsia="宋体" w:cs="Times New Roman"/>
                <w:b/>
                <w:bCs/>
                <w:color w:val="auto"/>
                <w:highlight w:val="none"/>
                <w:lang w:val="en-US" w:eastAsia="zh-CN"/>
              </w:rPr>
              <w:t>清单符合性分析</w:t>
            </w:r>
          </w:p>
          <w:p w14:paraId="638B2207">
            <w:pPr>
              <w:keepNext w:val="0"/>
              <w:keepLines w:val="0"/>
              <w:pageBreakBefore w:val="0"/>
              <w:widowControl w:val="0"/>
              <w:kinsoku/>
              <w:wordWrap/>
              <w:overflowPunct/>
              <w:topLinePunct w:val="0"/>
              <w:autoSpaceDE w:val="0"/>
              <w:autoSpaceDN w:val="0"/>
              <w:bidi w:val="0"/>
              <w:adjustRightInd w:val="0"/>
              <w:snapToGrid w:val="0"/>
              <w:spacing w:line="400" w:lineRule="exact"/>
              <w:ind w:left="31" w:leftChars="15" w:right="31" w:rightChars="15" w:firstLine="420" w:firstLineChars="200"/>
              <w:textAlignment w:val="auto"/>
              <w:rPr>
                <w:rFonts w:hint="default" w:ascii="Times New Roman" w:hAnsi="Times New Roman" w:eastAsia="宋体" w:cs="Times New Roman"/>
                <w:color w:val="auto"/>
                <w:szCs w:val="21"/>
                <w:highlight w:val="none"/>
                <w:lang w:val="zh-CN" w:eastAsia="zh-CN"/>
              </w:rPr>
            </w:pPr>
            <w:r>
              <w:rPr>
                <w:rFonts w:hint="eastAsia" w:cs="Times New Roman"/>
                <w:color w:val="auto"/>
                <w:szCs w:val="21"/>
                <w:highlight w:val="none"/>
                <w:lang w:val="en-US" w:eastAsia="zh-CN"/>
              </w:rPr>
              <w:t>根据导出的四川省“生态环境分区管控”符合性分析报告，项目涉及环境管控单元3个，</w:t>
            </w:r>
            <w:r>
              <w:rPr>
                <w:rFonts w:hint="default" w:ascii="Times New Roman" w:hAnsi="Times New Roman" w:eastAsia="宋体" w:cs="Times New Roman"/>
                <w:color w:val="auto"/>
                <w:szCs w:val="21"/>
                <w:highlight w:val="none"/>
                <w:lang w:val="zh-CN" w:eastAsia="zh-CN"/>
              </w:rPr>
              <w:t>项目</w:t>
            </w:r>
            <w:r>
              <w:rPr>
                <w:rFonts w:hint="eastAsia" w:cs="Times New Roman"/>
                <w:color w:val="auto"/>
                <w:szCs w:val="21"/>
                <w:highlight w:val="none"/>
                <w:lang w:val="en-US" w:eastAsia="zh-CN"/>
              </w:rPr>
              <w:t>与其</w:t>
            </w:r>
            <w:r>
              <w:rPr>
                <w:rFonts w:hint="default" w:ascii="Times New Roman" w:hAnsi="Times New Roman" w:eastAsia="宋体" w:cs="Times New Roman"/>
                <w:color w:val="auto"/>
                <w:szCs w:val="21"/>
                <w:highlight w:val="none"/>
                <w:lang w:val="zh-CN" w:eastAsia="zh-CN"/>
              </w:rPr>
              <w:t>生态环境准入清单符合性分析见下表。</w:t>
            </w:r>
          </w:p>
          <w:p w14:paraId="0787F545">
            <w:pPr>
              <w:keepNext w:val="0"/>
              <w:keepLines w:val="0"/>
              <w:numPr>
                <w:ilvl w:val="0"/>
                <w:numId w:val="3"/>
              </w:numPr>
              <w:suppressLineNumbers w:val="0"/>
              <w:tabs>
                <w:tab w:val="left" w:pos="0"/>
              </w:tabs>
              <w:autoSpaceDE w:val="0"/>
              <w:autoSpaceDN w:val="0"/>
              <w:adjustRightInd w:val="0"/>
              <w:snapToGrid w:val="0"/>
              <w:spacing w:before="0" w:beforeAutospacing="0" w:after="0" w:afterAutospacing="0" w:line="360" w:lineRule="exact"/>
              <w:ind w:left="0" w:leftChars="0" w:right="0" w:firstLine="0" w:firstLineChars="0"/>
              <w:jc w:val="center"/>
              <w:rPr>
                <w:rFonts w:hint="default" w:ascii="Times New Roman" w:hAnsi="Times New Roman" w:eastAsia="黑体" w:cs="Times New Roman"/>
                <w:color w:val="auto"/>
                <w:kern w:val="0"/>
                <w:sz w:val="20"/>
                <w:szCs w:val="20"/>
                <w:highlight w:val="none"/>
                <w:lang w:val="zh-CN" w:eastAsia="zh-CN"/>
              </w:rPr>
            </w:pPr>
            <w:r>
              <w:rPr>
                <w:rFonts w:hint="default" w:ascii="Times New Roman" w:hAnsi="Times New Roman" w:eastAsia="黑体" w:cs="Times New Roman"/>
                <w:color w:val="auto"/>
                <w:kern w:val="0"/>
                <w:sz w:val="20"/>
                <w:szCs w:val="20"/>
                <w:highlight w:val="none"/>
                <w:lang w:val="zh-CN" w:eastAsia="zh-CN"/>
              </w:rPr>
              <w:t>项目与生态环境准入清单的符合性分析表</w:t>
            </w:r>
          </w:p>
          <w:tbl>
            <w:tblPr>
              <w:tblStyle w:val="66"/>
              <w:tblW w:w="80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571"/>
              <w:gridCol w:w="289"/>
              <w:gridCol w:w="419"/>
              <w:gridCol w:w="5248"/>
              <w:gridCol w:w="1068"/>
              <w:gridCol w:w="424"/>
            </w:tblGrid>
            <w:tr w14:paraId="57014F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tblHeader/>
                <w:jc w:val="center"/>
              </w:trPr>
              <w:tc>
                <w:tcPr>
                  <w:tcW w:w="6527" w:type="dxa"/>
                  <w:gridSpan w:val="4"/>
                  <w:noWrap w:val="0"/>
                  <w:vAlign w:val="center"/>
                </w:tcPr>
                <w:p w14:paraId="2240DC93">
                  <w:pPr>
                    <w:keepNext w:val="0"/>
                    <w:keepLines w:val="0"/>
                    <w:pageBreakBefore w:val="0"/>
                    <w:kinsoku/>
                    <w:wordWrap/>
                    <w:overflowPunct/>
                    <w:topLinePunct w:val="0"/>
                    <w:autoSpaceDE/>
                    <w:autoSpaceDN/>
                    <w:bidi w:val="0"/>
                    <w:adjustRightInd/>
                    <w:snapToGrid/>
                    <w:spacing w:line="280" w:lineRule="exact"/>
                    <w:ind w:left="0" w:leftChars="0" w:right="0" w:rightChars="0"/>
                    <w:jc w:val="center"/>
                    <w:textAlignment w:val="auto"/>
                    <w:rPr>
                      <w:rFonts w:hint="default" w:ascii="Times New Roman" w:hAnsi="Times New Roman" w:eastAsia="宋体" w:cs="Times New Roman"/>
                      <w:b w:val="0"/>
                      <w:bCs w:val="0"/>
                      <w:color w:val="auto"/>
                      <w:kern w:val="2"/>
                      <w:sz w:val="18"/>
                      <w:szCs w:val="18"/>
                      <w:highlight w:val="none"/>
                    </w:rPr>
                  </w:pPr>
                  <w:r>
                    <w:rPr>
                      <w:rFonts w:hint="default" w:ascii="Times New Roman" w:hAnsi="Times New Roman" w:cs="Times New Roman"/>
                      <w:b/>
                      <w:bCs/>
                      <w:color w:val="auto"/>
                      <w:kern w:val="2"/>
                      <w:sz w:val="18"/>
                      <w:szCs w:val="18"/>
                      <w:highlight w:val="none"/>
                      <w:lang w:eastAsia="zh-CN"/>
                    </w:rPr>
                    <w:t>“</w:t>
                  </w:r>
                  <w:r>
                    <w:rPr>
                      <w:rFonts w:hint="default" w:ascii="Times New Roman" w:hAnsi="Times New Roman" w:cs="Times New Roman"/>
                      <w:b/>
                      <w:bCs/>
                      <w:color w:val="auto"/>
                      <w:kern w:val="2"/>
                      <w:sz w:val="18"/>
                      <w:szCs w:val="18"/>
                      <w:highlight w:val="none"/>
                      <w:lang w:val="en-US" w:eastAsia="zh-CN"/>
                    </w:rPr>
                    <w:t>生态环境分区管控</w:t>
                  </w:r>
                  <w:r>
                    <w:rPr>
                      <w:rFonts w:hint="default" w:ascii="Times New Roman" w:hAnsi="Times New Roman" w:cs="Times New Roman"/>
                      <w:b/>
                      <w:bCs/>
                      <w:color w:val="auto"/>
                      <w:kern w:val="2"/>
                      <w:sz w:val="18"/>
                      <w:szCs w:val="18"/>
                      <w:highlight w:val="none"/>
                      <w:lang w:eastAsia="zh-CN"/>
                    </w:rPr>
                    <w:t>”的</w:t>
                  </w:r>
                  <w:r>
                    <w:rPr>
                      <w:rFonts w:hint="default" w:ascii="Times New Roman" w:hAnsi="Times New Roman" w:cs="Times New Roman"/>
                      <w:b/>
                      <w:bCs/>
                      <w:color w:val="auto"/>
                      <w:kern w:val="2"/>
                      <w:sz w:val="18"/>
                      <w:szCs w:val="18"/>
                      <w:highlight w:val="none"/>
                      <w:lang w:val="en-US" w:eastAsia="zh-CN"/>
                    </w:rPr>
                    <w:t>具体要求</w:t>
                  </w:r>
                </w:p>
              </w:tc>
              <w:tc>
                <w:tcPr>
                  <w:tcW w:w="1068" w:type="dxa"/>
                  <w:vMerge w:val="restart"/>
                  <w:noWrap w:val="0"/>
                  <w:vAlign w:val="center"/>
                </w:tcPr>
                <w:p w14:paraId="0CAB0CEC">
                  <w:pPr>
                    <w:keepNext w:val="0"/>
                    <w:keepLines w:val="0"/>
                    <w:pageBreakBefore w:val="0"/>
                    <w:kinsoku/>
                    <w:wordWrap/>
                    <w:overflowPunct/>
                    <w:topLinePunct w:val="0"/>
                    <w:autoSpaceDE/>
                    <w:autoSpaceDN/>
                    <w:bidi w:val="0"/>
                    <w:adjustRightInd/>
                    <w:snapToGrid/>
                    <w:spacing w:line="280" w:lineRule="exact"/>
                    <w:ind w:left="0" w:leftChars="0" w:right="0" w:rightChars="0"/>
                    <w:jc w:val="center"/>
                    <w:textAlignment w:val="auto"/>
                    <w:rPr>
                      <w:rFonts w:hint="default" w:ascii="Times New Roman" w:hAnsi="Times New Roman" w:eastAsia="宋体" w:cs="Times New Roman"/>
                      <w:b/>
                      <w:bCs/>
                      <w:color w:val="auto"/>
                      <w:kern w:val="2"/>
                      <w:sz w:val="18"/>
                      <w:szCs w:val="18"/>
                      <w:highlight w:val="none"/>
                    </w:rPr>
                  </w:pPr>
                  <w:r>
                    <w:rPr>
                      <w:rFonts w:hint="default" w:ascii="Times New Roman" w:hAnsi="Times New Roman" w:eastAsia="宋体" w:cs="Times New Roman"/>
                      <w:b/>
                      <w:bCs/>
                      <w:color w:val="auto"/>
                      <w:kern w:val="2"/>
                      <w:sz w:val="18"/>
                      <w:szCs w:val="18"/>
                      <w:highlight w:val="none"/>
                    </w:rPr>
                    <w:t>本项目情况</w:t>
                  </w:r>
                </w:p>
              </w:tc>
              <w:tc>
                <w:tcPr>
                  <w:tcW w:w="424" w:type="dxa"/>
                  <w:vMerge w:val="restart"/>
                  <w:noWrap w:val="0"/>
                  <w:vAlign w:val="center"/>
                </w:tcPr>
                <w:p w14:paraId="0BC0A661">
                  <w:pPr>
                    <w:keepNext w:val="0"/>
                    <w:keepLines w:val="0"/>
                    <w:pageBreakBefore w:val="0"/>
                    <w:kinsoku/>
                    <w:wordWrap/>
                    <w:overflowPunct/>
                    <w:topLinePunct w:val="0"/>
                    <w:autoSpaceDE/>
                    <w:autoSpaceDN/>
                    <w:bidi w:val="0"/>
                    <w:adjustRightInd/>
                    <w:snapToGrid/>
                    <w:spacing w:line="280" w:lineRule="exact"/>
                    <w:ind w:left="0" w:leftChars="0" w:right="0" w:rightChars="0"/>
                    <w:jc w:val="center"/>
                    <w:textAlignment w:val="auto"/>
                    <w:rPr>
                      <w:rFonts w:hint="default" w:ascii="Times New Roman" w:hAnsi="Times New Roman" w:eastAsia="宋体" w:cs="Times New Roman"/>
                      <w:b w:val="0"/>
                      <w:bCs w:val="0"/>
                      <w:color w:val="auto"/>
                      <w:kern w:val="2"/>
                      <w:sz w:val="18"/>
                      <w:szCs w:val="18"/>
                      <w:highlight w:val="none"/>
                    </w:rPr>
                  </w:pPr>
                  <w:r>
                    <w:rPr>
                      <w:rFonts w:hint="default" w:ascii="Times New Roman" w:hAnsi="Times New Roman" w:eastAsia="宋体" w:cs="Times New Roman"/>
                      <w:b/>
                      <w:bCs/>
                      <w:color w:val="auto"/>
                      <w:kern w:val="2"/>
                      <w:sz w:val="18"/>
                      <w:szCs w:val="18"/>
                      <w:highlight w:val="none"/>
                    </w:rPr>
                    <w:t>符合性</w:t>
                  </w:r>
                </w:p>
              </w:tc>
            </w:tr>
            <w:tr w14:paraId="552C7A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tblHeader/>
                <w:jc w:val="center"/>
              </w:trPr>
              <w:tc>
                <w:tcPr>
                  <w:tcW w:w="1279" w:type="dxa"/>
                  <w:gridSpan w:val="3"/>
                  <w:noWrap w:val="0"/>
                  <w:vAlign w:val="center"/>
                </w:tcPr>
                <w:p w14:paraId="37B7E168">
                  <w:pPr>
                    <w:keepNext w:val="0"/>
                    <w:keepLines w:val="0"/>
                    <w:pageBreakBefore w:val="0"/>
                    <w:kinsoku/>
                    <w:wordWrap/>
                    <w:overflowPunct/>
                    <w:topLinePunct w:val="0"/>
                    <w:autoSpaceDE/>
                    <w:autoSpaceDN/>
                    <w:bidi w:val="0"/>
                    <w:adjustRightInd/>
                    <w:snapToGrid/>
                    <w:spacing w:line="280" w:lineRule="exact"/>
                    <w:ind w:left="0" w:leftChars="0" w:right="0" w:rightChars="0"/>
                    <w:jc w:val="center"/>
                    <w:textAlignment w:val="auto"/>
                    <w:rPr>
                      <w:rFonts w:hint="default" w:ascii="Times New Roman" w:hAnsi="Times New Roman" w:eastAsia="宋体" w:cs="Times New Roman"/>
                      <w:b/>
                      <w:bCs/>
                      <w:color w:val="auto"/>
                      <w:kern w:val="2"/>
                      <w:sz w:val="18"/>
                      <w:szCs w:val="18"/>
                      <w:highlight w:val="none"/>
                      <w:lang w:val="en-US" w:eastAsia="zh-CN"/>
                    </w:rPr>
                  </w:pPr>
                  <w:r>
                    <w:rPr>
                      <w:rFonts w:hint="default" w:ascii="Times New Roman" w:hAnsi="Times New Roman" w:cs="Times New Roman"/>
                      <w:b/>
                      <w:bCs/>
                      <w:color w:val="auto"/>
                      <w:kern w:val="2"/>
                      <w:sz w:val="18"/>
                      <w:szCs w:val="18"/>
                      <w:highlight w:val="none"/>
                      <w:lang w:val="en-US" w:eastAsia="zh-CN"/>
                    </w:rPr>
                    <w:t>类别</w:t>
                  </w:r>
                </w:p>
              </w:tc>
              <w:tc>
                <w:tcPr>
                  <w:tcW w:w="5248" w:type="dxa"/>
                  <w:noWrap w:val="0"/>
                  <w:vAlign w:val="center"/>
                </w:tcPr>
                <w:p w14:paraId="356D021F">
                  <w:pPr>
                    <w:keepNext w:val="0"/>
                    <w:keepLines w:val="0"/>
                    <w:pageBreakBefore w:val="0"/>
                    <w:kinsoku/>
                    <w:wordWrap/>
                    <w:overflowPunct/>
                    <w:topLinePunct w:val="0"/>
                    <w:autoSpaceDE/>
                    <w:autoSpaceDN/>
                    <w:bidi w:val="0"/>
                    <w:adjustRightInd/>
                    <w:snapToGrid/>
                    <w:spacing w:line="280" w:lineRule="exact"/>
                    <w:ind w:left="0" w:leftChars="0" w:right="0" w:rightChars="0"/>
                    <w:jc w:val="center"/>
                    <w:textAlignment w:val="auto"/>
                    <w:rPr>
                      <w:rFonts w:hint="default" w:ascii="Times New Roman" w:hAnsi="Times New Roman" w:eastAsia="宋体" w:cs="Times New Roman"/>
                      <w:b/>
                      <w:bCs/>
                      <w:color w:val="auto"/>
                      <w:kern w:val="2"/>
                      <w:sz w:val="18"/>
                      <w:szCs w:val="18"/>
                      <w:highlight w:val="none"/>
                    </w:rPr>
                  </w:pPr>
                  <w:r>
                    <w:rPr>
                      <w:rFonts w:hint="default" w:ascii="Times New Roman" w:hAnsi="Times New Roman" w:cs="Times New Roman"/>
                      <w:b/>
                      <w:bCs/>
                      <w:color w:val="auto"/>
                      <w:kern w:val="2"/>
                      <w:sz w:val="18"/>
                      <w:szCs w:val="18"/>
                      <w:highlight w:val="none"/>
                      <w:lang w:val="en-US" w:eastAsia="zh-CN"/>
                    </w:rPr>
                    <w:t>对应</w:t>
                  </w:r>
                  <w:r>
                    <w:rPr>
                      <w:rFonts w:hint="default" w:ascii="Times New Roman" w:hAnsi="Times New Roman" w:eastAsia="宋体" w:cs="Times New Roman"/>
                      <w:b/>
                      <w:bCs/>
                      <w:color w:val="auto"/>
                      <w:kern w:val="2"/>
                      <w:sz w:val="18"/>
                      <w:szCs w:val="18"/>
                      <w:highlight w:val="none"/>
                    </w:rPr>
                    <w:t>管控要求</w:t>
                  </w:r>
                </w:p>
              </w:tc>
              <w:tc>
                <w:tcPr>
                  <w:tcW w:w="1068" w:type="dxa"/>
                  <w:vMerge w:val="continue"/>
                  <w:noWrap w:val="0"/>
                  <w:vAlign w:val="center"/>
                </w:tcPr>
                <w:p w14:paraId="27E2EA07">
                  <w:pPr>
                    <w:keepNext w:val="0"/>
                    <w:keepLines w:val="0"/>
                    <w:pageBreakBefore w:val="0"/>
                    <w:kinsoku/>
                    <w:wordWrap/>
                    <w:overflowPunct/>
                    <w:topLinePunct w:val="0"/>
                    <w:autoSpaceDE/>
                    <w:autoSpaceDN/>
                    <w:bidi w:val="0"/>
                    <w:adjustRightInd/>
                    <w:snapToGrid/>
                    <w:spacing w:line="280" w:lineRule="exact"/>
                    <w:ind w:left="0" w:leftChars="0" w:right="0" w:rightChars="0"/>
                    <w:jc w:val="center"/>
                    <w:textAlignment w:val="auto"/>
                    <w:rPr>
                      <w:rFonts w:hint="default" w:ascii="Times New Roman" w:hAnsi="Times New Roman" w:eastAsia="宋体" w:cs="Times New Roman"/>
                      <w:b/>
                      <w:bCs/>
                      <w:color w:val="auto"/>
                      <w:kern w:val="2"/>
                      <w:sz w:val="18"/>
                      <w:szCs w:val="18"/>
                      <w:highlight w:val="none"/>
                    </w:rPr>
                  </w:pPr>
                </w:p>
              </w:tc>
              <w:tc>
                <w:tcPr>
                  <w:tcW w:w="424" w:type="dxa"/>
                  <w:vMerge w:val="continue"/>
                  <w:noWrap w:val="0"/>
                  <w:vAlign w:val="center"/>
                </w:tcPr>
                <w:p w14:paraId="40DAC7A1">
                  <w:pPr>
                    <w:keepNext w:val="0"/>
                    <w:keepLines w:val="0"/>
                    <w:pageBreakBefore w:val="0"/>
                    <w:kinsoku/>
                    <w:wordWrap/>
                    <w:overflowPunct/>
                    <w:topLinePunct w:val="0"/>
                    <w:autoSpaceDE/>
                    <w:autoSpaceDN/>
                    <w:bidi w:val="0"/>
                    <w:adjustRightInd/>
                    <w:snapToGrid/>
                    <w:spacing w:line="280" w:lineRule="exact"/>
                    <w:ind w:left="0" w:leftChars="0" w:right="0" w:rightChars="0"/>
                    <w:jc w:val="center"/>
                    <w:textAlignment w:val="auto"/>
                    <w:rPr>
                      <w:rFonts w:hint="default" w:ascii="Times New Roman" w:hAnsi="Times New Roman" w:eastAsia="宋体" w:cs="Times New Roman"/>
                      <w:b w:val="0"/>
                      <w:bCs w:val="0"/>
                      <w:color w:val="auto"/>
                      <w:kern w:val="2"/>
                      <w:sz w:val="18"/>
                      <w:szCs w:val="18"/>
                      <w:highlight w:val="none"/>
                    </w:rPr>
                  </w:pPr>
                </w:p>
              </w:tc>
            </w:tr>
            <w:tr w14:paraId="152E90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571" w:type="dxa"/>
                  <w:vMerge w:val="restart"/>
                  <w:noWrap w:val="0"/>
                  <w:vAlign w:val="center"/>
                </w:tcPr>
                <w:p w14:paraId="7DEB7192">
                  <w:pPr>
                    <w:pStyle w:val="64"/>
                    <w:keepNext w:val="0"/>
                    <w:keepLines w:val="0"/>
                    <w:pageBreakBefore w:val="0"/>
                    <w:widowControl/>
                    <w:kinsoku/>
                    <w:wordWrap/>
                    <w:overflowPunct/>
                    <w:topLinePunct w:val="0"/>
                    <w:autoSpaceDE/>
                    <w:autoSpaceDN/>
                    <w:bidi w:val="0"/>
                    <w:adjustRightInd/>
                    <w:snapToGrid/>
                    <w:spacing w:line="280" w:lineRule="exact"/>
                    <w:ind w:left="0" w:leftChars="0" w:right="0" w:rightChars="0" w:firstLine="0" w:firstLineChars="0"/>
                    <w:jc w:val="center"/>
                    <w:textAlignment w:val="auto"/>
                    <w:rPr>
                      <w:rFonts w:hint="default" w:ascii="Times New Roman" w:hAnsi="Times New Roman" w:eastAsia="宋体" w:cs="Times New Roman"/>
                      <w:color w:val="auto"/>
                      <w:sz w:val="18"/>
                      <w:szCs w:val="18"/>
                      <w:highlight w:val="none"/>
                      <w:lang w:val="en-US" w:eastAsia="zh-CN" w:bidi="ar-SA"/>
                    </w:rPr>
                  </w:pPr>
                  <w:r>
                    <w:rPr>
                      <w:rFonts w:hint="default" w:ascii="Times New Roman" w:hAnsi="Times New Roman" w:eastAsia="宋体" w:cs="Times New Roman"/>
                      <w:color w:val="auto"/>
                      <w:sz w:val="18"/>
                      <w:szCs w:val="18"/>
                      <w:highlight w:val="none"/>
                      <w:lang w:val="en-US" w:eastAsia="zh-CN" w:bidi="ar-SA"/>
                    </w:rPr>
                    <w:t>环境综合管控单元城镇重点管控单元</w:t>
                  </w:r>
                </w:p>
                <w:p w14:paraId="695A1F6C">
                  <w:pPr>
                    <w:pStyle w:val="64"/>
                    <w:keepNext w:val="0"/>
                    <w:keepLines w:val="0"/>
                    <w:pageBreakBefore w:val="0"/>
                    <w:widowControl/>
                    <w:kinsoku/>
                    <w:wordWrap/>
                    <w:overflowPunct/>
                    <w:topLinePunct w:val="0"/>
                    <w:autoSpaceDE/>
                    <w:autoSpaceDN/>
                    <w:bidi w:val="0"/>
                    <w:adjustRightInd/>
                    <w:snapToGrid/>
                    <w:spacing w:line="280" w:lineRule="exact"/>
                    <w:ind w:left="0" w:leftChars="0" w:right="0" w:rightChars="0" w:firstLine="0" w:firstLineChars="0"/>
                    <w:jc w:val="center"/>
                    <w:textAlignment w:val="auto"/>
                    <w:rPr>
                      <w:rFonts w:hint="default" w:ascii="Times New Roman" w:hAnsi="Times New Roman" w:eastAsia="宋体" w:cs="Times New Roman"/>
                      <w:color w:val="auto"/>
                      <w:sz w:val="18"/>
                      <w:szCs w:val="18"/>
                      <w:highlight w:val="none"/>
                      <w:lang w:val="en-US" w:eastAsia="zh-CN" w:bidi="ar-SA"/>
                    </w:rPr>
                  </w:pPr>
                </w:p>
                <w:p w14:paraId="5EDE83AC">
                  <w:pPr>
                    <w:pStyle w:val="64"/>
                    <w:keepNext w:val="0"/>
                    <w:keepLines w:val="0"/>
                    <w:pageBreakBefore w:val="0"/>
                    <w:widowControl/>
                    <w:kinsoku/>
                    <w:wordWrap/>
                    <w:overflowPunct/>
                    <w:topLinePunct w:val="0"/>
                    <w:autoSpaceDE/>
                    <w:autoSpaceDN/>
                    <w:bidi w:val="0"/>
                    <w:adjustRightInd/>
                    <w:snapToGrid/>
                    <w:spacing w:line="280" w:lineRule="exact"/>
                    <w:ind w:left="0" w:leftChars="0" w:right="0" w:rightChars="0" w:firstLine="0" w:firstLineChars="0"/>
                    <w:jc w:val="center"/>
                    <w:textAlignment w:val="auto"/>
                    <w:rPr>
                      <w:rFonts w:hint="default" w:ascii="Times New Roman" w:hAnsi="Times New Roman" w:eastAsia="宋体" w:cs="Times New Roman"/>
                      <w:color w:val="auto"/>
                      <w:sz w:val="18"/>
                      <w:szCs w:val="18"/>
                      <w:highlight w:val="none"/>
                      <w:lang w:val="en-US" w:eastAsia="zh-CN" w:bidi="ar-SA"/>
                    </w:rPr>
                  </w:pPr>
                  <w:r>
                    <w:rPr>
                      <w:rFonts w:hint="default" w:ascii="Times New Roman" w:hAnsi="Times New Roman" w:eastAsia="宋体" w:cs="Times New Roman"/>
                      <w:color w:val="auto"/>
                      <w:sz w:val="18"/>
                      <w:szCs w:val="18"/>
                      <w:highlight w:val="none"/>
                      <w:lang w:val="en-US" w:eastAsia="zh-CN" w:bidi="ar-SA"/>
                    </w:rPr>
                    <w:t>ZH51172220001</w:t>
                  </w:r>
                </w:p>
                <w:p w14:paraId="29C5DD94">
                  <w:pPr>
                    <w:pStyle w:val="64"/>
                    <w:keepNext w:val="0"/>
                    <w:keepLines w:val="0"/>
                    <w:pageBreakBefore w:val="0"/>
                    <w:widowControl/>
                    <w:kinsoku/>
                    <w:wordWrap/>
                    <w:overflowPunct/>
                    <w:topLinePunct w:val="0"/>
                    <w:autoSpaceDE/>
                    <w:autoSpaceDN/>
                    <w:bidi w:val="0"/>
                    <w:adjustRightInd/>
                    <w:snapToGrid/>
                    <w:spacing w:line="280" w:lineRule="exact"/>
                    <w:ind w:left="0" w:leftChars="0" w:right="0" w:rightChars="0" w:firstLine="0" w:firstLineChars="0"/>
                    <w:jc w:val="center"/>
                    <w:textAlignment w:val="auto"/>
                    <w:rPr>
                      <w:rFonts w:hint="default" w:ascii="Times New Roman" w:hAnsi="Times New Roman" w:eastAsia="宋体" w:cs="Times New Roman"/>
                      <w:color w:val="auto"/>
                      <w:sz w:val="18"/>
                      <w:szCs w:val="18"/>
                      <w:highlight w:val="none"/>
                      <w:lang w:val="en-US" w:eastAsia="zh-CN" w:bidi="ar-SA"/>
                    </w:rPr>
                  </w:pPr>
                </w:p>
                <w:p w14:paraId="6D63B8E1">
                  <w:pPr>
                    <w:pStyle w:val="64"/>
                    <w:keepNext w:val="0"/>
                    <w:keepLines w:val="0"/>
                    <w:pageBreakBefore w:val="0"/>
                    <w:widowControl/>
                    <w:kinsoku/>
                    <w:wordWrap/>
                    <w:overflowPunct/>
                    <w:topLinePunct w:val="0"/>
                    <w:autoSpaceDE/>
                    <w:autoSpaceDN/>
                    <w:bidi w:val="0"/>
                    <w:adjustRightInd/>
                    <w:snapToGrid/>
                    <w:spacing w:line="280" w:lineRule="exact"/>
                    <w:ind w:left="0" w:leftChars="0" w:right="0" w:rightChars="0" w:firstLine="0" w:firstLineChars="0"/>
                    <w:jc w:val="center"/>
                    <w:textAlignment w:val="auto"/>
                    <w:rPr>
                      <w:rFonts w:hint="default" w:ascii="Times New Roman" w:hAnsi="Times New Roman" w:eastAsia="宋体" w:cs="Times New Roman"/>
                      <w:b/>
                      <w:bCs/>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bidi="ar-SA"/>
                    </w:rPr>
                    <w:t>宣汉县城镇空间</w:t>
                  </w:r>
                </w:p>
              </w:tc>
              <w:tc>
                <w:tcPr>
                  <w:tcW w:w="289" w:type="dxa"/>
                  <w:vMerge w:val="restart"/>
                  <w:noWrap w:val="0"/>
                  <w:vAlign w:val="center"/>
                </w:tcPr>
                <w:p w14:paraId="31BF4B18">
                  <w:pPr>
                    <w:keepNext w:val="0"/>
                    <w:keepLines w:val="0"/>
                    <w:pageBreakBefore w:val="0"/>
                    <w:kinsoku/>
                    <w:wordWrap/>
                    <w:overflowPunct/>
                    <w:topLinePunct w:val="0"/>
                    <w:autoSpaceDE/>
                    <w:autoSpaceDN/>
                    <w:bidi w:val="0"/>
                    <w:adjustRightInd/>
                    <w:snapToGrid/>
                    <w:spacing w:line="280" w:lineRule="exact"/>
                    <w:ind w:left="0" w:leftChars="0" w:right="0" w:rightChars="0" w:firstLine="0"/>
                    <w:jc w:val="center"/>
                    <w:textAlignment w:val="auto"/>
                    <w:rPr>
                      <w:rFonts w:hint="default" w:ascii="Times New Roman" w:hAnsi="Times New Roman" w:eastAsia="宋体" w:cs="Times New Roman"/>
                      <w:b/>
                      <w:bCs/>
                      <w:color w:val="auto"/>
                      <w:kern w:val="2"/>
                      <w:sz w:val="18"/>
                      <w:szCs w:val="18"/>
                      <w:highlight w:val="none"/>
                      <w:lang w:val="en-US" w:eastAsia="zh-CN"/>
                    </w:rPr>
                  </w:pPr>
                  <w:r>
                    <w:rPr>
                      <w:rFonts w:hint="default" w:ascii="Times New Roman" w:hAnsi="Times New Roman" w:cs="Times New Roman"/>
                      <w:b/>
                      <w:bCs/>
                      <w:color w:val="auto"/>
                      <w:kern w:val="2"/>
                      <w:sz w:val="18"/>
                      <w:szCs w:val="18"/>
                      <w:highlight w:val="none"/>
                      <w:lang w:val="en-US" w:eastAsia="zh-CN"/>
                    </w:rPr>
                    <w:t>达州市普适性清单管控要求</w:t>
                  </w:r>
                </w:p>
              </w:tc>
              <w:tc>
                <w:tcPr>
                  <w:tcW w:w="419" w:type="dxa"/>
                  <w:noWrap w:val="0"/>
                  <w:vAlign w:val="center"/>
                </w:tcPr>
                <w:p w14:paraId="4E8E2BCC">
                  <w:pPr>
                    <w:keepNext w:val="0"/>
                    <w:keepLines w:val="0"/>
                    <w:pageBreakBefore w:val="0"/>
                    <w:kinsoku/>
                    <w:wordWrap/>
                    <w:overflowPunct/>
                    <w:topLinePunct w:val="0"/>
                    <w:autoSpaceDE/>
                    <w:autoSpaceDN/>
                    <w:bidi w:val="0"/>
                    <w:adjustRightInd/>
                    <w:snapToGrid/>
                    <w:spacing w:line="280" w:lineRule="exact"/>
                    <w:ind w:left="0" w:leftChars="0" w:right="0" w:rightChars="0" w:firstLine="0"/>
                    <w:jc w:val="center"/>
                    <w:textAlignment w:val="auto"/>
                    <w:rPr>
                      <w:rFonts w:hint="default" w:ascii="Times New Roman" w:hAnsi="Times New Roman" w:eastAsia="宋体" w:cs="Times New Roman"/>
                      <w:b/>
                      <w:bCs/>
                      <w:color w:val="auto"/>
                      <w:kern w:val="2"/>
                      <w:sz w:val="18"/>
                      <w:szCs w:val="18"/>
                      <w:highlight w:val="none"/>
                    </w:rPr>
                  </w:pPr>
                  <w:r>
                    <w:rPr>
                      <w:rFonts w:hint="default" w:ascii="Times New Roman" w:hAnsi="Times New Roman" w:eastAsia="宋体" w:cs="Times New Roman"/>
                      <w:b/>
                      <w:bCs/>
                      <w:color w:val="auto"/>
                      <w:sz w:val="18"/>
                      <w:szCs w:val="18"/>
                      <w:highlight w:val="none"/>
                      <w:lang w:val="en-US" w:eastAsia="zh-CN"/>
                    </w:rPr>
                    <w:t>空间布局约束</w:t>
                  </w:r>
                </w:p>
              </w:tc>
              <w:tc>
                <w:tcPr>
                  <w:tcW w:w="5248" w:type="dxa"/>
                  <w:noWrap w:val="0"/>
                  <w:vAlign w:val="center"/>
                </w:tcPr>
                <w:p w14:paraId="30C0A695">
                  <w:pPr>
                    <w:keepNext w:val="0"/>
                    <w:keepLines w:val="0"/>
                    <w:pageBreakBefore w:val="0"/>
                    <w:kinsoku/>
                    <w:wordWrap/>
                    <w:overflowPunct/>
                    <w:topLinePunct w:val="0"/>
                    <w:autoSpaceDE/>
                    <w:autoSpaceDN/>
                    <w:bidi w:val="0"/>
                    <w:adjustRightInd/>
                    <w:snapToGrid/>
                    <w:spacing w:line="280" w:lineRule="exact"/>
                    <w:ind w:left="0" w:leftChars="0" w:right="0" w:rightChars="0" w:firstLine="0"/>
                    <w:textAlignment w:val="auto"/>
                    <w:rPr>
                      <w:rFonts w:hint="default" w:ascii="Times New Roman" w:hAnsi="Times New Roman" w:eastAsia="宋体" w:cs="Times New Roman"/>
                      <w:b w:val="0"/>
                      <w:bCs w:val="0"/>
                      <w:color w:val="auto"/>
                      <w:sz w:val="18"/>
                      <w:szCs w:val="18"/>
                      <w:highlight w:val="none"/>
                      <w:lang w:val="en-US" w:eastAsia="zh-CN" w:bidi="ar-SA"/>
                    </w:rPr>
                  </w:pPr>
                  <w:r>
                    <w:rPr>
                      <w:rFonts w:hint="default" w:ascii="Times New Roman" w:hAnsi="Times New Roman" w:eastAsia="宋体" w:cs="Times New Roman"/>
                      <w:b w:val="0"/>
                      <w:bCs w:val="0"/>
                      <w:color w:val="auto"/>
                      <w:sz w:val="18"/>
                      <w:szCs w:val="18"/>
                      <w:highlight w:val="none"/>
                      <w:lang w:val="en-US" w:eastAsia="zh-CN"/>
                    </w:rPr>
                    <w:t>（1）</w:t>
                  </w:r>
                  <w:r>
                    <w:rPr>
                      <w:rFonts w:hint="default" w:ascii="Times New Roman" w:hAnsi="Times New Roman" w:eastAsia="宋体" w:cs="Times New Roman"/>
                      <w:b w:val="0"/>
                      <w:bCs w:val="0"/>
                      <w:color w:val="auto"/>
                      <w:sz w:val="18"/>
                      <w:szCs w:val="18"/>
                      <w:highlight w:val="none"/>
                      <w:lang w:val="en-US" w:eastAsia="zh-CN" w:bidi="ar-SA"/>
                    </w:rPr>
                    <w:t>禁止开发建设活动的要求</w:t>
                  </w:r>
                </w:p>
                <w:p w14:paraId="6481E6EF">
                  <w:pPr>
                    <w:keepNext w:val="0"/>
                    <w:keepLines w:val="0"/>
                    <w:pageBreakBefore w:val="0"/>
                    <w:kinsoku/>
                    <w:wordWrap/>
                    <w:overflowPunct/>
                    <w:topLinePunct w:val="0"/>
                    <w:autoSpaceDE/>
                    <w:autoSpaceDN/>
                    <w:bidi w:val="0"/>
                    <w:adjustRightInd/>
                    <w:snapToGrid/>
                    <w:spacing w:line="280" w:lineRule="exact"/>
                    <w:ind w:left="0" w:leftChars="0" w:right="0" w:rightChars="0" w:firstLine="0"/>
                    <w:textAlignment w:val="auto"/>
                    <w:rPr>
                      <w:rFonts w:hint="default" w:ascii="Times New Roman" w:hAnsi="Times New Roman" w:cs="Times New Roman"/>
                      <w:b w:val="0"/>
                      <w:bCs w:val="0"/>
                      <w:color w:val="auto"/>
                      <w:sz w:val="18"/>
                      <w:szCs w:val="18"/>
                      <w:highlight w:val="none"/>
                      <w:lang w:val="en-US" w:eastAsia="zh-CN" w:bidi="ar-SA"/>
                    </w:rPr>
                  </w:pPr>
                  <w:r>
                    <w:rPr>
                      <w:rFonts w:hint="default" w:ascii="Times New Roman" w:hAnsi="Times New Roman" w:cs="Times New Roman"/>
                      <w:b w:val="0"/>
                      <w:bCs w:val="0"/>
                      <w:color w:val="auto"/>
                      <w:sz w:val="18"/>
                      <w:szCs w:val="18"/>
                      <w:highlight w:val="none"/>
                      <w:lang w:val="en-US" w:eastAsia="zh-CN" w:bidi="ar-SA"/>
                    </w:rPr>
                    <w:t>-禁止在长江干支流岸线一公里范围内新建、扩建化工园区和化工项目。禁止在长江干流岸线三公里范围内和重要支流岸线一公里范围内新建、改建、扩建尾矿库；但是以提升安全、生态环境保护水平为目的的改建除外。</w:t>
                  </w:r>
                </w:p>
                <w:p w14:paraId="1D2EE77A">
                  <w:pPr>
                    <w:keepNext w:val="0"/>
                    <w:keepLines w:val="0"/>
                    <w:pageBreakBefore w:val="0"/>
                    <w:kinsoku/>
                    <w:wordWrap/>
                    <w:overflowPunct/>
                    <w:topLinePunct w:val="0"/>
                    <w:autoSpaceDE/>
                    <w:autoSpaceDN/>
                    <w:bidi w:val="0"/>
                    <w:adjustRightInd/>
                    <w:snapToGrid/>
                    <w:spacing w:line="280" w:lineRule="exact"/>
                    <w:ind w:left="0" w:leftChars="0" w:right="0" w:rightChars="0" w:firstLine="0"/>
                    <w:textAlignment w:val="auto"/>
                    <w:rPr>
                      <w:rFonts w:hint="default" w:ascii="Times New Roman" w:hAnsi="Times New Roman" w:cs="Times New Roman"/>
                      <w:b w:val="0"/>
                      <w:bCs w:val="0"/>
                      <w:color w:val="auto"/>
                      <w:sz w:val="18"/>
                      <w:szCs w:val="18"/>
                      <w:highlight w:val="none"/>
                      <w:lang w:val="en-US" w:eastAsia="zh-CN" w:bidi="ar-SA"/>
                    </w:rPr>
                  </w:pPr>
                  <w:r>
                    <w:rPr>
                      <w:rFonts w:hint="default" w:ascii="Times New Roman" w:hAnsi="Times New Roman" w:cs="Times New Roman"/>
                      <w:b w:val="0"/>
                      <w:bCs w:val="0"/>
                      <w:color w:val="auto"/>
                      <w:sz w:val="18"/>
                      <w:szCs w:val="18"/>
                      <w:highlight w:val="none"/>
                      <w:lang w:val="en-US" w:eastAsia="zh-CN" w:bidi="ar-SA"/>
                    </w:rPr>
                    <w:t>-原则上禁止新建工业企业（新建工业企业原则上都应在工业园区内建设）。</w:t>
                  </w:r>
                </w:p>
                <w:p w14:paraId="024BC722">
                  <w:pPr>
                    <w:keepNext w:val="0"/>
                    <w:keepLines w:val="0"/>
                    <w:pageBreakBefore w:val="0"/>
                    <w:kinsoku/>
                    <w:wordWrap/>
                    <w:overflowPunct/>
                    <w:topLinePunct w:val="0"/>
                    <w:autoSpaceDE/>
                    <w:autoSpaceDN/>
                    <w:bidi w:val="0"/>
                    <w:adjustRightInd/>
                    <w:snapToGrid/>
                    <w:spacing w:line="280" w:lineRule="exact"/>
                    <w:ind w:left="0" w:leftChars="0" w:right="0" w:rightChars="0" w:firstLine="0"/>
                    <w:textAlignment w:val="auto"/>
                    <w:rPr>
                      <w:rFonts w:hint="default" w:ascii="Times New Roman" w:hAnsi="Times New Roman" w:cs="Times New Roman"/>
                      <w:b w:val="0"/>
                      <w:bCs w:val="0"/>
                      <w:color w:val="auto"/>
                      <w:sz w:val="18"/>
                      <w:szCs w:val="18"/>
                      <w:highlight w:val="none"/>
                      <w:lang w:val="en-US" w:eastAsia="zh-CN" w:bidi="ar-SA"/>
                    </w:rPr>
                  </w:pPr>
                  <w:r>
                    <w:rPr>
                      <w:rFonts w:hint="default" w:ascii="Times New Roman" w:hAnsi="Times New Roman" w:cs="Times New Roman"/>
                      <w:b w:val="0"/>
                      <w:bCs w:val="0"/>
                      <w:color w:val="auto"/>
                      <w:sz w:val="18"/>
                      <w:szCs w:val="18"/>
                      <w:highlight w:val="none"/>
                      <w:lang w:val="en-US" w:eastAsia="zh-CN" w:bidi="ar-SA"/>
                    </w:rPr>
                    <w:t>-禁止在居民区、学校、医疗和养老机构等周边新建有色金属冶炼、焦化、化工、铅蓄电池制造等行业企业，有序搬迁或依法关闭对土壤造成严重污染的现有企业。</w:t>
                  </w:r>
                </w:p>
                <w:p w14:paraId="4073634E">
                  <w:pPr>
                    <w:keepNext w:val="0"/>
                    <w:keepLines w:val="0"/>
                    <w:pageBreakBefore w:val="0"/>
                    <w:kinsoku/>
                    <w:wordWrap/>
                    <w:overflowPunct/>
                    <w:topLinePunct w:val="0"/>
                    <w:autoSpaceDE/>
                    <w:autoSpaceDN/>
                    <w:bidi w:val="0"/>
                    <w:adjustRightInd/>
                    <w:snapToGrid/>
                    <w:spacing w:line="280" w:lineRule="exact"/>
                    <w:ind w:left="0" w:leftChars="0" w:right="0" w:rightChars="0" w:firstLine="0"/>
                    <w:textAlignment w:val="auto"/>
                    <w:rPr>
                      <w:rFonts w:hint="default" w:ascii="Times New Roman" w:hAnsi="Times New Roman" w:eastAsia="宋体" w:cs="Times New Roman"/>
                      <w:b w:val="0"/>
                      <w:bCs w:val="0"/>
                      <w:color w:val="auto"/>
                      <w:sz w:val="18"/>
                      <w:szCs w:val="18"/>
                      <w:highlight w:val="none"/>
                      <w:lang w:val="en-US" w:eastAsia="zh-CN" w:bidi="ar-SA"/>
                    </w:rPr>
                  </w:pPr>
                  <w:r>
                    <w:rPr>
                      <w:rFonts w:hint="default" w:ascii="Times New Roman" w:hAnsi="Times New Roman" w:cs="Times New Roman"/>
                      <w:b w:val="0"/>
                      <w:bCs w:val="0"/>
                      <w:color w:val="auto"/>
                      <w:sz w:val="18"/>
                      <w:szCs w:val="18"/>
                      <w:highlight w:val="none"/>
                      <w:lang w:val="en-US" w:eastAsia="zh-CN" w:bidi="ar-SA"/>
                    </w:rPr>
                    <w:t>-禁止在长江流域河湖管理范围内倾倒、填埋、堆放、弃置、处理固体废物</w:t>
                  </w:r>
                  <w:r>
                    <w:rPr>
                      <w:rFonts w:hint="default" w:ascii="Times New Roman" w:hAnsi="Times New Roman" w:eastAsia="宋体" w:cs="Times New Roman"/>
                      <w:b w:val="0"/>
                      <w:bCs w:val="0"/>
                      <w:color w:val="auto"/>
                      <w:kern w:val="2"/>
                      <w:sz w:val="18"/>
                      <w:szCs w:val="18"/>
                      <w:highlight w:val="none"/>
                    </w:rPr>
                    <w:t>。</w:t>
                  </w:r>
                </w:p>
                <w:p w14:paraId="60CC5A89">
                  <w:pPr>
                    <w:keepNext w:val="0"/>
                    <w:keepLines w:val="0"/>
                    <w:pageBreakBefore w:val="0"/>
                    <w:kinsoku/>
                    <w:wordWrap/>
                    <w:overflowPunct/>
                    <w:topLinePunct w:val="0"/>
                    <w:autoSpaceDE/>
                    <w:autoSpaceDN/>
                    <w:bidi w:val="0"/>
                    <w:adjustRightInd/>
                    <w:snapToGrid/>
                    <w:spacing w:line="280" w:lineRule="exact"/>
                    <w:ind w:left="0" w:leftChars="0" w:right="0" w:rightChars="0" w:firstLine="0"/>
                    <w:textAlignment w:val="auto"/>
                    <w:rPr>
                      <w:rFonts w:hint="default" w:ascii="Times New Roman" w:hAnsi="Times New Roman" w:eastAsia="宋体" w:cs="Times New Roman"/>
                      <w:b w:val="0"/>
                      <w:bCs w:val="0"/>
                      <w:color w:val="auto"/>
                      <w:kern w:val="2"/>
                      <w:sz w:val="18"/>
                      <w:szCs w:val="18"/>
                      <w:highlight w:val="none"/>
                      <w:lang w:val="en-US" w:eastAsia="zh-CN"/>
                    </w:rPr>
                  </w:pPr>
                  <w:r>
                    <w:rPr>
                      <w:rFonts w:hint="default" w:ascii="Times New Roman" w:hAnsi="Times New Roman" w:eastAsia="宋体" w:cs="Times New Roman"/>
                      <w:b w:val="0"/>
                      <w:bCs w:val="0"/>
                      <w:color w:val="auto"/>
                      <w:kern w:val="2"/>
                      <w:sz w:val="18"/>
                      <w:szCs w:val="18"/>
                      <w:highlight w:val="none"/>
                      <w:lang w:val="en-US" w:eastAsia="zh-CN"/>
                    </w:rPr>
                    <w:t>（2）限制开发建设活动的要求</w:t>
                  </w:r>
                </w:p>
                <w:p w14:paraId="1E492D0D">
                  <w:pPr>
                    <w:keepNext w:val="0"/>
                    <w:keepLines w:val="0"/>
                    <w:pageBreakBefore w:val="0"/>
                    <w:kinsoku/>
                    <w:wordWrap/>
                    <w:overflowPunct/>
                    <w:topLinePunct w:val="0"/>
                    <w:autoSpaceDE/>
                    <w:autoSpaceDN/>
                    <w:bidi w:val="0"/>
                    <w:adjustRightInd/>
                    <w:snapToGrid/>
                    <w:spacing w:line="280" w:lineRule="exact"/>
                    <w:ind w:left="0" w:leftChars="0" w:right="0" w:rightChars="0" w:firstLine="0"/>
                    <w:textAlignment w:val="auto"/>
                    <w:rPr>
                      <w:rFonts w:hint="default" w:ascii="Times New Roman" w:hAnsi="Times New Roman" w:cs="Times New Roman"/>
                      <w:b w:val="0"/>
                      <w:bCs w:val="0"/>
                      <w:color w:val="auto"/>
                      <w:kern w:val="2"/>
                      <w:sz w:val="18"/>
                      <w:szCs w:val="18"/>
                      <w:highlight w:val="none"/>
                      <w:lang w:val="en-US" w:eastAsia="zh-CN"/>
                    </w:rPr>
                  </w:pPr>
                  <w:r>
                    <w:rPr>
                      <w:rFonts w:hint="default" w:ascii="Times New Roman" w:hAnsi="Times New Roman" w:cs="Times New Roman"/>
                      <w:b w:val="0"/>
                      <w:bCs w:val="0"/>
                      <w:color w:val="auto"/>
                      <w:kern w:val="2"/>
                      <w:sz w:val="18"/>
                      <w:szCs w:val="18"/>
                      <w:highlight w:val="none"/>
                      <w:lang w:val="en-US" w:eastAsia="zh-CN"/>
                    </w:rPr>
                    <w:t>-对不符合国土空间规划的现有工业企业，污染物排放总量及环境风险水平只降不增，引导企业适时搬迁进入对口园区。</w:t>
                  </w:r>
                </w:p>
                <w:p w14:paraId="20F7ADC4">
                  <w:pPr>
                    <w:keepNext w:val="0"/>
                    <w:keepLines w:val="0"/>
                    <w:pageBreakBefore w:val="0"/>
                    <w:kinsoku/>
                    <w:wordWrap/>
                    <w:overflowPunct/>
                    <w:topLinePunct w:val="0"/>
                    <w:autoSpaceDE/>
                    <w:autoSpaceDN/>
                    <w:bidi w:val="0"/>
                    <w:adjustRightInd/>
                    <w:snapToGrid/>
                    <w:spacing w:line="280" w:lineRule="exact"/>
                    <w:ind w:left="0" w:leftChars="0" w:right="0" w:rightChars="0" w:firstLine="0"/>
                    <w:textAlignment w:val="auto"/>
                    <w:rPr>
                      <w:rFonts w:hint="default" w:ascii="Times New Roman" w:hAnsi="Times New Roman" w:cs="Times New Roman"/>
                      <w:b w:val="0"/>
                      <w:bCs w:val="0"/>
                      <w:color w:val="auto"/>
                      <w:kern w:val="2"/>
                      <w:sz w:val="18"/>
                      <w:szCs w:val="18"/>
                      <w:highlight w:val="none"/>
                      <w:lang w:val="en-US" w:eastAsia="zh-CN"/>
                    </w:rPr>
                  </w:pPr>
                  <w:r>
                    <w:rPr>
                      <w:rFonts w:hint="default" w:ascii="Times New Roman" w:hAnsi="Times New Roman" w:cs="Times New Roman"/>
                      <w:b w:val="0"/>
                      <w:bCs w:val="0"/>
                      <w:color w:val="auto"/>
                      <w:kern w:val="2"/>
                      <w:sz w:val="18"/>
                      <w:szCs w:val="18"/>
                      <w:highlight w:val="none"/>
                      <w:lang w:val="en-US" w:eastAsia="zh-CN"/>
                    </w:rPr>
                    <w:t>-严格控制在城镇空间范围内新布设工业园区。若新布局工业园区，应符合达州市国土空间规划，并结合区域环境特点、三线成果、园区产业类别，充分论证选址的环境合理性。</w:t>
                  </w:r>
                </w:p>
                <w:p w14:paraId="6B16C7C9">
                  <w:pPr>
                    <w:keepNext w:val="0"/>
                    <w:keepLines w:val="0"/>
                    <w:pageBreakBefore w:val="0"/>
                    <w:kinsoku/>
                    <w:wordWrap/>
                    <w:overflowPunct/>
                    <w:topLinePunct w:val="0"/>
                    <w:autoSpaceDE/>
                    <w:autoSpaceDN/>
                    <w:bidi w:val="0"/>
                    <w:adjustRightInd/>
                    <w:snapToGrid/>
                    <w:spacing w:line="280" w:lineRule="exact"/>
                    <w:ind w:left="0" w:leftChars="0" w:right="0" w:rightChars="0" w:firstLine="0"/>
                    <w:textAlignment w:val="auto"/>
                    <w:rPr>
                      <w:rFonts w:hint="default" w:ascii="Times New Roman" w:hAnsi="Times New Roman" w:eastAsia="宋体" w:cs="Times New Roman"/>
                      <w:b w:val="0"/>
                      <w:bCs w:val="0"/>
                      <w:color w:val="auto"/>
                      <w:kern w:val="2"/>
                      <w:sz w:val="18"/>
                      <w:szCs w:val="18"/>
                      <w:highlight w:val="none"/>
                      <w:lang w:val="en-US" w:eastAsia="zh-CN"/>
                    </w:rPr>
                  </w:pPr>
                  <w:r>
                    <w:rPr>
                      <w:rFonts w:hint="default" w:ascii="Times New Roman" w:hAnsi="Times New Roman" w:cs="Times New Roman"/>
                      <w:b w:val="0"/>
                      <w:bCs w:val="0"/>
                      <w:color w:val="auto"/>
                      <w:kern w:val="2"/>
                      <w:sz w:val="18"/>
                      <w:szCs w:val="18"/>
                      <w:highlight w:val="none"/>
                      <w:lang w:val="en-US" w:eastAsia="zh-CN"/>
                    </w:rPr>
                    <w:t>-严格控制新增建设用地规模，法定城乡规划除外</w:t>
                  </w:r>
                  <w:r>
                    <w:rPr>
                      <w:rFonts w:hint="default" w:ascii="Times New Roman" w:hAnsi="Times New Roman" w:eastAsia="宋体" w:cs="Times New Roman"/>
                      <w:b w:val="0"/>
                      <w:bCs w:val="0"/>
                      <w:color w:val="auto"/>
                      <w:kern w:val="2"/>
                      <w:sz w:val="18"/>
                      <w:szCs w:val="18"/>
                      <w:highlight w:val="none"/>
                      <w:lang w:val="en-US" w:eastAsia="zh-CN"/>
                    </w:rPr>
                    <w:t>。</w:t>
                  </w:r>
                </w:p>
                <w:p w14:paraId="35A77200">
                  <w:pPr>
                    <w:keepNext w:val="0"/>
                    <w:keepLines w:val="0"/>
                    <w:pageBreakBefore w:val="0"/>
                    <w:kinsoku/>
                    <w:wordWrap/>
                    <w:overflowPunct/>
                    <w:topLinePunct w:val="0"/>
                    <w:autoSpaceDE/>
                    <w:autoSpaceDN/>
                    <w:bidi w:val="0"/>
                    <w:adjustRightInd/>
                    <w:snapToGrid/>
                    <w:spacing w:line="280" w:lineRule="exact"/>
                    <w:ind w:left="0" w:leftChars="0" w:right="0" w:rightChars="0" w:firstLine="0"/>
                    <w:textAlignment w:val="auto"/>
                    <w:rPr>
                      <w:rFonts w:hint="default" w:ascii="Times New Roman" w:hAnsi="Times New Roman" w:eastAsia="宋体" w:cs="Times New Roman"/>
                      <w:b w:val="0"/>
                      <w:bCs w:val="0"/>
                      <w:color w:val="auto"/>
                      <w:kern w:val="2"/>
                      <w:sz w:val="18"/>
                      <w:szCs w:val="18"/>
                      <w:highlight w:val="none"/>
                      <w:lang w:val="en-US" w:eastAsia="zh-CN"/>
                    </w:rPr>
                  </w:pPr>
                  <w:r>
                    <w:rPr>
                      <w:rFonts w:hint="default" w:ascii="Times New Roman" w:hAnsi="Times New Roman" w:eastAsia="宋体" w:cs="Times New Roman"/>
                      <w:b w:val="0"/>
                      <w:bCs w:val="0"/>
                      <w:color w:val="auto"/>
                      <w:kern w:val="2"/>
                      <w:sz w:val="18"/>
                      <w:szCs w:val="18"/>
                      <w:highlight w:val="none"/>
                      <w:lang w:val="en-US" w:eastAsia="zh-CN"/>
                    </w:rPr>
                    <w:t>（3）不符合空间布局要求活动的退出要求</w:t>
                  </w:r>
                </w:p>
                <w:p w14:paraId="7A1BB491">
                  <w:pPr>
                    <w:keepNext w:val="0"/>
                    <w:keepLines w:val="0"/>
                    <w:pageBreakBefore w:val="0"/>
                    <w:kinsoku/>
                    <w:wordWrap/>
                    <w:overflowPunct/>
                    <w:topLinePunct w:val="0"/>
                    <w:autoSpaceDE/>
                    <w:autoSpaceDN/>
                    <w:bidi w:val="0"/>
                    <w:adjustRightInd/>
                    <w:snapToGrid/>
                    <w:spacing w:line="280" w:lineRule="exact"/>
                    <w:ind w:left="0" w:leftChars="0" w:right="0" w:rightChars="0" w:firstLine="0"/>
                    <w:textAlignment w:val="auto"/>
                    <w:rPr>
                      <w:rFonts w:hint="default" w:ascii="Times New Roman" w:hAnsi="Times New Roman" w:cs="Times New Roman"/>
                      <w:b w:val="0"/>
                      <w:bCs w:val="0"/>
                      <w:color w:val="auto"/>
                      <w:kern w:val="2"/>
                      <w:sz w:val="18"/>
                      <w:szCs w:val="18"/>
                      <w:highlight w:val="none"/>
                      <w:lang w:val="en-US" w:eastAsia="zh-CN"/>
                    </w:rPr>
                  </w:pPr>
                  <w:r>
                    <w:rPr>
                      <w:rFonts w:hint="default" w:ascii="Times New Roman" w:hAnsi="Times New Roman" w:cs="Times New Roman"/>
                      <w:b w:val="0"/>
                      <w:bCs w:val="0"/>
                      <w:color w:val="auto"/>
                      <w:kern w:val="2"/>
                      <w:sz w:val="18"/>
                      <w:szCs w:val="18"/>
                      <w:highlight w:val="none"/>
                      <w:lang w:val="en-US" w:eastAsia="zh-CN"/>
                    </w:rPr>
                    <w:t>1.按照相关规划和要求，清理整顿非法采砂、非法码头，全面清除不合规码头。</w:t>
                  </w:r>
                </w:p>
                <w:p w14:paraId="7BE6791A">
                  <w:pPr>
                    <w:keepNext w:val="0"/>
                    <w:keepLines w:val="0"/>
                    <w:pageBreakBefore w:val="0"/>
                    <w:kinsoku/>
                    <w:wordWrap/>
                    <w:overflowPunct/>
                    <w:topLinePunct w:val="0"/>
                    <w:autoSpaceDE/>
                    <w:autoSpaceDN/>
                    <w:bidi w:val="0"/>
                    <w:adjustRightInd/>
                    <w:snapToGrid/>
                    <w:spacing w:line="280" w:lineRule="exact"/>
                    <w:ind w:left="0" w:leftChars="0" w:right="0" w:rightChars="0" w:firstLine="0"/>
                    <w:textAlignment w:val="auto"/>
                    <w:rPr>
                      <w:rFonts w:hint="default" w:ascii="Times New Roman" w:hAnsi="Times New Roman" w:cs="Times New Roman"/>
                      <w:b w:val="0"/>
                      <w:bCs w:val="0"/>
                      <w:color w:val="auto"/>
                      <w:kern w:val="2"/>
                      <w:sz w:val="18"/>
                      <w:szCs w:val="18"/>
                      <w:highlight w:val="none"/>
                      <w:lang w:val="en-US" w:eastAsia="zh-CN"/>
                    </w:rPr>
                  </w:pPr>
                  <w:r>
                    <w:rPr>
                      <w:rFonts w:hint="default" w:ascii="Times New Roman" w:hAnsi="Times New Roman" w:cs="Times New Roman"/>
                      <w:b w:val="0"/>
                      <w:bCs w:val="0"/>
                      <w:color w:val="auto"/>
                      <w:kern w:val="2"/>
                      <w:sz w:val="18"/>
                      <w:szCs w:val="18"/>
                      <w:highlight w:val="none"/>
                      <w:lang w:val="en-US" w:eastAsia="zh-CN"/>
                    </w:rPr>
                    <w:t>2.在全市范围深入开展集中整治“散乱污”工业企业，对不符合产业政策和规划布局的，一律责令停产、限期搬迁或关停；</w:t>
                  </w:r>
                </w:p>
                <w:p w14:paraId="758648AD">
                  <w:pPr>
                    <w:keepNext w:val="0"/>
                    <w:keepLines w:val="0"/>
                    <w:pageBreakBefore w:val="0"/>
                    <w:kinsoku/>
                    <w:wordWrap/>
                    <w:overflowPunct/>
                    <w:topLinePunct w:val="0"/>
                    <w:autoSpaceDE/>
                    <w:autoSpaceDN/>
                    <w:bidi w:val="0"/>
                    <w:adjustRightInd/>
                    <w:snapToGrid/>
                    <w:spacing w:line="280" w:lineRule="exact"/>
                    <w:ind w:left="0" w:leftChars="0" w:right="0" w:rightChars="0" w:firstLine="0"/>
                    <w:textAlignment w:val="auto"/>
                    <w:rPr>
                      <w:rFonts w:hint="default" w:ascii="Times New Roman" w:hAnsi="Times New Roman" w:cs="Times New Roman"/>
                      <w:b w:val="0"/>
                      <w:bCs w:val="0"/>
                      <w:color w:val="auto"/>
                      <w:kern w:val="2"/>
                      <w:sz w:val="18"/>
                      <w:szCs w:val="18"/>
                      <w:highlight w:val="none"/>
                      <w:lang w:val="en-US" w:eastAsia="zh-CN"/>
                    </w:rPr>
                  </w:pPr>
                  <w:r>
                    <w:rPr>
                      <w:rFonts w:hint="default" w:ascii="Times New Roman" w:hAnsi="Times New Roman" w:cs="Times New Roman"/>
                      <w:b w:val="0"/>
                      <w:bCs w:val="0"/>
                      <w:color w:val="auto"/>
                      <w:kern w:val="2"/>
                      <w:sz w:val="18"/>
                      <w:szCs w:val="18"/>
                      <w:highlight w:val="none"/>
                      <w:lang w:val="en-US" w:eastAsia="zh-CN"/>
                    </w:rPr>
                    <w:t>3.有序搬迁或依法关闭对土壤造成严重污染的现有企业。</w:t>
                  </w:r>
                </w:p>
                <w:p w14:paraId="68C0FAF3">
                  <w:pPr>
                    <w:keepNext w:val="0"/>
                    <w:keepLines w:val="0"/>
                    <w:pageBreakBefore w:val="0"/>
                    <w:kinsoku/>
                    <w:wordWrap/>
                    <w:overflowPunct/>
                    <w:topLinePunct w:val="0"/>
                    <w:autoSpaceDE/>
                    <w:autoSpaceDN/>
                    <w:bidi w:val="0"/>
                    <w:adjustRightInd/>
                    <w:snapToGrid/>
                    <w:spacing w:line="280" w:lineRule="exact"/>
                    <w:ind w:left="0" w:leftChars="0" w:right="0" w:rightChars="0" w:firstLine="0"/>
                    <w:textAlignment w:val="auto"/>
                    <w:rPr>
                      <w:rFonts w:hint="default" w:ascii="Times New Roman" w:hAnsi="Times New Roman" w:cs="Times New Roman"/>
                      <w:b w:val="0"/>
                      <w:bCs w:val="0"/>
                      <w:color w:val="auto"/>
                      <w:kern w:val="2"/>
                      <w:sz w:val="18"/>
                      <w:szCs w:val="18"/>
                      <w:highlight w:val="none"/>
                      <w:lang w:val="en-US" w:eastAsia="zh-CN"/>
                    </w:rPr>
                  </w:pPr>
                  <w:r>
                    <w:rPr>
                      <w:rFonts w:hint="default" w:ascii="Times New Roman" w:hAnsi="Times New Roman" w:cs="Times New Roman"/>
                      <w:b w:val="0"/>
                      <w:bCs w:val="0"/>
                      <w:color w:val="auto"/>
                      <w:kern w:val="2"/>
                      <w:sz w:val="18"/>
                      <w:szCs w:val="18"/>
                      <w:highlight w:val="none"/>
                      <w:lang w:val="en-US" w:eastAsia="zh-CN"/>
                    </w:rPr>
                    <w:t>4.到2025年，城镇人口密集区现有不符合安全和卫生防护距离要求的危险化学品生产企业搬迁进入规范化工园区或关闭退出。</w:t>
                  </w:r>
                </w:p>
                <w:p w14:paraId="78B3577A">
                  <w:pPr>
                    <w:keepNext w:val="0"/>
                    <w:keepLines w:val="0"/>
                    <w:pageBreakBefore w:val="0"/>
                    <w:kinsoku/>
                    <w:wordWrap/>
                    <w:overflowPunct/>
                    <w:topLinePunct w:val="0"/>
                    <w:autoSpaceDE/>
                    <w:autoSpaceDN/>
                    <w:bidi w:val="0"/>
                    <w:adjustRightInd/>
                    <w:snapToGrid/>
                    <w:spacing w:line="280" w:lineRule="exact"/>
                    <w:ind w:left="0" w:leftChars="0" w:right="0" w:rightChars="0" w:firstLine="0"/>
                    <w:textAlignment w:val="auto"/>
                    <w:rPr>
                      <w:rFonts w:hint="default" w:ascii="Times New Roman" w:hAnsi="Times New Roman" w:cs="Times New Roman"/>
                      <w:b w:val="0"/>
                      <w:bCs w:val="0"/>
                      <w:color w:val="auto"/>
                      <w:kern w:val="2"/>
                      <w:sz w:val="18"/>
                      <w:szCs w:val="18"/>
                      <w:highlight w:val="none"/>
                      <w:lang w:val="en-US" w:eastAsia="zh-CN"/>
                    </w:rPr>
                  </w:pPr>
                  <w:r>
                    <w:rPr>
                      <w:rFonts w:hint="default" w:ascii="Times New Roman" w:hAnsi="Times New Roman" w:cs="Times New Roman"/>
                      <w:b w:val="0"/>
                      <w:bCs w:val="0"/>
                      <w:color w:val="auto"/>
                      <w:kern w:val="2"/>
                      <w:sz w:val="18"/>
                      <w:szCs w:val="18"/>
                      <w:highlight w:val="none"/>
                      <w:lang w:val="en-US" w:eastAsia="zh-CN"/>
                    </w:rPr>
                    <w:t>5.不断优化长江经济带化工行业空间布局，有效控制化工污染。推进化工企业搬迁入园，加强化工园区基础设施建设。</w:t>
                  </w:r>
                </w:p>
                <w:p w14:paraId="75C7AD43">
                  <w:pPr>
                    <w:keepNext w:val="0"/>
                    <w:keepLines w:val="0"/>
                    <w:pageBreakBefore w:val="0"/>
                    <w:kinsoku/>
                    <w:wordWrap/>
                    <w:overflowPunct/>
                    <w:topLinePunct w:val="0"/>
                    <w:autoSpaceDE/>
                    <w:autoSpaceDN/>
                    <w:bidi w:val="0"/>
                    <w:adjustRightInd/>
                    <w:snapToGrid/>
                    <w:spacing w:line="280" w:lineRule="exact"/>
                    <w:ind w:left="0" w:leftChars="0" w:right="0" w:rightChars="0" w:firstLine="0"/>
                    <w:textAlignment w:val="auto"/>
                    <w:rPr>
                      <w:rFonts w:hint="default" w:ascii="Times New Roman" w:hAnsi="Times New Roman" w:eastAsia="宋体" w:cs="Times New Roman"/>
                      <w:b w:val="0"/>
                      <w:bCs w:val="0"/>
                      <w:color w:val="auto"/>
                      <w:kern w:val="2"/>
                      <w:sz w:val="18"/>
                      <w:szCs w:val="18"/>
                      <w:highlight w:val="none"/>
                      <w:lang w:val="en-US" w:eastAsia="zh-CN"/>
                    </w:rPr>
                  </w:pPr>
                  <w:r>
                    <w:rPr>
                      <w:rFonts w:hint="default" w:ascii="Times New Roman" w:hAnsi="Times New Roman" w:cs="Times New Roman"/>
                      <w:b w:val="0"/>
                      <w:bCs w:val="0"/>
                      <w:color w:val="auto"/>
                      <w:kern w:val="2"/>
                      <w:sz w:val="18"/>
                      <w:szCs w:val="18"/>
                      <w:highlight w:val="none"/>
                      <w:lang w:val="en-US" w:eastAsia="zh-CN"/>
                    </w:rPr>
                    <w:t>6.加快现有高污染或高风险产品生产化学品企业“退城入园”进度，逐步退出环境敏感区</w:t>
                  </w:r>
                  <w:r>
                    <w:rPr>
                      <w:rFonts w:hint="default" w:ascii="Times New Roman" w:hAnsi="Times New Roman" w:eastAsia="宋体" w:cs="Times New Roman"/>
                      <w:b w:val="0"/>
                      <w:bCs w:val="0"/>
                      <w:color w:val="auto"/>
                      <w:kern w:val="2"/>
                      <w:sz w:val="18"/>
                      <w:szCs w:val="18"/>
                      <w:highlight w:val="none"/>
                      <w:lang w:val="en-US" w:eastAsia="zh-CN"/>
                    </w:rPr>
                    <w:t>。</w:t>
                  </w:r>
                </w:p>
                <w:p w14:paraId="01DDF8F8">
                  <w:pPr>
                    <w:keepNext w:val="0"/>
                    <w:keepLines w:val="0"/>
                    <w:pageBreakBefore w:val="0"/>
                    <w:kinsoku/>
                    <w:wordWrap/>
                    <w:overflowPunct/>
                    <w:topLinePunct w:val="0"/>
                    <w:autoSpaceDE/>
                    <w:autoSpaceDN/>
                    <w:bidi w:val="0"/>
                    <w:adjustRightInd/>
                    <w:snapToGrid/>
                    <w:spacing w:line="280" w:lineRule="exact"/>
                    <w:ind w:left="0" w:leftChars="0" w:right="0" w:rightChars="0" w:firstLine="0"/>
                    <w:textAlignment w:val="auto"/>
                    <w:rPr>
                      <w:rFonts w:hint="default" w:ascii="Times New Roman" w:hAnsi="Times New Roman" w:eastAsia="宋体" w:cs="Times New Roman"/>
                      <w:b w:val="0"/>
                      <w:bCs w:val="0"/>
                      <w:color w:val="auto"/>
                      <w:kern w:val="2"/>
                      <w:sz w:val="18"/>
                      <w:szCs w:val="18"/>
                      <w:highlight w:val="none"/>
                    </w:rPr>
                  </w:pPr>
                  <w:r>
                    <w:rPr>
                      <w:rFonts w:hint="default" w:ascii="Times New Roman" w:hAnsi="Times New Roman" w:cs="Times New Roman"/>
                      <w:b w:val="0"/>
                      <w:bCs w:val="0"/>
                      <w:color w:val="auto"/>
                      <w:kern w:val="2"/>
                      <w:sz w:val="18"/>
                      <w:szCs w:val="18"/>
                      <w:highlight w:val="none"/>
                      <w:lang w:val="en-US" w:eastAsia="zh-CN"/>
                    </w:rPr>
                    <w:t>（4）</w:t>
                  </w:r>
                  <w:r>
                    <w:rPr>
                      <w:rFonts w:hint="default" w:ascii="Times New Roman" w:hAnsi="Times New Roman" w:eastAsia="宋体" w:cs="Times New Roman"/>
                      <w:b w:val="0"/>
                      <w:bCs w:val="0"/>
                      <w:color w:val="auto"/>
                      <w:kern w:val="2"/>
                      <w:sz w:val="18"/>
                      <w:szCs w:val="18"/>
                      <w:highlight w:val="none"/>
                      <w:lang w:val="en-US" w:eastAsia="zh-CN"/>
                    </w:rPr>
                    <w:t>其他空间布局约束要求</w:t>
                  </w:r>
                </w:p>
              </w:tc>
              <w:tc>
                <w:tcPr>
                  <w:tcW w:w="1068" w:type="dxa"/>
                  <w:noWrap w:val="0"/>
                  <w:vAlign w:val="center"/>
                </w:tcPr>
                <w:p w14:paraId="75D33383">
                  <w:pPr>
                    <w:keepNext w:val="0"/>
                    <w:keepLines w:val="0"/>
                    <w:pageBreakBefore w:val="0"/>
                    <w:kinsoku/>
                    <w:wordWrap/>
                    <w:overflowPunct/>
                    <w:topLinePunct w:val="0"/>
                    <w:autoSpaceDE/>
                    <w:autoSpaceDN/>
                    <w:bidi w:val="0"/>
                    <w:adjustRightInd/>
                    <w:snapToGrid/>
                    <w:spacing w:line="280" w:lineRule="exact"/>
                    <w:ind w:left="0" w:leftChars="0" w:right="0" w:rightChars="0" w:firstLine="0"/>
                    <w:jc w:val="both"/>
                    <w:textAlignment w:val="auto"/>
                    <w:rPr>
                      <w:rFonts w:hint="default" w:ascii="Times New Roman" w:hAnsi="Times New Roman" w:cs="Times New Roman"/>
                      <w:b w:val="0"/>
                      <w:bCs w:val="0"/>
                      <w:color w:val="auto"/>
                      <w:kern w:val="2"/>
                      <w:sz w:val="18"/>
                      <w:szCs w:val="18"/>
                      <w:highlight w:val="none"/>
                      <w:lang w:val="en-US" w:eastAsia="zh-CN"/>
                    </w:rPr>
                  </w:pPr>
                  <w:r>
                    <w:rPr>
                      <w:rFonts w:hint="default" w:ascii="Times New Roman" w:hAnsi="Times New Roman" w:cs="Times New Roman"/>
                      <w:b w:val="0"/>
                      <w:bCs w:val="0"/>
                      <w:color w:val="auto"/>
                      <w:kern w:val="2"/>
                      <w:sz w:val="18"/>
                      <w:szCs w:val="18"/>
                      <w:highlight w:val="none"/>
                      <w:lang w:val="en-US" w:eastAsia="zh-CN"/>
                    </w:rPr>
                    <w:t>本项目属于</w:t>
                  </w:r>
                  <w:r>
                    <w:rPr>
                      <w:rFonts w:hint="eastAsia" w:ascii="Times New Roman" w:hAnsi="Times New Roman" w:cs="Times New Roman"/>
                      <w:b w:val="0"/>
                      <w:bCs w:val="0"/>
                      <w:color w:val="auto"/>
                      <w:kern w:val="2"/>
                      <w:sz w:val="18"/>
                      <w:szCs w:val="18"/>
                      <w:highlight w:val="none"/>
                      <w:lang w:val="en-US" w:eastAsia="zh-CN"/>
                    </w:rPr>
                    <w:t>城市桥梁</w:t>
                  </w:r>
                  <w:r>
                    <w:rPr>
                      <w:rFonts w:hint="eastAsia" w:cs="Times New Roman"/>
                      <w:b w:val="0"/>
                      <w:bCs w:val="0"/>
                      <w:color w:val="auto"/>
                      <w:kern w:val="2"/>
                      <w:sz w:val="18"/>
                      <w:szCs w:val="18"/>
                      <w:highlight w:val="none"/>
                      <w:lang w:val="en-US" w:eastAsia="zh-CN"/>
                    </w:rPr>
                    <w:t>及连接道路</w:t>
                  </w:r>
                  <w:r>
                    <w:rPr>
                      <w:rFonts w:hint="default" w:ascii="Times New Roman" w:hAnsi="Times New Roman" w:cs="Times New Roman"/>
                      <w:b w:val="0"/>
                      <w:bCs w:val="0"/>
                      <w:color w:val="auto"/>
                      <w:kern w:val="2"/>
                      <w:sz w:val="18"/>
                      <w:szCs w:val="18"/>
                      <w:highlight w:val="none"/>
                      <w:lang w:val="en-US" w:eastAsia="zh-CN"/>
                    </w:rPr>
                    <w:t>新建项目，不属于禁止、限制开发的建设项目；</w:t>
                  </w:r>
                </w:p>
                <w:p w14:paraId="3EA797D9">
                  <w:pPr>
                    <w:keepNext w:val="0"/>
                    <w:keepLines w:val="0"/>
                    <w:pageBreakBefore w:val="0"/>
                    <w:kinsoku/>
                    <w:wordWrap/>
                    <w:overflowPunct/>
                    <w:topLinePunct w:val="0"/>
                    <w:autoSpaceDE/>
                    <w:autoSpaceDN/>
                    <w:bidi w:val="0"/>
                    <w:adjustRightInd/>
                    <w:snapToGrid/>
                    <w:spacing w:line="280" w:lineRule="exact"/>
                    <w:ind w:left="0" w:leftChars="0" w:right="0" w:rightChars="0" w:firstLine="0"/>
                    <w:jc w:val="both"/>
                    <w:textAlignment w:val="auto"/>
                    <w:rPr>
                      <w:rFonts w:hint="default" w:ascii="Times New Roman" w:hAnsi="Times New Roman" w:eastAsia="宋体" w:cs="Times New Roman"/>
                      <w:b w:val="0"/>
                      <w:bCs w:val="0"/>
                      <w:color w:val="auto"/>
                      <w:kern w:val="2"/>
                      <w:sz w:val="18"/>
                      <w:szCs w:val="18"/>
                      <w:highlight w:val="none"/>
                      <w:lang w:val="en-US" w:eastAsia="zh-CN"/>
                    </w:rPr>
                  </w:pPr>
                  <w:r>
                    <w:rPr>
                      <w:rFonts w:hint="default" w:ascii="Times New Roman" w:hAnsi="Times New Roman" w:cs="Times New Roman"/>
                      <w:b w:val="0"/>
                      <w:bCs w:val="0"/>
                      <w:color w:val="auto"/>
                      <w:kern w:val="2"/>
                      <w:sz w:val="18"/>
                      <w:szCs w:val="18"/>
                      <w:highlight w:val="none"/>
                      <w:lang w:val="en-US" w:eastAsia="zh-CN"/>
                    </w:rPr>
                    <w:t>项目位于</w:t>
                  </w:r>
                  <w:r>
                    <w:rPr>
                      <w:rFonts w:hint="eastAsia" w:cs="Times New Roman"/>
                      <w:b w:val="0"/>
                      <w:bCs w:val="0"/>
                      <w:color w:val="auto"/>
                      <w:kern w:val="2"/>
                      <w:sz w:val="18"/>
                      <w:szCs w:val="18"/>
                      <w:highlight w:val="none"/>
                      <w:lang w:val="en-US" w:eastAsia="zh-CN"/>
                    </w:rPr>
                    <w:t>宣汉县百节溪</w:t>
                  </w:r>
                  <w:r>
                    <w:rPr>
                      <w:rFonts w:hint="default" w:ascii="Times New Roman" w:hAnsi="Times New Roman" w:cs="Times New Roman"/>
                      <w:b w:val="0"/>
                      <w:bCs w:val="0"/>
                      <w:color w:val="auto"/>
                      <w:kern w:val="2"/>
                      <w:sz w:val="18"/>
                      <w:szCs w:val="18"/>
                      <w:highlight w:val="none"/>
                      <w:lang w:val="en-US" w:eastAsia="zh-CN"/>
                    </w:rPr>
                    <w:t>，</w:t>
                  </w:r>
                  <w:r>
                    <w:rPr>
                      <w:rFonts w:hint="eastAsia" w:ascii="Times New Roman" w:hAnsi="Times New Roman" w:cs="Times New Roman"/>
                      <w:b w:val="0"/>
                      <w:bCs w:val="0"/>
                      <w:color w:val="auto"/>
                      <w:kern w:val="2"/>
                      <w:sz w:val="18"/>
                      <w:szCs w:val="18"/>
                      <w:highlight w:val="none"/>
                      <w:lang w:val="en-US" w:eastAsia="zh-CN"/>
                    </w:rPr>
                    <w:t>符合《</w:t>
                  </w:r>
                  <w:r>
                    <w:rPr>
                      <w:rFonts w:hint="eastAsia" w:cs="Times New Roman"/>
                      <w:b w:val="0"/>
                      <w:bCs w:val="0"/>
                      <w:color w:val="auto"/>
                      <w:kern w:val="2"/>
                      <w:sz w:val="18"/>
                      <w:szCs w:val="18"/>
                      <w:highlight w:val="none"/>
                      <w:lang w:val="en-US" w:eastAsia="zh-CN"/>
                    </w:rPr>
                    <w:t>宣汉县国土空间总体规划（2021-2035年）</w:t>
                  </w:r>
                  <w:r>
                    <w:rPr>
                      <w:rFonts w:hint="eastAsia" w:ascii="Times New Roman" w:hAnsi="Times New Roman" w:cs="Times New Roman"/>
                      <w:b w:val="0"/>
                      <w:bCs w:val="0"/>
                      <w:color w:val="auto"/>
                      <w:kern w:val="2"/>
                      <w:sz w:val="18"/>
                      <w:szCs w:val="18"/>
                      <w:highlight w:val="none"/>
                      <w:lang w:val="en-US" w:eastAsia="zh-CN"/>
                    </w:rPr>
                    <w:t>》</w:t>
                  </w:r>
                  <w:r>
                    <w:rPr>
                      <w:rFonts w:hint="default" w:ascii="Times New Roman" w:hAnsi="Times New Roman" w:cs="Times New Roman"/>
                      <w:b w:val="0"/>
                      <w:bCs w:val="0"/>
                      <w:color w:val="auto"/>
                      <w:kern w:val="2"/>
                      <w:sz w:val="18"/>
                      <w:szCs w:val="18"/>
                      <w:highlight w:val="none"/>
                      <w:lang w:val="en-US" w:eastAsia="zh-CN"/>
                    </w:rPr>
                    <w:t>，</w:t>
                  </w:r>
                  <w:r>
                    <w:rPr>
                      <w:rFonts w:hint="eastAsia" w:cs="Times New Roman"/>
                      <w:b w:val="0"/>
                      <w:bCs w:val="0"/>
                      <w:color w:val="auto"/>
                      <w:kern w:val="2"/>
                      <w:sz w:val="18"/>
                      <w:szCs w:val="18"/>
                      <w:highlight w:val="none"/>
                      <w:lang w:val="en-US" w:eastAsia="zh-CN"/>
                    </w:rPr>
                    <w:t>取得了《用地预审与选址意见书》，项目</w:t>
                  </w:r>
                  <w:r>
                    <w:rPr>
                      <w:rFonts w:hint="default" w:ascii="Times New Roman" w:hAnsi="Times New Roman" w:cs="Times New Roman"/>
                      <w:b w:val="0"/>
                      <w:bCs w:val="0"/>
                      <w:color w:val="auto"/>
                      <w:kern w:val="2"/>
                      <w:sz w:val="18"/>
                      <w:szCs w:val="18"/>
                      <w:highlight w:val="none"/>
                      <w:lang w:val="en-US" w:eastAsia="zh-CN"/>
                    </w:rPr>
                    <w:t>符合城市空间布局要求。</w:t>
                  </w:r>
                </w:p>
              </w:tc>
              <w:tc>
                <w:tcPr>
                  <w:tcW w:w="424" w:type="dxa"/>
                  <w:noWrap w:val="0"/>
                  <w:vAlign w:val="center"/>
                </w:tcPr>
                <w:p w14:paraId="61E62E9A">
                  <w:pPr>
                    <w:keepNext w:val="0"/>
                    <w:keepLines w:val="0"/>
                    <w:pageBreakBefore w:val="0"/>
                    <w:kinsoku/>
                    <w:wordWrap/>
                    <w:overflowPunct/>
                    <w:topLinePunct w:val="0"/>
                    <w:autoSpaceDE/>
                    <w:autoSpaceDN/>
                    <w:bidi w:val="0"/>
                    <w:adjustRightInd/>
                    <w:snapToGrid/>
                    <w:spacing w:line="280" w:lineRule="exact"/>
                    <w:ind w:left="0" w:leftChars="0" w:right="0" w:rightChars="0" w:firstLine="0"/>
                    <w:jc w:val="center"/>
                    <w:textAlignment w:val="auto"/>
                    <w:rPr>
                      <w:rFonts w:hint="default" w:ascii="Times New Roman" w:hAnsi="Times New Roman" w:eastAsia="宋体" w:cs="Times New Roman"/>
                      <w:b w:val="0"/>
                      <w:bCs w:val="0"/>
                      <w:color w:val="auto"/>
                      <w:kern w:val="2"/>
                      <w:sz w:val="18"/>
                      <w:szCs w:val="18"/>
                      <w:highlight w:val="none"/>
                      <w:lang w:val="en-US" w:eastAsia="zh-CN"/>
                    </w:rPr>
                  </w:pPr>
                  <w:r>
                    <w:rPr>
                      <w:rFonts w:hint="default" w:ascii="Times New Roman" w:hAnsi="Times New Roman" w:cs="Times New Roman"/>
                      <w:b w:val="0"/>
                      <w:bCs w:val="0"/>
                      <w:color w:val="auto"/>
                      <w:kern w:val="2"/>
                      <w:sz w:val="18"/>
                      <w:szCs w:val="18"/>
                      <w:highlight w:val="none"/>
                      <w:lang w:val="en-US" w:eastAsia="zh-CN"/>
                    </w:rPr>
                    <w:t>符合</w:t>
                  </w:r>
                </w:p>
              </w:tc>
            </w:tr>
            <w:tr w14:paraId="658C3B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571" w:type="dxa"/>
                  <w:vMerge w:val="continue"/>
                  <w:noWrap w:val="0"/>
                  <w:vAlign w:val="center"/>
                </w:tcPr>
                <w:p w14:paraId="0448EF6C">
                  <w:pPr>
                    <w:pStyle w:val="64"/>
                    <w:keepNext w:val="0"/>
                    <w:keepLines w:val="0"/>
                    <w:pageBreakBefore w:val="0"/>
                    <w:widowControl/>
                    <w:kinsoku/>
                    <w:wordWrap/>
                    <w:overflowPunct/>
                    <w:topLinePunct w:val="0"/>
                    <w:autoSpaceDE/>
                    <w:autoSpaceDN/>
                    <w:bidi w:val="0"/>
                    <w:adjustRightInd/>
                    <w:snapToGrid/>
                    <w:spacing w:line="280" w:lineRule="exact"/>
                    <w:ind w:left="0" w:leftChars="0" w:right="0" w:rightChars="0" w:firstLine="0" w:firstLineChars="0"/>
                    <w:jc w:val="center"/>
                    <w:textAlignment w:val="auto"/>
                    <w:rPr>
                      <w:rFonts w:hint="default" w:ascii="Times New Roman" w:hAnsi="Times New Roman" w:eastAsia="宋体" w:cs="Times New Roman"/>
                      <w:b/>
                      <w:bCs/>
                      <w:color w:val="auto"/>
                      <w:sz w:val="18"/>
                      <w:szCs w:val="18"/>
                      <w:highlight w:val="none"/>
                      <w:lang w:val="en-US" w:eastAsia="zh-CN"/>
                    </w:rPr>
                  </w:pPr>
                </w:p>
              </w:tc>
              <w:tc>
                <w:tcPr>
                  <w:tcW w:w="289" w:type="dxa"/>
                  <w:vMerge w:val="continue"/>
                  <w:noWrap w:val="0"/>
                  <w:vAlign w:val="center"/>
                </w:tcPr>
                <w:p w14:paraId="293F2317">
                  <w:pPr>
                    <w:keepNext w:val="0"/>
                    <w:keepLines w:val="0"/>
                    <w:pageBreakBefore w:val="0"/>
                    <w:kinsoku/>
                    <w:wordWrap/>
                    <w:overflowPunct/>
                    <w:topLinePunct w:val="0"/>
                    <w:autoSpaceDE/>
                    <w:autoSpaceDN/>
                    <w:bidi w:val="0"/>
                    <w:adjustRightInd/>
                    <w:snapToGrid/>
                    <w:spacing w:line="280" w:lineRule="exact"/>
                    <w:ind w:left="0" w:leftChars="0" w:right="0" w:rightChars="0" w:firstLine="0"/>
                    <w:textAlignment w:val="auto"/>
                    <w:rPr>
                      <w:rFonts w:hint="default" w:ascii="Times New Roman" w:hAnsi="Times New Roman" w:eastAsia="宋体" w:cs="Times New Roman"/>
                      <w:b w:val="0"/>
                      <w:bCs w:val="0"/>
                      <w:color w:val="auto"/>
                      <w:kern w:val="2"/>
                      <w:sz w:val="18"/>
                      <w:szCs w:val="18"/>
                      <w:highlight w:val="none"/>
                      <w:lang w:val="en-US" w:eastAsia="zh-CN"/>
                    </w:rPr>
                  </w:pPr>
                </w:p>
              </w:tc>
              <w:tc>
                <w:tcPr>
                  <w:tcW w:w="419" w:type="dxa"/>
                  <w:noWrap w:val="0"/>
                  <w:vAlign w:val="center"/>
                </w:tcPr>
                <w:p w14:paraId="2761C7FC">
                  <w:pPr>
                    <w:keepNext w:val="0"/>
                    <w:keepLines w:val="0"/>
                    <w:pageBreakBefore w:val="0"/>
                    <w:kinsoku/>
                    <w:wordWrap/>
                    <w:overflowPunct/>
                    <w:topLinePunct w:val="0"/>
                    <w:autoSpaceDE/>
                    <w:autoSpaceDN/>
                    <w:bidi w:val="0"/>
                    <w:adjustRightInd/>
                    <w:snapToGrid/>
                    <w:spacing w:line="280" w:lineRule="exact"/>
                    <w:ind w:left="0" w:leftChars="0" w:right="0" w:rightChars="0" w:firstLine="0"/>
                    <w:jc w:val="center"/>
                    <w:textAlignment w:val="auto"/>
                    <w:rPr>
                      <w:rFonts w:hint="default" w:ascii="Times New Roman" w:hAnsi="Times New Roman" w:eastAsia="宋体" w:cs="Times New Roman"/>
                      <w:b w:val="0"/>
                      <w:bCs w:val="0"/>
                      <w:color w:val="auto"/>
                      <w:kern w:val="2"/>
                      <w:sz w:val="18"/>
                      <w:szCs w:val="18"/>
                      <w:highlight w:val="none"/>
                      <w:lang w:val="en-US" w:eastAsia="zh-CN"/>
                    </w:rPr>
                  </w:pPr>
                  <w:r>
                    <w:rPr>
                      <w:rFonts w:hint="default" w:ascii="Times New Roman" w:hAnsi="Times New Roman" w:eastAsia="宋体" w:cs="Times New Roman"/>
                      <w:b/>
                      <w:bCs/>
                      <w:color w:val="auto"/>
                      <w:kern w:val="2"/>
                      <w:sz w:val="18"/>
                      <w:szCs w:val="18"/>
                      <w:highlight w:val="none"/>
                      <w:lang w:val="en-US" w:eastAsia="zh-CN"/>
                    </w:rPr>
                    <w:t>污染物排放管控</w:t>
                  </w:r>
                </w:p>
              </w:tc>
              <w:tc>
                <w:tcPr>
                  <w:tcW w:w="5248" w:type="dxa"/>
                  <w:noWrap w:val="0"/>
                  <w:vAlign w:val="center"/>
                </w:tcPr>
                <w:p w14:paraId="1BF2840D">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firstLine="0"/>
                    <w:textAlignment w:val="auto"/>
                    <w:rPr>
                      <w:rFonts w:hint="default" w:ascii="Times New Roman" w:hAnsi="Times New Roman" w:eastAsia="宋体" w:cs="Times New Roman"/>
                      <w:b w:val="0"/>
                      <w:bCs w:val="0"/>
                      <w:color w:val="auto"/>
                      <w:kern w:val="2"/>
                      <w:sz w:val="18"/>
                      <w:szCs w:val="18"/>
                      <w:highlight w:val="none"/>
                      <w:lang w:val="en-US" w:eastAsia="zh-CN"/>
                    </w:rPr>
                  </w:pPr>
                  <w:r>
                    <w:rPr>
                      <w:rFonts w:hint="default" w:ascii="Times New Roman" w:hAnsi="Times New Roman" w:eastAsia="宋体" w:cs="Times New Roman"/>
                      <w:b w:val="0"/>
                      <w:bCs w:val="0"/>
                      <w:color w:val="auto"/>
                      <w:kern w:val="2"/>
                      <w:sz w:val="18"/>
                      <w:szCs w:val="18"/>
                      <w:highlight w:val="none"/>
                      <w:lang w:val="en-US" w:eastAsia="zh-CN"/>
                    </w:rPr>
                    <w:t>（1）允许排放量要求</w:t>
                  </w:r>
                </w:p>
                <w:p w14:paraId="449DFE3B">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firstLine="0"/>
                    <w:textAlignment w:val="auto"/>
                    <w:rPr>
                      <w:rFonts w:hint="default" w:ascii="Times New Roman" w:hAnsi="Times New Roman" w:eastAsia="宋体" w:cs="Times New Roman"/>
                      <w:b w:val="0"/>
                      <w:bCs w:val="0"/>
                      <w:color w:val="auto"/>
                      <w:kern w:val="2"/>
                      <w:sz w:val="18"/>
                      <w:szCs w:val="18"/>
                      <w:highlight w:val="none"/>
                      <w:lang w:val="en-US" w:eastAsia="zh-CN"/>
                    </w:rPr>
                  </w:pPr>
                  <w:r>
                    <w:rPr>
                      <w:rFonts w:hint="default" w:ascii="Times New Roman" w:hAnsi="Times New Roman" w:eastAsia="宋体" w:cs="Times New Roman"/>
                      <w:b w:val="0"/>
                      <w:bCs w:val="0"/>
                      <w:color w:val="auto"/>
                      <w:kern w:val="2"/>
                      <w:sz w:val="18"/>
                      <w:szCs w:val="18"/>
                      <w:highlight w:val="none"/>
                      <w:lang w:val="en-US" w:eastAsia="zh-CN"/>
                    </w:rPr>
                    <w:t>达州市2025年水污染物允许排放量COD33136.93t，氨氮2055.16t，TP252.53t；</w:t>
                  </w:r>
                </w:p>
                <w:p w14:paraId="078FF705">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firstLine="0"/>
                    <w:textAlignment w:val="auto"/>
                    <w:rPr>
                      <w:rFonts w:hint="default" w:ascii="Times New Roman" w:hAnsi="Times New Roman" w:eastAsia="宋体" w:cs="Times New Roman"/>
                      <w:b w:val="0"/>
                      <w:bCs w:val="0"/>
                      <w:color w:val="auto"/>
                      <w:kern w:val="2"/>
                      <w:sz w:val="18"/>
                      <w:szCs w:val="18"/>
                      <w:highlight w:val="none"/>
                      <w:lang w:val="en-US" w:eastAsia="zh-CN"/>
                    </w:rPr>
                  </w:pPr>
                  <w:r>
                    <w:rPr>
                      <w:rFonts w:hint="default" w:ascii="Times New Roman" w:hAnsi="Times New Roman" w:eastAsia="宋体" w:cs="Times New Roman"/>
                      <w:b w:val="0"/>
                      <w:bCs w:val="0"/>
                      <w:color w:val="auto"/>
                      <w:kern w:val="2"/>
                      <w:sz w:val="18"/>
                      <w:szCs w:val="18"/>
                      <w:highlight w:val="none"/>
                      <w:lang w:val="en-US" w:eastAsia="zh-CN"/>
                    </w:rPr>
                    <w:t>（2）现有源提标升级改造</w:t>
                  </w:r>
                </w:p>
                <w:p w14:paraId="754BDD42">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firstLine="0"/>
                    <w:textAlignment w:val="auto"/>
                    <w:rPr>
                      <w:rFonts w:hint="default" w:ascii="Times New Roman" w:hAnsi="Times New Roman" w:eastAsia="宋体" w:cs="Times New Roman"/>
                      <w:b w:val="0"/>
                      <w:bCs w:val="0"/>
                      <w:color w:val="auto"/>
                      <w:kern w:val="2"/>
                      <w:sz w:val="18"/>
                      <w:szCs w:val="18"/>
                      <w:highlight w:val="none"/>
                      <w:lang w:val="en-US" w:eastAsia="zh-CN"/>
                    </w:rPr>
                  </w:pPr>
                  <w:r>
                    <w:rPr>
                      <w:rFonts w:hint="default" w:ascii="Times New Roman" w:hAnsi="Times New Roman" w:eastAsia="宋体" w:cs="Times New Roman"/>
                      <w:b w:val="0"/>
                      <w:bCs w:val="0"/>
                      <w:color w:val="auto"/>
                      <w:kern w:val="2"/>
                      <w:sz w:val="18"/>
                      <w:szCs w:val="18"/>
                      <w:highlight w:val="none"/>
                      <w:lang w:val="en-US" w:eastAsia="zh-CN"/>
                    </w:rPr>
                    <w:t>-到2025年，水环境敏感地区污水处理基本达到一级A排放标准。</w:t>
                  </w:r>
                </w:p>
                <w:p w14:paraId="57893882">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firstLine="0"/>
                    <w:textAlignment w:val="auto"/>
                    <w:rPr>
                      <w:rFonts w:hint="default" w:ascii="Times New Roman" w:hAnsi="Times New Roman" w:eastAsia="宋体" w:cs="Times New Roman"/>
                      <w:b w:val="0"/>
                      <w:bCs w:val="0"/>
                      <w:color w:val="auto"/>
                      <w:kern w:val="2"/>
                      <w:sz w:val="18"/>
                      <w:szCs w:val="18"/>
                      <w:highlight w:val="none"/>
                      <w:lang w:val="en-US" w:eastAsia="zh-CN"/>
                    </w:rPr>
                  </w:pPr>
                  <w:r>
                    <w:rPr>
                      <w:rFonts w:hint="default" w:ascii="Times New Roman" w:hAnsi="Times New Roman" w:eastAsia="宋体" w:cs="Times New Roman"/>
                      <w:b w:val="0"/>
                      <w:bCs w:val="0"/>
                      <w:color w:val="auto"/>
                      <w:kern w:val="2"/>
                      <w:sz w:val="18"/>
                      <w:szCs w:val="18"/>
                      <w:highlight w:val="none"/>
                      <w:lang w:val="en-US" w:eastAsia="zh-CN"/>
                    </w:rPr>
                    <w:t>-燃气锅炉升级改造，达到特别排放限值。</w:t>
                  </w:r>
                </w:p>
                <w:p w14:paraId="3537EC5A">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firstLine="0"/>
                    <w:textAlignment w:val="auto"/>
                    <w:rPr>
                      <w:rFonts w:hint="default" w:ascii="Times New Roman" w:hAnsi="Times New Roman" w:eastAsia="宋体" w:cs="Times New Roman"/>
                      <w:b w:val="0"/>
                      <w:bCs w:val="0"/>
                      <w:color w:val="auto"/>
                      <w:kern w:val="2"/>
                      <w:sz w:val="18"/>
                      <w:szCs w:val="18"/>
                      <w:highlight w:val="none"/>
                      <w:lang w:val="en-US" w:eastAsia="zh-CN"/>
                    </w:rPr>
                  </w:pPr>
                  <w:r>
                    <w:rPr>
                      <w:rFonts w:hint="default" w:ascii="Times New Roman" w:hAnsi="Times New Roman" w:eastAsia="宋体" w:cs="Times New Roman"/>
                      <w:b w:val="0"/>
                      <w:bCs w:val="0"/>
                      <w:color w:val="auto"/>
                      <w:kern w:val="2"/>
                      <w:sz w:val="18"/>
                      <w:szCs w:val="18"/>
                      <w:highlight w:val="none"/>
                      <w:lang w:val="en-US" w:eastAsia="zh-CN"/>
                    </w:rPr>
                    <w:t>-城市污水处理厂进水生化需氧量（BOD）浓度低于 100 mg/L 的，要围绕服务片区管网，系统排查进水浓度偏低的原因，科学确定水质提升目标，制定并实施“一厂一策”系统化整治方案，稳步提升污水收集处理设施效能。</w:t>
                  </w:r>
                </w:p>
                <w:p w14:paraId="762C6FE2">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firstLine="0"/>
                    <w:textAlignment w:val="auto"/>
                    <w:rPr>
                      <w:rFonts w:hint="default" w:ascii="Times New Roman" w:hAnsi="Times New Roman" w:eastAsia="宋体" w:cs="Times New Roman"/>
                      <w:b w:val="0"/>
                      <w:bCs w:val="0"/>
                      <w:color w:val="auto"/>
                      <w:kern w:val="2"/>
                      <w:sz w:val="18"/>
                      <w:szCs w:val="18"/>
                      <w:highlight w:val="none"/>
                      <w:lang w:val="en-US" w:eastAsia="zh-CN"/>
                    </w:rPr>
                  </w:pPr>
                  <w:r>
                    <w:rPr>
                      <w:rFonts w:hint="default" w:ascii="Times New Roman" w:hAnsi="Times New Roman" w:eastAsia="宋体" w:cs="Times New Roman"/>
                      <w:b w:val="0"/>
                      <w:bCs w:val="0"/>
                      <w:color w:val="auto"/>
                      <w:kern w:val="2"/>
                      <w:sz w:val="18"/>
                      <w:szCs w:val="18"/>
                      <w:highlight w:val="none"/>
                      <w:lang w:val="en-US" w:eastAsia="zh-CN"/>
                    </w:rPr>
                    <w:t>-全面落实各类施工工地扬尘防控措施，重点、重大项目工地实现视频监控、可吸入颗粒物（PM10）在线监测全覆盖。</w:t>
                  </w:r>
                </w:p>
                <w:p w14:paraId="387105A9">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firstLine="0"/>
                    <w:textAlignment w:val="auto"/>
                    <w:rPr>
                      <w:rFonts w:hint="default" w:ascii="Times New Roman" w:hAnsi="Times New Roman" w:eastAsia="宋体" w:cs="Times New Roman"/>
                      <w:b w:val="0"/>
                      <w:bCs w:val="0"/>
                      <w:color w:val="auto"/>
                      <w:kern w:val="2"/>
                      <w:sz w:val="18"/>
                      <w:szCs w:val="18"/>
                      <w:highlight w:val="none"/>
                      <w:lang w:val="en-US" w:eastAsia="zh-CN"/>
                    </w:rPr>
                  </w:pPr>
                  <w:r>
                    <w:rPr>
                      <w:rFonts w:hint="default" w:ascii="Times New Roman" w:hAnsi="Times New Roman" w:eastAsia="宋体" w:cs="Times New Roman"/>
                      <w:b w:val="0"/>
                      <w:bCs w:val="0"/>
                      <w:color w:val="auto"/>
                      <w:kern w:val="2"/>
                      <w:sz w:val="18"/>
                      <w:szCs w:val="18"/>
                      <w:highlight w:val="none"/>
                      <w:lang w:val="en-US" w:eastAsia="zh-CN"/>
                    </w:rPr>
                    <w:t>-有序开展城市生活源VOCs污染防治；全面推广房屋建筑和市政工程涉VOCs工序环节使用低VOCs含量涂料和胶粘剂；推进加油站按照《四川省加油站大气污染排放标准》要求安装油气处理装置。</w:t>
                  </w:r>
                </w:p>
                <w:p w14:paraId="2F8161D4">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firstLine="0"/>
                    <w:textAlignment w:val="auto"/>
                    <w:rPr>
                      <w:rFonts w:hint="default" w:ascii="Times New Roman" w:hAnsi="Times New Roman" w:eastAsia="宋体" w:cs="Times New Roman"/>
                      <w:b w:val="0"/>
                      <w:bCs w:val="0"/>
                      <w:color w:val="auto"/>
                      <w:kern w:val="2"/>
                      <w:sz w:val="18"/>
                      <w:szCs w:val="18"/>
                      <w:highlight w:val="none"/>
                      <w:lang w:val="en-US" w:eastAsia="zh-CN"/>
                    </w:rPr>
                  </w:pPr>
                  <w:r>
                    <w:rPr>
                      <w:rFonts w:hint="default" w:ascii="Times New Roman" w:hAnsi="Times New Roman" w:eastAsia="宋体" w:cs="Times New Roman"/>
                      <w:b w:val="0"/>
                      <w:bCs w:val="0"/>
                      <w:color w:val="auto"/>
                      <w:kern w:val="2"/>
                      <w:sz w:val="18"/>
                      <w:szCs w:val="18"/>
                      <w:highlight w:val="none"/>
                      <w:lang w:val="en-US" w:eastAsia="zh-CN"/>
                    </w:rPr>
                    <w:t>-加大新能源汽车在城市公交、出租汽车、城市配送、邮政快递、机场、铁路货场、重点地区港口等领域应用，地级以上城市清洁能源汽车在公共领域使用率显著提升，设区的市城市公交车基本实现新能源化</w:t>
                  </w:r>
                  <w:r>
                    <w:rPr>
                      <w:rFonts w:hint="default" w:ascii="Times New Roman" w:hAnsi="Times New Roman" w:cs="Times New Roman"/>
                      <w:b w:val="0"/>
                      <w:bCs w:val="0"/>
                      <w:color w:val="auto"/>
                      <w:kern w:val="2"/>
                      <w:sz w:val="18"/>
                      <w:szCs w:val="18"/>
                      <w:highlight w:val="none"/>
                      <w:lang w:val="en-US" w:eastAsia="zh-CN"/>
                    </w:rPr>
                    <w:t>。</w:t>
                  </w:r>
                </w:p>
                <w:p w14:paraId="204C2D82">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firstLine="0"/>
                    <w:textAlignment w:val="auto"/>
                    <w:rPr>
                      <w:rFonts w:hint="default" w:ascii="Times New Roman" w:hAnsi="Times New Roman" w:eastAsia="宋体" w:cs="Times New Roman"/>
                      <w:b w:val="0"/>
                      <w:bCs w:val="0"/>
                      <w:color w:val="auto"/>
                      <w:kern w:val="2"/>
                      <w:sz w:val="18"/>
                      <w:szCs w:val="18"/>
                      <w:highlight w:val="none"/>
                      <w:lang w:val="en-US" w:eastAsia="zh-CN"/>
                    </w:rPr>
                  </w:pPr>
                  <w:r>
                    <w:rPr>
                      <w:rFonts w:hint="default" w:ascii="Times New Roman" w:hAnsi="Times New Roman" w:eastAsia="宋体" w:cs="Times New Roman"/>
                      <w:b w:val="0"/>
                      <w:bCs w:val="0"/>
                      <w:color w:val="auto"/>
                      <w:kern w:val="2"/>
                      <w:sz w:val="18"/>
                      <w:szCs w:val="18"/>
                      <w:highlight w:val="none"/>
                      <w:lang w:val="en-US" w:eastAsia="zh-CN"/>
                    </w:rPr>
                    <w:t>（</w:t>
                  </w:r>
                  <w:r>
                    <w:rPr>
                      <w:rFonts w:hint="default" w:ascii="Times New Roman" w:hAnsi="Times New Roman" w:cs="Times New Roman"/>
                      <w:b w:val="0"/>
                      <w:bCs w:val="0"/>
                      <w:color w:val="auto"/>
                      <w:kern w:val="2"/>
                      <w:sz w:val="18"/>
                      <w:szCs w:val="18"/>
                      <w:highlight w:val="none"/>
                      <w:lang w:val="en-US" w:eastAsia="zh-CN"/>
                    </w:rPr>
                    <w:t>3</w:t>
                  </w:r>
                  <w:r>
                    <w:rPr>
                      <w:rFonts w:hint="default" w:ascii="Times New Roman" w:hAnsi="Times New Roman" w:eastAsia="宋体" w:cs="Times New Roman"/>
                      <w:b w:val="0"/>
                      <w:bCs w:val="0"/>
                      <w:color w:val="auto"/>
                      <w:kern w:val="2"/>
                      <w:sz w:val="18"/>
                      <w:szCs w:val="18"/>
                      <w:highlight w:val="none"/>
                      <w:lang w:val="en-US" w:eastAsia="zh-CN"/>
                    </w:rPr>
                    <w:t>）其他污染物排放管控要求</w:t>
                  </w:r>
                </w:p>
                <w:p w14:paraId="496F3C1A">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firstLine="0"/>
                    <w:textAlignment w:val="auto"/>
                    <w:rPr>
                      <w:rFonts w:hint="default" w:ascii="Times New Roman" w:hAnsi="Times New Roman" w:eastAsia="宋体" w:cs="Times New Roman"/>
                      <w:b w:val="0"/>
                      <w:bCs w:val="0"/>
                      <w:color w:val="auto"/>
                      <w:kern w:val="2"/>
                      <w:sz w:val="18"/>
                      <w:szCs w:val="18"/>
                      <w:highlight w:val="none"/>
                      <w:lang w:val="en-US" w:eastAsia="zh-CN"/>
                    </w:rPr>
                  </w:pPr>
                  <w:r>
                    <w:rPr>
                      <w:rFonts w:hint="default" w:ascii="Times New Roman" w:hAnsi="Times New Roman" w:eastAsia="宋体" w:cs="Times New Roman"/>
                      <w:b w:val="0"/>
                      <w:bCs w:val="0"/>
                      <w:color w:val="auto"/>
                      <w:kern w:val="2"/>
                      <w:sz w:val="18"/>
                      <w:szCs w:val="18"/>
                      <w:highlight w:val="none"/>
                      <w:lang w:val="en-US" w:eastAsia="zh-CN"/>
                    </w:rPr>
                    <w:t>1.新增源等量或倍量替代:-上一年度水环境质量未完成目标的，新建排放水污染的建设项目按照总量管控要求进行倍量削减替代。</w:t>
                  </w:r>
                </w:p>
                <w:p w14:paraId="094D9D52">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firstLine="0"/>
                    <w:textAlignment w:val="auto"/>
                    <w:rPr>
                      <w:rFonts w:hint="default" w:ascii="Times New Roman" w:hAnsi="Times New Roman" w:eastAsia="宋体" w:cs="Times New Roman"/>
                      <w:b w:val="0"/>
                      <w:bCs w:val="0"/>
                      <w:color w:val="auto"/>
                      <w:kern w:val="2"/>
                      <w:sz w:val="18"/>
                      <w:szCs w:val="18"/>
                      <w:highlight w:val="none"/>
                      <w:lang w:val="en-US" w:eastAsia="zh-CN"/>
                    </w:rPr>
                  </w:pPr>
                  <w:r>
                    <w:rPr>
                      <w:rFonts w:hint="default" w:ascii="Times New Roman" w:hAnsi="Times New Roman" w:eastAsia="宋体" w:cs="Times New Roman"/>
                      <w:b w:val="0"/>
                      <w:bCs w:val="0"/>
                      <w:color w:val="auto"/>
                      <w:kern w:val="2"/>
                      <w:sz w:val="18"/>
                      <w:szCs w:val="18"/>
                      <w:highlight w:val="none"/>
                      <w:lang w:val="en-US" w:eastAsia="zh-CN"/>
                    </w:rPr>
                    <w:t>-上一年度空气质量年平均浓度不达标的城市，建设项目新增相关污染物按照总量管控要求进行倍量削减替代。加快城市天然气利用，增加天然气对煤炭和石油的替代，提高天然气民用、交通、发电、工业领域天然气消费比重。</w:t>
                  </w:r>
                </w:p>
                <w:p w14:paraId="5FEDDD61">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firstLine="0"/>
                    <w:textAlignment w:val="auto"/>
                    <w:rPr>
                      <w:rFonts w:hint="default" w:ascii="Times New Roman" w:hAnsi="Times New Roman" w:eastAsia="宋体" w:cs="Times New Roman"/>
                      <w:b w:val="0"/>
                      <w:bCs w:val="0"/>
                      <w:color w:val="auto"/>
                      <w:kern w:val="2"/>
                      <w:sz w:val="18"/>
                      <w:szCs w:val="18"/>
                      <w:highlight w:val="none"/>
                      <w:lang w:val="en-US" w:eastAsia="zh-CN"/>
                    </w:rPr>
                  </w:pPr>
                  <w:r>
                    <w:rPr>
                      <w:rFonts w:hint="default" w:ascii="Times New Roman" w:hAnsi="Times New Roman" w:eastAsia="宋体" w:cs="Times New Roman"/>
                      <w:b w:val="0"/>
                      <w:bCs w:val="0"/>
                      <w:color w:val="auto"/>
                      <w:kern w:val="2"/>
                      <w:sz w:val="18"/>
                      <w:szCs w:val="18"/>
                      <w:highlight w:val="none"/>
                      <w:lang w:val="en-US" w:eastAsia="zh-CN"/>
                    </w:rPr>
                    <w:t>2.污染物排放绩效水平准入要求:严格落实建设工地管理要求，做好扬尘污染管控工作。</w:t>
                  </w:r>
                </w:p>
                <w:p w14:paraId="774C231E">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firstLine="0"/>
                    <w:textAlignment w:val="auto"/>
                    <w:rPr>
                      <w:rFonts w:hint="default" w:ascii="Times New Roman" w:hAnsi="Times New Roman" w:eastAsia="宋体" w:cs="Times New Roman"/>
                      <w:b w:val="0"/>
                      <w:bCs w:val="0"/>
                      <w:color w:val="auto"/>
                      <w:kern w:val="2"/>
                      <w:sz w:val="18"/>
                      <w:szCs w:val="18"/>
                      <w:highlight w:val="none"/>
                      <w:lang w:val="en-US" w:eastAsia="zh-CN"/>
                    </w:rPr>
                  </w:pPr>
                  <w:r>
                    <w:rPr>
                      <w:rFonts w:hint="default" w:ascii="Times New Roman" w:hAnsi="Times New Roman" w:eastAsia="宋体" w:cs="Times New Roman"/>
                      <w:b w:val="0"/>
                      <w:bCs w:val="0"/>
                      <w:color w:val="auto"/>
                      <w:kern w:val="2"/>
                      <w:sz w:val="18"/>
                      <w:szCs w:val="18"/>
                      <w:highlight w:val="none"/>
                      <w:lang w:val="en-US" w:eastAsia="zh-CN"/>
                    </w:rPr>
                    <w:t>-从事机动车修理、印刷、服装干洗、研发等排放挥发性有机污染物的生产作业，应当按照有关技术规范进行综合治理。禁止露天和敞开式喷漆作业；包装印刷业必须使用符合环保要求的油墨；餐饮服务业油烟和废水必须经处理达到相应排放标准要求。</w:t>
                  </w:r>
                </w:p>
                <w:p w14:paraId="738A62E4">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firstLine="0"/>
                    <w:textAlignment w:val="auto"/>
                    <w:rPr>
                      <w:rFonts w:hint="default" w:ascii="Times New Roman" w:hAnsi="Times New Roman" w:eastAsia="宋体" w:cs="Times New Roman"/>
                      <w:b w:val="0"/>
                      <w:bCs w:val="0"/>
                      <w:color w:val="auto"/>
                      <w:kern w:val="2"/>
                      <w:sz w:val="18"/>
                      <w:szCs w:val="18"/>
                      <w:highlight w:val="none"/>
                      <w:lang w:val="en-US" w:eastAsia="zh-CN"/>
                    </w:rPr>
                  </w:pPr>
                  <w:r>
                    <w:rPr>
                      <w:rFonts w:hint="default" w:ascii="Times New Roman" w:hAnsi="Times New Roman" w:eastAsia="宋体" w:cs="Times New Roman"/>
                      <w:b w:val="0"/>
                      <w:bCs w:val="0"/>
                      <w:color w:val="auto"/>
                      <w:kern w:val="2"/>
                      <w:sz w:val="18"/>
                      <w:szCs w:val="18"/>
                      <w:highlight w:val="none"/>
                      <w:lang w:val="en-US" w:eastAsia="zh-CN"/>
                    </w:rPr>
                    <w:t>-建材行业原料破碎、生产、运输、装卸等各环节严格落实抑尘措施，有效控制粉尘无组织排放。-到2023年，城市污泥无害化处置率和资源化利用率进一步提高，力争达州市鲜家坝、周家坝城市生活污水处理厂污泥无害化处置率达92%、各县（市）城市达85%；城市生活污水资源化利用水平明显提升。-到2023年基本实现原生生活垃圾“零填埋”，鼓励跨区域统筹建设焚烧处理设施，在生活垃圾日清运量不足300吨的地区探索开展小型生活垃圾焚烧设施试点；生活垃圾回收利用率力争达30%以上。</w:t>
                  </w:r>
                </w:p>
                <w:p w14:paraId="5F347F1B">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firstLine="0"/>
                    <w:textAlignment w:val="auto"/>
                    <w:rPr>
                      <w:rFonts w:hint="default" w:ascii="Times New Roman" w:hAnsi="Times New Roman" w:eastAsia="宋体" w:cs="Times New Roman"/>
                      <w:b w:val="0"/>
                      <w:bCs w:val="0"/>
                      <w:color w:val="auto"/>
                      <w:kern w:val="2"/>
                      <w:sz w:val="18"/>
                      <w:szCs w:val="18"/>
                      <w:highlight w:val="none"/>
                      <w:lang w:val="en-US" w:eastAsia="zh-CN"/>
                    </w:rPr>
                  </w:pPr>
                  <w:r>
                    <w:rPr>
                      <w:rFonts w:hint="default" w:ascii="Times New Roman" w:hAnsi="Times New Roman" w:eastAsia="宋体" w:cs="Times New Roman"/>
                      <w:b w:val="0"/>
                      <w:bCs w:val="0"/>
                      <w:color w:val="auto"/>
                      <w:kern w:val="2"/>
                      <w:sz w:val="18"/>
                      <w:szCs w:val="18"/>
                      <w:highlight w:val="none"/>
                      <w:lang w:val="en-US" w:eastAsia="zh-CN"/>
                    </w:rPr>
                    <w:t>-实施密闭化收运，推广干湿分类收运。强化垃圾渗滤液、焚烧飞灰安全处置，城市生活垃圾无害化处理率保持100%。</w:t>
                  </w:r>
                </w:p>
                <w:p w14:paraId="266911BB">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firstLine="0"/>
                    <w:textAlignment w:val="auto"/>
                    <w:rPr>
                      <w:rFonts w:hint="default" w:ascii="Times New Roman" w:hAnsi="Times New Roman" w:eastAsia="宋体" w:cs="Times New Roman"/>
                      <w:b w:val="0"/>
                      <w:bCs w:val="0"/>
                      <w:color w:val="auto"/>
                      <w:kern w:val="2"/>
                      <w:sz w:val="18"/>
                      <w:szCs w:val="18"/>
                      <w:highlight w:val="none"/>
                      <w:lang w:val="en-US" w:eastAsia="zh-CN"/>
                    </w:rPr>
                  </w:pPr>
                  <w:r>
                    <w:rPr>
                      <w:rFonts w:hint="default" w:ascii="Times New Roman" w:hAnsi="Times New Roman" w:eastAsia="宋体" w:cs="Times New Roman"/>
                      <w:b w:val="0"/>
                      <w:bCs w:val="0"/>
                      <w:color w:val="auto"/>
                      <w:kern w:val="2"/>
                      <w:sz w:val="18"/>
                      <w:szCs w:val="18"/>
                      <w:highlight w:val="none"/>
                      <w:lang w:val="en-US" w:eastAsia="zh-CN"/>
                    </w:rPr>
                    <w:t>-到2023年，力争全省生活垃圾焚烧处理能力占比达60%以上，地级以上城市具备厨余垃圾集中处理能力；县城生活垃圾无害化处理率保持95%以上，乡镇及行政村生活垃圾收转运处置体系基本实现全覆盖；</w:t>
                  </w:r>
                </w:p>
                <w:p w14:paraId="6C43D1B0">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firstLine="0"/>
                    <w:textAlignment w:val="auto"/>
                    <w:rPr>
                      <w:rFonts w:hint="default" w:ascii="Times New Roman" w:hAnsi="Times New Roman" w:eastAsia="宋体" w:cs="Times New Roman"/>
                      <w:b w:val="0"/>
                      <w:bCs w:val="0"/>
                      <w:color w:val="auto"/>
                      <w:kern w:val="2"/>
                      <w:sz w:val="18"/>
                      <w:szCs w:val="18"/>
                      <w:highlight w:val="none"/>
                      <w:lang w:val="en-US" w:eastAsia="zh-CN"/>
                    </w:rPr>
                  </w:pPr>
                  <w:r>
                    <w:rPr>
                      <w:rFonts w:hint="default" w:ascii="Times New Roman" w:hAnsi="Times New Roman" w:eastAsia="宋体" w:cs="Times New Roman"/>
                      <w:b w:val="0"/>
                      <w:bCs w:val="0"/>
                      <w:color w:val="auto"/>
                      <w:kern w:val="2"/>
                      <w:sz w:val="18"/>
                      <w:szCs w:val="18"/>
                      <w:highlight w:val="none"/>
                      <w:lang w:val="en-US" w:eastAsia="zh-CN"/>
                    </w:rPr>
                    <w:t>-2030年，渠江流域用水总量控制在31.61亿m3以内，渠江干流COD排放总量限制在4.89万t/a内、NH3-N排放总量限制在0.54万t/a内。全面推进节水型社会建设，加强河湖（库）水域岸线保护及管理，加强入河排污口规范化建设，加强工业污染、农业农村污染、船舶港口污染防治。对流域内饮用水源地进行有效保护及规范化建设。-到2025年，基本消除城市建成区生活污水直排口和收集处理率设施空白区，城市生活污水集中收集率力争达到70%以上；城市和县城水处理能力基本满足经济社会发展需要，县城污水处理达到95%以上；</w:t>
                  </w:r>
                </w:p>
                <w:p w14:paraId="1D851E8E">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firstLine="0"/>
                    <w:textAlignment w:val="auto"/>
                    <w:rPr>
                      <w:rFonts w:hint="default" w:ascii="Times New Roman" w:hAnsi="Times New Roman" w:eastAsia="宋体" w:cs="Times New Roman"/>
                      <w:b w:val="0"/>
                      <w:bCs w:val="0"/>
                      <w:color w:val="auto"/>
                      <w:kern w:val="2"/>
                      <w:sz w:val="18"/>
                      <w:szCs w:val="18"/>
                      <w:highlight w:val="none"/>
                      <w:lang w:val="en-US" w:eastAsia="zh-CN"/>
                    </w:rPr>
                  </w:pPr>
                  <w:r>
                    <w:rPr>
                      <w:rFonts w:hint="default" w:ascii="Times New Roman" w:hAnsi="Times New Roman" w:eastAsia="宋体" w:cs="Times New Roman"/>
                      <w:b w:val="0"/>
                      <w:bCs w:val="0"/>
                      <w:color w:val="auto"/>
                      <w:kern w:val="2"/>
                      <w:sz w:val="18"/>
                      <w:szCs w:val="18"/>
                      <w:highlight w:val="none"/>
                      <w:lang w:val="en-US" w:eastAsia="zh-CN"/>
                    </w:rPr>
                    <w:t>3.新建噪声敏感建筑物时，建设单位应全面执行绿色建筑标准，合理确定建筑物与交通干线等的防噪声距离，落实隔声减噪措施。</w:t>
                  </w:r>
                </w:p>
                <w:p w14:paraId="711AC70D">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firstLine="0"/>
                    <w:textAlignment w:val="auto"/>
                    <w:rPr>
                      <w:rFonts w:hint="default" w:ascii="Times New Roman" w:hAnsi="Times New Roman" w:eastAsia="宋体" w:cs="Times New Roman"/>
                      <w:b w:val="0"/>
                      <w:bCs w:val="0"/>
                      <w:color w:val="auto"/>
                      <w:kern w:val="2"/>
                      <w:sz w:val="18"/>
                      <w:szCs w:val="18"/>
                      <w:highlight w:val="none"/>
                    </w:rPr>
                  </w:pPr>
                  <w:r>
                    <w:rPr>
                      <w:rFonts w:hint="default" w:ascii="Times New Roman" w:hAnsi="Times New Roman" w:eastAsia="宋体" w:cs="Times New Roman"/>
                      <w:b w:val="0"/>
                      <w:bCs w:val="0"/>
                      <w:color w:val="auto"/>
                      <w:kern w:val="2"/>
                      <w:sz w:val="18"/>
                      <w:szCs w:val="18"/>
                      <w:highlight w:val="none"/>
                      <w:lang w:val="en-US" w:eastAsia="zh-CN"/>
                    </w:rPr>
                    <w:t>4.已竣工交付使用的住宅楼、商铺、办公楼等建筑物不得在午、夜间进行产噪装修作业，在其他时间进行装修作业的，应当采取噪声防治措施。</w:t>
                  </w:r>
                </w:p>
              </w:tc>
              <w:tc>
                <w:tcPr>
                  <w:tcW w:w="1068" w:type="dxa"/>
                  <w:noWrap w:val="0"/>
                  <w:vAlign w:val="center"/>
                </w:tcPr>
                <w:p w14:paraId="5459584E">
                  <w:pPr>
                    <w:keepNext w:val="0"/>
                    <w:keepLines w:val="0"/>
                    <w:pageBreakBefore w:val="0"/>
                    <w:kinsoku/>
                    <w:wordWrap/>
                    <w:overflowPunct/>
                    <w:topLinePunct w:val="0"/>
                    <w:autoSpaceDE/>
                    <w:autoSpaceDN/>
                    <w:bidi w:val="0"/>
                    <w:adjustRightInd/>
                    <w:snapToGrid/>
                    <w:spacing w:line="280" w:lineRule="exact"/>
                    <w:ind w:left="0" w:leftChars="0" w:right="0" w:rightChars="0" w:firstLine="0"/>
                    <w:jc w:val="center"/>
                    <w:textAlignment w:val="auto"/>
                    <w:rPr>
                      <w:rFonts w:hint="default" w:ascii="Times New Roman" w:hAnsi="Times New Roman" w:cs="Times New Roman"/>
                      <w:b w:val="0"/>
                      <w:bCs w:val="0"/>
                      <w:color w:val="auto"/>
                      <w:kern w:val="2"/>
                      <w:sz w:val="18"/>
                      <w:szCs w:val="18"/>
                      <w:highlight w:val="none"/>
                      <w:lang w:val="en-US" w:eastAsia="zh-CN"/>
                    </w:rPr>
                  </w:pPr>
                </w:p>
                <w:p w14:paraId="175B4784">
                  <w:pPr>
                    <w:keepNext w:val="0"/>
                    <w:keepLines w:val="0"/>
                    <w:pageBreakBefore w:val="0"/>
                    <w:kinsoku/>
                    <w:wordWrap/>
                    <w:overflowPunct/>
                    <w:topLinePunct w:val="0"/>
                    <w:autoSpaceDE/>
                    <w:autoSpaceDN/>
                    <w:bidi w:val="0"/>
                    <w:adjustRightInd/>
                    <w:snapToGrid/>
                    <w:spacing w:line="280" w:lineRule="exact"/>
                    <w:ind w:left="0" w:leftChars="0" w:right="0" w:rightChars="0" w:firstLine="0"/>
                    <w:jc w:val="center"/>
                    <w:textAlignment w:val="auto"/>
                    <w:rPr>
                      <w:rFonts w:hint="default" w:ascii="Times New Roman" w:hAnsi="Times New Roman" w:cs="Times New Roman"/>
                      <w:b w:val="0"/>
                      <w:bCs w:val="0"/>
                      <w:color w:val="auto"/>
                      <w:kern w:val="2"/>
                      <w:sz w:val="18"/>
                      <w:szCs w:val="18"/>
                      <w:highlight w:val="none"/>
                      <w:lang w:val="en-US" w:eastAsia="zh-CN"/>
                    </w:rPr>
                  </w:pPr>
                </w:p>
                <w:p w14:paraId="7C6F8054">
                  <w:pPr>
                    <w:keepNext w:val="0"/>
                    <w:keepLines w:val="0"/>
                    <w:pageBreakBefore w:val="0"/>
                    <w:kinsoku/>
                    <w:wordWrap/>
                    <w:overflowPunct/>
                    <w:topLinePunct w:val="0"/>
                    <w:autoSpaceDE/>
                    <w:autoSpaceDN/>
                    <w:bidi w:val="0"/>
                    <w:adjustRightInd/>
                    <w:snapToGrid/>
                    <w:spacing w:line="280" w:lineRule="exact"/>
                    <w:ind w:left="0" w:leftChars="0" w:right="0" w:rightChars="0" w:firstLine="0"/>
                    <w:jc w:val="center"/>
                    <w:textAlignment w:val="auto"/>
                    <w:rPr>
                      <w:rFonts w:hint="eastAsia" w:ascii="Times New Roman" w:hAnsi="Times New Roman" w:cs="Times New Roman"/>
                      <w:b w:val="0"/>
                      <w:bCs w:val="0"/>
                      <w:color w:val="auto"/>
                      <w:kern w:val="2"/>
                      <w:sz w:val="18"/>
                      <w:szCs w:val="18"/>
                      <w:highlight w:val="none"/>
                      <w:lang w:val="en-US" w:eastAsia="zh-CN"/>
                    </w:rPr>
                  </w:pPr>
                  <w:r>
                    <w:rPr>
                      <w:rFonts w:hint="default" w:ascii="Times New Roman" w:hAnsi="Times New Roman" w:cs="Times New Roman"/>
                      <w:b w:val="0"/>
                      <w:bCs w:val="0"/>
                      <w:color w:val="auto"/>
                      <w:kern w:val="2"/>
                      <w:sz w:val="18"/>
                      <w:szCs w:val="18"/>
                      <w:highlight w:val="none"/>
                      <w:lang w:val="en-US" w:eastAsia="zh-CN"/>
                    </w:rPr>
                    <w:t>项目</w:t>
                  </w:r>
                  <w:r>
                    <w:rPr>
                      <w:rFonts w:hint="eastAsia" w:ascii="Times New Roman" w:hAnsi="Times New Roman" w:cs="Times New Roman"/>
                      <w:b w:val="0"/>
                      <w:bCs w:val="0"/>
                      <w:color w:val="auto"/>
                      <w:kern w:val="2"/>
                      <w:sz w:val="18"/>
                      <w:szCs w:val="18"/>
                      <w:highlight w:val="none"/>
                      <w:lang w:val="en-US" w:eastAsia="zh-CN"/>
                    </w:rPr>
                    <w:t>不产生</w:t>
                  </w:r>
                  <w:r>
                    <w:rPr>
                      <w:rFonts w:hint="default" w:ascii="Times New Roman" w:hAnsi="Times New Roman" w:cs="Times New Roman"/>
                      <w:b w:val="0"/>
                      <w:bCs w:val="0"/>
                      <w:color w:val="auto"/>
                      <w:kern w:val="2"/>
                      <w:sz w:val="18"/>
                      <w:szCs w:val="18"/>
                      <w:highlight w:val="none"/>
                      <w:lang w:val="en-US" w:eastAsia="zh-CN"/>
                    </w:rPr>
                    <w:t>废水</w:t>
                  </w:r>
                  <w:r>
                    <w:rPr>
                      <w:rFonts w:hint="eastAsia" w:ascii="Times New Roman" w:hAnsi="Times New Roman" w:cs="Times New Roman"/>
                      <w:b w:val="0"/>
                      <w:bCs w:val="0"/>
                      <w:color w:val="auto"/>
                      <w:kern w:val="2"/>
                      <w:sz w:val="18"/>
                      <w:szCs w:val="18"/>
                      <w:highlight w:val="none"/>
                      <w:lang w:val="en-US" w:eastAsia="zh-CN"/>
                    </w:rPr>
                    <w:t>，路面雨水</w:t>
                  </w:r>
                  <w:r>
                    <w:rPr>
                      <w:rFonts w:hint="default" w:ascii="Times New Roman" w:hAnsi="Times New Roman" w:cs="Times New Roman"/>
                      <w:b w:val="0"/>
                      <w:bCs w:val="0"/>
                      <w:color w:val="auto"/>
                      <w:kern w:val="2"/>
                      <w:sz w:val="18"/>
                      <w:szCs w:val="18"/>
                      <w:highlight w:val="none"/>
                      <w:lang w:val="en-US" w:eastAsia="zh-CN"/>
                    </w:rPr>
                    <w:t>收集</w:t>
                  </w:r>
                  <w:r>
                    <w:rPr>
                      <w:rFonts w:hint="eastAsia" w:ascii="Times New Roman" w:hAnsi="Times New Roman" w:cs="Times New Roman"/>
                      <w:b w:val="0"/>
                      <w:bCs w:val="0"/>
                      <w:color w:val="auto"/>
                      <w:kern w:val="2"/>
                      <w:sz w:val="18"/>
                      <w:szCs w:val="18"/>
                      <w:highlight w:val="none"/>
                      <w:lang w:val="en-US" w:eastAsia="zh-CN"/>
                    </w:rPr>
                    <w:t>后</w:t>
                  </w:r>
                </w:p>
                <w:p w14:paraId="54F93FBA">
                  <w:pPr>
                    <w:keepNext w:val="0"/>
                    <w:keepLines w:val="0"/>
                    <w:pageBreakBefore w:val="0"/>
                    <w:kinsoku/>
                    <w:wordWrap/>
                    <w:overflowPunct/>
                    <w:topLinePunct w:val="0"/>
                    <w:autoSpaceDE/>
                    <w:autoSpaceDN/>
                    <w:bidi w:val="0"/>
                    <w:adjustRightInd/>
                    <w:snapToGrid/>
                    <w:spacing w:line="280" w:lineRule="exact"/>
                    <w:ind w:left="0" w:leftChars="0" w:right="0" w:rightChars="0" w:firstLine="0"/>
                    <w:jc w:val="center"/>
                    <w:textAlignment w:val="auto"/>
                    <w:rPr>
                      <w:rFonts w:hint="default" w:ascii="Times New Roman" w:hAnsi="Times New Roman" w:eastAsia="宋体" w:cs="Times New Roman"/>
                      <w:b w:val="0"/>
                      <w:bCs w:val="0"/>
                      <w:color w:val="auto"/>
                      <w:kern w:val="2"/>
                      <w:sz w:val="18"/>
                      <w:szCs w:val="18"/>
                      <w:highlight w:val="none"/>
                      <w:lang w:val="en-US" w:eastAsia="zh-CN"/>
                    </w:rPr>
                  </w:pPr>
                  <w:r>
                    <w:rPr>
                      <w:rFonts w:hint="default" w:ascii="Times New Roman" w:hAnsi="Times New Roman" w:cs="Times New Roman"/>
                      <w:b w:val="0"/>
                      <w:bCs w:val="0"/>
                      <w:color w:val="auto"/>
                      <w:kern w:val="2"/>
                      <w:sz w:val="18"/>
                      <w:szCs w:val="18"/>
                      <w:highlight w:val="none"/>
                      <w:lang w:val="en-US" w:eastAsia="zh-CN"/>
                    </w:rPr>
                    <w:t>排入市政管网，满足相应要求；</w:t>
                  </w:r>
                  <w:r>
                    <w:rPr>
                      <w:rFonts w:hint="eastAsia" w:cs="Times New Roman"/>
                      <w:b w:val="0"/>
                      <w:bCs w:val="0"/>
                      <w:color w:val="auto"/>
                      <w:kern w:val="2"/>
                      <w:sz w:val="18"/>
                      <w:szCs w:val="18"/>
                      <w:highlight w:val="none"/>
                      <w:lang w:val="en-US" w:eastAsia="zh-CN"/>
                    </w:rPr>
                    <w:t>宣汉县</w:t>
                  </w:r>
                  <w:r>
                    <w:rPr>
                      <w:rFonts w:hint="default" w:ascii="Times New Roman" w:hAnsi="Times New Roman" w:cs="Times New Roman"/>
                      <w:b w:val="0"/>
                      <w:bCs w:val="0"/>
                      <w:color w:val="auto"/>
                      <w:kern w:val="2"/>
                      <w:sz w:val="18"/>
                      <w:szCs w:val="18"/>
                      <w:highlight w:val="none"/>
                      <w:lang w:val="en-US" w:eastAsia="zh-CN"/>
                    </w:rPr>
                    <w:t>为达标城市，</w:t>
                  </w:r>
                  <w:r>
                    <w:rPr>
                      <w:rFonts w:hint="eastAsia" w:ascii="Times New Roman" w:hAnsi="Times New Roman" w:cs="Times New Roman"/>
                      <w:b w:val="0"/>
                      <w:bCs w:val="0"/>
                      <w:color w:val="auto"/>
                      <w:kern w:val="2"/>
                      <w:sz w:val="18"/>
                      <w:szCs w:val="18"/>
                      <w:highlight w:val="none"/>
                      <w:lang w:val="en-US" w:eastAsia="zh-CN"/>
                    </w:rPr>
                    <w:t>施工前</w:t>
                  </w:r>
                  <w:r>
                    <w:rPr>
                      <w:rFonts w:hint="eastAsia" w:cs="Times New Roman"/>
                      <w:b w:val="0"/>
                      <w:bCs w:val="0"/>
                      <w:color w:val="auto"/>
                      <w:kern w:val="2"/>
                      <w:sz w:val="18"/>
                      <w:szCs w:val="18"/>
                      <w:highlight w:val="none"/>
                      <w:lang w:val="en-US" w:eastAsia="zh-CN"/>
                    </w:rPr>
                    <w:t>将</w:t>
                  </w:r>
                  <w:r>
                    <w:rPr>
                      <w:rFonts w:hint="eastAsia" w:ascii="Times New Roman" w:hAnsi="Times New Roman" w:cs="Times New Roman"/>
                      <w:b w:val="0"/>
                      <w:bCs w:val="0"/>
                      <w:color w:val="auto"/>
                      <w:kern w:val="2"/>
                      <w:sz w:val="18"/>
                      <w:szCs w:val="18"/>
                      <w:highlight w:val="none"/>
                      <w:lang w:val="en-US" w:eastAsia="zh-CN"/>
                    </w:rPr>
                    <w:t>制定扬尘治理方案，并严格执行</w:t>
                  </w:r>
                  <w:r>
                    <w:rPr>
                      <w:rFonts w:hint="default" w:ascii="Times New Roman" w:hAnsi="Times New Roman" w:cs="Times New Roman"/>
                      <w:b w:val="0"/>
                      <w:bCs w:val="0"/>
                      <w:color w:val="auto"/>
                      <w:kern w:val="2"/>
                      <w:sz w:val="18"/>
                      <w:szCs w:val="18"/>
                      <w:highlight w:val="none"/>
                      <w:lang w:val="en-US" w:eastAsia="zh-CN"/>
                    </w:rPr>
                    <w:t>。</w:t>
                  </w:r>
                </w:p>
              </w:tc>
              <w:tc>
                <w:tcPr>
                  <w:tcW w:w="424" w:type="dxa"/>
                  <w:noWrap w:val="0"/>
                  <w:vAlign w:val="center"/>
                </w:tcPr>
                <w:p w14:paraId="1DE698E2">
                  <w:pPr>
                    <w:keepNext w:val="0"/>
                    <w:keepLines w:val="0"/>
                    <w:pageBreakBefore w:val="0"/>
                    <w:widowControl/>
                    <w:kinsoku/>
                    <w:wordWrap/>
                    <w:overflowPunct/>
                    <w:topLinePunct w:val="0"/>
                    <w:autoSpaceDE/>
                    <w:autoSpaceDN/>
                    <w:bidi w:val="0"/>
                    <w:adjustRightInd/>
                    <w:snapToGrid/>
                    <w:spacing w:line="280" w:lineRule="exact"/>
                    <w:ind w:left="0" w:leftChars="0" w:right="0" w:rightChars="0" w:firstLine="0"/>
                    <w:jc w:val="center"/>
                    <w:textAlignment w:val="auto"/>
                    <w:rPr>
                      <w:rFonts w:hint="default" w:ascii="Times New Roman" w:hAnsi="Times New Roman" w:cs="Times New Roman"/>
                      <w:b w:val="0"/>
                      <w:bCs w:val="0"/>
                      <w:color w:val="auto"/>
                      <w:highlight w:val="none"/>
                    </w:rPr>
                  </w:pPr>
                </w:p>
                <w:p w14:paraId="0366336F">
                  <w:pPr>
                    <w:pStyle w:val="13"/>
                    <w:keepNext w:val="0"/>
                    <w:keepLines w:val="0"/>
                    <w:pageBreakBefore w:val="0"/>
                    <w:kinsoku/>
                    <w:wordWrap/>
                    <w:overflowPunct/>
                    <w:topLinePunct w:val="0"/>
                    <w:autoSpaceDE/>
                    <w:autoSpaceDN/>
                    <w:bidi w:val="0"/>
                    <w:adjustRightInd/>
                    <w:snapToGrid/>
                    <w:spacing w:after="0" w:line="280" w:lineRule="exact"/>
                    <w:ind w:left="0" w:leftChars="0" w:right="0" w:rightChars="0" w:firstLine="0"/>
                    <w:textAlignment w:val="auto"/>
                    <w:rPr>
                      <w:rFonts w:hint="default" w:ascii="Times New Roman" w:hAnsi="Times New Roman" w:cs="Times New Roman"/>
                      <w:b w:val="0"/>
                      <w:bCs w:val="0"/>
                      <w:color w:val="auto"/>
                      <w:highlight w:val="none"/>
                    </w:rPr>
                  </w:pPr>
                </w:p>
                <w:p w14:paraId="23730AB9">
                  <w:pPr>
                    <w:keepNext w:val="0"/>
                    <w:keepLines w:val="0"/>
                    <w:pageBreakBefore w:val="0"/>
                    <w:kinsoku/>
                    <w:wordWrap/>
                    <w:overflowPunct/>
                    <w:topLinePunct w:val="0"/>
                    <w:autoSpaceDE/>
                    <w:autoSpaceDN/>
                    <w:bidi w:val="0"/>
                    <w:adjustRightInd/>
                    <w:snapToGrid/>
                    <w:spacing w:line="280" w:lineRule="exact"/>
                    <w:ind w:left="0" w:leftChars="0" w:right="0" w:rightChars="0"/>
                    <w:jc w:val="center"/>
                    <w:textAlignment w:val="auto"/>
                    <w:rPr>
                      <w:rFonts w:hint="default" w:ascii="Times New Roman" w:hAnsi="Times New Roman" w:eastAsia="宋体" w:cs="Times New Roman"/>
                      <w:b w:val="0"/>
                      <w:bCs w:val="0"/>
                      <w:color w:val="auto"/>
                      <w:kern w:val="2"/>
                      <w:sz w:val="18"/>
                      <w:szCs w:val="18"/>
                      <w:highlight w:val="none"/>
                    </w:rPr>
                  </w:pPr>
                  <w:r>
                    <w:rPr>
                      <w:rFonts w:hint="default" w:ascii="Times New Roman" w:hAnsi="Times New Roman" w:eastAsia="宋体" w:cs="Times New Roman"/>
                      <w:b w:val="0"/>
                      <w:bCs w:val="0"/>
                      <w:color w:val="auto"/>
                      <w:kern w:val="2"/>
                      <w:sz w:val="18"/>
                      <w:szCs w:val="18"/>
                      <w:highlight w:val="none"/>
                    </w:rPr>
                    <w:t>符合</w:t>
                  </w:r>
                </w:p>
              </w:tc>
            </w:tr>
            <w:tr w14:paraId="3F5CF1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571" w:type="dxa"/>
                  <w:vMerge w:val="continue"/>
                  <w:noWrap w:val="0"/>
                  <w:vAlign w:val="center"/>
                </w:tcPr>
                <w:p w14:paraId="49D28879">
                  <w:pPr>
                    <w:keepNext w:val="0"/>
                    <w:keepLines w:val="0"/>
                    <w:pageBreakBefore w:val="0"/>
                    <w:kinsoku/>
                    <w:wordWrap/>
                    <w:overflowPunct/>
                    <w:topLinePunct w:val="0"/>
                    <w:autoSpaceDE/>
                    <w:autoSpaceDN/>
                    <w:bidi w:val="0"/>
                    <w:adjustRightInd/>
                    <w:snapToGrid/>
                    <w:spacing w:line="280" w:lineRule="exact"/>
                    <w:ind w:left="0" w:leftChars="0" w:right="0" w:rightChars="0"/>
                    <w:jc w:val="center"/>
                    <w:textAlignment w:val="auto"/>
                    <w:rPr>
                      <w:rFonts w:hint="default" w:ascii="Times New Roman" w:hAnsi="Times New Roman" w:eastAsia="宋体" w:cs="Times New Roman"/>
                      <w:b/>
                      <w:bCs/>
                      <w:color w:val="auto"/>
                      <w:kern w:val="2"/>
                      <w:sz w:val="18"/>
                      <w:szCs w:val="18"/>
                      <w:highlight w:val="none"/>
                    </w:rPr>
                  </w:pPr>
                </w:p>
              </w:tc>
              <w:tc>
                <w:tcPr>
                  <w:tcW w:w="289" w:type="dxa"/>
                  <w:vMerge w:val="continue"/>
                  <w:noWrap w:val="0"/>
                  <w:vAlign w:val="center"/>
                </w:tcPr>
                <w:p w14:paraId="29D549F4">
                  <w:pPr>
                    <w:keepNext w:val="0"/>
                    <w:keepLines w:val="0"/>
                    <w:pageBreakBefore w:val="0"/>
                    <w:kinsoku/>
                    <w:wordWrap/>
                    <w:overflowPunct/>
                    <w:topLinePunct w:val="0"/>
                    <w:autoSpaceDE/>
                    <w:autoSpaceDN/>
                    <w:bidi w:val="0"/>
                    <w:adjustRightInd/>
                    <w:snapToGrid/>
                    <w:spacing w:line="280" w:lineRule="exact"/>
                    <w:ind w:left="0" w:leftChars="0" w:right="0" w:rightChars="0"/>
                    <w:textAlignment w:val="auto"/>
                    <w:rPr>
                      <w:rFonts w:hint="default" w:ascii="Times New Roman" w:hAnsi="Times New Roman" w:eastAsia="宋体" w:cs="Times New Roman"/>
                      <w:b w:val="0"/>
                      <w:bCs w:val="0"/>
                      <w:color w:val="auto"/>
                      <w:kern w:val="2"/>
                      <w:sz w:val="18"/>
                      <w:szCs w:val="18"/>
                      <w:highlight w:val="none"/>
                      <w:lang w:val="en-US" w:eastAsia="zh-CN"/>
                    </w:rPr>
                  </w:pPr>
                </w:p>
              </w:tc>
              <w:tc>
                <w:tcPr>
                  <w:tcW w:w="419" w:type="dxa"/>
                  <w:noWrap w:val="0"/>
                  <w:vAlign w:val="center"/>
                </w:tcPr>
                <w:p w14:paraId="514B23C6">
                  <w:pPr>
                    <w:keepNext w:val="0"/>
                    <w:keepLines w:val="0"/>
                    <w:pageBreakBefore w:val="0"/>
                    <w:kinsoku/>
                    <w:wordWrap/>
                    <w:overflowPunct/>
                    <w:topLinePunct w:val="0"/>
                    <w:autoSpaceDE/>
                    <w:autoSpaceDN/>
                    <w:bidi w:val="0"/>
                    <w:adjustRightInd/>
                    <w:snapToGrid/>
                    <w:spacing w:line="280" w:lineRule="exact"/>
                    <w:ind w:left="0" w:leftChars="0" w:right="0" w:rightChars="0"/>
                    <w:jc w:val="center"/>
                    <w:textAlignment w:val="auto"/>
                    <w:rPr>
                      <w:rFonts w:hint="default" w:ascii="Times New Roman" w:hAnsi="Times New Roman" w:eastAsia="宋体" w:cs="Times New Roman"/>
                      <w:b w:val="0"/>
                      <w:bCs w:val="0"/>
                      <w:color w:val="auto"/>
                      <w:kern w:val="2"/>
                      <w:sz w:val="18"/>
                      <w:szCs w:val="18"/>
                      <w:highlight w:val="none"/>
                      <w:lang w:val="en-US" w:eastAsia="zh-CN"/>
                    </w:rPr>
                  </w:pPr>
                  <w:r>
                    <w:rPr>
                      <w:rFonts w:hint="default" w:ascii="Times New Roman" w:hAnsi="Times New Roman" w:eastAsia="宋体" w:cs="Times New Roman"/>
                      <w:b/>
                      <w:bCs/>
                      <w:color w:val="auto"/>
                      <w:kern w:val="2"/>
                      <w:sz w:val="18"/>
                      <w:szCs w:val="18"/>
                      <w:highlight w:val="none"/>
                      <w:lang w:val="en-US" w:eastAsia="zh-CN"/>
                    </w:rPr>
                    <w:t>环境风险防控</w:t>
                  </w:r>
                </w:p>
              </w:tc>
              <w:tc>
                <w:tcPr>
                  <w:tcW w:w="5248" w:type="dxa"/>
                  <w:noWrap w:val="0"/>
                  <w:vAlign w:val="center"/>
                </w:tcPr>
                <w:p w14:paraId="6A798355">
                  <w:pPr>
                    <w:keepNext w:val="0"/>
                    <w:keepLines w:val="0"/>
                    <w:pageBreakBefore w:val="0"/>
                    <w:kinsoku/>
                    <w:wordWrap/>
                    <w:overflowPunct/>
                    <w:topLinePunct w:val="0"/>
                    <w:autoSpaceDE/>
                    <w:autoSpaceDN/>
                    <w:bidi w:val="0"/>
                    <w:adjustRightInd/>
                    <w:snapToGrid/>
                    <w:spacing w:line="280" w:lineRule="exact"/>
                    <w:ind w:left="0" w:leftChars="0" w:right="0" w:rightChars="0"/>
                    <w:textAlignment w:val="auto"/>
                    <w:rPr>
                      <w:rFonts w:hint="default" w:ascii="Times New Roman" w:hAnsi="Times New Roman" w:eastAsia="宋体" w:cs="Times New Roman"/>
                      <w:b w:val="0"/>
                      <w:bCs w:val="0"/>
                      <w:color w:val="auto"/>
                      <w:kern w:val="2"/>
                      <w:sz w:val="18"/>
                      <w:szCs w:val="18"/>
                      <w:highlight w:val="none"/>
                      <w:lang w:val="en-US" w:eastAsia="zh-CN"/>
                    </w:rPr>
                  </w:pPr>
                  <w:r>
                    <w:rPr>
                      <w:rFonts w:hint="default" w:ascii="Times New Roman" w:hAnsi="Times New Roman" w:cs="Times New Roman"/>
                      <w:b w:val="0"/>
                      <w:bCs w:val="0"/>
                      <w:color w:val="auto"/>
                      <w:kern w:val="2"/>
                      <w:sz w:val="18"/>
                      <w:szCs w:val="18"/>
                      <w:highlight w:val="none"/>
                      <w:lang w:val="en-US" w:eastAsia="zh-CN"/>
                    </w:rPr>
                    <w:t>（1）</w:t>
                  </w:r>
                  <w:r>
                    <w:rPr>
                      <w:rFonts w:hint="default" w:ascii="Times New Roman" w:hAnsi="Times New Roman" w:eastAsia="宋体" w:cs="Times New Roman"/>
                      <w:b w:val="0"/>
                      <w:bCs w:val="0"/>
                      <w:color w:val="auto"/>
                      <w:kern w:val="2"/>
                      <w:sz w:val="18"/>
                      <w:szCs w:val="18"/>
                      <w:highlight w:val="none"/>
                      <w:lang w:val="en-US" w:eastAsia="zh-CN"/>
                    </w:rPr>
                    <w:t>联防联控要求</w:t>
                  </w:r>
                </w:p>
                <w:p w14:paraId="72DF1647">
                  <w:pPr>
                    <w:keepNext w:val="0"/>
                    <w:keepLines w:val="0"/>
                    <w:pageBreakBefore w:val="0"/>
                    <w:kinsoku/>
                    <w:wordWrap/>
                    <w:overflowPunct/>
                    <w:topLinePunct w:val="0"/>
                    <w:autoSpaceDE/>
                    <w:autoSpaceDN/>
                    <w:bidi w:val="0"/>
                    <w:adjustRightInd/>
                    <w:snapToGrid/>
                    <w:spacing w:line="280" w:lineRule="exact"/>
                    <w:ind w:left="0" w:leftChars="0" w:right="0" w:rightChars="0"/>
                    <w:textAlignment w:val="auto"/>
                    <w:rPr>
                      <w:rFonts w:hint="default" w:ascii="Times New Roman" w:hAnsi="Times New Roman" w:eastAsia="宋体" w:cs="Times New Roman"/>
                      <w:b w:val="0"/>
                      <w:bCs w:val="0"/>
                      <w:color w:val="auto"/>
                      <w:kern w:val="2"/>
                      <w:sz w:val="18"/>
                      <w:szCs w:val="18"/>
                      <w:highlight w:val="none"/>
                      <w:lang w:val="en-US" w:eastAsia="zh-CN"/>
                    </w:rPr>
                  </w:pPr>
                  <w:r>
                    <w:rPr>
                      <w:rFonts w:hint="default" w:ascii="Times New Roman" w:hAnsi="Times New Roman" w:eastAsia="宋体" w:cs="Times New Roman"/>
                      <w:b w:val="0"/>
                      <w:bCs w:val="0"/>
                      <w:color w:val="auto"/>
                      <w:kern w:val="2"/>
                      <w:sz w:val="18"/>
                      <w:szCs w:val="18"/>
                      <w:highlight w:val="none"/>
                      <w:lang w:val="en-US" w:eastAsia="zh-CN"/>
                    </w:rPr>
                    <w:t>强化区域联防联控，严格落实《关于建立跨省流域上下游突发水污染事件联防联控机制的指导意见》；定期召开区域大气环境形式分析会，强化信息共享和联动合作，实行环境规划，标准，环评，执法，信息公开“六统一”，协力推进大气污染源头防控，加强川东北区域大气污染防治合作</w:t>
                  </w:r>
                  <w:r>
                    <w:rPr>
                      <w:rFonts w:hint="eastAsia" w:cs="Times New Roman"/>
                      <w:b w:val="0"/>
                      <w:bCs w:val="0"/>
                      <w:color w:val="auto"/>
                      <w:kern w:val="2"/>
                      <w:sz w:val="18"/>
                      <w:szCs w:val="18"/>
                      <w:highlight w:val="none"/>
                      <w:lang w:val="en-US" w:eastAsia="zh-CN"/>
                    </w:rPr>
                    <w:t>。</w:t>
                  </w:r>
                </w:p>
                <w:p w14:paraId="3D59864E">
                  <w:pPr>
                    <w:keepNext w:val="0"/>
                    <w:keepLines w:val="0"/>
                    <w:pageBreakBefore w:val="0"/>
                    <w:kinsoku/>
                    <w:wordWrap/>
                    <w:overflowPunct/>
                    <w:topLinePunct w:val="0"/>
                    <w:autoSpaceDE/>
                    <w:autoSpaceDN/>
                    <w:bidi w:val="0"/>
                    <w:adjustRightInd/>
                    <w:snapToGrid/>
                    <w:spacing w:line="280" w:lineRule="exact"/>
                    <w:ind w:left="0" w:leftChars="0" w:right="0" w:rightChars="0"/>
                    <w:textAlignment w:val="auto"/>
                    <w:rPr>
                      <w:rFonts w:hint="default" w:ascii="Times New Roman" w:hAnsi="Times New Roman" w:eastAsia="宋体" w:cs="Times New Roman"/>
                      <w:b w:val="0"/>
                      <w:bCs w:val="0"/>
                      <w:color w:val="auto"/>
                      <w:kern w:val="2"/>
                      <w:sz w:val="18"/>
                      <w:szCs w:val="18"/>
                      <w:highlight w:val="none"/>
                      <w:lang w:val="en-US" w:eastAsia="zh-CN"/>
                    </w:rPr>
                  </w:pPr>
                  <w:r>
                    <w:rPr>
                      <w:rFonts w:hint="default" w:ascii="Times New Roman" w:hAnsi="Times New Roman" w:cs="Times New Roman"/>
                      <w:b w:val="0"/>
                      <w:bCs w:val="0"/>
                      <w:color w:val="auto"/>
                      <w:kern w:val="2"/>
                      <w:sz w:val="18"/>
                      <w:szCs w:val="18"/>
                      <w:highlight w:val="none"/>
                      <w:lang w:val="en-US" w:eastAsia="zh-CN"/>
                    </w:rPr>
                    <w:t>（2）</w:t>
                  </w:r>
                  <w:r>
                    <w:rPr>
                      <w:rFonts w:hint="default" w:ascii="Times New Roman" w:hAnsi="Times New Roman" w:eastAsia="宋体" w:cs="Times New Roman"/>
                      <w:b w:val="0"/>
                      <w:bCs w:val="0"/>
                      <w:color w:val="auto"/>
                      <w:kern w:val="2"/>
                      <w:sz w:val="18"/>
                      <w:szCs w:val="18"/>
                      <w:highlight w:val="none"/>
                      <w:lang w:val="en-US" w:eastAsia="zh-CN"/>
                    </w:rPr>
                    <w:t>其他环境风险防控要求</w:t>
                  </w:r>
                </w:p>
                <w:p w14:paraId="528829A7">
                  <w:pPr>
                    <w:keepNext w:val="0"/>
                    <w:keepLines w:val="0"/>
                    <w:pageBreakBefore w:val="0"/>
                    <w:kinsoku/>
                    <w:wordWrap/>
                    <w:overflowPunct/>
                    <w:topLinePunct w:val="0"/>
                    <w:autoSpaceDE/>
                    <w:autoSpaceDN/>
                    <w:bidi w:val="0"/>
                    <w:adjustRightInd/>
                    <w:snapToGrid/>
                    <w:spacing w:line="280" w:lineRule="exact"/>
                    <w:ind w:left="0" w:leftChars="0" w:right="0" w:rightChars="0"/>
                    <w:textAlignment w:val="auto"/>
                    <w:rPr>
                      <w:rFonts w:hint="default" w:ascii="Times New Roman" w:hAnsi="Times New Roman" w:eastAsia="宋体" w:cs="Times New Roman"/>
                      <w:b w:val="0"/>
                      <w:bCs w:val="0"/>
                      <w:color w:val="auto"/>
                      <w:kern w:val="2"/>
                      <w:sz w:val="18"/>
                      <w:szCs w:val="18"/>
                      <w:highlight w:val="none"/>
                      <w:lang w:val="en-US" w:eastAsia="zh-CN"/>
                    </w:rPr>
                  </w:pPr>
                  <w:r>
                    <w:rPr>
                      <w:rFonts w:hint="default" w:ascii="Times New Roman" w:hAnsi="Times New Roman" w:eastAsia="宋体" w:cs="Times New Roman"/>
                      <w:b w:val="0"/>
                      <w:bCs w:val="0"/>
                      <w:color w:val="auto"/>
                      <w:kern w:val="2"/>
                      <w:sz w:val="18"/>
                      <w:szCs w:val="18"/>
                      <w:highlight w:val="none"/>
                      <w:lang w:val="en-US" w:eastAsia="zh-CN"/>
                    </w:rPr>
                    <w:t>企业环境风险防控要求:现有涉及五类重金属的企业，不得新增污染物排放，限期退城入园或关停。用地环境风险防控要求:工业企业退出用地，须经评估、修复满足相应用地功能后，方可改变用途。</w:t>
                  </w:r>
                </w:p>
              </w:tc>
              <w:tc>
                <w:tcPr>
                  <w:tcW w:w="1068" w:type="dxa"/>
                  <w:noWrap w:val="0"/>
                  <w:vAlign w:val="center"/>
                </w:tcPr>
                <w:p w14:paraId="119E6ABC">
                  <w:pPr>
                    <w:keepNext w:val="0"/>
                    <w:keepLines w:val="0"/>
                    <w:pageBreakBefore w:val="0"/>
                    <w:kinsoku/>
                    <w:wordWrap/>
                    <w:overflowPunct/>
                    <w:topLinePunct w:val="0"/>
                    <w:autoSpaceDE/>
                    <w:autoSpaceDN/>
                    <w:bidi w:val="0"/>
                    <w:adjustRightInd/>
                    <w:snapToGrid/>
                    <w:spacing w:line="280" w:lineRule="exact"/>
                    <w:ind w:left="0" w:leftChars="0" w:right="0" w:rightChars="0"/>
                    <w:jc w:val="center"/>
                    <w:textAlignment w:val="auto"/>
                    <w:rPr>
                      <w:rFonts w:hint="default" w:ascii="Times New Roman" w:hAnsi="Times New Roman" w:eastAsia="宋体" w:cs="Times New Roman"/>
                      <w:color w:val="auto"/>
                      <w:kern w:val="2"/>
                      <w:sz w:val="18"/>
                      <w:szCs w:val="18"/>
                      <w:highlight w:val="none"/>
                      <w:lang w:val="en-US" w:eastAsia="zh-CN"/>
                    </w:rPr>
                  </w:pPr>
                  <w:r>
                    <w:rPr>
                      <w:rFonts w:hint="default" w:ascii="Times New Roman" w:hAnsi="Times New Roman" w:cs="Times New Roman"/>
                      <w:color w:val="auto"/>
                      <w:kern w:val="2"/>
                      <w:sz w:val="18"/>
                      <w:szCs w:val="18"/>
                      <w:highlight w:val="none"/>
                      <w:lang w:val="en-US" w:eastAsia="zh-CN"/>
                    </w:rPr>
                    <w:t>项目建成后，将</w:t>
                  </w:r>
                  <w:r>
                    <w:rPr>
                      <w:rFonts w:hint="eastAsia" w:ascii="Times New Roman" w:hAnsi="Times New Roman" w:cs="Times New Roman"/>
                      <w:color w:val="auto"/>
                      <w:kern w:val="2"/>
                      <w:sz w:val="18"/>
                      <w:szCs w:val="18"/>
                      <w:highlight w:val="none"/>
                      <w:lang w:val="en-US" w:eastAsia="zh-CN"/>
                    </w:rPr>
                    <w:t>纳入</w:t>
                  </w:r>
                  <w:r>
                    <w:rPr>
                      <w:rFonts w:hint="default" w:ascii="Times New Roman" w:hAnsi="Times New Roman" w:eastAsia="宋体" w:cs="Times New Roman"/>
                      <w:b w:val="0"/>
                      <w:bCs w:val="0"/>
                      <w:color w:val="auto"/>
                      <w:kern w:val="2"/>
                      <w:sz w:val="18"/>
                      <w:szCs w:val="18"/>
                      <w:highlight w:val="none"/>
                      <w:lang w:val="en-US" w:eastAsia="zh-CN"/>
                    </w:rPr>
                    <w:t>区域联防联控</w:t>
                  </w:r>
                  <w:r>
                    <w:rPr>
                      <w:rFonts w:hint="eastAsia" w:ascii="Times New Roman" w:hAnsi="Times New Roman" w:cs="Times New Roman"/>
                      <w:color w:val="auto"/>
                      <w:kern w:val="2"/>
                      <w:sz w:val="18"/>
                      <w:szCs w:val="18"/>
                      <w:highlight w:val="none"/>
                      <w:lang w:val="en-US" w:eastAsia="zh-CN"/>
                    </w:rPr>
                    <w:t>体系</w:t>
                  </w:r>
                  <w:r>
                    <w:rPr>
                      <w:rFonts w:hint="default" w:ascii="Times New Roman" w:hAnsi="Times New Roman" w:cs="Times New Roman"/>
                      <w:color w:val="auto"/>
                      <w:kern w:val="2"/>
                      <w:sz w:val="18"/>
                      <w:szCs w:val="18"/>
                      <w:highlight w:val="none"/>
                      <w:lang w:val="en-US" w:eastAsia="zh-CN"/>
                    </w:rPr>
                    <w:t>。</w:t>
                  </w:r>
                </w:p>
              </w:tc>
              <w:tc>
                <w:tcPr>
                  <w:tcW w:w="424" w:type="dxa"/>
                  <w:noWrap w:val="0"/>
                  <w:vAlign w:val="center"/>
                </w:tcPr>
                <w:p w14:paraId="754AEDDC">
                  <w:pPr>
                    <w:keepNext w:val="0"/>
                    <w:keepLines w:val="0"/>
                    <w:pageBreakBefore w:val="0"/>
                    <w:kinsoku/>
                    <w:wordWrap/>
                    <w:overflowPunct/>
                    <w:topLinePunct w:val="0"/>
                    <w:autoSpaceDE/>
                    <w:autoSpaceDN/>
                    <w:bidi w:val="0"/>
                    <w:adjustRightInd/>
                    <w:snapToGrid/>
                    <w:spacing w:line="280" w:lineRule="exact"/>
                    <w:ind w:left="0" w:leftChars="0" w:right="0" w:rightChars="0"/>
                    <w:jc w:val="center"/>
                    <w:textAlignment w:val="auto"/>
                    <w:rPr>
                      <w:rFonts w:hint="default" w:ascii="Times New Roman" w:hAnsi="Times New Roman" w:eastAsia="宋体" w:cs="Times New Roman"/>
                      <w:b w:val="0"/>
                      <w:bCs w:val="0"/>
                      <w:color w:val="auto"/>
                      <w:kern w:val="2"/>
                      <w:sz w:val="18"/>
                      <w:szCs w:val="18"/>
                      <w:highlight w:val="none"/>
                      <w:lang w:val="en-US" w:eastAsia="zh-CN"/>
                    </w:rPr>
                  </w:pPr>
                  <w:r>
                    <w:rPr>
                      <w:rFonts w:hint="default" w:ascii="Times New Roman" w:hAnsi="Times New Roman" w:cs="Times New Roman"/>
                      <w:b w:val="0"/>
                      <w:bCs w:val="0"/>
                      <w:color w:val="auto"/>
                      <w:kern w:val="2"/>
                      <w:sz w:val="18"/>
                      <w:szCs w:val="18"/>
                      <w:highlight w:val="none"/>
                      <w:lang w:val="en-US" w:eastAsia="zh-CN"/>
                    </w:rPr>
                    <w:t>符合</w:t>
                  </w:r>
                </w:p>
              </w:tc>
            </w:tr>
            <w:tr w14:paraId="7CD9CB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571" w:type="dxa"/>
                  <w:vMerge w:val="continue"/>
                  <w:noWrap w:val="0"/>
                  <w:vAlign w:val="center"/>
                </w:tcPr>
                <w:p w14:paraId="5A7C8AE9">
                  <w:pPr>
                    <w:keepNext w:val="0"/>
                    <w:keepLines w:val="0"/>
                    <w:pageBreakBefore w:val="0"/>
                    <w:kinsoku/>
                    <w:wordWrap/>
                    <w:overflowPunct/>
                    <w:topLinePunct w:val="0"/>
                    <w:autoSpaceDE/>
                    <w:autoSpaceDN/>
                    <w:bidi w:val="0"/>
                    <w:adjustRightInd/>
                    <w:snapToGrid/>
                    <w:spacing w:line="280" w:lineRule="exact"/>
                    <w:ind w:left="0" w:leftChars="0" w:right="0" w:rightChars="0"/>
                    <w:jc w:val="center"/>
                    <w:textAlignment w:val="auto"/>
                    <w:rPr>
                      <w:rFonts w:hint="default" w:ascii="Times New Roman" w:hAnsi="Times New Roman" w:eastAsia="宋体" w:cs="Times New Roman"/>
                      <w:b/>
                      <w:bCs/>
                      <w:color w:val="auto"/>
                      <w:kern w:val="2"/>
                      <w:sz w:val="18"/>
                      <w:szCs w:val="18"/>
                      <w:highlight w:val="none"/>
                    </w:rPr>
                  </w:pPr>
                </w:p>
              </w:tc>
              <w:tc>
                <w:tcPr>
                  <w:tcW w:w="289" w:type="dxa"/>
                  <w:vMerge w:val="continue"/>
                  <w:noWrap w:val="0"/>
                  <w:vAlign w:val="center"/>
                </w:tcPr>
                <w:p w14:paraId="2DCD9CFA">
                  <w:pPr>
                    <w:keepNext w:val="0"/>
                    <w:keepLines w:val="0"/>
                    <w:pageBreakBefore w:val="0"/>
                    <w:kinsoku/>
                    <w:wordWrap/>
                    <w:overflowPunct/>
                    <w:topLinePunct w:val="0"/>
                    <w:autoSpaceDE/>
                    <w:autoSpaceDN/>
                    <w:bidi w:val="0"/>
                    <w:adjustRightInd/>
                    <w:snapToGrid/>
                    <w:spacing w:line="280" w:lineRule="exact"/>
                    <w:ind w:left="0" w:leftChars="0" w:right="0" w:rightChars="0"/>
                    <w:textAlignment w:val="auto"/>
                    <w:rPr>
                      <w:rFonts w:hint="default" w:ascii="Times New Roman" w:hAnsi="Times New Roman" w:eastAsia="宋体" w:cs="Times New Roman"/>
                      <w:b w:val="0"/>
                      <w:bCs w:val="0"/>
                      <w:color w:val="auto"/>
                      <w:kern w:val="2"/>
                      <w:sz w:val="18"/>
                      <w:szCs w:val="18"/>
                      <w:highlight w:val="none"/>
                      <w:lang w:val="en-US" w:eastAsia="zh-CN"/>
                    </w:rPr>
                  </w:pPr>
                </w:p>
              </w:tc>
              <w:tc>
                <w:tcPr>
                  <w:tcW w:w="419" w:type="dxa"/>
                  <w:noWrap w:val="0"/>
                  <w:vAlign w:val="center"/>
                </w:tcPr>
                <w:p w14:paraId="56071EF3">
                  <w:pPr>
                    <w:keepNext w:val="0"/>
                    <w:keepLines w:val="0"/>
                    <w:pageBreakBefore w:val="0"/>
                    <w:kinsoku/>
                    <w:wordWrap/>
                    <w:overflowPunct/>
                    <w:topLinePunct w:val="0"/>
                    <w:autoSpaceDE/>
                    <w:autoSpaceDN/>
                    <w:bidi w:val="0"/>
                    <w:adjustRightInd/>
                    <w:snapToGrid/>
                    <w:spacing w:line="280" w:lineRule="exact"/>
                    <w:ind w:left="0" w:leftChars="0" w:right="0" w:rightChars="0"/>
                    <w:jc w:val="center"/>
                    <w:textAlignment w:val="auto"/>
                    <w:rPr>
                      <w:rFonts w:hint="default" w:ascii="Times New Roman" w:hAnsi="Times New Roman" w:eastAsia="宋体" w:cs="Times New Roman"/>
                      <w:b w:val="0"/>
                      <w:bCs w:val="0"/>
                      <w:color w:val="auto"/>
                      <w:kern w:val="2"/>
                      <w:sz w:val="18"/>
                      <w:szCs w:val="18"/>
                      <w:highlight w:val="none"/>
                      <w:lang w:val="en-US" w:eastAsia="zh-CN"/>
                    </w:rPr>
                  </w:pPr>
                  <w:r>
                    <w:rPr>
                      <w:rFonts w:hint="default" w:ascii="Times New Roman" w:hAnsi="Times New Roman" w:eastAsia="宋体" w:cs="Times New Roman"/>
                      <w:b/>
                      <w:bCs/>
                      <w:color w:val="auto"/>
                      <w:kern w:val="2"/>
                      <w:sz w:val="18"/>
                      <w:szCs w:val="18"/>
                      <w:highlight w:val="none"/>
                      <w:lang w:val="en-US" w:eastAsia="zh-CN"/>
                    </w:rPr>
                    <w:t>资源开发利用效率要求</w:t>
                  </w:r>
                </w:p>
              </w:tc>
              <w:tc>
                <w:tcPr>
                  <w:tcW w:w="5248" w:type="dxa"/>
                  <w:noWrap w:val="0"/>
                  <w:vAlign w:val="center"/>
                </w:tcPr>
                <w:p w14:paraId="6A48E705">
                  <w:pPr>
                    <w:keepNext w:val="0"/>
                    <w:keepLines w:val="0"/>
                    <w:pageBreakBefore w:val="0"/>
                    <w:numPr>
                      <w:ilvl w:val="0"/>
                      <w:numId w:val="9"/>
                    </w:numPr>
                    <w:kinsoku/>
                    <w:wordWrap/>
                    <w:overflowPunct/>
                    <w:topLinePunct w:val="0"/>
                    <w:autoSpaceDE/>
                    <w:autoSpaceDN/>
                    <w:bidi w:val="0"/>
                    <w:adjustRightInd/>
                    <w:snapToGrid/>
                    <w:spacing w:line="280" w:lineRule="exact"/>
                    <w:ind w:left="0" w:leftChars="0" w:right="0" w:rightChars="0"/>
                    <w:textAlignment w:val="auto"/>
                    <w:rPr>
                      <w:rFonts w:hint="default" w:ascii="Times New Roman" w:hAnsi="Times New Roman" w:eastAsia="宋体" w:cs="Times New Roman"/>
                      <w:b w:val="0"/>
                      <w:bCs w:val="0"/>
                      <w:color w:val="auto"/>
                      <w:kern w:val="2"/>
                      <w:sz w:val="18"/>
                      <w:szCs w:val="18"/>
                      <w:highlight w:val="none"/>
                      <w:lang w:val="en-US" w:eastAsia="zh-CN"/>
                    </w:rPr>
                  </w:pPr>
                  <w:r>
                    <w:rPr>
                      <w:rFonts w:hint="default" w:ascii="Times New Roman" w:hAnsi="Times New Roman" w:eastAsia="宋体" w:cs="Times New Roman"/>
                      <w:b w:val="0"/>
                      <w:bCs w:val="0"/>
                      <w:color w:val="auto"/>
                      <w:kern w:val="2"/>
                      <w:sz w:val="18"/>
                      <w:szCs w:val="18"/>
                      <w:highlight w:val="none"/>
                      <w:lang w:val="en-US" w:eastAsia="zh-CN"/>
                    </w:rPr>
                    <w:t>水资源利用总量要求</w:t>
                  </w:r>
                </w:p>
                <w:p w14:paraId="527667A4">
                  <w:pPr>
                    <w:keepNext w:val="0"/>
                    <w:keepLines w:val="0"/>
                    <w:pageBreakBefore w:val="0"/>
                    <w:numPr>
                      <w:ilvl w:val="0"/>
                      <w:numId w:val="0"/>
                    </w:numPr>
                    <w:kinsoku/>
                    <w:wordWrap/>
                    <w:overflowPunct/>
                    <w:topLinePunct w:val="0"/>
                    <w:autoSpaceDE/>
                    <w:autoSpaceDN/>
                    <w:bidi w:val="0"/>
                    <w:adjustRightInd/>
                    <w:snapToGrid/>
                    <w:spacing w:line="280" w:lineRule="exact"/>
                    <w:ind w:left="0" w:leftChars="0" w:right="0" w:rightChars="0"/>
                    <w:textAlignment w:val="auto"/>
                    <w:rPr>
                      <w:rFonts w:hint="default" w:ascii="Times New Roman" w:hAnsi="Times New Roman" w:eastAsia="宋体" w:cs="Times New Roman"/>
                      <w:b w:val="0"/>
                      <w:bCs w:val="0"/>
                      <w:color w:val="auto"/>
                      <w:kern w:val="2"/>
                      <w:sz w:val="18"/>
                      <w:szCs w:val="18"/>
                      <w:highlight w:val="none"/>
                      <w:lang w:val="en-US" w:eastAsia="zh-CN"/>
                    </w:rPr>
                  </w:pPr>
                  <w:r>
                    <w:rPr>
                      <w:rFonts w:hint="default" w:ascii="Times New Roman" w:hAnsi="Times New Roman" w:eastAsia="宋体" w:cs="Times New Roman"/>
                      <w:b w:val="0"/>
                      <w:bCs w:val="0"/>
                      <w:color w:val="auto"/>
                      <w:kern w:val="2"/>
                      <w:sz w:val="18"/>
                      <w:szCs w:val="18"/>
                      <w:highlight w:val="none"/>
                      <w:lang w:val="en-US" w:eastAsia="zh-CN"/>
                    </w:rPr>
                    <w:t>-到2025年，全国污水收集效能显著提升，县城及城市污水处理能力基本满足当地经济社会发展需要，水环境敏感地区污水处理基本实现提标升级；全国地级及以上缺水城市再生水利用率达到25%以上。</w:t>
                  </w:r>
                </w:p>
                <w:p w14:paraId="7B502BC5">
                  <w:pPr>
                    <w:keepNext w:val="0"/>
                    <w:keepLines w:val="0"/>
                    <w:pageBreakBefore w:val="0"/>
                    <w:kinsoku/>
                    <w:wordWrap/>
                    <w:overflowPunct/>
                    <w:topLinePunct w:val="0"/>
                    <w:autoSpaceDE/>
                    <w:autoSpaceDN/>
                    <w:bidi w:val="0"/>
                    <w:adjustRightInd/>
                    <w:snapToGrid/>
                    <w:spacing w:line="280" w:lineRule="exact"/>
                    <w:ind w:left="0" w:leftChars="0" w:right="0" w:rightChars="0"/>
                    <w:textAlignment w:val="auto"/>
                    <w:rPr>
                      <w:rFonts w:hint="default" w:ascii="Times New Roman" w:hAnsi="Times New Roman" w:eastAsia="宋体" w:cs="Times New Roman"/>
                      <w:b w:val="0"/>
                      <w:bCs w:val="0"/>
                      <w:color w:val="auto"/>
                      <w:kern w:val="2"/>
                      <w:sz w:val="18"/>
                      <w:szCs w:val="18"/>
                      <w:highlight w:val="none"/>
                      <w:lang w:val="en-US" w:eastAsia="zh-CN"/>
                    </w:rPr>
                  </w:pPr>
                  <w:r>
                    <w:rPr>
                      <w:rFonts w:hint="default" w:ascii="Times New Roman" w:hAnsi="Times New Roman" w:cs="Times New Roman"/>
                      <w:b w:val="0"/>
                      <w:bCs w:val="0"/>
                      <w:color w:val="auto"/>
                      <w:kern w:val="2"/>
                      <w:sz w:val="18"/>
                      <w:szCs w:val="18"/>
                      <w:highlight w:val="none"/>
                      <w:lang w:val="en-US" w:eastAsia="zh-CN"/>
                    </w:rPr>
                    <w:t>（2）</w:t>
                  </w:r>
                  <w:r>
                    <w:rPr>
                      <w:rFonts w:hint="default" w:ascii="Times New Roman" w:hAnsi="Times New Roman" w:eastAsia="宋体" w:cs="Times New Roman"/>
                      <w:b w:val="0"/>
                      <w:bCs w:val="0"/>
                      <w:color w:val="auto"/>
                      <w:kern w:val="2"/>
                      <w:sz w:val="18"/>
                      <w:szCs w:val="18"/>
                      <w:highlight w:val="none"/>
                      <w:lang w:val="en-US" w:eastAsia="zh-CN"/>
                    </w:rPr>
                    <w:t>地下水开采要求</w:t>
                  </w:r>
                  <w:r>
                    <w:rPr>
                      <w:rFonts w:hint="default" w:ascii="Times New Roman" w:hAnsi="Times New Roman" w:cs="Times New Roman"/>
                      <w:b w:val="0"/>
                      <w:bCs w:val="0"/>
                      <w:color w:val="auto"/>
                      <w:kern w:val="2"/>
                      <w:sz w:val="18"/>
                      <w:szCs w:val="18"/>
                      <w:highlight w:val="none"/>
                      <w:lang w:val="en-US" w:eastAsia="zh-CN"/>
                    </w:rPr>
                    <w:t>：</w:t>
                  </w:r>
                  <w:r>
                    <w:rPr>
                      <w:rFonts w:hint="default" w:ascii="Times New Roman" w:hAnsi="Times New Roman" w:eastAsia="宋体" w:cs="Times New Roman"/>
                      <w:b w:val="0"/>
                      <w:bCs w:val="0"/>
                      <w:color w:val="auto"/>
                      <w:kern w:val="2"/>
                      <w:sz w:val="18"/>
                      <w:szCs w:val="18"/>
                      <w:highlight w:val="none"/>
                      <w:lang w:val="en-US" w:eastAsia="zh-CN"/>
                    </w:rPr>
                    <w:t>以省市下发指标为准</w:t>
                  </w:r>
                  <w:r>
                    <w:rPr>
                      <w:rFonts w:hint="default" w:ascii="Times New Roman" w:hAnsi="Times New Roman" w:cs="Times New Roman"/>
                      <w:b w:val="0"/>
                      <w:bCs w:val="0"/>
                      <w:color w:val="auto"/>
                      <w:kern w:val="2"/>
                      <w:sz w:val="18"/>
                      <w:szCs w:val="18"/>
                      <w:highlight w:val="none"/>
                      <w:lang w:val="en-US" w:eastAsia="zh-CN"/>
                    </w:rPr>
                    <w:t>。</w:t>
                  </w:r>
                </w:p>
                <w:p w14:paraId="449CF51E">
                  <w:pPr>
                    <w:keepNext w:val="0"/>
                    <w:keepLines w:val="0"/>
                    <w:pageBreakBefore w:val="0"/>
                    <w:kinsoku/>
                    <w:wordWrap/>
                    <w:overflowPunct/>
                    <w:topLinePunct w:val="0"/>
                    <w:autoSpaceDE/>
                    <w:autoSpaceDN/>
                    <w:bidi w:val="0"/>
                    <w:adjustRightInd/>
                    <w:snapToGrid/>
                    <w:spacing w:line="280" w:lineRule="exact"/>
                    <w:ind w:left="0" w:leftChars="0" w:right="0" w:rightChars="0"/>
                    <w:textAlignment w:val="auto"/>
                    <w:rPr>
                      <w:rFonts w:hint="default" w:ascii="Times New Roman" w:hAnsi="Times New Roman" w:eastAsia="宋体" w:cs="Times New Roman"/>
                      <w:b w:val="0"/>
                      <w:bCs w:val="0"/>
                      <w:color w:val="auto"/>
                      <w:kern w:val="2"/>
                      <w:sz w:val="18"/>
                      <w:szCs w:val="18"/>
                      <w:highlight w:val="none"/>
                      <w:lang w:val="en-US" w:eastAsia="zh-CN"/>
                    </w:rPr>
                  </w:pPr>
                  <w:r>
                    <w:rPr>
                      <w:rFonts w:hint="default" w:ascii="Times New Roman" w:hAnsi="Times New Roman" w:cs="Times New Roman"/>
                      <w:b w:val="0"/>
                      <w:bCs w:val="0"/>
                      <w:color w:val="auto"/>
                      <w:kern w:val="2"/>
                      <w:sz w:val="18"/>
                      <w:szCs w:val="18"/>
                      <w:highlight w:val="none"/>
                      <w:lang w:val="en-US" w:eastAsia="zh-CN"/>
                    </w:rPr>
                    <w:t>（3）</w:t>
                  </w:r>
                  <w:r>
                    <w:rPr>
                      <w:rFonts w:hint="default" w:ascii="Times New Roman" w:hAnsi="Times New Roman" w:eastAsia="宋体" w:cs="Times New Roman"/>
                      <w:b w:val="0"/>
                      <w:bCs w:val="0"/>
                      <w:color w:val="auto"/>
                      <w:kern w:val="2"/>
                      <w:sz w:val="18"/>
                      <w:szCs w:val="18"/>
                      <w:highlight w:val="none"/>
                      <w:lang w:val="en-US" w:eastAsia="zh-CN"/>
                    </w:rPr>
                    <w:t>能源利用总量及效率要求</w:t>
                  </w:r>
                  <w:r>
                    <w:rPr>
                      <w:rFonts w:hint="default" w:ascii="Times New Roman" w:hAnsi="Times New Roman" w:cs="Times New Roman"/>
                      <w:b w:val="0"/>
                      <w:bCs w:val="0"/>
                      <w:color w:val="auto"/>
                      <w:kern w:val="2"/>
                      <w:sz w:val="18"/>
                      <w:szCs w:val="18"/>
                      <w:highlight w:val="none"/>
                      <w:lang w:val="en-US" w:eastAsia="zh-CN"/>
                    </w:rPr>
                    <w:t>：</w:t>
                  </w:r>
                  <w:r>
                    <w:rPr>
                      <w:rFonts w:hint="default" w:ascii="Times New Roman" w:hAnsi="Times New Roman" w:eastAsia="宋体" w:cs="Times New Roman"/>
                      <w:b w:val="0"/>
                      <w:bCs w:val="0"/>
                      <w:color w:val="auto"/>
                      <w:kern w:val="2"/>
                      <w:sz w:val="18"/>
                      <w:szCs w:val="18"/>
                      <w:highlight w:val="none"/>
                      <w:lang w:val="en-US" w:eastAsia="zh-CN"/>
                    </w:rPr>
                    <w:t>-严控使用燃煤等高污染燃料，禁止焚烧垃圾。</w:t>
                  </w:r>
                </w:p>
                <w:p w14:paraId="525C60FD">
                  <w:pPr>
                    <w:keepNext w:val="0"/>
                    <w:keepLines w:val="0"/>
                    <w:pageBreakBefore w:val="0"/>
                    <w:kinsoku/>
                    <w:wordWrap/>
                    <w:overflowPunct/>
                    <w:topLinePunct w:val="0"/>
                    <w:autoSpaceDE/>
                    <w:autoSpaceDN/>
                    <w:bidi w:val="0"/>
                    <w:adjustRightInd/>
                    <w:snapToGrid/>
                    <w:spacing w:line="280" w:lineRule="exact"/>
                    <w:ind w:left="0" w:leftChars="0" w:right="0" w:rightChars="0"/>
                    <w:textAlignment w:val="auto"/>
                    <w:rPr>
                      <w:rFonts w:hint="default" w:ascii="Times New Roman" w:hAnsi="Times New Roman" w:eastAsia="宋体" w:cs="Times New Roman"/>
                      <w:b w:val="0"/>
                      <w:bCs w:val="0"/>
                      <w:color w:val="auto"/>
                      <w:kern w:val="2"/>
                      <w:sz w:val="18"/>
                      <w:szCs w:val="18"/>
                      <w:highlight w:val="none"/>
                      <w:lang w:val="en-US" w:eastAsia="zh-CN"/>
                    </w:rPr>
                  </w:pPr>
                  <w:r>
                    <w:rPr>
                      <w:rFonts w:hint="default" w:ascii="Times New Roman" w:hAnsi="Times New Roman" w:eastAsia="宋体" w:cs="Times New Roman"/>
                      <w:b w:val="0"/>
                      <w:bCs w:val="0"/>
                      <w:color w:val="auto"/>
                      <w:kern w:val="2"/>
                      <w:sz w:val="18"/>
                      <w:szCs w:val="18"/>
                      <w:highlight w:val="none"/>
                      <w:lang w:val="en-US" w:eastAsia="zh-CN"/>
                    </w:rPr>
                    <w:t>-全面淘汰每小时10蒸吨以下的燃煤锅炉；在供气管网覆盖不到的其他地区，改用电、新能源或洁净煤。</w:t>
                  </w:r>
                </w:p>
                <w:p w14:paraId="76ADA45E">
                  <w:pPr>
                    <w:keepNext w:val="0"/>
                    <w:keepLines w:val="0"/>
                    <w:pageBreakBefore w:val="0"/>
                    <w:kinsoku/>
                    <w:wordWrap/>
                    <w:overflowPunct/>
                    <w:topLinePunct w:val="0"/>
                    <w:autoSpaceDE/>
                    <w:autoSpaceDN/>
                    <w:bidi w:val="0"/>
                    <w:adjustRightInd/>
                    <w:snapToGrid/>
                    <w:spacing w:line="280" w:lineRule="exact"/>
                    <w:ind w:left="0" w:leftChars="0" w:right="0" w:rightChars="0"/>
                    <w:textAlignment w:val="auto"/>
                    <w:rPr>
                      <w:rFonts w:hint="default" w:ascii="Times New Roman" w:hAnsi="Times New Roman" w:eastAsia="宋体" w:cs="Times New Roman"/>
                      <w:b w:val="0"/>
                      <w:bCs w:val="0"/>
                      <w:color w:val="auto"/>
                      <w:kern w:val="2"/>
                      <w:sz w:val="18"/>
                      <w:szCs w:val="18"/>
                      <w:highlight w:val="none"/>
                      <w:lang w:val="en-US" w:eastAsia="zh-CN"/>
                    </w:rPr>
                  </w:pPr>
                  <w:r>
                    <w:rPr>
                      <w:rFonts w:hint="default" w:ascii="Times New Roman" w:hAnsi="Times New Roman" w:eastAsia="宋体" w:cs="Times New Roman"/>
                      <w:b w:val="0"/>
                      <w:bCs w:val="0"/>
                      <w:color w:val="auto"/>
                      <w:kern w:val="2"/>
                      <w:sz w:val="18"/>
                      <w:szCs w:val="18"/>
                      <w:highlight w:val="none"/>
                      <w:lang w:val="en-US" w:eastAsia="zh-CN"/>
                    </w:rPr>
                    <w:t>-地级以上城市建成区禁止新建每小时20蒸吨以下燃煤锅炉；对20蒸吨及以上燃煤锅炉实施脱硫改造，建设高效脱硫设施；对循环流化床锅炉以外的燃煤发电机组一律安装脱硫设施，对燃煤锅炉和工业锅炉现有除尘设施实施升级改造，确保达到新的排放标准和特别排放限值。</w:t>
                  </w:r>
                </w:p>
                <w:p w14:paraId="1BCFEC7F">
                  <w:pPr>
                    <w:keepNext w:val="0"/>
                    <w:keepLines w:val="0"/>
                    <w:pageBreakBefore w:val="0"/>
                    <w:kinsoku/>
                    <w:wordWrap/>
                    <w:overflowPunct/>
                    <w:topLinePunct w:val="0"/>
                    <w:autoSpaceDE/>
                    <w:autoSpaceDN/>
                    <w:bidi w:val="0"/>
                    <w:adjustRightInd/>
                    <w:snapToGrid/>
                    <w:spacing w:line="280" w:lineRule="exact"/>
                    <w:ind w:left="0" w:leftChars="0" w:right="0" w:rightChars="0"/>
                    <w:textAlignment w:val="auto"/>
                    <w:rPr>
                      <w:rFonts w:hint="default" w:ascii="Times New Roman" w:hAnsi="Times New Roman" w:eastAsia="宋体" w:cs="Times New Roman"/>
                      <w:b w:val="0"/>
                      <w:bCs w:val="0"/>
                      <w:color w:val="auto"/>
                      <w:kern w:val="2"/>
                      <w:sz w:val="18"/>
                      <w:szCs w:val="18"/>
                      <w:highlight w:val="none"/>
                      <w:lang w:val="en-US" w:eastAsia="zh-CN"/>
                    </w:rPr>
                  </w:pPr>
                  <w:r>
                    <w:rPr>
                      <w:rFonts w:hint="default" w:ascii="Times New Roman" w:hAnsi="Times New Roman" w:cs="Times New Roman"/>
                      <w:b w:val="0"/>
                      <w:bCs w:val="0"/>
                      <w:color w:val="auto"/>
                      <w:kern w:val="2"/>
                      <w:sz w:val="18"/>
                      <w:szCs w:val="18"/>
                      <w:highlight w:val="none"/>
                      <w:lang w:val="en-US" w:eastAsia="zh-CN"/>
                    </w:rPr>
                    <w:t>（4）</w:t>
                  </w:r>
                  <w:r>
                    <w:rPr>
                      <w:rFonts w:hint="default" w:ascii="Times New Roman" w:hAnsi="Times New Roman" w:eastAsia="宋体" w:cs="Times New Roman"/>
                      <w:b w:val="0"/>
                      <w:bCs w:val="0"/>
                      <w:color w:val="auto"/>
                      <w:kern w:val="2"/>
                      <w:sz w:val="18"/>
                      <w:szCs w:val="18"/>
                      <w:highlight w:val="none"/>
                      <w:lang w:val="en-US" w:eastAsia="zh-CN"/>
                    </w:rPr>
                    <w:t>禁燃区要求</w:t>
                  </w:r>
                </w:p>
                <w:p w14:paraId="7168103D">
                  <w:pPr>
                    <w:keepNext w:val="0"/>
                    <w:keepLines w:val="0"/>
                    <w:pageBreakBefore w:val="0"/>
                    <w:kinsoku/>
                    <w:wordWrap/>
                    <w:overflowPunct/>
                    <w:topLinePunct w:val="0"/>
                    <w:autoSpaceDE/>
                    <w:autoSpaceDN/>
                    <w:bidi w:val="0"/>
                    <w:adjustRightInd/>
                    <w:snapToGrid/>
                    <w:spacing w:line="280" w:lineRule="exact"/>
                    <w:ind w:left="0" w:leftChars="0" w:right="0" w:rightChars="0"/>
                    <w:textAlignment w:val="auto"/>
                    <w:rPr>
                      <w:rFonts w:hint="default" w:ascii="Times New Roman" w:hAnsi="Times New Roman" w:cs="Times New Roman"/>
                      <w:b w:val="0"/>
                      <w:bCs w:val="0"/>
                      <w:color w:val="auto"/>
                      <w:kern w:val="2"/>
                      <w:sz w:val="18"/>
                      <w:szCs w:val="18"/>
                      <w:highlight w:val="none"/>
                      <w:lang w:val="en-US" w:eastAsia="zh-CN"/>
                    </w:rPr>
                  </w:pPr>
                  <w:r>
                    <w:rPr>
                      <w:rFonts w:hint="default" w:ascii="Times New Roman" w:hAnsi="Times New Roman" w:cs="Times New Roman"/>
                      <w:b w:val="0"/>
                      <w:bCs w:val="0"/>
                      <w:color w:val="auto"/>
                      <w:kern w:val="2"/>
                      <w:sz w:val="18"/>
                      <w:szCs w:val="18"/>
                      <w:highlight w:val="none"/>
                      <w:lang w:val="en-US" w:eastAsia="zh-CN"/>
                    </w:rPr>
                    <w:t>-高污染燃料禁燃区内禁止燃用的燃料为《高污染燃料目录》（2017）中III类（严格）燃料组合，包括：（一）煤炭及其制品；（二）石油焦、油页岩、原油、重油、渣油、煤焦油；（三）非专用锅炉或未配置高效除尘设施的专用锅炉燃用的生物质成型燃料。</w:t>
                  </w:r>
                </w:p>
                <w:p w14:paraId="6BECE7B5">
                  <w:pPr>
                    <w:keepNext w:val="0"/>
                    <w:keepLines w:val="0"/>
                    <w:pageBreakBefore w:val="0"/>
                    <w:kinsoku/>
                    <w:wordWrap/>
                    <w:overflowPunct/>
                    <w:topLinePunct w:val="0"/>
                    <w:autoSpaceDE/>
                    <w:autoSpaceDN/>
                    <w:bidi w:val="0"/>
                    <w:adjustRightInd/>
                    <w:snapToGrid/>
                    <w:spacing w:line="280" w:lineRule="exact"/>
                    <w:ind w:left="0" w:leftChars="0" w:right="0" w:rightChars="0"/>
                    <w:textAlignment w:val="auto"/>
                    <w:rPr>
                      <w:rFonts w:hint="default" w:ascii="Times New Roman" w:hAnsi="Times New Roman" w:cs="Times New Roman"/>
                      <w:b w:val="0"/>
                      <w:bCs w:val="0"/>
                      <w:color w:val="auto"/>
                      <w:kern w:val="2"/>
                      <w:sz w:val="18"/>
                      <w:szCs w:val="18"/>
                      <w:highlight w:val="none"/>
                      <w:lang w:val="en-US" w:eastAsia="zh-CN"/>
                    </w:rPr>
                  </w:pPr>
                  <w:r>
                    <w:rPr>
                      <w:rFonts w:hint="default" w:ascii="Times New Roman" w:hAnsi="Times New Roman" w:cs="Times New Roman"/>
                      <w:b w:val="0"/>
                      <w:bCs w:val="0"/>
                      <w:color w:val="auto"/>
                      <w:kern w:val="2"/>
                      <w:sz w:val="18"/>
                      <w:szCs w:val="18"/>
                      <w:highlight w:val="none"/>
                      <w:lang w:val="en-US" w:eastAsia="zh-CN"/>
                    </w:rPr>
                    <w:t>-禁燃区内禁止销售、燃用高污染燃料；禁止新建、改建、扩建燃用高污染燃料的设施和设备。</w:t>
                  </w:r>
                </w:p>
                <w:p w14:paraId="283116E6">
                  <w:pPr>
                    <w:keepNext w:val="0"/>
                    <w:keepLines w:val="0"/>
                    <w:pageBreakBefore w:val="0"/>
                    <w:kinsoku/>
                    <w:wordWrap/>
                    <w:overflowPunct/>
                    <w:topLinePunct w:val="0"/>
                    <w:autoSpaceDE/>
                    <w:autoSpaceDN/>
                    <w:bidi w:val="0"/>
                    <w:adjustRightInd/>
                    <w:snapToGrid/>
                    <w:spacing w:line="280" w:lineRule="exact"/>
                    <w:ind w:left="0" w:leftChars="0" w:right="0" w:rightChars="0"/>
                    <w:textAlignment w:val="auto"/>
                    <w:rPr>
                      <w:rFonts w:hint="default" w:ascii="Times New Roman" w:hAnsi="Times New Roman" w:eastAsia="宋体" w:cs="Times New Roman"/>
                      <w:b w:val="0"/>
                      <w:bCs w:val="0"/>
                      <w:color w:val="auto"/>
                      <w:kern w:val="2"/>
                      <w:sz w:val="18"/>
                      <w:szCs w:val="18"/>
                      <w:highlight w:val="none"/>
                      <w:lang w:val="en-US" w:eastAsia="zh-CN"/>
                    </w:rPr>
                  </w:pPr>
                  <w:r>
                    <w:rPr>
                      <w:rFonts w:hint="default" w:ascii="Times New Roman" w:hAnsi="Times New Roman" w:cs="Times New Roman"/>
                      <w:b w:val="0"/>
                      <w:bCs w:val="0"/>
                      <w:color w:val="auto"/>
                      <w:kern w:val="2"/>
                      <w:sz w:val="18"/>
                      <w:szCs w:val="18"/>
                      <w:highlight w:val="none"/>
                      <w:lang w:val="en-US" w:eastAsia="zh-CN"/>
                    </w:rPr>
                    <w:t>-禁燃区内已建成的高污染燃料燃用设施由辖区人民政府制定限期改造计划，改用天然气、页岩气、液化石油气、电或其他清洁能源</w:t>
                  </w:r>
                  <w:r>
                    <w:rPr>
                      <w:rFonts w:hint="default" w:ascii="Times New Roman" w:hAnsi="Times New Roman" w:eastAsia="宋体" w:cs="Times New Roman"/>
                      <w:b w:val="0"/>
                      <w:bCs w:val="0"/>
                      <w:color w:val="auto"/>
                      <w:kern w:val="2"/>
                      <w:sz w:val="18"/>
                      <w:szCs w:val="18"/>
                      <w:highlight w:val="none"/>
                      <w:lang w:val="en-US" w:eastAsia="zh-CN"/>
                    </w:rPr>
                    <w:t>。</w:t>
                  </w:r>
                </w:p>
                <w:p w14:paraId="67C6BB3B">
                  <w:pPr>
                    <w:keepNext w:val="0"/>
                    <w:keepLines w:val="0"/>
                    <w:pageBreakBefore w:val="0"/>
                    <w:kinsoku/>
                    <w:wordWrap/>
                    <w:overflowPunct/>
                    <w:topLinePunct w:val="0"/>
                    <w:autoSpaceDE/>
                    <w:autoSpaceDN/>
                    <w:bidi w:val="0"/>
                    <w:adjustRightInd/>
                    <w:snapToGrid/>
                    <w:spacing w:line="280" w:lineRule="exact"/>
                    <w:ind w:left="0" w:leftChars="0" w:right="0" w:rightChars="0"/>
                    <w:textAlignment w:val="auto"/>
                    <w:rPr>
                      <w:rFonts w:hint="default" w:ascii="Times New Roman" w:hAnsi="Times New Roman" w:eastAsia="宋体" w:cs="Times New Roman"/>
                      <w:b w:val="0"/>
                      <w:bCs w:val="0"/>
                      <w:color w:val="auto"/>
                      <w:kern w:val="2"/>
                      <w:sz w:val="18"/>
                      <w:szCs w:val="18"/>
                      <w:highlight w:val="none"/>
                    </w:rPr>
                  </w:pPr>
                  <w:r>
                    <w:rPr>
                      <w:rFonts w:hint="default" w:ascii="Times New Roman" w:hAnsi="Times New Roman" w:cs="Times New Roman"/>
                      <w:b w:val="0"/>
                      <w:bCs w:val="0"/>
                      <w:color w:val="auto"/>
                      <w:kern w:val="2"/>
                      <w:sz w:val="18"/>
                      <w:szCs w:val="18"/>
                      <w:highlight w:val="none"/>
                      <w:lang w:val="en-US" w:eastAsia="zh-CN"/>
                    </w:rPr>
                    <w:t>（5）</w:t>
                  </w:r>
                  <w:r>
                    <w:rPr>
                      <w:rFonts w:hint="default" w:ascii="Times New Roman" w:hAnsi="Times New Roman" w:eastAsia="宋体" w:cs="Times New Roman"/>
                      <w:b w:val="0"/>
                      <w:bCs w:val="0"/>
                      <w:color w:val="auto"/>
                      <w:kern w:val="2"/>
                      <w:sz w:val="18"/>
                      <w:szCs w:val="18"/>
                      <w:highlight w:val="none"/>
                      <w:lang w:val="en-US" w:eastAsia="zh-CN"/>
                    </w:rPr>
                    <w:t>其他资源利用效率要求</w:t>
                  </w:r>
                </w:p>
              </w:tc>
              <w:tc>
                <w:tcPr>
                  <w:tcW w:w="1068" w:type="dxa"/>
                  <w:noWrap w:val="0"/>
                  <w:vAlign w:val="center"/>
                </w:tcPr>
                <w:p w14:paraId="27F3E24A">
                  <w:pPr>
                    <w:keepNext w:val="0"/>
                    <w:keepLines w:val="0"/>
                    <w:pageBreakBefore w:val="0"/>
                    <w:kinsoku/>
                    <w:wordWrap/>
                    <w:overflowPunct/>
                    <w:topLinePunct w:val="0"/>
                    <w:autoSpaceDE/>
                    <w:autoSpaceDN/>
                    <w:bidi w:val="0"/>
                    <w:adjustRightInd/>
                    <w:snapToGrid/>
                    <w:spacing w:line="280" w:lineRule="exact"/>
                    <w:ind w:left="0" w:leftChars="0" w:right="0" w:rightChars="0"/>
                    <w:jc w:val="center"/>
                    <w:textAlignment w:val="auto"/>
                    <w:rPr>
                      <w:rFonts w:hint="default" w:ascii="Times New Roman" w:hAnsi="Times New Roman" w:eastAsia="宋体" w:cs="Times New Roman"/>
                      <w:color w:val="auto"/>
                      <w:kern w:val="2"/>
                      <w:sz w:val="18"/>
                      <w:szCs w:val="18"/>
                      <w:highlight w:val="none"/>
                      <w:lang w:val="en-US"/>
                    </w:rPr>
                  </w:pPr>
                  <w:r>
                    <w:rPr>
                      <w:rFonts w:hint="default" w:ascii="Times New Roman" w:hAnsi="Times New Roman" w:eastAsia="宋体" w:cs="Times New Roman"/>
                      <w:color w:val="auto"/>
                      <w:kern w:val="2"/>
                      <w:sz w:val="18"/>
                      <w:szCs w:val="18"/>
                      <w:highlight w:val="none"/>
                      <w:lang w:val="en-US" w:eastAsia="zh-CN"/>
                    </w:rPr>
                    <w:t>项目</w:t>
                  </w:r>
                  <w:r>
                    <w:rPr>
                      <w:rFonts w:hint="eastAsia" w:ascii="Times New Roman" w:hAnsi="Times New Roman" w:eastAsia="宋体" w:cs="Times New Roman"/>
                      <w:color w:val="auto"/>
                      <w:kern w:val="2"/>
                      <w:sz w:val="18"/>
                      <w:szCs w:val="18"/>
                      <w:highlight w:val="none"/>
                      <w:lang w:val="en-US" w:eastAsia="zh-CN"/>
                    </w:rPr>
                    <w:t>为</w:t>
                  </w:r>
                  <w:r>
                    <w:rPr>
                      <w:rFonts w:hint="eastAsia" w:cs="Times New Roman"/>
                      <w:color w:val="auto"/>
                      <w:kern w:val="2"/>
                      <w:sz w:val="18"/>
                      <w:szCs w:val="18"/>
                      <w:highlight w:val="none"/>
                      <w:lang w:val="en-US" w:eastAsia="zh-CN"/>
                    </w:rPr>
                    <w:t>宣汉县</w:t>
                  </w:r>
                  <w:r>
                    <w:rPr>
                      <w:rFonts w:hint="eastAsia" w:ascii="Times New Roman" w:hAnsi="Times New Roman" w:eastAsia="宋体" w:cs="Times New Roman"/>
                      <w:color w:val="auto"/>
                      <w:kern w:val="2"/>
                      <w:sz w:val="18"/>
                      <w:szCs w:val="18"/>
                      <w:highlight w:val="none"/>
                      <w:lang w:val="en-US" w:eastAsia="zh-CN"/>
                    </w:rPr>
                    <w:t>城市桥梁</w:t>
                  </w:r>
                  <w:r>
                    <w:rPr>
                      <w:rFonts w:hint="eastAsia" w:cs="Times New Roman"/>
                      <w:color w:val="auto"/>
                      <w:kern w:val="2"/>
                      <w:sz w:val="18"/>
                      <w:szCs w:val="18"/>
                      <w:highlight w:val="none"/>
                      <w:lang w:val="en-US" w:eastAsia="zh-CN"/>
                    </w:rPr>
                    <w:t>及连接道路工程</w:t>
                  </w:r>
                  <w:r>
                    <w:rPr>
                      <w:rFonts w:hint="eastAsia" w:ascii="Times New Roman" w:hAnsi="Times New Roman" w:eastAsia="宋体" w:cs="Times New Roman"/>
                      <w:color w:val="auto"/>
                      <w:kern w:val="2"/>
                      <w:sz w:val="18"/>
                      <w:szCs w:val="18"/>
                      <w:highlight w:val="none"/>
                      <w:lang w:val="en-US" w:eastAsia="zh-CN"/>
                    </w:rPr>
                    <w:t>，本身不涉及</w:t>
                  </w:r>
                  <w:r>
                    <w:rPr>
                      <w:rFonts w:hint="default" w:ascii="Times New Roman" w:hAnsi="Times New Roman" w:cs="Times New Roman"/>
                      <w:color w:val="auto"/>
                      <w:kern w:val="2"/>
                      <w:sz w:val="18"/>
                      <w:szCs w:val="18"/>
                      <w:highlight w:val="none"/>
                      <w:lang w:val="en-US" w:eastAsia="zh-CN"/>
                    </w:rPr>
                    <w:t>用水</w:t>
                  </w:r>
                  <w:r>
                    <w:rPr>
                      <w:rFonts w:hint="eastAsia" w:ascii="Times New Roman" w:hAnsi="Times New Roman" w:cs="Times New Roman"/>
                      <w:color w:val="auto"/>
                      <w:kern w:val="2"/>
                      <w:sz w:val="18"/>
                      <w:szCs w:val="18"/>
                      <w:highlight w:val="none"/>
                      <w:lang w:val="en-US" w:eastAsia="zh-CN"/>
                    </w:rPr>
                    <w:t>。道路清洗等用水</w:t>
                  </w:r>
                  <w:r>
                    <w:rPr>
                      <w:rFonts w:hint="default" w:ascii="Times New Roman" w:hAnsi="Times New Roman" w:cs="Times New Roman"/>
                      <w:color w:val="auto"/>
                      <w:kern w:val="2"/>
                      <w:sz w:val="18"/>
                      <w:szCs w:val="18"/>
                      <w:highlight w:val="none"/>
                      <w:lang w:val="en-US" w:eastAsia="zh-CN"/>
                    </w:rPr>
                    <w:t>来源为市政管网；不涉及地下水开采；能源主要为电能，不设置锅炉，也不涉及使用煤、油等能源。</w:t>
                  </w:r>
                </w:p>
              </w:tc>
              <w:tc>
                <w:tcPr>
                  <w:tcW w:w="424" w:type="dxa"/>
                  <w:noWrap w:val="0"/>
                  <w:vAlign w:val="center"/>
                </w:tcPr>
                <w:p w14:paraId="44A70B55">
                  <w:pPr>
                    <w:keepNext w:val="0"/>
                    <w:keepLines w:val="0"/>
                    <w:pageBreakBefore w:val="0"/>
                    <w:kinsoku/>
                    <w:wordWrap/>
                    <w:overflowPunct/>
                    <w:topLinePunct w:val="0"/>
                    <w:autoSpaceDE/>
                    <w:autoSpaceDN/>
                    <w:bidi w:val="0"/>
                    <w:adjustRightInd/>
                    <w:snapToGrid/>
                    <w:spacing w:line="280" w:lineRule="exact"/>
                    <w:ind w:left="0" w:leftChars="0" w:right="0" w:rightChars="0"/>
                    <w:jc w:val="center"/>
                    <w:textAlignment w:val="auto"/>
                    <w:rPr>
                      <w:rFonts w:hint="default" w:ascii="Times New Roman" w:hAnsi="Times New Roman" w:eastAsia="宋体" w:cs="Times New Roman"/>
                      <w:b w:val="0"/>
                      <w:bCs w:val="0"/>
                      <w:color w:val="auto"/>
                      <w:kern w:val="2"/>
                      <w:sz w:val="18"/>
                      <w:szCs w:val="18"/>
                      <w:highlight w:val="none"/>
                    </w:rPr>
                  </w:pPr>
                  <w:r>
                    <w:rPr>
                      <w:rFonts w:hint="default" w:ascii="Times New Roman" w:hAnsi="Times New Roman" w:eastAsia="宋体" w:cs="Times New Roman"/>
                      <w:b w:val="0"/>
                      <w:bCs w:val="0"/>
                      <w:color w:val="auto"/>
                      <w:kern w:val="2"/>
                      <w:sz w:val="18"/>
                      <w:szCs w:val="18"/>
                      <w:highlight w:val="none"/>
                    </w:rPr>
                    <w:t>符合</w:t>
                  </w:r>
                </w:p>
              </w:tc>
            </w:tr>
            <w:tr w14:paraId="69D686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571" w:type="dxa"/>
                  <w:vMerge w:val="continue"/>
                  <w:noWrap w:val="0"/>
                  <w:vAlign w:val="center"/>
                </w:tcPr>
                <w:p w14:paraId="226A1CC3">
                  <w:pPr>
                    <w:keepNext w:val="0"/>
                    <w:keepLines w:val="0"/>
                    <w:pageBreakBefore w:val="0"/>
                    <w:kinsoku/>
                    <w:wordWrap/>
                    <w:overflowPunct/>
                    <w:topLinePunct w:val="0"/>
                    <w:autoSpaceDE/>
                    <w:autoSpaceDN/>
                    <w:bidi w:val="0"/>
                    <w:adjustRightInd/>
                    <w:snapToGrid/>
                    <w:spacing w:line="280" w:lineRule="exact"/>
                    <w:ind w:left="0" w:leftChars="0" w:right="0" w:rightChars="0"/>
                    <w:jc w:val="center"/>
                    <w:textAlignment w:val="auto"/>
                    <w:rPr>
                      <w:rFonts w:hint="default" w:ascii="Times New Roman" w:hAnsi="Times New Roman" w:eastAsia="宋体" w:cs="Times New Roman"/>
                      <w:b/>
                      <w:bCs/>
                      <w:color w:val="auto"/>
                      <w:kern w:val="2"/>
                      <w:sz w:val="18"/>
                      <w:szCs w:val="18"/>
                      <w:highlight w:val="none"/>
                    </w:rPr>
                  </w:pPr>
                </w:p>
              </w:tc>
              <w:tc>
                <w:tcPr>
                  <w:tcW w:w="289" w:type="dxa"/>
                  <w:vMerge w:val="restart"/>
                  <w:noWrap w:val="0"/>
                  <w:vAlign w:val="center"/>
                </w:tcPr>
                <w:p w14:paraId="69204F71">
                  <w:pPr>
                    <w:keepNext w:val="0"/>
                    <w:keepLines w:val="0"/>
                    <w:pageBreakBefore w:val="0"/>
                    <w:kinsoku/>
                    <w:wordWrap/>
                    <w:overflowPunct/>
                    <w:topLinePunct w:val="0"/>
                    <w:autoSpaceDE/>
                    <w:autoSpaceDN/>
                    <w:bidi w:val="0"/>
                    <w:adjustRightInd/>
                    <w:snapToGrid/>
                    <w:spacing w:line="280" w:lineRule="exact"/>
                    <w:ind w:left="0" w:leftChars="0" w:right="0" w:rightChars="0"/>
                    <w:jc w:val="center"/>
                    <w:textAlignment w:val="auto"/>
                    <w:rPr>
                      <w:rFonts w:hint="default" w:ascii="Times New Roman" w:hAnsi="Times New Roman" w:eastAsia="宋体" w:cs="Times New Roman"/>
                      <w:b w:val="0"/>
                      <w:bCs w:val="0"/>
                      <w:color w:val="auto"/>
                      <w:kern w:val="2"/>
                      <w:sz w:val="18"/>
                      <w:szCs w:val="18"/>
                      <w:highlight w:val="none"/>
                      <w:lang w:val="en-US" w:eastAsia="zh-CN"/>
                    </w:rPr>
                  </w:pPr>
                  <w:r>
                    <w:rPr>
                      <w:rFonts w:hint="default" w:ascii="Times New Roman" w:hAnsi="Times New Roman" w:cs="Times New Roman"/>
                      <w:b/>
                      <w:bCs/>
                      <w:color w:val="auto"/>
                      <w:kern w:val="2"/>
                      <w:sz w:val="18"/>
                      <w:szCs w:val="18"/>
                      <w:highlight w:val="none"/>
                      <w:lang w:val="en-US" w:eastAsia="zh-CN"/>
                    </w:rPr>
                    <w:t>单元级清单管控要求</w:t>
                  </w:r>
                </w:p>
              </w:tc>
              <w:tc>
                <w:tcPr>
                  <w:tcW w:w="419" w:type="dxa"/>
                  <w:noWrap w:val="0"/>
                  <w:vAlign w:val="center"/>
                </w:tcPr>
                <w:p w14:paraId="1E7E55B6">
                  <w:pPr>
                    <w:keepNext w:val="0"/>
                    <w:keepLines w:val="0"/>
                    <w:pageBreakBefore w:val="0"/>
                    <w:kinsoku/>
                    <w:wordWrap/>
                    <w:overflowPunct/>
                    <w:topLinePunct w:val="0"/>
                    <w:autoSpaceDE/>
                    <w:autoSpaceDN/>
                    <w:bidi w:val="0"/>
                    <w:adjustRightInd/>
                    <w:snapToGrid/>
                    <w:spacing w:line="280" w:lineRule="exact"/>
                    <w:ind w:left="0" w:leftChars="0" w:right="0" w:rightChars="0" w:firstLine="0" w:firstLineChars="0"/>
                    <w:jc w:val="center"/>
                    <w:textAlignment w:val="auto"/>
                    <w:rPr>
                      <w:rFonts w:hint="default" w:ascii="Times New Roman" w:hAnsi="Times New Roman" w:eastAsia="宋体" w:cs="Times New Roman"/>
                      <w:b/>
                      <w:bCs/>
                      <w:color w:val="auto"/>
                      <w:kern w:val="2"/>
                      <w:sz w:val="18"/>
                      <w:szCs w:val="18"/>
                      <w:highlight w:val="none"/>
                      <w:lang w:val="en-US" w:eastAsia="zh-CN"/>
                    </w:rPr>
                  </w:pPr>
                  <w:r>
                    <w:rPr>
                      <w:rFonts w:hint="default" w:ascii="Times New Roman" w:hAnsi="Times New Roman" w:eastAsia="宋体" w:cs="Times New Roman"/>
                      <w:b/>
                      <w:bCs/>
                      <w:color w:val="auto"/>
                      <w:sz w:val="18"/>
                      <w:szCs w:val="18"/>
                      <w:highlight w:val="none"/>
                      <w:lang w:val="en-US" w:eastAsia="zh-CN"/>
                    </w:rPr>
                    <w:t>空间布局约束</w:t>
                  </w:r>
                </w:p>
              </w:tc>
              <w:tc>
                <w:tcPr>
                  <w:tcW w:w="5248" w:type="dxa"/>
                  <w:noWrap w:val="0"/>
                  <w:vAlign w:val="center"/>
                </w:tcPr>
                <w:p w14:paraId="2849A643">
                  <w:pPr>
                    <w:pStyle w:val="64"/>
                    <w:keepNext w:val="0"/>
                    <w:keepLines w:val="0"/>
                    <w:pageBreakBefore w:val="0"/>
                    <w:widowControl/>
                    <w:shd w:val="clear" w:color="auto" w:fill="FFFFFF"/>
                    <w:kinsoku/>
                    <w:wordWrap/>
                    <w:overflowPunct/>
                    <w:topLinePunct w:val="0"/>
                    <w:autoSpaceDE/>
                    <w:autoSpaceDN/>
                    <w:bidi w:val="0"/>
                    <w:adjustRightInd/>
                    <w:snapToGrid/>
                    <w:spacing w:line="280" w:lineRule="exact"/>
                    <w:ind w:left="0" w:leftChars="0" w:right="0" w:rightChars="0" w:firstLine="0" w:firstLineChars="0"/>
                    <w:jc w:val="left"/>
                    <w:textAlignment w:val="auto"/>
                    <w:rPr>
                      <w:rFonts w:hint="default" w:ascii="Times New Roman" w:hAnsi="Times New Roman" w:eastAsia="宋体" w:cs="Times New Roman"/>
                      <w:b w:val="0"/>
                      <w:bCs w:val="0"/>
                      <w:color w:val="auto"/>
                      <w:kern w:val="2"/>
                      <w:sz w:val="18"/>
                      <w:szCs w:val="18"/>
                      <w:highlight w:val="none"/>
                      <w:lang w:val="en-US" w:eastAsia="zh-CN" w:bidi="ar-SA"/>
                    </w:rPr>
                  </w:pPr>
                  <w:r>
                    <w:rPr>
                      <w:rFonts w:hint="default" w:ascii="Times New Roman" w:hAnsi="Times New Roman" w:eastAsia="宋体" w:cs="Times New Roman"/>
                      <w:b w:val="0"/>
                      <w:bCs w:val="0"/>
                      <w:color w:val="auto"/>
                      <w:kern w:val="2"/>
                      <w:sz w:val="18"/>
                      <w:szCs w:val="18"/>
                      <w:highlight w:val="none"/>
                      <w:lang w:val="en-US" w:eastAsia="zh-CN" w:bidi="ar-SA"/>
                    </w:rPr>
                    <w:t>（1）禁止开发建设活动的要求</w:t>
                  </w:r>
                </w:p>
                <w:p w14:paraId="046B2266">
                  <w:pPr>
                    <w:pStyle w:val="64"/>
                    <w:keepNext w:val="0"/>
                    <w:keepLines w:val="0"/>
                    <w:pageBreakBefore w:val="0"/>
                    <w:widowControl/>
                    <w:shd w:val="clear" w:color="auto" w:fill="FFFFFF"/>
                    <w:kinsoku/>
                    <w:wordWrap/>
                    <w:overflowPunct/>
                    <w:topLinePunct w:val="0"/>
                    <w:autoSpaceDE/>
                    <w:autoSpaceDN/>
                    <w:bidi w:val="0"/>
                    <w:adjustRightInd/>
                    <w:snapToGrid/>
                    <w:spacing w:line="280" w:lineRule="exact"/>
                    <w:ind w:left="0" w:leftChars="0" w:right="0" w:rightChars="0" w:firstLine="0" w:firstLineChars="0"/>
                    <w:jc w:val="left"/>
                    <w:textAlignment w:val="auto"/>
                    <w:rPr>
                      <w:rFonts w:hint="default" w:ascii="Times New Roman" w:hAnsi="Times New Roman" w:eastAsia="宋体" w:cs="Times New Roman"/>
                      <w:b w:val="0"/>
                      <w:bCs w:val="0"/>
                      <w:color w:val="auto"/>
                      <w:kern w:val="2"/>
                      <w:sz w:val="18"/>
                      <w:szCs w:val="18"/>
                      <w:highlight w:val="none"/>
                      <w:lang w:val="en-US" w:eastAsia="zh-CN" w:bidi="ar-SA"/>
                    </w:rPr>
                  </w:pPr>
                  <w:r>
                    <w:rPr>
                      <w:rFonts w:hint="default" w:ascii="Times New Roman" w:hAnsi="Times New Roman" w:eastAsia="宋体" w:cs="Times New Roman"/>
                      <w:b w:val="0"/>
                      <w:bCs w:val="0"/>
                      <w:color w:val="auto"/>
                      <w:kern w:val="2"/>
                      <w:sz w:val="18"/>
                      <w:szCs w:val="18"/>
                      <w:highlight w:val="none"/>
                      <w:lang w:val="en-US" w:eastAsia="zh-CN" w:bidi="ar-SA"/>
                    </w:rPr>
                    <w:t>执行达州市城镇重点管控单元总体要求。</w:t>
                  </w:r>
                </w:p>
                <w:p w14:paraId="16668008">
                  <w:pPr>
                    <w:pStyle w:val="64"/>
                    <w:keepNext w:val="0"/>
                    <w:keepLines w:val="0"/>
                    <w:pageBreakBefore w:val="0"/>
                    <w:widowControl/>
                    <w:shd w:val="clear" w:color="auto" w:fill="FFFFFF"/>
                    <w:kinsoku/>
                    <w:wordWrap/>
                    <w:overflowPunct/>
                    <w:topLinePunct w:val="0"/>
                    <w:autoSpaceDE/>
                    <w:autoSpaceDN/>
                    <w:bidi w:val="0"/>
                    <w:adjustRightInd/>
                    <w:snapToGrid/>
                    <w:spacing w:line="280" w:lineRule="exact"/>
                    <w:ind w:left="0" w:leftChars="0" w:right="0" w:rightChars="0" w:firstLine="0" w:firstLineChars="0"/>
                    <w:jc w:val="left"/>
                    <w:textAlignment w:val="auto"/>
                    <w:rPr>
                      <w:rFonts w:hint="default" w:ascii="Times New Roman" w:hAnsi="Times New Roman" w:eastAsia="宋体" w:cs="Times New Roman"/>
                      <w:b w:val="0"/>
                      <w:bCs w:val="0"/>
                      <w:color w:val="auto"/>
                      <w:kern w:val="2"/>
                      <w:sz w:val="18"/>
                      <w:szCs w:val="18"/>
                      <w:highlight w:val="none"/>
                      <w:lang w:val="en-US" w:eastAsia="zh-CN" w:bidi="ar-SA"/>
                    </w:rPr>
                  </w:pPr>
                  <w:r>
                    <w:rPr>
                      <w:rFonts w:hint="default" w:ascii="Times New Roman" w:hAnsi="Times New Roman" w:eastAsia="宋体" w:cs="Times New Roman"/>
                      <w:b w:val="0"/>
                      <w:bCs w:val="0"/>
                      <w:color w:val="auto"/>
                      <w:kern w:val="2"/>
                      <w:sz w:val="18"/>
                      <w:szCs w:val="18"/>
                      <w:highlight w:val="none"/>
                      <w:lang w:val="en-US" w:eastAsia="zh-CN" w:bidi="ar-SA"/>
                    </w:rPr>
                    <w:t>（2）限制开发建设活动的要求</w:t>
                  </w:r>
                </w:p>
                <w:p w14:paraId="21BAEF60">
                  <w:pPr>
                    <w:pStyle w:val="64"/>
                    <w:keepNext w:val="0"/>
                    <w:keepLines w:val="0"/>
                    <w:pageBreakBefore w:val="0"/>
                    <w:widowControl/>
                    <w:shd w:val="clear" w:color="auto" w:fill="FFFFFF"/>
                    <w:kinsoku/>
                    <w:wordWrap/>
                    <w:overflowPunct/>
                    <w:topLinePunct w:val="0"/>
                    <w:autoSpaceDE/>
                    <w:autoSpaceDN/>
                    <w:bidi w:val="0"/>
                    <w:adjustRightInd/>
                    <w:snapToGrid/>
                    <w:spacing w:line="280" w:lineRule="exact"/>
                    <w:ind w:left="0" w:leftChars="0" w:right="0" w:rightChars="0" w:firstLine="0" w:firstLineChars="0"/>
                    <w:jc w:val="left"/>
                    <w:textAlignment w:val="auto"/>
                    <w:rPr>
                      <w:rFonts w:hint="default" w:ascii="Times New Roman" w:hAnsi="Times New Roman" w:eastAsia="宋体" w:cs="Times New Roman"/>
                      <w:b w:val="0"/>
                      <w:bCs w:val="0"/>
                      <w:color w:val="auto"/>
                      <w:kern w:val="2"/>
                      <w:sz w:val="18"/>
                      <w:szCs w:val="18"/>
                      <w:highlight w:val="none"/>
                      <w:lang w:val="en-US" w:eastAsia="zh-CN" w:bidi="ar-SA"/>
                    </w:rPr>
                  </w:pPr>
                  <w:r>
                    <w:rPr>
                      <w:rFonts w:hint="default" w:ascii="Times New Roman" w:hAnsi="Times New Roman" w:eastAsia="宋体" w:cs="Times New Roman"/>
                      <w:b w:val="0"/>
                      <w:bCs w:val="0"/>
                      <w:color w:val="auto"/>
                      <w:kern w:val="2"/>
                      <w:sz w:val="18"/>
                      <w:szCs w:val="18"/>
                      <w:highlight w:val="none"/>
                      <w:lang w:val="en-US" w:eastAsia="zh-CN" w:bidi="ar-SA"/>
                    </w:rPr>
                    <w:t>执行达州市城镇重点管控单元总体要求</w:t>
                  </w:r>
                </w:p>
                <w:p w14:paraId="3CE7D35B">
                  <w:pPr>
                    <w:pStyle w:val="64"/>
                    <w:keepNext w:val="0"/>
                    <w:keepLines w:val="0"/>
                    <w:pageBreakBefore w:val="0"/>
                    <w:widowControl/>
                    <w:shd w:val="clear" w:color="auto" w:fill="FFFFFF"/>
                    <w:kinsoku/>
                    <w:wordWrap/>
                    <w:overflowPunct/>
                    <w:topLinePunct w:val="0"/>
                    <w:autoSpaceDE/>
                    <w:autoSpaceDN/>
                    <w:bidi w:val="0"/>
                    <w:adjustRightInd/>
                    <w:snapToGrid/>
                    <w:spacing w:line="280" w:lineRule="exact"/>
                    <w:ind w:left="0" w:leftChars="0" w:right="0" w:rightChars="0" w:firstLine="0" w:firstLineChars="0"/>
                    <w:jc w:val="left"/>
                    <w:textAlignment w:val="auto"/>
                    <w:rPr>
                      <w:rFonts w:hint="default" w:ascii="Times New Roman" w:hAnsi="Times New Roman" w:eastAsia="宋体" w:cs="Times New Roman"/>
                      <w:b w:val="0"/>
                      <w:bCs w:val="0"/>
                      <w:color w:val="auto"/>
                      <w:kern w:val="2"/>
                      <w:sz w:val="18"/>
                      <w:szCs w:val="18"/>
                      <w:highlight w:val="none"/>
                      <w:lang w:val="en-US" w:eastAsia="zh-CN" w:bidi="ar-SA"/>
                    </w:rPr>
                  </w:pPr>
                  <w:r>
                    <w:rPr>
                      <w:rFonts w:hint="default" w:ascii="Times New Roman" w:hAnsi="Times New Roman" w:eastAsia="宋体" w:cs="Times New Roman"/>
                      <w:b w:val="0"/>
                      <w:bCs w:val="0"/>
                      <w:color w:val="auto"/>
                      <w:kern w:val="2"/>
                      <w:sz w:val="18"/>
                      <w:szCs w:val="18"/>
                      <w:highlight w:val="none"/>
                      <w:lang w:val="en-US" w:eastAsia="zh-CN" w:bidi="ar-SA"/>
                    </w:rPr>
                    <w:t>（3）允许开发建设活动的要求</w:t>
                  </w:r>
                </w:p>
                <w:p w14:paraId="188E429C">
                  <w:pPr>
                    <w:pStyle w:val="64"/>
                    <w:keepNext w:val="0"/>
                    <w:keepLines w:val="0"/>
                    <w:pageBreakBefore w:val="0"/>
                    <w:widowControl/>
                    <w:shd w:val="clear" w:color="auto" w:fill="FFFFFF"/>
                    <w:kinsoku/>
                    <w:wordWrap/>
                    <w:overflowPunct/>
                    <w:topLinePunct w:val="0"/>
                    <w:autoSpaceDE/>
                    <w:autoSpaceDN/>
                    <w:bidi w:val="0"/>
                    <w:adjustRightInd/>
                    <w:snapToGrid/>
                    <w:spacing w:line="280" w:lineRule="exact"/>
                    <w:ind w:left="0" w:leftChars="0" w:right="0" w:rightChars="0" w:firstLine="0" w:firstLineChars="0"/>
                    <w:jc w:val="left"/>
                    <w:textAlignment w:val="auto"/>
                    <w:rPr>
                      <w:rFonts w:hint="default" w:ascii="Times New Roman" w:hAnsi="Times New Roman" w:eastAsia="宋体" w:cs="Times New Roman"/>
                      <w:b w:val="0"/>
                      <w:bCs w:val="0"/>
                      <w:color w:val="auto"/>
                      <w:kern w:val="2"/>
                      <w:sz w:val="18"/>
                      <w:szCs w:val="18"/>
                      <w:highlight w:val="none"/>
                      <w:lang w:val="en-US" w:eastAsia="zh-CN" w:bidi="ar-SA"/>
                    </w:rPr>
                  </w:pPr>
                  <w:r>
                    <w:rPr>
                      <w:rFonts w:hint="eastAsia" w:eastAsia="宋体" w:cs="Times New Roman"/>
                      <w:b w:val="0"/>
                      <w:bCs w:val="0"/>
                      <w:color w:val="auto"/>
                      <w:kern w:val="2"/>
                      <w:sz w:val="18"/>
                      <w:szCs w:val="18"/>
                      <w:highlight w:val="none"/>
                      <w:lang w:val="en-US" w:eastAsia="zh-CN" w:bidi="ar-SA"/>
                    </w:rPr>
                    <w:t>（4）</w:t>
                  </w:r>
                  <w:r>
                    <w:rPr>
                      <w:rFonts w:hint="default" w:ascii="Times New Roman" w:hAnsi="Times New Roman" w:eastAsia="宋体" w:cs="Times New Roman"/>
                      <w:b w:val="0"/>
                      <w:bCs w:val="0"/>
                      <w:color w:val="auto"/>
                      <w:kern w:val="2"/>
                      <w:sz w:val="18"/>
                      <w:szCs w:val="18"/>
                      <w:highlight w:val="none"/>
                      <w:lang w:val="en-US" w:eastAsia="zh-CN" w:bidi="ar-SA"/>
                    </w:rPr>
                    <w:t>不符合空间布局要求活动的退出要求</w:t>
                  </w:r>
                </w:p>
                <w:p w14:paraId="31C57D23">
                  <w:pPr>
                    <w:pStyle w:val="64"/>
                    <w:keepNext w:val="0"/>
                    <w:keepLines w:val="0"/>
                    <w:pageBreakBefore w:val="0"/>
                    <w:widowControl/>
                    <w:shd w:val="clear" w:color="auto" w:fill="FFFFFF"/>
                    <w:kinsoku/>
                    <w:wordWrap/>
                    <w:overflowPunct/>
                    <w:topLinePunct w:val="0"/>
                    <w:autoSpaceDE/>
                    <w:autoSpaceDN/>
                    <w:bidi w:val="0"/>
                    <w:adjustRightInd/>
                    <w:snapToGrid/>
                    <w:spacing w:line="280" w:lineRule="exact"/>
                    <w:ind w:left="0" w:leftChars="0" w:right="0" w:rightChars="0" w:firstLine="0" w:firstLineChars="0"/>
                    <w:jc w:val="left"/>
                    <w:textAlignment w:val="auto"/>
                    <w:rPr>
                      <w:rFonts w:hint="default" w:ascii="Times New Roman" w:hAnsi="Times New Roman" w:eastAsia="宋体" w:cs="Times New Roman"/>
                      <w:b w:val="0"/>
                      <w:bCs w:val="0"/>
                      <w:color w:val="auto"/>
                      <w:kern w:val="2"/>
                      <w:sz w:val="18"/>
                      <w:szCs w:val="18"/>
                      <w:highlight w:val="none"/>
                      <w:lang w:val="en-US" w:eastAsia="zh-CN" w:bidi="ar-SA"/>
                    </w:rPr>
                  </w:pPr>
                  <w:r>
                    <w:rPr>
                      <w:rFonts w:hint="default" w:ascii="Times New Roman" w:hAnsi="Times New Roman" w:eastAsia="宋体" w:cs="Times New Roman"/>
                      <w:b w:val="0"/>
                      <w:bCs w:val="0"/>
                      <w:color w:val="auto"/>
                      <w:kern w:val="2"/>
                      <w:sz w:val="18"/>
                      <w:szCs w:val="18"/>
                      <w:highlight w:val="none"/>
                      <w:lang w:val="en-US" w:eastAsia="zh-CN" w:bidi="ar-SA"/>
                    </w:rPr>
                    <w:t>执行达州市城镇重点管控单元总体要求</w:t>
                  </w:r>
                </w:p>
                <w:p w14:paraId="00FC2F46">
                  <w:pPr>
                    <w:pStyle w:val="64"/>
                    <w:keepNext w:val="0"/>
                    <w:keepLines w:val="0"/>
                    <w:pageBreakBefore w:val="0"/>
                    <w:widowControl/>
                    <w:shd w:val="clear" w:color="auto" w:fill="FFFFFF"/>
                    <w:kinsoku/>
                    <w:wordWrap/>
                    <w:overflowPunct/>
                    <w:topLinePunct w:val="0"/>
                    <w:autoSpaceDE/>
                    <w:autoSpaceDN/>
                    <w:bidi w:val="0"/>
                    <w:adjustRightInd/>
                    <w:snapToGrid/>
                    <w:spacing w:line="280" w:lineRule="exact"/>
                    <w:ind w:left="0" w:leftChars="0" w:right="0" w:rightChars="0" w:firstLine="0" w:firstLineChars="0"/>
                    <w:jc w:val="left"/>
                    <w:textAlignment w:val="auto"/>
                    <w:rPr>
                      <w:rFonts w:hint="default" w:ascii="Times New Roman" w:hAnsi="Times New Roman" w:eastAsia="宋体" w:cs="Times New Roman"/>
                      <w:b w:val="0"/>
                      <w:bCs w:val="0"/>
                      <w:color w:val="auto"/>
                      <w:kern w:val="2"/>
                      <w:sz w:val="18"/>
                      <w:szCs w:val="18"/>
                      <w:highlight w:val="none"/>
                      <w:lang w:val="en-US" w:eastAsia="zh-CN" w:bidi="ar-SA"/>
                    </w:rPr>
                  </w:pPr>
                  <w:r>
                    <w:rPr>
                      <w:rFonts w:hint="default" w:ascii="Times New Roman" w:hAnsi="Times New Roman" w:eastAsia="宋体" w:cs="Times New Roman"/>
                      <w:b w:val="0"/>
                      <w:bCs w:val="0"/>
                      <w:color w:val="auto"/>
                      <w:kern w:val="2"/>
                      <w:sz w:val="18"/>
                      <w:szCs w:val="18"/>
                      <w:highlight w:val="none"/>
                      <w:lang w:val="en-US" w:eastAsia="zh-CN" w:bidi="ar-SA"/>
                    </w:rPr>
                    <w:t>（</w:t>
                  </w:r>
                  <w:r>
                    <w:rPr>
                      <w:rFonts w:hint="eastAsia" w:eastAsia="宋体" w:cs="Times New Roman"/>
                      <w:b w:val="0"/>
                      <w:bCs w:val="0"/>
                      <w:color w:val="auto"/>
                      <w:kern w:val="2"/>
                      <w:sz w:val="18"/>
                      <w:szCs w:val="18"/>
                      <w:highlight w:val="none"/>
                      <w:lang w:val="en-US" w:eastAsia="zh-CN" w:bidi="ar-SA"/>
                    </w:rPr>
                    <w:t>5</w:t>
                  </w:r>
                  <w:r>
                    <w:rPr>
                      <w:rFonts w:hint="default" w:ascii="Times New Roman" w:hAnsi="Times New Roman" w:eastAsia="宋体" w:cs="Times New Roman"/>
                      <w:b w:val="0"/>
                      <w:bCs w:val="0"/>
                      <w:color w:val="auto"/>
                      <w:kern w:val="2"/>
                      <w:sz w:val="18"/>
                      <w:szCs w:val="18"/>
                      <w:highlight w:val="none"/>
                      <w:lang w:val="en-US" w:eastAsia="zh-CN" w:bidi="ar-SA"/>
                    </w:rPr>
                    <w:t>）其他空间布局约束要求</w:t>
                  </w:r>
                </w:p>
              </w:tc>
              <w:tc>
                <w:tcPr>
                  <w:tcW w:w="1068" w:type="dxa"/>
                  <w:noWrap w:val="0"/>
                  <w:vAlign w:val="center"/>
                </w:tcPr>
                <w:p w14:paraId="443A6110">
                  <w:pPr>
                    <w:pStyle w:val="64"/>
                    <w:keepNext w:val="0"/>
                    <w:keepLines w:val="0"/>
                    <w:pageBreakBefore w:val="0"/>
                    <w:widowControl/>
                    <w:kinsoku/>
                    <w:wordWrap/>
                    <w:overflowPunct/>
                    <w:topLinePunct w:val="0"/>
                    <w:autoSpaceDE/>
                    <w:autoSpaceDN/>
                    <w:bidi w:val="0"/>
                    <w:adjustRightInd/>
                    <w:snapToGrid/>
                    <w:spacing w:line="280" w:lineRule="exact"/>
                    <w:ind w:left="0" w:leftChars="0" w:right="0" w:rightChars="0" w:firstLine="0" w:firstLineChars="0"/>
                    <w:jc w:val="center"/>
                    <w:textAlignment w:val="auto"/>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sz w:val="18"/>
                      <w:szCs w:val="18"/>
                      <w:highlight w:val="none"/>
                      <w:lang w:val="en-US" w:eastAsia="zh-CN"/>
                    </w:rPr>
                    <w:t>项目不属于禁止、限制开发建设项目，属于允许建设项目；同时位于</w:t>
                  </w:r>
                  <w:r>
                    <w:rPr>
                      <w:rFonts w:hint="eastAsia" w:eastAsia="宋体" w:cs="Times New Roman"/>
                      <w:color w:val="auto"/>
                      <w:sz w:val="18"/>
                      <w:szCs w:val="18"/>
                      <w:highlight w:val="none"/>
                      <w:lang w:val="en-US" w:eastAsia="zh-CN"/>
                    </w:rPr>
                    <w:t>宣汉县</w:t>
                  </w:r>
                  <w:r>
                    <w:rPr>
                      <w:rFonts w:hint="default" w:ascii="Times New Roman" w:hAnsi="Times New Roman" w:eastAsia="宋体" w:cs="Times New Roman"/>
                      <w:color w:val="auto"/>
                      <w:sz w:val="18"/>
                      <w:szCs w:val="18"/>
                      <w:highlight w:val="none"/>
                      <w:lang w:val="en-US" w:eastAsia="zh-CN"/>
                    </w:rPr>
                    <w:t>城市</w:t>
                  </w:r>
                  <w:r>
                    <w:rPr>
                      <w:rFonts w:hint="eastAsia" w:eastAsia="宋体" w:cs="Times New Roman"/>
                      <w:color w:val="auto"/>
                      <w:sz w:val="18"/>
                      <w:szCs w:val="18"/>
                      <w:highlight w:val="none"/>
                      <w:lang w:val="en-US" w:eastAsia="zh-CN"/>
                    </w:rPr>
                    <w:t>开发建设</w:t>
                  </w:r>
                  <w:r>
                    <w:rPr>
                      <w:rFonts w:hint="default" w:ascii="Times New Roman" w:hAnsi="Times New Roman" w:eastAsia="宋体" w:cs="Times New Roman"/>
                      <w:color w:val="auto"/>
                      <w:sz w:val="18"/>
                      <w:szCs w:val="18"/>
                      <w:highlight w:val="none"/>
                      <w:lang w:val="en-US" w:eastAsia="zh-CN"/>
                    </w:rPr>
                    <w:t>区，</w:t>
                  </w:r>
                  <w:r>
                    <w:rPr>
                      <w:rFonts w:hint="eastAsia" w:ascii="Times New Roman" w:hAnsi="Times New Roman" w:eastAsia="宋体" w:cs="Times New Roman"/>
                      <w:color w:val="auto"/>
                      <w:sz w:val="18"/>
                      <w:szCs w:val="18"/>
                      <w:highlight w:val="none"/>
                      <w:lang w:val="en-US" w:eastAsia="zh-CN"/>
                    </w:rPr>
                    <w:t>符合</w:t>
                  </w:r>
                  <w:r>
                    <w:rPr>
                      <w:rFonts w:hint="default" w:ascii="Times New Roman" w:hAnsi="Times New Roman" w:eastAsia="宋体" w:cs="Times New Roman"/>
                      <w:color w:val="auto"/>
                      <w:sz w:val="18"/>
                      <w:szCs w:val="18"/>
                      <w:highlight w:val="none"/>
                      <w:lang w:val="en-US" w:eastAsia="zh-CN"/>
                    </w:rPr>
                    <w:t>空间布局要求</w:t>
                  </w:r>
                </w:p>
              </w:tc>
              <w:tc>
                <w:tcPr>
                  <w:tcW w:w="424" w:type="dxa"/>
                  <w:noWrap w:val="0"/>
                  <w:vAlign w:val="center"/>
                </w:tcPr>
                <w:p w14:paraId="421799FC">
                  <w:pPr>
                    <w:keepNext w:val="0"/>
                    <w:keepLines w:val="0"/>
                    <w:pageBreakBefore w:val="0"/>
                    <w:kinsoku/>
                    <w:wordWrap/>
                    <w:overflowPunct/>
                    <w:topLinePunct w:val="0"/>
                    <w:autoSpaceDE/>
                    <w:autoSpaceDN/>
                    <w:bidi w:val="0"/>
                    <w:adjustRightInd/>
                    <w:snapToGrid/>
                    <w:spacing w:line="280" w:lineRule="exact"/>
                    <w:ind w:left="0" w:leftChars="0" w:right="0" w:rightChars="0"/>
                    <w:jc w:val="center"/>
                    <w:textAlignment w:val="auto"/>
                    <w:rPr>
                      <w:rFonts w:hint="default" w:ascii="Times New Roman" w:hAnsi="Times New Roman" w:eastAsia="宋体" w:cs="Times New Roman"/>
                      <w:b w:val="0"/>
                      <w:bCs w:val="0"/>
                      <w:color w:val="auto"/>
                      <w:kern w:val="2"/>
                      <w:sz w:val="18"/>
                      <w:szCs w:val="18"/>
                      <w:highlight w:val="none"/>
                      <w:lang w:val="en-US" w:eastAsia="zh-CN"/>
                    </w:rPr>
                  </w:pPr>
                  <w:r>
                    <w:rPr>
                      <w:rFonts w:hint="default" w:ascii="Times New Roman" w:hAnsi="Times New Roman" w:cs="Times New Roman"/>
                      <w:b w:val="0"/>
                      <w:bCs w:val="0"/>
                      <w:color w:val="auto"/>
                      <w:kern w:val="2"/>
                      <w:sz w:val="18"/>
                      <w:szCs w:val="18"/>
                      <w:highlight w:val="none"/>
                      <w:lang w:val="en-US" w:eastAsia="zh-CN"/>
                    </w:rPr>
                    <w:t>符合</w:t>
                  </w:r>
                </w:p>
              </w:tc>
            </w:tr>
            <w:tr w14:paraId="239A29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571" w:type="dxa"/>
                  <w:vMerge w:val="continue"/>
                  <w:noWrap w:val="0"/>
                  <w:vAlign w:val="top"/>
                </w:tcPr>
                <w:p w14:paraId="70E2CFB5">
                  <w:pPr>
                    <w:keepNext w:val="0"/>
                    <w:keepLines w:val="0"/>
                    <w:pageBreakBefore w:val="0"/>
                    <w:kinsoku/>
                    <w:wordWrap/>
                    <w:overflowPunct/>
                    <w:topLinePunct w:val="0"/>
                    <w:autoSpaceDE/>
                    <w:autoSpaceDN/>
                    <w:bidi w:val="0"/>
                    <w:adjustRightInd/>
                    <w:snapToGrid/>
                    <w:spacing w:line="280" w:lineRule="exact"/>
                    <w:ind w:left="0" w:leftChars="0" w:right="0" w:rightChars="0"/>
                    <w:jc w:val="center"/>
                    <w:textAlignment w:val="auto"/>
                    <w:rPr>
                      <w:rFonts w:hint="default" w:ascii="Times New Roman" w:hAnsi="Times New Roman" w:eastAsia="宋体" w:cs="Times New Roman"/>
                      <w:b/>
                      <w:bCs/>
                      <w:color w:val="auto"/>
                      <w:kern w:val="2"/>
                      <w:sz w:val="18"/>
                      <w:szCs w:val="18"/>
                      <w:highlight w:val="none"/>
                    </w:rPr>
                  </w:pPr>
                </w:p>
              </w:tc>
              <w:tc>
                <w:tcPr>
                  <w:tcW w:w="289" w:type="dxa"/>
                  <w:vMerge w:val="continue"/>
                  <w:noWrap w:val="0"/>
                  <w:vAlign w:val="top"/>
                </w:tcPr>
                <w:p w14:paraId="78918EB4">
                  <w:pPr>
                    <w:keepNext w:val="0"/>
                    <w:keepLines w:val="0"/>
                    <w:pageBreakBefore w:val="0"/>
                    <w:kinsoku/>
                    <w:wordWrap/>
                    <w:overflowPunct/>
                    <w:topLinePunct w:val="0"/>
                    <w:autoSpaceDE/>
                    <w:autoSpaceDN/>
                    <w:bidi w:val="0"/>
                    <w:adjustRightInd/>
                    <w:snapToGrid/>
                    <w:spacing w:line="280" w:lineRule="exact"/>
                    <w:ind w:left="0" w:leftChars="0" w:right="0" w:rightChars="0"/>
                    <w:textAlignment w:val="auto"/>
                    <w:rPr>
                      <w:rFonts w:hint="default" w:ascii="Times New Roman" w:hAnsi="Times New Roman" w:eastAsia="宋体" w:cs="Times New Roman"/>
                      <w:b w:val="0"/>
                      <w:bCs w:val="0"/>
                      <w:color w:val="auto"/>
                      <w:kern w:val="2"/>
                      <w:sz w:val="18"/>
                      <w:szCs w:val="18"/>
                      <w:highlight w:val="none"/>
                      <w:lang w:val="en-US" w:eastAsia="zh-CN"/>
                    </w:rPr>
                  </w:pPr>
                </w:p>
              </w:tc>
              <w:tc>
                <w:tcPr>
                  <w:tcW w:w="419" w:type="dxa"/>
                  <w:noWrap w:val="0"/>
                  <w:vAlign w:val="center"/>
                </w:tcPr>
                <w:p w14:paraId="43693440">
                  <w:pPr>
                    <w:keepNext w:val="0"/>
                    <w:keepLines w:val="0"/>
                    <w:pageBreakBefore w:val="0"/>
                    <w:kinsoku/>
                    <w:wordWrap/>
                    <w:overflowPunct/>
                    <w:topLinePunct w:val="0"/>
                    <w:autoSpaceDE/>
                    <w:autoSpaceDN/>
                    <w:bidi w:val="0"/>
                    <w:adjustRightInd/>
                    <w:snapToGrid/>
                    <w:spacing w:line="280" w:lineRule="exact"/>
                    <w:ind w:left="0" w:leftChars="0" w:right="0" w:rightChars="0" w:firstLine="0" w:firstLineChars="0"/>
                    <w:jc w:val="center"/>
                    <w:textAlignment w:val="auto"/>
                    <w:rPr>
                      <w:rFonts w:hint="default" w:ascii="Times New Roman" w:hAnsi="Times New Roman" w:eastAsia="宋体" w:cs="Times New Roman"/>
                      <w:b/>
                      <w:bCs/>
                      <w:color w:val="auto"/>
                      <w:kern w:val="2"/>
                      <w:sz w:val="18"/>
                      <w:szCs w:val="18"/>
                      <w:highlight w:val="none"/>
                      <w:lang w:val="en-US" w:eastAsia="zh-CN"/>
                    </w:rPr>
                  </w:pPr>
                  <w:r>
                    <w:rPr>
                      <w:rFonts w:hint="default" w:ascii="Times New Roman" w:hAnsi="Times New Roman" w:eastAsia="宋体" w:cs="Times New Roman"/>
                      <w:b/>
                      <w:bCs/>
                      <w:color w:val="auto"/>
                      <w:kern w:val="2"/>
                      <w:sz w:val="18"/>
                      <w:szCs w:val="18"/>
                      <w:highlight w:val="none"/>
                      <w:lang w:val="en-US" w:eastAsia="zh-CN"/>
                    </w:rPr>
                    <w:t>污染物排放管控</w:t>
                  </w:r>
                </w:p>
              </w:tc>
              <w:tc>
                <w:tcPr>
                  <w:tcW w:w="5248" w:type="dxa"/>
                  <w:noWrap w:val="0"/>
                  <w:vAlign w:val="center"/>
                </w:tcPr>
                <w:p w14:paraId="0881B614">
                  <w:pPr>
                    <w:pStyle w:val="64"/>
                    <w:keepNext w:val="0"/>
                    <w:keepLines w:val="0"/>
                    <w:pageBreakBefore w:val="0"/>
                    <w:widowControl/>
                    <w:shd w:val="clear" w:color="auto" w:fill="FFFFFF"/>
                    <w:kinsoku/>
                    <w:wordWrap/>
                    <w:overflowPunct/>
                    <w:topLinePunct w:val="0"/>
                    <w:autoSpaceDE/>
                    <w:autoSpaceDN/>
                    <w:bidi w:val="0"/>
                    <w:adjustRightInd/>
                    <w:snapToGrid/>
                    <w:spacing w:line="280" w:lineRule="exact"/>
                    <w:ind w:left="0" w:leftChars="0" w:right="0" w:rightChars="0" w:firstLine="0" w:firstLineChars="0"/>
                    <w:jc w:val="left"/>
                    <w:textAlignment w:val="auto"/>
                    <w:rPr>
                      <w:rFonts w:hint="default" w:ascii="Times New Roman" w:hAnsi="Times New Roman" w:eastAsia="宋体" w:cs="Times New Roman"/>
                      <w:b w:val="0"/>
                      <w:bCs w:val="0"/>
                      <w:color w:val="auto"/>
                      <w:kern w:val="2"/>
                      <w:sz w:val="18"/>
                      <w:szCs w:val="18"/>
                      <w:highlight w:val="none"/>
                      <w:lang w:val="en-US" w:eastAsia="zh-CN" w:bidi="ar-SA"/>
                    </w:rPr>
                  </w:pPr>
                  <w:r>
                    <w:rPr>
                      <w:rFonts w:hint="default" w:ascii="Times New Roman" w:hAnsi="Times New Roman" w:eastAsia="宋体" w:cs="Times New Roman"/>
                      <w:b w:val="0"/>
                      <w:bCs w:val="0"/>
                      <w:color w:val="auto"/>
                      <w:kern w:val="2"/>
                      <w:sz w:val="18"/>
                      <w:szCs w:val="18"/>
                      <w:highlight w:val="none"/>
                      <w:lang w:val="en-US" w:eastAsia="zh-CN" w:bidi="ar-SA"/>
                    </w:rPr>
                    <w:t>（1）现有源提标升级改造</w:t>
                  </w:r>
                </w:p>
                <w:p w14:paraId="7CE24E86">
                  <w:pPr>
                    <w:pStyle w:val="64"/>
                    <w:keepNext w:val="0"/>
                    <w:keepLines w:val="0"/>
                    <w:pageBreakBefore w:val="0"/>
                    <w:widowControl/>
                    <w:shd w:val="clear" w:color="auto" w:fill="FFFFFF"/>
                    <w:kinsoku/>
                    <w:wordWrap/>
                    <w:overflowPunct/>
                    <w:topLinePunct w:val="0"/>
                    <w:autoSpaceDE/>
                    <w:autoSpaceDN/>
                    <w:bidi w:val="0"/>
                    <w:adjustRightInd/>
                    <w:snapToGrid/>
                    <w:spacing w:line="280" w:lineRule="exact"/>
                    <w:ind w:left="0" w:leftChars="0" w:right="0" w:rightChars="0" w:firstLine="0" w:firstLineChars="0"/>
                    <w:jc w:val="left"/>
                    <w:textAlignment w:val="auto"/>
                    <w:rPr>
                      <w:rFonts w:hint="default" w:ascii="Times New Roman" w:hAnsi="Times New Roman" w:eastAsia="宋体" w:cs="Times New Roman"/>
                      <w:b w:val="0"/>
                      <w:bCs w:val="0"/>
                      <w:color w:val="auto"/>
                      <w:kern w:val="2"/>
                      <w:sz w:val="18"/>
                      <w:szCs w:val="18"/>
                      <w:highlight w:val="none"/>
                      <w:lang w:val="en-US" w:eastAsia="zh-CN" w:bidi="ar-SA"/>
                    </w:rPr>
                  </w:pPr>
                  <w:r>
                    <w:rPr>
                      <w:rFonts w:hint="default" w:ascii="Times New Roman" w:hAnsi="Times New Roman" w:eastAsia="宋体" w:cs="Times New Roman"/>
                      <w:b w:val="0"/>
                      <w:bCs w:val="0"/>
                      <w:color w:val="auto"/>
                      <w:kern w:val="2"/>
                      <w:sz w:val="18"/>
                      <w:szCs w:val="18"/>
                      <w:highlight w:val="none"/>
                      <w:lang w:val="en-US" w:eastAsia="zh-CN" w:bidi="ar-SA"/>
                    </w:rPr>
                    <w:t>执行达州市城镇重点管控单元总体要求</w:t>
                  </w:r>
                </w:p>
                <w:p w14:paraId="56415936">
                  <w:pPr>
                    <w:pStyle w:val="64"/>
                    <w:keepNext w:val="0"/>
                    <w:keepLines w:val="0"/>
                    <w:pageBreakBefore w:val="0"/>
                    <w:widowControl/>
                    <w:shd w:val="clear" w:color="auto" w:fill="FFFFFF"/>
                    <w:kinsoku/>
                    <w:wordWrap/>
                    <w:overflowPunct/>
                    <w:topLinePunct w:val="0"/>
                    <w:autoSpaceDE/>
                    <w:autoSpaceDN/>
                    <w:bidi w:val="0"/>
                    <w:adjustRightInd/>
                    <w:snapToGrid/>
                    <w:spacing w:line="280" w:lineRule="exact"/>
                    <w:ind w:left="0" w:leftChars="0" w:right="0" w:rightChars="0" w:firstLine="0" w:firstLineChars="0"/>
                    <w:jc w:val="left"/>
                    <w:textAlignment w:val="auto"/>
                    <w:rPr>
                      <w:rFonts w:hint="default" w:ascii="Times New Roman" w:hAnsi="Times New Roman" w:eastAsia="宋体" w:cs="Times New Roman"/>
                      <w:b w:val="0"/>
                      <w:bCs w:val="0"/>
                      <w:color w:val="auto"/>
                      <w:kern w:val="2"/>
                      <w:sz w:val="18"/>
                      <w:szCs w:val="18"/>
                      <w:highlight w:val="none"/>
                      <w:lang w:val="en-US" w:eastAsia="zh-CN" w:bidi="ar-SA"/>
                    </w:rPr>
                  </w:pPr>
                  <w:r>
                    <w:rPr>
                      <w:rFonts w:hint="default" w:ascii="Times New Roman" w:hAnsi="Times New Roman" w:eastAsia="宋体" w:cs="Times New Roman"/>
                      <w:b w:val="0"/>
                      <w:bCs w:val="0"/>
                      <w:color w:val="auto"/>
                      <w:kern w:val="2"/>
                      <w:sz w:val="18"/>
                      <w:szCs w:val="18"/>
                      <w:highlight w:val="none"/>
                      <w:lang w:val="en-US" w:eastAsia="zh-CN" w:bidi="ar-SA"/>
                    </w:rPr>
                    <w:t>（2）新增源等量或倍量替代</w:t>
                  </w:r>
                </w:p>
                <w:p w14:paraId="510C3B74">
                  <w:pPr>
                    <w:pStyle w:val="64"/>
                    <w:keepNext w:val="0"/>
                    <w:keepLines w:val="0"/>
                    <w:pageBreakBefore w:val="0"/>
                    <w:widowControl/>
                    <w:shd w:val="clear" w:color="auto" w:fill="FFFFFF"/>
                    <w:kinsoku/>
                    <w:wordWrap/>
                    <w:overflowPunct/>
                    <w:topLinePunct w:val="0"/>
                    <w:autoSpaceDE/>
                    <w:autoSpaceDN/>
                    <w:bidi w:val="0"/>
                    <w:adjustRightInd/>
                    <w:snapToGrid/>
                    <w:spacing w:line="280" w:lineRule="exact"/>
                    <w:ind w:left="0" w:leftChars="0" w:right="0" w:rightChars="0" w:firstLine="0" w:firstLineChars="0"/>
                    <w:jc w:val="left"/>
                    <w:textAlignment w:val="auto"/>
                    <w:rPr>
                      <w:rFonts w:hint="default" w:ascii="Times New Roman" w:hAnsi="Times New Roman" w:eastAsia="宋体" w:cs="Times New Roman"/>
                      <w:b w:val="0"/>
                      <w:bCs w:val="0"/>
                      <w:color w:val="auto"/>
                      <w:kern w:val="2"/>
                      <w:sz w:val="18"/>
                      <w:szCs w:val="18"/>
                      <w:highlight w:val="none"/>
                      <w:lang w:val="en-US" w:eastAsia="zh-CN" w:bidi="ar-SA"/>
                    </w:rPr>
                  </w:pPr>
                  <w:r>
                    <w:rPr>
                      <w:rFonts w:hint="default" w:ascii="Times New Roman" w:hAnsi="Times New Roman" w:eastAsia="宋体" w:cs="Times New Roman"/>
                      <w:b w:val="0"/>
                      <w:bCs w:val="0"/>
                      <w:color w:val="auto"/>
                      <w:kern w:val="2"/>
                      <w:sz w:val="18"/>
                      <w:szCs w:val="18"/>
                      <w:highlight w:val="none"/>
                      <w:lang w:val="en-US" w:eastAsia="zh-CN" w:bidi="ar-SA"/>
                    </w:rPr>
                    <w:t>执行达州市城镇重点管控单元总体要求</w:t>
                  </w:r>
                </w:p>
                <w:p w14:paraId="7BACF878">
                  <w:pPr>
                    <w:pStyle w:val="64"/>
                    <w:keepNext w:val="0"/>
                    <w:keepLines w:val="0"/>
                    <w:pageBreakBefore w:val="0"/>
                    <w:widowControl/>
                    <w:shd w:val="clear" w:color="auto" w:fill="FFFFFF"/>
                    <w:kinsoku/>
                    <w:wordWrap/>
                    <w:overflowPunct/>
                    <w:topLinePunct w:val="0"/>
                    <w:autoSpaceDE/>
                    <w:autoSpaceDN/>
                    <w:bidi w:val="0"/>
                    <w:adjustRightInd/>
                    <w:snapToGrid/>
                    <w:spacing w:line="280" w:lineRule="exact"/>
                    <w:ind w:left="0" w:leftChars="0" w:right="0" w:rightChars="0" w:firstLine="0" w:firstLineChars="0"/>
                    <w:jc w:val="left"/>
                    <w:textAlignment w:val="auto"/>
                    <w:rPr>
                      <w:rFonts w:hint="default" w:ascii="Times New Roman" w:hAnsi="Times New Roman" w:eastAsia="宋体" w:cs="Times New Roman"/>
                      <w:b w:val="0"/>
                      <w:bCs w:val="0"/>
                      <w:color w:val="auto"/>
                      <w:kern w:val="2"/>
                      <w:sz w:val="18"/>
                      <w:szCs w:val="18"/>
                      <w:highlight w:val="none"/>
                      <w:lang w:val="en-US" w:eastAsia="zh-CN" w:bidi="ar-SA"/>
                    </w:rPr>
                  </w:pPr>
                  <w:r>
                    <w:rPr>
                      <w:rFonts w:hint="default" w:ascii="Times New Roman" w:hAnsi="Times New Roman" w:eastAsia="宋体" w:cs="Times New Roman"/>
                      <w:b w:val="0"/>
                      <w:bCs w:val="0"/>
                      <w:color w:val="auto"/>
                      <w:kern w:val="2"/>
                      <w:sz w:val="18"/>
                      <w:szCs w:val="18"/>
                      <w:highlight w:val="none"/>
                      <w:lang w:val="en-US" w:eastAsia="zh-CN" w:bidi="ar-SA"/>
                    </w:rPr>
                    <w:t>（3）新增源排放标准限值</w:t>
                  </w:r>
                </w:p>
                <w:p w14:paraId="25D94E28">
                  <w:pPr>
                    <w:pStyle w:val="64"/>
                    <w:keepNext w:val="0"/>
                    <w:keepLines w:val="0"/>
                    <w:pageBreakBefore w:val="0"/>
                    <w:widowControl/>
                    <w:shd w:val="clear" w:color="auto" w:fill="FFFFFF"/>
                    <w:kinsoku/>
                    <w:wordWrap/>
                    <w:overflowPunct/>
                    <w:topLinePunct w:val="0"/>
                    <w:autoSpaceDE/>
                    <w:autoSpaceDN/>
                    <w:bidi w:val="0"/>
                    <w:adjustRightInd/>
                    <w:snapToGrid/>
                    <w:spacing w:line="280" w:lineRule="exact"/>
                    <w:ind w:left="0" w:leftChars="0" w:right="0" w:rightChars="0" w:firstLine="0" w:firstLineChars="0"/>
                    <w:jc w:val="left"/>
                    <w:textAlignment w:val="auto"/>
                    <w:rPr>
                      <w:rFonts w:hint="default" w:ascii="Times New Roman" w:hAnsi="Times New Roman" w:eastAsia="宋体" w:cs="Times New Roman"/>
                      <w:b w:val="0"/>
                      <w:bCs w:val="0"/>
                      <w:color w:val="auto"/>
                      <w:kern w:val="2"/>
                      <w:sz w:val="18"/>
                      <w:szCs w:val="18"/>
                      <w:highlight w:val="none"/>
                      <w:lang w:val="en-US" w:eastAsia="zh-CN" w:bidi="ar-SA"/>
                    </w:rPr>
                  </w:pPr>
                  <w:r>
                    <w:rPr>
                      <w:rFonts w:hint="default" w:ascii="Times New Roman" w:hAnsi="Times New Roman" w:eastAsia="宋体" w:cs="Times New Roman"/>
                      <w:b w:val="0"/>
                      <w:bCs w:val="0"/>
                      <w:color w:val="auto"/>
                      <w:kern w:val="2"/>
                      <w:sz w:val="18"/>
                      <w:szCs w:val="18"/>
                      <w:highlight w:val="none"/>
                      <w:lang w:val="en-US" w:eastAsia="zh-CN" w:bidi="ar-SA"/>
                    </w:rPr>
                    <w:t>执行达州市城镇重点管控单元总体要求</w:t>
                  </w:r>
                </w:p>
                <w:p w14:paraId="01974080">
                  <w:pPr>
                    <w:pStyle w:val="64"/>
                    <w:keepNext w:val="0"/>
                    <w:keepLines w:val="0"/>
                    <w:pageBreakBefore w:val="0"/>
                    <w:widowControl/>
                    <w:shd w:val="clear" w:color="auto" w:fill="FFFFFF"/>
                    <w:kinsoku/>
                    <w:wordWrap/>
                    <w:overflowPunct/>
                    <w:topLinePunct w:val="0"/>
                    <w:autoSpaceDE/>
                    <w:autoSpaceDN/>
                    <w:bidi w:val="0"/>
                    <w:adjustRightInd/>
                    <w:snapToGrid/>
                    <w:spacing w:line="280" w:lineRule="exact"/>
                    <w:ind w:left="0" w:leftChars="0" w:right="0" w:rightChars="0" w:firstLine="0" w:firstLineChars="0"/>
                    <w:jc w:val="left"/>
                    <w:textAlignment w:val="auto"/>
                    <w:rPr>
                      <w:rFonts w:hint="default" w:ascii="Times New Roman" w:hAnsi="Times New Roman" w:eastAsia="宋体" w:cs="Times New Roman"/>
                      <w:b w:val="0"/>
                      <w:bCs w:val="0"/>
                      <w:color w:val="auto"/>
                      <w:kern w:val="2"/>
                      <w:sz w:val="18"/>
                      <w:szCs w:val="18"/>
                      <w:highlight w:val="none"/>
                      <w:lang w:val="en-US" w:eastAsia="zh-CN" w:bidi="ar-SA"/>
                    </w:rPr>
                  </w:pPr>
                  <w:r>
                    <w:rPr>
                      <w:rFonts w:hint="default" w:ascii="Times New Roman" w:hAnsi="Times New Roman" w:eastAsia="宋体" w:cs="Times New Roman"/>
                      <w:b w:val="0"/>
                      <w:bCs w:val="0"/>
                      <w:color w:val="auto"/>
                      <w:kern w:val="2"/>
                      <w:sz w:val="18"/>
                      <w:szCs w:val="18"/>
                      <w:highlight w:val="none"/>
                      <w:lang w:val="en-US" w:eastAsia="zh-CN" w:bidi="ar-SA"/>
                    </w:rPr>
                    <w:t>（4）污染物排放绩效水平准入要求</w:t>
                  </w:r>
                </w:p>
                <w:p w14:paraId="631B91E5">
                  <w:pPr>
                    <w:pStyle w:val="64"/>
                    <w:keepNext w:val="0"/>
                    <w:keepLines w:val="0"/>
                    <w:pageBreakBefore w:val="0"/>
                    <w:widowControl/>
                    <w:shd w:val="clear" w:color="auto" w:fill="FFFFFF"/>
                    <w:kinsoku/>
                    <w:wordWrap/>
                    <w:overflowPunct/>
                    <w:topLinePunct w:val="0"/>
                    <w:autoSpaceDE/>
                    <w:autoSpaceDN/>
                    <w:bidi w:val="0"/>
                    <w:adjustRightInd/>
                    <w:snapToGrid/>
                    <w:spacing w:line="280" w:lineRule="exact"/>
                    <w:ind w:left="0" w:leftChars="0" w:right="0" w:rightChars="0" w:firstLine="0" w:firstLineChars="0"/>
                    <w:jc w:val="left"/>
                    <w:textAlignment w:val="auto"/>
                    <w:rPr>
                      <w:rFonts w:hint="default" w:ascii="Times New Roman" w:hAnsi="Times New Roman" w:eastAsia="宋体" w:cs="Times New Roman"/>
                      <w:b w:val="0"/>
                      <w:bCs w:val="0"/>
                      <w:color w:val="auto"/>
                      <w:kern w:val="2"/>
                      <w:sz w:val="18"/>
                      <w:szCs w:val="18"/>
                      <w:highlight w:val="none"/>
                      <w:lang w:val="en-US" w:eastAsia="zh-CN" w:bidi="ar-SA"/>
                    </w:rPr>
                  </w:pPr>
                  <w:r>
                    <w:rPr>
                      <w:rFonts w:hint="default" w:ascii="Times New Roman" w:hAnsi="Times New Roman" w:eastAsia="宋体" w:cs="Times New Roman"/>
                      <w:b w:val="0"/>
                      <w:bCs w:val="0"/>
                      <w:color w:val="auto"/>
                      <w:kern w:val="2"/>
                      <w:sz w:val="18"/>
                      <w:szCs w:val="18"/>
                      <w:highlight w:val="none"/>
                      <w:lang w:val="en-US" w:eastAsia="zh-CN" w:bidi="ar-SA"/>
                    </w:rPr>
                    <w:t>执行达州市城镇重点管控单元总体要求</w:t>
                  </w:r>
                </w:p>
                <w:p w14:paraId="65E35749">
                  <w:pPr>
                    <w:pStyle w:val="64"/>
                    <w:keepNext w:val="0"/>
                    <w:keepLines w:val="0"/>
                    <w:pageBreakBefore w:val="0"/>
                    <w:widowControl/>
                    <w:shd w:val="clear" w:color="auto" w:fill="FFFFFF"/>
                    <w:kinsoku/>
                    <w:wordWrap/>
                    <w:overflowPunct/>
                    <w:topLinePunct w:val="0"/>
                    <w:autoSpaceDE/>
                    <w:autoSpaceDN/>
                    <w:bidi w:val="0"/>
                    <w:adjustRightInd/>
                    <w:snapToGrid/>
                    <w:spacing w:line="280" w:lineRule="exact"/>
                    <w:ind w:left="0" w:leftChars="0" w:right="0" w:rightChars="0" w:firstLine="0" w:firstLineChars="0"/>
                    <w:jc w:val="left"/>
                    <w:textAlignment w:val="auto"/>
                    <w:rPr>
                      <w:rFonts w:hint="default" w:ascii="Times New Roman" w:hAnsi="Times New Roman" w:eastAsia="宋体" w:cs="Times New Roman"/>
                      <w:b w:val="0"/>
                      <w:bCs w:val="0"/>
                      <w:color w:val="auto"/>
                      <w:kern w:val="2"/>
                      <w:sz w:val="18"/>
                      <w:szCs w:val="18"/>
                      <w:highlight w:val="none"/>
                      <w:lang w:val="en-US" w:eastAsia="zh-CN" w:bidi="ar-SA"/>
                    </w:rPr>
                  </w:pPr>
                  <w:r>
                    <w:rPr>
                      <w:rFonts w:hint="default" w:ascii="Times New Roman" w:hAnsi="Times New Roman" w:eastAsia="宋体" w:cs="Times New Roman"/>
                      <w:b w:val="0"/>
                      <w:bCs w:val="0"/>
                      <w:color w:val="auto"/>
                      <w:kern w:val="2"/>
                      <w:sz w:val="18"/>
                      <w:szCs w:val="18"/>
                      <w:highlight w:val="none"/>
                      <w:lang w:val="en-US" w:eastAsia="zh-CN" w:bidi="ar-SA"/>
                    </w:rPr>
                    <w:t>（5）其他污染物排放管控要求</w:t>
                  </w:r>
                </w:p>
              </w:tc>
              <w:tc>
                <w:tcPr>
                  <w:tcW w:w="1068" w:type="dxa"/>
                  <w:noWrap w:val="0"/>
                  <w:vAlign w:val="center"/>
                </w:tcPr>
                <w:p w14:paraId="496770DA">
                  <w:pPr>
                    <w:keepNext w:val="0"/>
                    <w:keepLines w:val="0"/>
                    <w:pageBreakBefore w:val="0"/>
                    <w:kinsoku/>
                    <w:wordWrap/>
                    <w:overflowPunct/>
                    <w:topLinePunct w:val="0"/>
                    <w:autoSpaceDE/>
                    <w:autoSpaceDN/>
                    <w:bidi w:val="0"/>
                    <w:adjustRightInd/>
                    <w:snapToGrid/>
                    <w:spacing w:line="280" w:lineRule="exact"/>
                    <w:ind w:left="0" w:leftChars="0" w:right="0" w:rightChars="0"/>
                    <w:jc w:val="center"/>
                    <w:textAlignment w:val="auto"/>
                    <w:rPr>
                      <w:rFonts w:hint="default" w:ascii="Times New Roman" w:hAnsi="Times New Roman" w:eastAsia="宋体" w:cs="Times New Roman"/>
                      <w:color w:val="auto"/>
                      <w:kern w:val="2"/>
                      <w:sz w:val="18"/>
                      <w:szCs w:val="18"/>
                      <w:highlight w:val="none"/>
                      <w:lang w:val="en-US" w:eastAsia="zh-CN"/>
                    </w:rPr>
                  </w:pPr>
                  <w:r>
                    <w:rPr>
                      <w:rFonts w:hint="default" w:ascii="Times New Roman" w:hAnsi="Times New Roman" w:cs="Times New Roman"/>
                      <w:color w:val="auto"/>
                      <w:kern w:val="2"/>
                      <w:sz w:val="18"/>
                      <w:szCs w:val="18"/>
                      <w:highlight w:val="none"/>
                      <w:lang w:val="en-US" w:eastAsia="zh-CN"/>
                    </w:rPr>
                    <w:t>项目废气执行大气污染物特别排放限值；</w:t>
                  </w:r>
                  <w:r>
                    <w:rPr>
                      <w:rFonts w:hint="eastAsia" w:ascii="Times New Roman" w:hAnsi="Times New Roman" w:cs="Times New Roman"/>
                      <w:color w:val="auto"/>
                      <w:kern w:val="2"/>
                      <w:sz w:val="18"/>
                      <w:szCs w:val="18"/>
                      <w:highlight w:val="none"/>
                      <w:lang w:val="en-US" w:eastAsia="zh-CN"/>
                    </w:rPr>
                    <w:t>无废水排放</w:t>
                  </w:r>
                  <w:r>
                    <w:rPr>
                      <w:rFonts w:hint="default" w:ascii="Times New Roman" w:hAnsi="Times New Roman" w:cs="Times New Roman"/>
                      <w:color w:val="auto"/>
                      <w:kern w:val="2"/>
                      <w:sz w:val="18"/>
                      <w:szCs w:val="18"/>
                      <w:highlight w:val="none"/>
                      <w:lang w:val="en-US" w:eastAsia="zh-CN"/>
                    </w:rPr>
                    <w:t>，</w:t>
                  </w:r>
                  <w:r>
                    <w:rPr>
                      <w:rFonts w:hint="eastAsia" w:ascii="Times New Roman" w:hAnsi="Times New Roman" w:cs="Times New Roman"/>
                      <w:color w:val="auto"/>
                      <w:kern w:val="2"/>
                      <w:sz w:val="18"/>
                      <w:szCs w:val="18"/>
                      <w:highlight w:val="none"/>
                      <w:lang w:val="en-US" w:eastAsia="zh-CN"/>
                    </w:rPr>
                    <w:t>路面雨水经</w:t>
                  </w:r>
                  <w:r>
                    <w:rPr>
                      <w:rFonts w:hint="default" w:ascii="Times New Roman" w:hAnsi="Times New Roman" w:cs="Times New Roman"/>
                      <w:color w:val="auto"/>
                      <w:kern w:val="2"/>
                      <w:sz w:val="18"/>
                      <w:szCs w:val="18"/>
                      <w:highlight w:val="none"/>
                      <w:lang w:val="en-US" w:eastAsia="zh-CN"/>
                    </w:rPr>
                    <w:t>市政管网</w:t>
                  </w:r>
                  <w:r>
                    <w:rPr>
                      <w:rFonts w:hint="eastAsia" w:ascii="Times New Roman" w:hAnsi="Times New Roman" w:cs="Times New Roman"/>
                      <w:color w:val="auto"/>
                      <w:kern w:val="2"/>
                      <w:sz w:val="18"/>
                      <w:szCs w:val="18"/>
                      <w:highlight w:val="none"/>
                      <w:lang w:val="en-US" w:eastAsia="zh-CN"/>
                    </w:rPr>
                    <w:t>排放</w:t>
                  </w:r>
                  <w:r>
                    <w:rPr>
                      <w:rFonts w:hint="default" w:ascii="Times New Roman" w:hAnsi="Times New Roman" w:cs="Times New Roman"/>
                      <w:color w:val="auto"/>
                      <w:kern w:val="2"/>
                      <w:sz w:val="18"/>
                      <w:szCs w:val="18"/>
                      <w:highlight w:val="none"/>
                      <w:lang w:val="en-US" w:eastAsia="zh-CN"/>
                    </w:rPr>
                    <w:t>。</w:t>
                  </w:r>
                </w:p>
              </w:tc>
              <w:tc>
                <w:tcPr>
                  <w:tcW w:w="424" w:type="dxa"/>
                  <w:noWrap w:val="0"/>
                  <w:vAlign w:val="center"/>
                </w:tcPr>
                <w:p w14:paraId="103E8BA4">
                  <w:pPr>
                    <w:keepNext w:val="0"/>
                    <w:keepLines w:val="0"/>
                    <w:pageBreakBefore w:val="0"/>
                    <w:kinsoku/>
                    <w:wordWrap/>
                    <w:overflowPunct/>
                    <w:topLinePunct w:val="0"/>
                    <w:autoSpaceDE/>
                    <w:autoSpaceDN/>
                    <w:bidi w:val="0"/>
                    <w:adjustRightInd/>
                    <w:snapToGrid/>
                    <w:spacing w:line="280" w:lineRule="exact"/>
                    <w:ind w:left="0" w:leftChars="0" w:right="0" w:rightChars="0"/>
                    <w:jc w:val="center"/>
                    <w:textAlignment w:val="auto"/>
                    <w:rPr>
                      <w:rFonts w:hint="default" w:ascii="Times New Roman" w:hAnsi="Times New Roman" w:eastAsia="宋体" w:cs="Times New Roman"/>
                      <w:b w:val="0"/>
                      <w:bCs w:val="0"/>
                      <w:color w:val="auto"/>
                      <w:kern w:val="2"/>
                      <w:sz w:val="18"/>
                      <w:szCs w:val="18"/>
                      <w:highlight w:val="none"/>
                      <w:lang w:val="en-US" w:eastAsia="zh-CN"/>
                    </w:rPr>
                  </w:pPr>
                  <w:r>
                    <w:rPr>
                      <w:rFonts w:hint="default" w:ascii="Times New Roman" w:hAnsi="Times New Roman" w:cs="Times New Roman"/>
                      <w:b w:val="0"/>
                      <w:bCs w:val="0"/>
                      <w:color w:val="auto"/>
                      <w:kern w:val="2"/>
                      <w:sz w:val="18"/>
                      <w:szCs w:val="18"/>
                      <w:highlight w:val="none"/>
                      <w:lang w:val="en-US" w:eastAsia="zh-CN"/>
                    </w:rPr>
                    <w:t>符合</w:t>
                  </w:r>
                </w:p>
              </w:tc>
            </w:tr>
            <w:tr w14:paraId="6E0BC6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571" w:type="dxa"/>
                  <w:vMerge w:val="continue"/>
                  <w:noWrap w:val="0"/>
                  <w:vAlign w:val="top"/>
                </w:tcPr>
                <w:p w14:paraId="37EDE1AD">
                  <w:pPr>
                    <w:keepNext w:val="0"/>
                    <w:keepLines w:val="0"/>
                    <w:pageBreakBefore w:val="0"/>
                    <w:kinsoku/>
                    <w:wordWrap/>
                    <w:overflowPunct/>
                    <w:topLinePunct w:val="0"/>
                    <w:autoSpaceDE/>
                    <w:autoSpaceDN/>
                    <w:bidi w:val="0"/>
                    <w:adjustRightInd/>
                    <w:snapToGrid/>
                    <w:spacing w:line="280" w:lineRule="exact"/>
                    <w:ind w:left="0" w:leftChars="0" w:right="0" w:rightChars="0"/>
                    <w:jc w:val="center"/>
                    <w:textAlignment w:val="auto"/>
                    <w:rPr>
                      <w:rFonts w:hint="default" w:ascii="Times New Roman" w:hAnsi="Times New Roman" w:eastAsia="宋体" w:cs="Times New Roman"/>
                      <w:b/>
                      <w:bCs/>
                      <w:color w:val="auto"/>
                      <w:kern w:val="2"/>
                      <w:sz w:val="18"/>
                      <w:szCs w:val="18"/>
                      <w:highlight w:val="none"/>
                    </w:rPr>
                  </w:pPr>
                </w:p>
              </w:tc>
              <w:tc>
                <w:tcPr>
                  <w:tcW w:w="289" w:type="dxa"/>
                  <w:vMerge w:val="continue"/>
                  <w:noWrap w:val="0"/>
                  <w:vAlign w:val="top"/>
                </w:tcPr>
                <w:p w14:paraId="03191CC5">
                  <w:pPr>
                    <w:keepNext w:val="0"/>
                    <w:keepLines w:val="0"/>
                    <w:pageBreakBefore w:val="0"/>
                    <w:kinsoku/>
                    <w:wordWrap/>
                    <w:overflowPunct/>
                    <w:topLinePunct w:val="0"/>
                    <w:autoSpaceDE/>
                    <w:autoSpaceDN/>
                    <w:bidi w:val="0"/>
                    <w:adjustRightInd/>
                    <w:snapToGrid/>
                    <w:spacing w:line="280" w:lineRule="exact"/>
                    <w:ind w:left="0" w:leftChars="0" w:right="0" w:rightChars="0"/>
                    <w:textAlignment w:val="auto"/>
                    <w:rPr>
                      <w:rFonts w:hint="default" w:ascii="Times New Roman" w:hAnsi="Times New Roman" w:eastAsia="宋体" w:cs="Times New Roman"/>
                      <w:b w:val="0"/>
                      <w:bCs w:val="0"/>
                      <w:color w:val="auto"/>
                      <w:kern w:val="2"/>
                      <w:sz w:val="18"/>
                      <w:szCs w:val="18"/>
                      <w:highlight w:val="none"/>
                      <w:lang w:val="en-US" w:eastAsia="zh-CN"/>
                    </w:rPr>
                  </w:pPr>
                </w:p>
              </w:tc>
              <w:tc>
                <w:tcPr>
                  <w:tcW w:w="419" w:type="dxa"/>
                  <w:noWrap w:val="0"/>
                  <w:vAlign w:val="center"/>
                </w:tcPr>
                <w:p w14:paraId="761124CC">
                  <w:pPr>
                    <w:keepNext w:val="0"/>
                    <w:keepLines w:val="0"/>
                    <w:pageBreakBefore w:val="0"/>
                    <w:kinsoku/>
                    <w:wordWrap/>
                    <w:overflowPunct/>
                    <w:topLinePunct w:val="0"/>
                    <w:autoSpaceDE/>
                    <w:autoSpaceDN/>
                    <w:bidi w:val="0"/>
                    <w:adjustRightInd/>
                    <w:snapToGrid/>
                    <w:spacing w:line="280" w:lineRule="exact"/>
                    <w:ind w:left="0" w:leftChars="0" w:right="0" w:rightChars="0"/>
                    <w:jc w:val="center"/>
                    <w:textAlignment w:val="auto"/>
                    <w:rPr>
                      <w:rFonts w:hint="default" w:ascii="Times New Roman" w:hAnsi="Times New Roman" w:eastAsia="宋体" w:cs="Times New Roman"/>
                      <w:b/>
                      <w:bCs/>
                      <w:color w:val="auto"/>
                      <w:kern w:val="2"/>
                      <w:sz w:val="18"/>
                      <w:szCs w:val="18"/>
                      <w:highlight w:val="none"/>
                      <w:lang w:val="en-US" w:eastAsia="zh-CN"/>
                    </w:rPr>
                  </w:pPr>
                  <w:r>
                    <w:rPr>
                      <w:rFonts w:hint="default" w:ascii="Times New Roman" w:hAnsi="Times New Roman" w:eastAsia="宋体" w:cs="Times New Roman"/>
                      <w:b/>
                      <w:bCs/>
                      <w:color w:val="auto"/>
                      <w:kern w:val="2"/>
                      <w:sz w:val="18"/>
                      <w:szCs w:val="18"/>
                      <w:highlight w:val="none"/>
                      <w:lang w:val="en-US" w:eastAsia="zh-CN"/>
                    </w:rPr>
                    <w:t>环境风险防控</w:t>
                  </w:r>
                </w:p>
              </w:tc>
              <w:tc>
                <w:tcPr>
                  <w:tcW w:w="5248" w:type="dxa"/>
                  <w:noWrap w:val="0"/>
                  <w:vAlign w:val="center"/>
                </w:tcPr>
                <w:p w14:paraId="17A398BE">
                  <w:pPr>
                    <w:pStyle w:val="64"/>
                    <w:keepNext w:val="0"/>
                    <w:keepLines w:val="0"/>
                    <w:pageBreakBefore w:val="0"/>
                    <w:widowControl/>
                    <w:shd w:val="clear" w:color="auto" w:fill="FFFFFF"/>
                    <w:kinsoku/>
                    <w:wordWrap/>
                    <w:overflowPunct/>
                    <w:topLinePunct w:val="0"/>
                    <w:autoSpaceDE/>
                    <w:autoSpaceDN/>
                    <w:bidi w:val="0"/>
                    <w:adjustRightInd/>
                    <w:snapToGrid/>
                    <w:spacing w:line="280" w:lineRule="exact"/>
                    <w:ind w:left="0" w:leftChars="0" w:right="0" w:rightChars="0" w:firstLine="0" w:firstLineChars="0"/>
                    <w:jc w:val="left"/>
                    <w:textAlignment w:val="auto"/>
                    <w:rPr>
                      <w:rFonts w:hint="default" w:ascii="Times New Roman" w:hAnsi="Times New Roman" w:eastAsia="宋体" w:cs="Times New Roman"/>
                      <w:b w:val="0"/>
                      <w:bCs w:val="0"/>
                      <w:color w:val="auto"/>
                      <w:kern w:val="2"/>
                      <w:sz w:val="18"/>
                      <w:szCs w:val="18"/>
                      <w:highlight w:val="none"/>
                      <w:lang w:val="en-US" w:eastAsia="zh-CN" w:bidi="ar-SA"/>
                    </w:rPr>
                  </w:pPr>
                  <w:r>
                    <w:rPr>
                      <w:rFonts w:hint="default" w:ascii="Times New Roman" w:hAnsi="Times New Roman" w:eastAsia="宋体" w:cs="Times New Roman"/>
                      <w:b w:val="0"/>
                      <w:bCs w:val="0"/>
                      <w:color w:val="auto"/>
                      <w:kern w:val="2"/>
                      <w:sz w:val="18"/>
                      <w:szCs w:val="18"/>
                      <w:highlight w:val="none"/>
                      <w:lang w:val="en-US" w:eastAsia="zh-CN" w:bidi="ar-SA"/>
                    </w:rPr>
                    <w:t>（1）严格管控类农用地管控要求</w:t>
                  </w:r>
                </w:p>
                <w:p w14:paraId="3F95CD2A">
                  <w:pPr>
                    <w:pStyle w:val="64"/>
                    <w:keepNext w:val="0"/>
                    <w:keepLines w:val="0"/>
                    <w:pageBreakBefore w:val="0"/>
                    <w:widowControl/>
                    <w:shd w:val="clear" w:color="auto" w:fill="FFFFFF"/>
                    <w:kinsoku/>
                    <w:wordWrap/>
                    <w:overflowPunct/>
                    <w:topLinePunct w:val="0"/>
                    <w:autoSpaceDE/>
                    <w:autoSpaceDN/>
                    <w:bidi w:val="0"/>
                    <w:adjustRightInd/>
                    <w:snapToGrid/>
                    <w:spacing w:line="280" w:lineRule="exact"/>
                    <w:ind w:left="0" w:leftChars="0" w:right="0" w:rightChars="0" w:firstLine="0" w:firstLineChars="0"/>
                    <w:jc w:val="left"/>
                    <w:textAlignment w:val="auto"/>
                    <w:rPr>
                      <w:rFonts w:hint="default" w:ascii="Times New Roman" w:hAnsi="Times New Roman" w:eastAsia="宋体" w:cs="Times New Roman"/>
                      <w:b w:val="0"/>
                      <w:bCs w:val="0"/>
                      <w:color w:val="auto"/>
                      <w:kern w:val="2"/>
                      <w:sz w:val="18"/>
                      <w:szCs w:val="18"/>
                      <w:highlight w:val="none"/>
                      <w:lang w:val="en-US" w:eastAsia="zh-CN" w:bidi="ar-SA"/>
                    </w:rPr>
                  </w:pPr>
                  <w:r>
                    <w:rPr>
                      <w:rFonts w:hint="default" w:ascii="Times New Roman" w:hAnsi="Times New Roman" w:eastAsia="宋体" w:cs="Times New Roman"/>
                      <w:b w:val="0"/>
                      <w:bCs w:val="0"/>
                      <w:color w:val="auto"/>
                      <w:kern w:val="2"/>
                      <w:sz w:val="18"/>
                      <w:szCs w:val="18"/>
                      <w:highlight w:val="none"/>
                      <w:lang w:val="en-US" w:eastAsia="zh-CN" w:bidi="ar-SA"/>
                    </w:rPr>
                    <w:t>城镇开发边界的划定避让永久基本农田红线和生态保护红线，避开蓄滞洪区、地质灾害易发区等</w:t>
                  </w:r>
                  <w:r>
                    <w:rPr>
                      <w:rFonts w:hint="eastAsia" w:eastAsia="宋体" w:cs="Times New Roman"/>
                      <w:b w:val="0"/>
                      <w:bCs w:val="0"/>
                      <w:color w:val="auto"/>
                      <w:kern w:val="2"/>
                      <w:sz w:val="18"/>
                      <w:szCs w:val="18"/>
                      <w:highlight w:val="none"/>
                      <w:lang w:val="en-US" w:eastAsia="zh-CN" w:bidi="ar-SA"/>
                    </w:rPr>
                    <w:t>。</w:t>
                  </w:r>
                </w:p>
                <w:p w14:paraId="43DD723F">
                  <w:pPr>
                    <w:pStyle w:val="64"/>
                    <w:keepNext w:val="0"/>
                    <w:keepLines w:val="0"/>
                    <w:pageBreakBefore w:val="0"/>
                    <w:widowControl/>
                    <w:shd w:val="clear" w:color="auto" w:fill="FFFFFF"/>
                    <w:kinsoku/>
                    <w:wordWrap/>
                    <w:overflowPunct/>
                    <w:topLinePunct w:val="0"/>
                    <w:autoSpaceDE/>
                    <w:autoSpaceDN/>
                    <w:bidi w:val="0"/>
                    <w:adjustRightInd/>
                    <w:snapToGrid/>
                    <w:spacing w:line="280" w:lineRule="exact"/>
                    <w:ind w:left="0" w:leftChars="0" w:right="0" w:rightChars="0" w:firstLine="0" w:firstLineChars="0"/>
                    <w:jc w:val="left"/>
                    <w:textAlignment w:val="auto"/>
                    <w:rPr>
                      <w:rFonts w:hint="default" w:ascii="Times New Roman" w:hAnsi="Times New Roman" w:eastAsia="宋体" w:cs="Times New Roman"/>
                      <w:b w:val="0"/>
                      <w:bCs w:val="0"/>
                      <w:color w:val="auto"/>
                      <w:kern w:val="2"/>
                      <w:sz w:val="18"/>
                      <w:szCs w:val="18"/>
                      <w:highlight w:val="none"/>
                      <w:lang w:val="en-US" w:eastAsia="zh-CN" w:bidi="ar-SA"/>
                    </w:rPr>
                  </w:pPr>
                  <w:r>
                    <w:rPr>
                      <w:rFonts w:hint="default" w:ascii="Times New Roman" w:hAnsi="Times New Roman" w:eastAsia="宋体" w:cs="Times New Roman"/>
                      <w:b w:val="0"/>
                      <w:bCs w:val="0"/>
                      <w:color w:val="auto"/>
                      <w:kern w:val="2"/>
                      <w:sz w:val="18"/>
                      <w:szCs w:val="18"/>
                      <w:highlight w:val="none"/>
                      <w:lang w:val="en-US" w:eastAsia="zh-CN" w:bidi="ar-SA"/>
                    </w:rPr>
                    <w:t>（2）安全利用类农用地管控要求</w:t>
                  </w:r>
                </w:p>
                <w:p w14:paraId="0CA67669">
                  <w:pPr>
                    <w:pStyle w:val="64"/>
                    <w:keepNext w:val="0"/>
                    <w:keepLines w:val="0"/>
                    <w:pageBreakBefore w:val="0"/>
                    <w:widowControl/>
                    <w:shd w:val="clear" w:color="auto" w:fill="FFFFFF"/>
                    <w:kinsoku/>
                    <w:wordWrap/>
                    <w:overflowPunct/>
                    <w:topLinePunct w:val="0"/>
                    <w:autoSpaceDE/>
                    <w:autoSpaceDN/>
                    <w:bidi w:val="0"/>
                    <w:adjustRightInd/>
                    <w:snapToGrid/>
                    <w:spacing w:line="280" w:lineRule="exact"/>
                    <w:ind w:left="0" w:leftChars="0" w:right="0" w:rightChars="0" w:firstLine="0" w:firstLineChars="0"/>
                    <w:jc w:val="left"/>
                    <w:textAlignment w:val="auto"/>
                    <w:rPr>
                      <w:rFonts w:hint="default" w:ascii="Times New Roman" w:hAnsi="Times New Roman" w:eastAsia="宋体" w:cs="Times New Roman"/>
                      <w:b w:val="0"/>
                      <w:bCs w:val="0"/>
                      <w:color w:val="auto"/>
                      <w:kern w:val="2"/>
                      <w:sz w:val="18"/>
                      <w:szCs w:val="18"/>
                      <w:highlight w:val="none"/>
                      <w:lang w:val="en-US" w:eastAsia="zh-CN" w:bidi="ar-SA"/>
                    </w:rPr>
                  </w:pPr>
                  <w:r>
                    <w:rPr>
                      <w:rFonts w:hint="default" w:ascii="Times New Roman" w:hAnsi="Times New Roman" w:eastAsia="宋体" w:cs="Times New Roman"/>
                      <w:b w:val="0"/>
                      <w:bCs w:val="0"/>
                      <w:color w:val="auto"/>
                      <w:kern w:val="2"/>
                      <w:sz w:val="18"/>
                      <w:szCs w:val="18"/>
                      <w:highlight w:val="none"/>
                      <w:lang w:val="en-US" w:eastAsia="zh-CN" w:bidi="ar-SA"/>
                    </w:rPr>
                    <w:t>有一定危险性仓库用地远离市区，按有关规范选址和建设，留够防护距离，原则上安排在城市北部宣双公路外侧山谷之中。其他同达州市城镇重点总体准入要求</w:t>
                  </w:r>
                  <w:r>
                    <w:rPr>
                      <w:rFonts w:hint="eastAsia" w:eastAsia="宋体" w:cs="Times New Roman"/>
                      <w:b w:val="0"/>
                      <w:bCs w:val="0"/>
                      <w:color w:val="auto"/>
                      <w:kern w:val="2"/>
                      <w:sz w:val="18"/>
                      <w:szCs w:val="18"/>
                      <w:highlight w:val="none"/>
                      <w:lang w:val="en-US" w:eastAsia="zh-CN" w:bidi="ar-SA"/>
                    </w:rPr>
                    <w:t>。</w:t>
                  </w:r>
                </w:p>
                <w:p w14:paraId="5C46C1C3">
                  <w:pPr>
                    <w:pStyle w:val="64"/>
                    <w:keepNext w:val="0"/>
                    <w:keepLines w:val="0"/>
                    <w:pageBreakBefore w:val="0"/>
                    <w:widowControl/>
                    <w:shd w:val="clear" w:color="auto" w:fill="FFFFFF"/>
                    <w:kinsoku/>
                    <w:wordWrap/>
                    <w:overflowPunct/>
                    <w:topLinePunct w:val="0"/>
                    <w:autoSpaceDE/>
                    <w:autoSpaceDN/>
                    <w:bidi w:val="0"/>
                    <w:adjustRightInd/>
                    <w:snapToGrid/>
                    <w:spacing w:line="280" w:lineRule="exact"/>
                    <w:ind w:left="0" w:leftChars="0" w:right="0" w:rightChars="0" w:firstLine="0" w:firstLineChars="0"/>
                    <w:jc w:val="left"/>
                    <w:textAlignment w:val="auto"/>
                    <w:rPr>
                      <w:rFonts w:hint="default" w:ascii="Times New Roman" w:hAnsi="Times New Roman" w:eastAsia="宋体" w:cs="Times New Roman"/>
                      <w:b w:val="0"/>
                      <w:bCs w:val="0"/>
                      <w:color w:val="auto"/>
                      <w:kern w:val="2"/>
                      <w:sz w:val="18"/>
                      <w:szCs w:val="18"/>
                      <w:highlight w:val="none"/>
                      <w:lang w:val="en-US" w:eastAsia="zh-CN" w:bidi="ar-SA"/>
                    </w:rPr>
                  </w:pPr>
                  <w:r>
                    <w:rPr>
                      <w:rFonts w:hint="default" w:ascii="Times New Roman" w:hAnsi="Times New Roman" w:eastAsia="宋体" w:cs="Times New Roman"/>
                      <w:b w:val="0"/>
                      <w:bCs w:val="0"/>
                      <w:color w:val="auto"/>
                      <w:kern w:val="2"/>
                      <w:sz w:val="18"/>
                      <w:szCs w:val="18"/>
                      <w:highlight w:val="none"/>
                      <w:lang w:val="en-US" w:eastAsia="zh-CN" w:bidi="ar-SA"/>
                    </w:rPr>
                    <w:t>（3）污染地块管控要求</w:t>
                  </w:r>
                </w:p>
                <w:p w14:paraId="341442CD">
                  <w:pPr>
                    <w:pStyle w:val="64"/>
                    <w:keepNext w:val="0"/>
                    <w:keepLines w:val="0"/>
                    <w:pageBreakBefore w:val="0"/>
                    <w:widowControl/>
                    <w:shd w:val="clear" w:color="auto" w:fill="FFFFFF"/>
                    <w:kinsoku/>
                    <w:wordWrap/>
                    <w:overflowPunct/>
                    <w:topLinePunct w:val="0"/>
                    <w:autoSpaceDE/>
                    <w:autoSpaceDN/>
                    <w:bidi w:val="0"/>
                    <w:adjustRightInd/>
                    <w:snapToGrid/>
                    <w:spacing w:line="280" w:lineRule="exact"/>
                    <w:ind w:left="0" w:leftChars="0" w:right="0" w:rightChars="0" w:firstLine="0" w:firstLineChars="0"/>
                    <w:jc w:val="left"/>
                    <w:textAlignment w:val="auto"/>
                    <w:rPr>
                      <w:rFonts w:hint="default" w:ascii="Times New Roman" w:hAnsi="Times New Roman" w:eastAsia="宋体" w:cs="Times New Roman"/>
                      <w:b w:val="0"/>
                      <w:bCs w:val="0"/>
                      <w:color w:val="auto"/>
                      <w:kern w:val="2"/>
                      <w:sz w:val="18"/>
                      <w:szCs w:val="18"/>
                      <w:highlight w:val="none"/>
                      <w:lang w:val="en-US" w:eastAsia="zh-CN" w:bidi="ar-SA"/>
                    </w:rPr>
                  </w:pPr>
                  <w:r>
                    <w:rPr>
                      <w:rFonts w:hint="default" w:ascii="Times New Roman" w:hAnsi="Times New Roman" w:eastAsia="宋体" w:cs="Times New Roman"/>
                      <w:b w:val="0"/>
                      <w:bCs w:val="0"/>
                      <w:color w:val="auto"/>
                      <w:kern w:val="2"/>
                      <w:sz w:val="18"/>
                      <w:szCs w:val="18"/>
                      <w:highlight w:val="none"/>
                      <w:lang w:val="en-US" w:eastAsia="zh-CN" w:bidi="ar-SA"/>
                    </w:rPr>
                    <w:t>执行达州市城镇重点管控单元总体要求</w:t>
                  </w:r>
                </w:p>
                <w:p w14:paraId="683B2551">
                  <w:pPr>
                    <w:pStyle w:val="64"/>
                    <w:keepNext w:val="0"/>
                    <w:keepLines w:val="0"/>
                    <w:pageBreakBefore w:val="0"/>
                    <w:widowControl/>
                    <w:shd w:val="clear" w:color="auto" w:fill="FFFFFF"/>
                    <w:kinsoku/>
                    <w:wordWrap/>
                    <w:overflowPunct/>
                    <w:topLinePunct w:val="0"/>
                    <w:autoSpaceDE/>
                    <w:autoSpaceDN/>
                    <w:bidi w:val="0"/>
                    <w:adjustRightInd/>
                    <w:snapToGrid/>
                    <w:spacing w:line="280" w:lineRule="exact"/>
                    <w:ind w:left="0" w:leftChars="0" w:right="0" w:rightChars="0" w:firstLine="0" w:firstLineChars="0"/>
                    <w:jc w:val="left"/>
                    <w:textAlignment w:val="auto"/>
                    <w:rPr>
                      <w:rFonts w:hint="default" w:ascii="Times New Roman" w:hAnsi="Times New Roman" w:eastAsia="宋体" w:cs="Times New Roman"/>
                      <w:b w:val="0"/>
                      <w:bCs w:val="0"/>
                      <w:color w:val="auto"/>
                      <w:kern w:val="2"/>
                      <w:sz w:val="18"/>
                      <w:szCs w:val="18"/>
                      <w:highlight w:val="none"/>
                      <w:lang w:val="en-US" w:eastAsia="zh-CN" w:bidi="ar-SA"/>
                    </w:rPr>
                  </w:pPr>
                  <w:r>
                    <w:rPr>
                      <w:rFonts w:hint="default" w:ascii="Times New Roman" w:hAnsi="Times New Roman" w:eastAsia="宋体" w:cs="Times New Roman"/>
                      <w:b w:val="0"/>
                      <w:bCs w:val="0"/>
                      <w:color w:val="auto"/>
                      <w:kern w:val="2"/>
                      <w:sz w:val="18"/>
                      <w:szCs w:val="18"/>
                      <w:highlight w:val="none"/>
                      <w:lang w:val="en-US" w:eastAsia="zh-CN" w:bidi="ar-SA"/>
                    </w:rPr>
                    <w:t>（4）园区环境风险防控要求</w:t>
                  </w:r>
                </w:p>
                <w:p w14:paraId="7FDE1E4A">
                  <w:pPr>
                    <w:pStyle w:val="64"/>
                    <w:keepNext w:val="0"/>
                    <w:keepLines w:val="0"/>
                    <w:pageBreakBefore w:val="0"/>
                    <w:widowControl/>
                    <w:shd w:val="clear" w:color="auto" w:fill="FFFFFF"/>
                    <w:kinsoku/>
                    <w:wordWrap/>
                    <w:overflowPunct/>
                    <w:topLinePunct w:val="0"/>
                    <w:autoSpaceDE/>
                    <w:autoSpaceDN/>
                    <w:bidi w:val="0"/>
                    <w:adjustRightInd/>
                    <w:snapToGrid/>
                    <w:spacing w:line="280" w:lineRule="exact"/>
                    <w:ind w:left="0" w:leftChars="0" w:right="0" w:rightChars="0" w:firstLine="0" w:firstLineChars="0"/>
                    <w:jc w:val="left"/>
                    <w:textAlignment w:val="auto"/>
                    <w:rPr>
                      <w:rFonts w:hint="default" w:ascii="Times New Roman" w:hAnsi="Times New Roman" w:eastAsia="宋体" w:cs="Times New Roman"/>
                      <w:b w:val="0"/>
                      <w:bCs w:val="0"/>
                      <w:color w:val="auto"/>
                      <w:kern w:val="2"/>
                      <w:sz w:val="18"/>
                      <w:szCs w:val="18"/>
                      <w:highlight w:val="none"/>
                      <w:lang w:val="en-US" w:eastAsia="zh-CN" w:bidi="ar-SA"/>
                    </w:rPr>
                  </w:pPr>
                  <w:r>
                    <w:rPr>
                      <w:rFonts w:hint="default" w:ascii="Times New Roman" w:hAnsi="Times New Roman" w:eastAsia="宋体" w:cs="Times New Roman"/>
                      <w:b w:val="0"/>
                      <w:bCs w:val="0"/>
                      <w:color w:val="auto"/>
                      <w:kern w:val="2"/>
                      <w:sz w:val="18"/>
                      <w:szCs w:val="18"/>
                      <w:highlight w:val="none"/>
                      <w:lang w:val="en-US" w:eastAsia="zh-CN" w:bidi="ar-SA"/>
                    </w:rPr>
                    <w:t>（5）企业环境风险防控要求</w:t>
                  </w:r>
                </w:p>
                <w:p w14:paraId="31D143D3">
                  <w:pPr>
                    <w:pStyle w:val="64"/>
                    <w:keepNext w:val="0"/>
                    <w:keepLines w:val="0"/>
                    <w:pageBreakBefore w:val="0"/>
                    <w:widowControl/>
                    <w:shd w:val="clear" w:color="auto" w:fill="FFFFFF"/>
                    <w:kinsoku/>
                    <w:wordWrap/>
                    <w:overflowPunct/>
                    <w:topLinePunct w:val="0"/>
                    <w:autoSpaceDE/>
                    <w:autoSpaceDN/>
                    <w:bidi w:val="0"/>
                    <w:adjustRightInd/>
                    <w:snapToGrid/>
                    <w:spacing w:line="280" w:lineRule="exact"/>
                    <w:ind w:left="0" w:leftChars="0" w:right="0" w:rightChars="0" w:firstLine="0" w:firstLineChars="0"/>
                    <w:jc w:val="left"/>
                    <w:textAlignment w:val="auto"/>
                    <w:rPr>
                      <w:rFonts w:hint="default" w:ascii="Times New Roman" w:hAnsi="Times New Roman" w:eastAsia="宋体" w:cs="Times New Roman"/>
                      <w:b w:val="0"/>
                      <w:bCs w:val="0"/>
                      <w:color w:val="auto"/>
                      <w:kern w:val="2"/>
                      <w:sz w:val="18"/>
                      <w:szCs w:val="18"/>
                      <w:highlight w:val="none"/>
                      <w:lang w:val="en-US" w:eastAsia="zh-CN" w:bidi="ar-SA"/>
                    </w:rPr>
                  </w:pPr>
                  <w:r>
                    <w:rPr>
                      <w:rFonts w:hint="default" w:ascii="Times New Roman" w:hAnsi="Times New Roman" w:eastAsia="宋体" w:cs="Times New Roman"/>
                      <w:b w:val="0"/>
                      <w:bCs w:val="0"/>
                      <w:color w:val="auto"/>
                      <w:kern w:val="2"/>
                      <w:sz w:val="18"/>
                      <w:szCs w:val="18"/>
                      <w:highlight w:val="none"/>
                      <w:lang w:val="en-US" w:eastAsia="zh-CN" w:bidi="ar-SA"/>
                    </w:rPr>
                    <w:t>执行达州市城镇重点管控单元总体要求</w:t>
                  </w:r>
                </w:p>
                <w:p w14:paraId="1C6EC1AC">
                  <w:pPr>
                    <w:pStyle w:val="64"/>
                    <w:keepNext w:val="0"/>
                    <w:keepLines w:val="0"/>
                    <w:pageBreakBefore w:val="0"/>
                    <w:widowControl/>
                    <w:shd w:val="clear" w:color="auto" w:fill="FFFFFF"/>
                    <w:kinsoku/>
                    <w:wordWrap/>
                    <w:overflowPunct/>
                    <w:topLinePunct w:val="0"/>
                    <w:autoSpaceDE/>
                    <w:autoSpaceDN/>
                    <w:bidi w:val="0"/>
                    <w:adjustRightInd/>
                    <w:snapToGrid/>
                    <w:spacing w:line="280" w:lineRule="exact"/>
                    <w:ind w:left="0" w:leftChars="0" w:right="0" w:rightChars="0" w:firstLine="0" w:firstLineChars="0"/>
                    <w:jc w:val="left"/>
                    <w:textAlignment w:val="auto"/>
                    <w:rPr>
                      <w:rFonts w:hint="default" w:ascii="Times New Roman" w:hAnsi="Times New Roman" w:eastAsia="宋体" w:cs="Times New Roman"/>
                      <w:b w:val="0"/>
                      <w:bCs w:val="0"/>
                      <w:color w:val="auto"/>
                      <w:kern w:val="2"/>
                      <w:sz w:val="18"/>
                      <w:szCs w:val="18"/>
                      <w:highlight w:val="none"/>
                      <w:lang w:val="en-US" w:eastAsia="zh-CN" w:bidi="ar-SA"/>
                    </w:rPr>
                  </w:pPr>
                  <w:r>
                    <w:rPr>
                      <w:rFonts w:hint="default" w:ascii="Times New Roman" w:hAnsi="Times New Roman" w:eastAsia="宋体" w:cs="Times New Roman"/>
                      <w:b w:val="0"/>
                      <w:bCs w:val="0"/>
                      <w:color w:val="auto"/>
                      <w:kern w:val="2"/>
                      <w:sz w:val="18"/>
                      <w:szCs w:val="18"/>
                      <w:highlight w:val="none"/>
                      <w:lang w:val="en-US" w:eastAsia="zh-CN" w:bidi="ar-SA"/>
                    </w:rPr>
                    <w:t>（6）其他环境风险防控要求</w:t>
                  </w:r>
                </w:p>
              </w:tc>
              <w:tc>
                <w:tcPr>
                  <w:tcW w:w="1068" w:type="dxa"/>
                  <w:noWrap w:val="0"/>
                  <w:vAlign w:val="center"/>
                </w:tcPr>
                <w:p w14:paraId="7F3FDB2A">
                  <w:pPr>
                    <w:keepNext w:val="0"/>
                    <w:keepLines w:val="0"/>
                    <w:pageBreakBefore w:val="0"/>
                    <w:kinsoku/>
                    <w:wordWrap/>
                    <w:overflowPunct/>
                    <w:topLinePunct w:val="0"/>
                    <w:autoSpaceDE/>
                    <w:autoSpaceDN/>
                    <w:bidi w:val="0"/>
                    <w:adjustRightInd/>
                    <w:snapToGrid/>
                    <w:spacing w:line="280" w:lineRule="exact"/>
                    <w:ind w:left="0" w:leftChars="0" w:right="0" w:rightChars="0" w:firstLine="0" w:firstLineChars="0"/>
                    <w:jc w:val="center"/>
                    <w:textAlignment w:val="auto"/>
                    <w:rPr>
                      <w:rFonts w:hint="default" w:ascii="Times New Roman" w:hAnsi="Times New Roman" w:eastAsia="宋体" w:cs="Times New Roman"/>
                      <w:b w:val="0"/>
                      <w:bCs w:val="0"/>
                      <w:color w:val="auto"/>
                      <w:kern w:val="2"/>
                      <w:sz w:val="18"/>
                      <w:szCs w:val="18"/>
                      <w:highlight w:val="none"/>
                    </w:rPr>
                  </w:pPr>
                  <w:r>
                    <w:rPr>
                      <w:rFonts w:hint="default" w:ascii="Times New Roman" w:hAnsi="Times New Roman" w:cs="Times New Roman"/>
                      <w:b w:val="0"/>
                      <w:bCs w:val="0"/>
                      <w:color w:val="auto"/>
                      <w:kern w:val="2"/>
                      <w:sz w:val="18"/>
                      <w:szCs w:val="18"/>
                      <w:highlight w:val="none"/>
                      <w:lang w:val="en-US" w:eastAsia="zh-CN"/>
                    </w:rPr>
                    <w:t>项目为</w:t>
                  </w:r>
                  <w:r>
                    <w:rPr>
                      <w:rFonts w:hint="eastAsia" w:cs="Times New Roman"/>
                      <w:b w:val="0"/>
                      <w:bCs w:val="0"/>
                      <w:color w:val="auto"/>
                      <w:kern w:val="2"/>
                      <w:sz w:val="18"/>
                      <w:szCs w:val="18"/>
                      <w:highlight w:val="none"/>
                      <w:lang w:val="en-US" w:eastAsia="zh-CN"/>
                    </w:rPr>
                    <w:t>宣汉县</w:t>
                  </w:r>
                  <w:r>
                    <w:rPr>
                      <w:rFonts w:hint="eastAsia" w:ascii="Times New Roman" w:hAnsi="Times New Roman" w:cs="Times New Roman"/>
                      <w:b w:val="0"/>
                      <w:bCs w:val="0"/>
                      <w:color w:val="auto"/>
                      <w:kern w:val="2"/>
                      <w:sz w:val="18"/>
                      <w:szCs w:val="18"/>
                      <w:highlight w:val="none"/>
                      <w:lang w:val="en-US" w:eastAsia="zh-CN"/>
                    </w:rPr>
                    <w:t>城市桥梁</w:t>
                  </w:r>
                  <w:r>
                    <w:rPr>
                      <w:rFonts w:hint="eastAsia" w:cs="Times New Roman"/>
                      <w:b w:val="0"/>
                      <w:bCs w:val="0"/>
                      <w:color w:val="auto"/>
                      <w:kern w:val="2"/>
                      <w:sz w:val="18"/>
                      <w:szCs w:val="18"/>
                      <w:highlight w:val="none"/>
                      <w:lang w:val="en-US" w:eastAsia="zh-CN"/>
                    </w:rPr>
                    <w:t>及连接道路工程</w:t>
                  </w:r>
                  <w:r>
                    <w:rPr>
                      <w:rFonts w:hint="default" w:ascii="Times New Roman" w:hAnsi="Times New Roman" w:cs="Times New Roman"/>
                      <w:b w:val="0"/>
                      <w:bCs w:val="0"/>
                      <w:color w:val="auto"/>
                      <w:kern w:val="2"/>
                      <w:sz w:val="18"/>
                      <w:szCs w:val="18"/>
                      <w:highlight w:val="none"/>
                      <w:lang w:val="en-US" w:eastAsia="zh-CN"/>
                    </w:rPr>
                    <w:t>，环境风险防控措施满足达州市城镇重点管控单元总体要求。</w:t>
                  </w:r>
                </w:p>
              </w:tc>
              <w:tc>
                <w:tcPr>
                  <w:tcW w:w="424" w:type="dxa"/>
                  <w:noWrap w:val="0"/>
                  <w:vAlign w:val="center"/>
                </w:tcPr>
                <w:p w14:paraId="07674663">
                  <w:pPr>
                    <w:keepNext w:val="0"/>
                    <w:keepLines w:val="0"/>
                    <w:pageBreakBefore w:val="0"/>
                    <w:kinsoku/>
                    <w:wordWrap/>
                    <w:overflowPunct/>
                    <w:topLinePunct w:val="0"/>
                    <w:autoSpaceDE/>
                    <w:autoSpaceDN/>
                    <w:bidi w:val="0"/>
                    <w:adjustRightInd/>
                    <w:snapToGrid/>
                    <w:spacing w:line="280" w:lineRule="exact"/>
                    <w:ind w:left="0" w:leftChars="0" w:right="0" w:rightChars="0"/>
                    <w:jc w:val="center"/>
                    <w:textAlignment w:val="auto"/>
                    <w:rPr>
                      <w:rFonts w:hint="default" w:ascii="Times New Roman" w:hAnsi="Times New Roman" w:eastAsia="宋体" w:cs="Times New Roman"/>
                      <w:b w:val="0"/>
                      <w:bCs w:val="0"/>
                      <w:color w:val="auto"/>
                      <w:kern w:val="2"/>
                      <w:sz w:val="18"/>
                      <w:szCs w:val="18"/>
                      <w:highlight w:val="none"/>
                      <w:lang w:val="en-US" w:eastAsia="zh-CN"/>
                    </w:rPr>
                  </w:pPr>
                  <w:r>
                    <w:rPr>
                      <w:rFonts w:hint="default" w:ascii="Times New Roman" w:hAnsi="Times New Roman" w:cs="Times New Roman"/>
                      <w:b w:val="0"/>
                      <w:bCs w:val="0"/>
                      <w:color w:val="auto"/>
                      <w:kern w:val="2"/>
                      <w:sz w:val="18"/>
                      <w:szCs w:val="18"/>
                      <w:highlight w:val="none"/>
                      <w:lang w:val="en-US" w:eastAsia="zh-CN"/>
                    </w:rPr>
                    <w:t>符合</w:t>
                  </w:r>
                </w:p>
              </w:tc>
            </w:tr>
            <w:tr w14:paraId="1117B4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571" w:type="dxa"/>
                  <w:vMerge w:val="continue"/>
                  <w:noWrap w:val="0"/>
                  <w:vAlign w:val="top"/>
                </w:tcPr>
                <w:p w14:paraId="2C124DBB">
                  <w:pPr>
                    <w:keepNext w:val="0"/>
                    <w:keepLines w:val="0"/>
                    <w:pageBreakBefore w:val="0"/>
                    <w:kinsoku/>
                    <w:wordWrap/>
                    <w:overflowPunct/>
                    <w:topLinePunct w:val="0"/>
                    <w:autoSpaceDE/>
                    <w:autoSpaceDN/>
                    <w:bidi w:val="0"/>
                    <w:adjustRightInd/>
                    <w:snapToGrid/>
                    <w:spacing w:line="280" w:lineRule="exact"/>
                    <w:ind w:left="0" w:leftChars="0" w:right="0" w:rightChars="0"/>
                    <w:jc w:val="center"/>
                    <w:textAlignment w:val="auto"/>
                    <w:rPr>
                      <w:rFonts w:hint="default" w:ascii="Times New Roman" w:hAnsi="Times New Roman" w:eastAsia="宋体" w:cs="Times New Roman"/>
                      <w:b/>
                      <w:bCs/>
                      <w:color w:val="auto"/>
                      <w:kern w:val="2"/>
                      <w:sz w:val="18"/>
                      <w:szCs w:val="18"/>
                      <w:highlight w:val="none"/>
                    </w:rPr>
                  </w:pPr>
                </w:p>
              </w:tc>
              <w:tc>
                <w:tcPr>
                  <w:tcW w:w="289" w:type="dxa"/>
                  <w:vMerge w:val="continue"/>
                  <w:noWrap w:val="0"/>
                  <w:vAlign w:val="top"/>
                </w:tcPr>
                <w:p w14:paraId="363ADD5D">
                  <w:pPr>
                    <w:keepNext w:val="0"/>
                    <w:keepLines w:val="0"/>
                    <w:pageBreakBefore w:val="0"/>
                    <w:kinsoku/>
                    <w:wordWrap/>
                    <w:overflowPunct/>
                    <w:topLinePunct w:val="0"/>
                    <w:autoSpaceDE/>
                    <w:autoSpaceDN/>
                    <w:bidi w:val="0"/>
                    <w:adjustRightInd/>
                    <w:snapToGrid/>
                    <w:spacing w:line="280" w:lineRule="exact"/>
                    <w:ind w:left="0" w:leftChars="0" w:right="0" w:rightChars="0"/>
                    <w:textAlignment w:val="auto"/>
                    <w:rPr>
                      <w:rFonts w:hint="default" w:ascii="Times New Roman" w:hAnsi="Times New Roman" w:eastAsia="宋体" w:cs="Times New Roman"/>
                      <w:b w:val="0"/>
                      <w:bCs w:val="0"/>
                      <w:color w:val="auto"/>
                      <w:kern w:val="2"/>
                      <w:sz w:val="18"/>
                      <w:szCs w:val="18"/>
                      <w:highlight w:val="none"/>
                      <w:lang w:val="en-US" w:eastAsia="zh-CN"/>
                    </w:rPr>
                  </w:pPr>
                </w:p>
              </w:tc>
              <w:tc>
                <w:tcPr>
                  <w:tcW w:w="419" w:type="dxa"/>
                  <w:noWrap w:val="0"/>
                  <w:vAlign w:val="center"/>
                </w:tcPr>
                <w:p w14:paraId="1B5BE11A">
                  <w:pPr>
                    <w:keepNext w:val="0"/>
                    <w:keepLines w:val="0"/>
                    <w:pageBreakBefore w:val="0"/>
                    <w:kinsoku/>
                    <w:wordWrap/>
                    <w:overflowPunct/>
                    <w:topLinePunct w:val="0"/>
                    <w:autoSpaceDE/>
                    <w:autoSpaceDN/>
                    <w:bidi w:val="0"/>
                    <w:adjustRightInd/>
                    <w:snapToGrid/>
                    <w:spacing w:line="280" w:lineRule="exact"/>
                    <w:ind w:left="0" w:leftChars="0" w:right="0" w:rightChars="0"/>
                    <w:jc w:val="center"/>
                    <w:textAlignment w:val="auto"/>
                    <w:rPr>
                      <w:rFonts w:hint="default" w:ascii="Times New Roman" w:hAnsi="Times New Roman" w:eastAsia="宋体" w:cs="Times New Roman"/>
                      <w:b/>
                      <w:bCs/>
                      <w:color w:val="auto"/>
                      <w:kern w:val="2"/>
                      <w:sz w:val="18"/>
                      <w:szCs w:val="18"/>
                      <w:highlight w:val="none"/>
                      <w:lang w:val="en-US" w:eastAsia="zh-CN"/>
                    </w:rPr>
                  </w:pPr>
                  <w:r>
                    <w:rPr>
                      <w:rFonts w:hint="default" w:ascii="Times New Roman" w:hAnsi="Times New Roman" w:eastAsia="宋体" w:cs="Times New Roman"/>
                      <w:b/>
                      <w:bCs/>
                      <w:color w:val="auto"/>
                      <w:kern w:val="2"/>
                      <w:sz w:val="18"/>
                      <w:szCs w:val="18"/>
                      <w:highlight w:val="none"/>
                      <w:lang w:val="en-US" w:eastAsia="zh-CN"/>
                    </w:rPr>
                    <w:t>资源开发效率要求</w:t>
                  </w:r>
                </w:p>
              </w:tc>
              <w:tc>
                <w:tcPr>
                  <w:tcW w:w="5248" w:type="dxa"/>
                  <w:noWrap w:val="0"/>
                  <w:vAlign w:val="center"/>
                </w:tcPr>
                <w:p w14:paraId="2E573C56">
                  <w:pPr>
                    <w:pStyle w:val="64"/>
                    <w:keepNext w:val="0"/>
                    <w:keepLines w:val="0"/>
                    <w:pageBreakBefore w:val="0"/>
                    <w:widowControl/>
                    <w:shd w:val="clear" w:color="auto" w:fill="FFFFFF"/>
                    <w:kinsoku/>
                    <w:wordWrap/>
                    <w:overflowPunct/>
                    <w:topLinePunct w:val="0"/>
                    <w:autoSpaceDE/>
                    <w:autoSpaceDN/>
                    <w:bidi w:val="0"/>
                    <w:adjustRightInd/>
                    <w:snapToGrid/>
                    <w:spacing w:line="280" w:lineRule="exact"/>
                    <w:ind w:left="0" w:leftChars="0" w:right="0" w:rightChars="0" w:firstLine="0" w:firstLineChars="0"/>
                    <w:jc w:val="left"/>
                    <w:textAlignment w:val="auto"/>
                    <w:rPr>
                      <w:rFonts w:hint="default" w:ascii="Times New Roman" w:hAnsi="Times New Roman" w:eastAsia="宋体" w:cs="Times New Roman"/>
                      <w:b w:val="0"/>
                      <w:bCs w:val="0"/>
                      <w:color w:val="auto"/>
                      <w:kern w:val="2"/>
                      <w:sz w:val="18"/>
                      <w:szCs w:val="18"/>
                      <w:highlight w:val="none"/>
                      <w:lang w:val="en-US" w:eastAsia="zh-CN" w:bidi="ar-SA"/>
                    </w:rPr>
                  </w:pPr>
                  <w:r>
                    <w:rPr>
                      <w:rFonts w:hint="default" w:ascii="Times New Roman" w:hAnsi="Times New Roman" w:eastAsia="宋体" w:cs="Times New Roman"/>
                      <w:b w:val="0"/>
                      <w:bCs w:val="0"/>
                      <w:color w:val="auto"/>
                      <w:kern w:val="2"/>
                      <w:sz w:val="18"/>
                      <w:szCs w:val="18"/>
                      <w:highlight w:val="none"/>
                      <w:lang w:val="en-US" w:eastAsia="zh-CN" w:bidi="ar-SA"/>
                    </w:rPr>
                    <w:t>（1）水资源利用效率要求</w:t>
                  </w:r>
                </w:p>
                <w:p w14:paraId="3B29E988">
                  <w:pPr>
                    <w:pStyle w:val="64"/>
                    <w:keepNext w:val="0"/>
                    <w:keepLines w:val="0"/>
                    <w:pageBreakBefore w:val="0"/>
                    <w:widowControl/>
                    <w:shd w:val="clear" w:color="auto" w:fill="FFFFFF"/>
                    <w:kinsoku/>
                    <w:wordWrap/>
                    <w:overflowPunct/>
                    <w:topLinePunct w:val="0"/>
                    <w:autoSpaceDE/>
                    <w:autoSpaceDN/>
                    <w:bidi w:val="0"/>
                    <w:adjustRightInd/>
                    <w:snapToGrid/>
                    <w:spacing w:line="280" w:lineRule="exact"/>
                    <w:ind w:left="0" w:leftChars="0" w:right="0" w:rightChars="0" w:firstLine="0" w:firstLineChars="0"/>
                    <w:jc w:val="left"/>
                    <w:textAlignment w:val="auto"/>
                    <w:rPr>
                      <w:rFonts w:hint="default" w:ascii="Times New Roman" w:hAnsi="Times New Roman" w:eastAsia="宋体" w:cs="Times New Roman"/>
                      <w:b w:val="0"/>
                      <w:bCs w:val="0"/>
                      <w:color w:val="auto"/>
                      <w:kern w:val="2"/>
                      <w:sz w:val="18"/>
                      <w:szCs w:val="18"/>
                      <w:highlight w:val="none"/>
                      <w:lang w:val="en-US" w:eastAsia="zh-CN" w:bidi="ar-SA"/>
                    </w:rPr>
                  </w:pPr>
                  <w:r>
                    <w:rPr>
                      <w:rFonts w:hint="default" w:ascii="Times New Roman" w:hAnsi="Times New Roman" w:eastAsia="宋体" w:cs="Times New Roman"/>
                      <w:b w:val="0"/>
                      <w:bCs w:val="0"/>
                      <w:color w:val="auto"/>
                      <w:kern w:val="2"/>
                      <w:sz w:val="18"/>
                      <w:szCs w:val="18"/>
                      <w:highlight w:val="none"/>
                      <w:lang w:val="en-US" w:eastAsia="zh-CN" w:bidi="ar-SA"/>
                    </w:rPr>
                    <w:t>执行达州市城镇重点管控单元总体要求</w:t>
                  </w:r>
                </w:p>
                <w:p w14:paraId="06CCC10C">
                  <w:pPr>
                    <w:pStyle w:val="64"/>
                    <w:keepNext w:val="0"/>
                    <w:keepLines w:val="0"/>
                    <w:pageBreakBefore w:val="0"/>
                    <w:widowControl/>
                    <w:shd w:val="clear" w:color="auto" w:fill="FFFFFF"/>
                    <w:kinsoku/>
                    <w:wordWrap/>
                    <w:overflowPunct/>
                    <w:topLinePunct w:val="0"/>
                    <w:autoSpaceDE/>
                    <w:autoSpaceDN/>
                    <w:bidi w:val="0"/>
                    <w:adjustRightInd/>
                    <w:snapToGrid/>
                    <w:spacing w:line="280" w:lineRule="exact"/>
                    <w:ind w:left="0" w:leftChars="0" w:right="0" w:rightChars="0" w:firstLine="0" w:firstLineChars="0"/>
                    <w:jc w:val="left"/>
                    <w:textAlignment w:val="auto"/>
                    <w:rPr>
                      <w:rFonts w:hint="default" w:ascii="Times New Roman" w:hAnsi="Times New Roman" w:eastAsia="宋体" w:cs="Times New Roman"/>
                      <w:b w:val="0"/>
                      <w:bCs w:val="0"/>
                      <w:color w:val="auto"/>
                      <w:kern w:val="2"/>
                      <w:sz w:val="18"/>
                      <w:szCs w:val="18"/>
                      <w:highlight w:val="none"/>
                      <w:lang w:val="en-US" w:eastAsia="zh-CN" w:bidi="ar-SA"/>
                    </w:rPr>
                  </w:pPr>
                  <w:r>
                    <w:rPr>
                      <w:rFonts w:hint="default" w:ascii="Times New Roman" w:hAnsi="Times New Roman" w:eastAsia="宋体" w:cs="Times New Roman"/>
                      <w:b w:val="0"/>
                      <w:bCs w:val="0"/>
                      <w:color w:val="auto"/>
                      <w:kern w:val="2"/>
                      <w:sz w:val="18"/>
                      <w:szCs w:val="18"/>
                      <w:highlight w:val="none"/>
                      <w:lang w:val="en-US" w:eastAsia="zh-CN" w:bidi="ar-SA"/>
                    </w:rPr>
                    <w:t>（2）地下水开采要求</w:t>
                  </w:r>
                </w:p>
                <w:p w14:paraId="2D9984B9">
                  <w:pPr>
                    <w:pStyle w:val="64"/>
                    <w:keepNext w:val="0"/>
                    <w:keepLines w:val="0"/>
                    <w:pageBreakBefore w:val="0"/>
                    <w:widowControl/>
                    <w:shd w:val="clear" w:color="auto" w:fill="FFFFFF"/>
                    <w:kinsoku/>
                    <w:wordWrap/>
                    <w:overflowPunct/>
                    <w:topLinePunct w:val="0"/>
                    <w:autoSpaceDE/>
                    <w:autoSpaceDN/>
                    <w:bidi w:val="0"/>
                    <w:adjustRightInd/>
                    <w:snapToGrid/>
                    <w:spacing w:line="280" w:lineRule="exact"/>
                    <w:ind w:left="0" w:leftChars="0" w:right="0" w:rightChars="0" w:firstLine="0" w:firstLineChars="0"/>
                    <w:jc w:val="left"/>
                    <w:textAlignment w:val="auto"/>
                    <w:rPr>
                      <w:rFonts w:hint="default" w:ascii="Times New Roman" w:hAnsi="Times New Roman" w:eastAsia="宋体" w:cs="Times New Roman"/>
                      <w:b w:val="0"/>
                      <w:bCs w:val="0"/>
                      <w:color w:val="auto"/>
                      <w:kern w:val="2"/>
                      <w:sz w:val="18"/>
                      <w:szCs w:val="18"/>
                      <w:highlight w:val="none"/>
                      <w:lang w:val="en-US" w:eastAsia="zh-CN" w:bidi="ar-SA"/>
                    </w:rPr>
                  </w:pPr>
                  <w:r>
                    <w:rPr>
                      <w:rFonts w:hint="default" w:ascii="Times New Roman" w:hAnsi="Times New Roman" w:eastAsia="宋体" w:cs="Times New Roman"/>
                      <w:b w:val="0"/>
                      <w:bCs w:val="0"/>
                      <w:color w:val="auto"/>
                      <w:kern w:val="2"/>
                      <w:sz w:val="18"/>
                      <w:szCs w:val="18"/>
                      <w:highlight w:val="none"/>
                      <w:lang w:val="en-US" w:eastAsia="zh-CN" w:bidi="ar-SA"/>
                    </w:rPr>
                    <w:t>执行达州市城镇重点管控单元总体要求</w:t>
                  </w:r>
                </w:p>
                <w:p w14:paraId="0D4420B5">
                  <w:pPr>
                    <w:pStyle w:val="64"/>
                    <w:keepNext w:val="0"/>
                    <w:keepLines w:val="0"/>
                    <w:pageBreakBefore w:val="0"/>
                    <w:widowControl/>
                    <w:shd w:val="clear" w:color="auto" w:fill="FFFFFF"/>
                    <w:kinsoku/>
                    <w:wordWrap/>
                    <w:overflowPunct/>
                    <w:topLinePunct w:val="0"/>
                    <w:autoSpaceDE/>
                    <w:autoSpaceDN/>
                    <w:bidi w:val="0"/>
                    <w:adjustRightInd/>
                    <w:snapToGrid/>
                    <w:spacing w:line="280" w:lineRule="exact"/>
                    <w:ind w:left="0" w:leftChars="0" w:right="0" w:rightChars="0" w:firstLine="0" w:firstLineChars="0"/>
                    <w:jc w:val="left"/>
                    <w:textAlignment w:val="auto"/>
                    <w:rPr>
                      <w:rFonts w:hint="default" w:ascii="Times New Roman" w:hAnsi="Times New Roman" w:eastAsia="宋体" w:cs="Times New Roman"/>
                      <w:b w:val="0"/>
                      <w:bCs w:val="0"/>
                      <w:color w:val="auto"/>
                      <w:kern w:val="2"/>
                      <w:sz w:val="18"/>
                      <w:szCs w:val="18"/>
                      <w:highlight w:val="none"/>
                      <w:lang w:val="en-US" w:eastAsia="zh-CN" w:bidi="ar-SA"/>
                    </w:rPr>
                  </w:pPr>
                  <w:r>
                    <w:rPr>
                      <w:rFonts w:hint="default" w:ascii="Times New Roman" w:hAnsi="Times New Roman" w:eastAsia="宋体" w:cs="Times New Roman"/>
                      <w:b w:val="0"/>
                      <w:bCs w:val="0"/>
                      <w:color w:val="auto"/>
                      <w:kern w:val="2"/>
                      <w:sz w:val="18"/>
                      <w:szCs w:val="18"/>
                      <w:highlight w:val="none"/>
                      <w:lang w:val="en-US" w:eastAsia="zh-CN" w:bidi="ar-SA"/>
                    </w:rPr>
                    <w:t>（3）能源利用效率要求</w:t>
                  </w:r>
                </w:p>
                <w:p w14:paraId="5E4EBA38">
                  <w:pPr>
                    <w:pStyle w:val="64"/>
                    <w:keepNext w:val="0"/>
                    <w:keepLines w:val="0"/>
                    <w:pageBreakBefore w:val="0"/>
                    <w:widowControl/>
                    <w:shd w:val="clear" w:color="auto" w:fill="FFFFFF"/>
                    <w:kinsoku/>
                    <w:wordWrap/>
                    <w:overflowPunct/>
                    <w:topLinePunct w:val="0"/>
                    <w:autoSpaceDE/>
                    <w:autoSpaceDN/>
                    <w:bidi w:val="0"/>
                    <w:adjustRightInd/>
                    <w:snapToGrid/>
                    <w:spacing w:line="280" w:lineRule="exact"/>
                    <w:ind w:left="0" w:leftChars="0" w:right="0" w:rightChars="0" w:firstLine="0" w:firstLineChars="0"/>
                    <w:jc w:val="left"/>
                    <w:textAlignment w:val="auto"/>
                    <w:rPr>
                      <w:rFonts w:hint="default" w:ascii="Times New Roman" w:hAnsi="Times New Roman" w:eastAsia="宋体" w:cs="Times New Roman"/>
                      <w:b w:val="0"/>
                      <w:bCs w:val="0"/>
                      <w:color w:val="auto"/>
                      <w:kern w:val="2"/>
                      <w:sz w:val="18"/>
                      <w:szCs w:val="18"/>
                      <w:highlight w:val="none"/>
                      <w:lang w:val="en-US" w:eastAsia="zh-CN" w:bidi="ar-SA"/>
                    </w:rPr>
                  </w:pPr>
                  <w:r>
                    <w:rPr>
                      <w:rFonts w:hint="default" w:ascii="Times New Roman" w:hAnsi="Times New Roman" w:eastAsia="宋体" w:cs="Times New Roman"/>
                      <w:b w:val="0"/>
                      <w:bCs w:val="0"/>
                      <w:color w:val="auto"/>
                      <w:kern w:val="2"/>
                      <w:sz w:val="18"/>
                      <w:szCs w:val="18"/>
                      <w:highlight w:val="none"/>
                      <w:lang w:val="en-US" w:eastAsia="zh-CN" w:bidi="ar-SA"/>
                    </w:rPr>
                    <w:t>执行达州市城镇重点管控单元总体要求</w:t>
                  </w:r>
                </w:p>
                <w:p w14:paraId="3EC651F7">
                  <w:pPr>
                    <w:pStyle w:val="64"/>
                    <w:keepNext w:val="0"/>
                    <w:keepLines w:val="0"/>
                    <w:pageBreakBefore w:val="0"/>
                    <w:widowControl/>
                    <w:shd w:val="clear" w:color="auto" w:fill="FFFFFF"/>
                    <w:kinsoku/>
                    <w:wordWrap/>
                    <w:overflowPunct/>
                    <w:topLinePunct w:val="0"/>
                    <w:autoSpaceDE/>
                    <w:autoSpaceDN/>
                    <w:bidi w:val="0"/>
                    <w:adjustRightInd/>
                    <w:snapToGrid/>
                    <w:spacing w:line="280" w:lineRule="exact"/>
                    <w:ind w:left="0" w:leftChars="0" w:right="0" w:rightChars="0" w:firstLine="0" w:firstLineChars="0"/>
                    <w:jc w:val="left"/>
                    <w:textAlignment w:val="auto"/>
                    <w:rPr>
                      <w:rFonts w:hint="default" w:ascii="Times New Roman" w:hAnsi="Times New Roman" w:eastAsia="宋体" w:cs="Times New Roman"/>
                      <w:b w:val="0"/>
                      <w:bCs w:val="0"/>
                      <w:color w:val="auto"/>
                      <w:kern w:val="2"/>
                      <w:sz w:val="18"/>
                      <w:szCs w:val="18"/>
                      <w:highlight w:val="none"/>
                      <w:lang w:val="en-US" w:eastAsia="zh-CN" w:bidi="ar-SA"/>
                    </w:rPr>
                  </w:pPr>
                  <w:r>
                    <w:rPr>
                      <w:rFonts w:hint="default" w:ascii="Times New Roman" w:hAnsi="Times New Roman" w:eastAsia="宋体" w:cs="Times New Roman"/>
                      <w:b w:val="0"/>
                      <w:bCs w:val="0"/>
                      <w:color w:val="auto"/>
                      <w:kern w:val="2"/>
                      <w:sz w:val="18"/>
                      <w:szCs w:val="18"/>
                      <w:highlight w:val="none"/>
                      <w:lang w:val="en-US" w:eastAsia="zh-CN" w:bidi="ar-SA"/>
                    </w:rPr>
                    <w:t>（4）其他资源利用效率要求</w:t>
                  </w:r>
                </w:p>
              </w:tc>
              <w:tc>
                <w:tcPr>
                  <w:tcW w:w="1068" w:type="dxa"/>
                  <w:noWrap w:val="0"/>
                  <w:vAlign w:val="center"/>
                </w:tcPr>
                <w:p w14:paraId="590343A1">
                  <w:pPr>
                    <w:pStyle w:val="64"/>
                    <w:keepNext w:val="0"/>
                    <w:keepLines w:val="0"/>
                    <w:pageBreakBefore w:val="0"/>
                    <w:widowControl/>
                    <w:shd w:val="clear" w:color="auto" w:fill="FFFFFF"/>
                    <w:kinsoku/>
                    <w:wordWrap/>
                    <w:overflowPunct/>
                    <w:topLinePunct w:val="0"/>
                    <w:autoSpaceDE/>
                    <w:autoSpaceDN/>
                    <w:bidi w:val="0"/>
                    <w:adjustRightInd/>
                    <w:snapToGrid/>
                    <w:spacing w:line="280" w:lineRule="exact"/>
                    <w:ind w:left="0" w:leftChars="0" w:right="0" w:rightChars="0" w:firstLine="0" w:firstLineChars="0"/>
                    <w:jc w:val="center"/>
                    <w:textAlignment w:val="auto"/>
                    <w:rPr>
                      <w:rFonts w:hint="default" w:ascii="Times New Roman" w:hAnsi="Times New Roman" w:eastAsia="宋体" w:cs="Times New Roman"/>
                      <w:color w:val="auto"/>
                      <w:kern w:val="2"/>
                      <w:sz w:val="18"/>
                      <w:szCs w:val="18"/>
                      <w:highlight w:val="none"/>
                      <w:lang w:val="en-US"/>
                    </w:rPr>
                  </w:pPr>
                  <w:r>
                    <w:rPr>
                      <w:rFonts w:hint="default" w:ascii="Times New Roman" w:hAnsi="Times New Roman" w:eastAsia="宋体" w:cs="Times New Roman"/>
                      <w:color w:val="auto"/>
                      <w:kern w:val="2"/>
                      <w:sz w:val="18"/>
                      <w:szCs w:val="18"/>
                      <w:highlight w:val="none"/>
                      <w:lang w:val="en-US" w:eastAsia="zh-CN"/>
                    </w:rPr>
                    <w:t>资源开发利用效率满足达州市城镇重点管控单元总体要求。</w:t>
                  </w:r>
                </w:p>
              </w:tc>
              <w:tc>
                <w:tcPr>
                  <w:tcW w:w="424" w:type="dxa"/>
                  <w:noWrap w:val="0"/>
                  <w:vAlign w:val="center"/>
                </w:tcPr>
                <w:p w14:paraId="6BEBBD19">
                  <w:pPr>
                    <w:keepNext w:val="0"/>
                    <w:keepLines w:val="0"/>
                    <w:pageBreakBefore w:val="0"/>
                    <w:kinsoku/>
                    <w:wordWrap/>
                    <w:overflowPunct/>
                    <w:topLinePunct w:val="0"/>
                    <w:autoSpaceDE/>
                    <w:autoSpaceDN/>
                    <w:bidi w:val="0"/>
                    <w:adjustRightInd/>
                    <w:snapToGrid/>
                    <w:spacing w:line="280" w:lineRule="exact"/>
                    <w:ind w:left="0" w:leftChars="0" w:right="0" w:rightChars="0"/>
                    <w:jc w:val="center"/>
                    <w:textAlignment w:val="auto"/>
                    <w:rPr>
                      <w:rFonts w:hint="default" w:ascii="Times New Roman" w:hAnsi="Times New Roman" w:eastAsia="宋体" w:cs="Times New Roman"/>
                      <w:b w:val="0"/>
                      <w:bCs w:val="0"/>
                      <w:color w:val="auto"/>
                      <w:kern w:val="2"/>
                      <w:sz w:val="18"/>
                      <w:szCs w:val="18"/>
                      <w:highlight w:val="none"/>
                      <w:lang w:val="en-US" w:eastAsia="zh-CN"/>
                    </w:rPr>
                  </w:pPr>
                  <w:r>
                    <w:rPr>
                      <w:rFonts w:hint="default" w:ascii="Times New Roman" w:hAnsi="Times New Roman" w:cs="Times New Roman"/>
                      <w:b w:val="0"/>
                      <w:bCs w:val="0"/>
                      <w:color w:val="auto"/>
                      <w:kern w:val="2"/>
                      <w:sz w:val="18"/>
                      <w:szCs w:val="18"/>
                      <w:highlight w:val="none"/>
                      <w:lang w:val="en-US" w:eastAsia="zh-CN"/>
                    </w:rPr>
                    <w:t>符合</w:t>
                  </w:r>
                </w:p>
              </w:tc>
            </w:tr>
            <w:tr w14:paraId="052C0F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571" w:type="dxa"/>
                  <w:vMerge w:val="restart"/>
                  <w:noWrap w:val="0"/>
                  <w:vAlign w:val="center"/>
                </w:tcPr>
                <w:p w14:paraId="5E19EC53">
                  <w:pPr>
                    <w:keepNext w:val="0"/>
                    <w:keepLines w:val="0"/>
                    <w:pageBreakBefore w:val="0"/>
                    <w:kinsoku/>
                    <w:wordWrap/>
                    <w:overflowPunct/>
                    <w:topLinePunct w:val="0"/>
                    <w:autoSpaceDE/>
                    <w:autoSpaceDN/>
                    <w:bidi w:val="0"/>
                    <w:adjustRightInd/>
                    <w:snapToGrid/>
                    <w:spacing w:line="280" w:lineRule="exact"/>
                    <w:ind w:left="0" w:leftChars="0" w:right="0" w:rightChars="0"/>
                    <w:jc w:val="center"/>
                    <w:textAlignment w:val="auto"/>
                    <w:rPr>
                      <w:rFonts w:hint="default" w:ascii="Times New Roman" w:hAnsi="Times New Roman" w:eastAsia="宋体" w:cs="Times New Roman"/>
                      <w:b/>
                      <w:bCs/>
                      <w:color w:val="auto"/>
                      <w:kern w:val="2"/>
                      <w:sz w:val="18"/>
                      <w:szCs w:val="18"/>
                      <w:highlight w:val="none"/>
                      <w:lang w:val="en-US" w:eastAsia="zh-CN"/>
                    </w:rPr>
                  </w:pPr>
                  <w:r>
                    <w:rPr>
                      <w:rFonts w:hint="default" w:ascii="Times New Roman" w:hAnsi="Times New Roman" w:eastAsia="宋体" w:cs="Times New Roman"/>
                      <w:b/>
                      <w:bCs/>
                      <w:color w:val="auto"/>
                      <w:kern w:val="2"/>
                      <w:sz w:val="18"/>
                      <w:szCs w:val="18"/>
                      <w:highlight w:val="none"/>
                      <w:lang w:val="en-US" w:eastAsia="zh-CN"/>
                    </w:rPr>
                    <w:t>水环境城镇生活污染重点管控区</w:t>
                  </w:r>
                </w:p>
                <w:p w14:paraId="7CD9EFEA">
                  <w:pPr>
                    <w:keepNext w:val="0"/>
                    <w:keepLines w:val="0"/>
                    <w:pageBreakBefore w:val="0"/>
                    <w:kinsoku/>
                    <w:wordWrap/>
                    <w:overflowPunct/>
                    <w:topLinePunct w:val="0"/>
                    <w:autoSpaceDE/>
                    <w:autoSpaceDN/>
                    <w:bidi w:val="0"/>
                    <w:adjustRightInd/>
                    <w:snapToGrid/>
                    <w:spacing w:line="280" w:lineRule="exact"/>
                    <w:ind w:left="0" w:leftChars="0" w:right="0" w:rightChars="0"/>
                    <w:jc w:val="center"/>
                    <w:textAlignment w:val="auto"/>
                    <w:rPr>
                      <w:rFonts w:hint="default" w:ascii="Times New Roman" w:hAnsi="Times New Roman" w:eastAsia="宋体" w:cs="Times New Roman"/>
                      <w:b/>
                      <w:bCs/>
                      <w:color w:val="auto"/>
                      <w:kern w:val="2"/>
                      <w:sz w:val="18"/>
                      <w:szCs w:val="18"/>
                      <w:highlight w:val="none"/>
                      <w:lang w:val="en-US" w:eastAsia="zh-CN"/>
                    </w:rPr>
                  </w:pPr>
                </w:p>
                <w:p w14:paraId="20B454AB">
                  <w:pPr>
                    <w:keepNext w:val="0"/>
                    <w:keepLines w:val="0"/>
                    <w:pageBreakBefore w:val="0"/>
                    <w:kinsoku/>
                    <w:wordWrap/>
                    <w:overflowPunct/>
                    <w:topLinePunct w:val="0"/>
                    <w:autoSpaceDE/>
                    <w:autoSpaceDN/>
                    <w:bidi w:val="0"/>
                    <w:adjustRightInd/>
                    <w:snapToGrid/>
                    <w:spacing w:line="280" w:lineRule="exact"/>
                    <w:ind w:left="0" w:leftChars="0" w:right="0" w:rightChars="0"/>
                    <w:jc w:val="center"/>
                    <w:textAlignment w:val="auto"/>
                    <w:rPr>
                      <w:rFonts w:hint="default" w:ascii="Times New Roman" w:hAnsi="Times New Roman" w:eastAsia="宋体" w:cs="Times New Roman"/>
                      <w:b/>
                      <w:bCs/>
                      <w:color w:val="auto"/>
                      <w:kern w:val="2"/>
                      <w:sz w:val="18"/>
                      <w:szCs w:val="18"/>
                      <w:highlight w:val="none"/>
                      <w:lang w:val="en-US" w:eastAsia="zh-CN"/>
                    </w:rPr>
                  </w:pPr>
                  <w:r>
                    <w:rPr>
                      <w:rFonts w:hint="default" w:ascii="Times New Roman" w:hAnsi="Times New Roman" w:eastAsia="宋体" w:cs="Times New Roman"/>
                      <w:b/>
                      <w:bCs/>
                      <w:color w:val="auto"/>
                      <w:kern w:val="2"/>
                      <w:sz w:val="18"/>
                      <w:szCs w:val="18"/>
                      <w:highlight w:val="none"/>
                      <w:lang w:val="en-US" w:eastAsia="zh-CN"/>
                    </w:rPr>
                    <w:t>YS5117222220001</w:t>
                  </w:r>
                </w:p>
                <w:p w14:paraId="05826FA1">
                  <w:pPr>
                    <w:keepNext w:val="0"/>
                    <w:keepLines w:val="0"/>
                    <w:pageBreakBefore w:val="0"/>
                    <w:kinsoku/>
                    <w:wordWrap/>
                    <w:overflowPunct/>
                    <w:topLinePunct w:val="0"/>
                    <w:autoSpaceDE/>
                    <w:autoSpaceDN/>
                    <w:bidi w:val="0"/>
                    <w:adjustRightInd/>
                    <w:snapToGrid/>
                    <w:spacing w:line="280" w:lineRule="exact"/>
                    <w:ind w:left="0" w:leftChars="0" w:right="0" w:rightChars="0"/>
                    <w:jc w:val="center"/>
                    <w:textAlignment w:val="auto"/>
                    <w:rPr>
                      <w:rFonts w:hint="default" w:ascii="Times New Roman" w:hAnsi="Times New Roman" w:eastAsia="宋体" w:cs="Times New Roman"/>
                      <w:b/>
                      <w:bCs/>
                      <w:color w:val="auto"/>
                      <w:kern w:val="2"/>
                      <w:sz w:val="18"/>
                      <w:szCs w:val="18"/>
                      <w:highlight w:val="none"/>
                      <w:lang w:val="en-US" w:eastAsia="zh-CN"/>
                    </w:rPr>
                  </w:pPr>
                </w:p>
                <w:p w14:paraId="4AD02C2A">
                  <w:pPr>
                    <w:keepNext w:val="0"/>
                    <w:keepLines w:val="0"/>
                    <w:pageBreakBefore w:val="0"/>
                    <w:kinsoku/>
                    <w:wordWrap/>
                    <w:overflowPunct/>
                    <w:topLinePunct w:val="0"/>
                    <w:autoSpaceDE/>
                    <w:autoSpaceDN/>
                    <w:bidi w:val="0"/>
                    <w:adjustRightInd/>
                    <w:snapToGrid/>
                    <w:spacing w:line="280" w:lineRule="exact"/>
                    <w:ind w:left="0" w:leftChars="0" w:right="0" w:rightChars="0"/>
                    <w:jc w:val="center"/>
                    <w:textAlignment w:val="auto"/>
                    <w:rPr>
                      <w:rFonts w:hint="default" w:ascii="Times New Roman" w:hAnsi="Times New Roman" w:eastAsia="宋体" w:cs="Times New Roman"/>
                      <w:b/>
                      <w:bCs/>
                      <w:color w:val="auto"/>
                      <w:kern w:val="2"/>
                      <w:sz w:val="18"/>
                      <w:szCs w:val="18"/>
                      <w:highlight w:val="none"/>
                    </w:rPr>
                  </w:pPr>
                  <w:r>
                    <w:rPr>
                      <w:rFonts w:hint="default" w:ascii="Times New Roman" w:hAnsi="Times New Roman" w:eastAsia="宋体" w:cs="Times New Roman"/>
                      <w:b/>
                      <w:bCs/>
                      <w:color w:val="auto"/>
                      <w:kern w:val="2"/>
                      <w:sz w:val="18"/>
                      <w:szCs w:val="18"/>
                      <w:highlight w:val="none"/>
                      <w:lang w:val="en-US" w:eastAsia="zh-CN"/>
                    </w:rPr>
                    <w:t>州河-宣汉县-张鼓坪-控制单元</w:t>
                  </w:r>
                </w:p>
              </w:tc>
              <w:tc>
                <w:tcPr>
                  <w:tcW w:w="289" w:type="dxa"/>
                  <w:vMerge w:val="restart"/>
                  <w:noWrap w:val="0"/>
                  <w:vAlign w:val="center"/>
                </w:tcPr>
                <w:p w14:paraId="797C0E0B">
                  <w:pPr>
                    <w:keepNext w:val="0"/>
                    <w:keepLines w:val="0"/>
                    <w:pageBreakBefore w:val="0"/>
                    <w:kinsoku/>
                    <w:wordWrap/>
                    <w:overflowPunct/>
                    <w:topLinePunct w:val="0"/>
                    <w:autoSpaceDE/>
                    <w:autoSpaceDN/>
                    <w:bidi w:val="0"/>
                    <w:adjustRightInd/>
                    <w:snapToGrid/>
                    <w:spacing w:line="280" w:lineRule="exact"/>
                    <w:ind w:left="0" w:leftChars="0" w:right="0" w:rightChars="0"/>
                    <w:jc w:val="center"/>
                    <w:textAlignment w:val="auto"/>
                    <w:rPr>
                      <w:rFonts w:hint="default" w:ascii="Times New Roman" w:hAnsi="Times New Roman" w:eastAsia="宋体" w:cs="Times New Roman"/>
                      <w:b w:val="0"/>
                      <w:bCs w:val="0"/>
                      <w:color w:val="auto"/>
                      <w:kern w:val="2"/>
                      <w:sz w:val="18"/>
                      <w:szCs w:val="18"/>
                      <w:highlight w:val="none"/>
                      <w:lang w:val="en-US" w:eastAsia="zh-CN"/>
                    </w:rPr>
                  </w:pPr>
                  <w:r>
                    <w:rPr>
                      <w:rFonts w:hint="default" w:ascii="Times New Roman" w:hAnsi="Times New Roman" w:cs="Times New Roman"/>
                      <w:b/>
                      <w:bCs/>
                      <w:color w:val="auto"/>
                      <w:kern w:val="2"/>
                      <w:sz w:val="18"/>
                      <w:szCs w:val="18"/>
                      <w:highlight w:val="none"/>
                      <w:lang w:val="en-US" w:eastAsia="zh-CN"/>
                    </w:rPr>
                    <w:t>单元级清单管控要求</w:t>
                  </w:r>
                </w:p>
              </w:tc>
              <w:tc>
                <w:tcPr>
                  <w:tcW w:w="419" w:type="dxa"/>
                  <w:noWrap w:val="0"/>
                  <w:vAlign w:val="center"/>
                </w:tcPr>
                <w:p w14:paraId="3E874ED3">
                  <w:pPr>
                    <w:keepNext w:val="0"/>
                    <w:keepLines w:val="0"/>
                    <w:pageBreakBefore w:val="0"/>
                    <w:kinsoku/>
                    <w:wordWrap/>
                    <w:overflowPunct/>
                    <w:topLinePunct w:val="0"/>
                    <w:autoSpaceDE/>
                    <w:autoSpaceDN/>
                    <w:bidi w:val="0"/>
                    <w:adjustRightInd/>
                    <w:snapToGrid/>
                    <w:spacing w:line="280" w:lineRule="exact"/>
                    <w:ind w:left="0" w:leftChars="0" w:right="0" w:rightChars="0" w:firstLine="0" w:firstLineChars="0"/>
                    <w:jc w:val="center"/>
                    <w:textAlignment w:val="auto"/>
                    <w:rPr>
                      <w:rFonts w:hint="default" w:ascii="Times New Roman" w:hAnsi="Times New Roman" w:eastAsia="宋体" w:cs="Times New Roman"/>
                      <w:b/>
                      <w:bCs/>
                      <w:color w:val="auto"/>
                      <w:kern w:val="2"/>
                      <w:sz w:val="18"/>
                      <w:szCs w:val="18"/>
                      <w:highlight w:val="none"/>
                      <w:lang w:val="en-US" w:eastAsia="zh-CN"/>
                    </w:rPr>
                  </w:pPr>
                  <w:r>
                    <w:rPr>
                      <w:rFonts w:hint="default" w:ascii="Times New Roman" w:hAnsi="Times New Roman" w:eastAsia="宋体" w:cs="Times New Roman"/>
                      <w:b/>
                      <w:bCs/>
                      <w:color w:val="auto"/>
                      <w:sz w:val="18"/>
                      <w:szCs w:val="18"/>
                      <w:highlight w:val="none"/>
                      <w:lang w:val="en-US" w:eastAsia="zh-CN"/>
                    </w:rPr>
                    <w:t>空间布局约束</w:t>
                  </w:r>
                </w:p>
              </w:tc>
              <w:tc>
                <w:tcPr>
                  <w:tcW w:w="5248" w:type="dxa"/>
                  <w:noWrap w:val="0"/>
                  <w:vAlign w:val="center"/>
                </w:tcPr>
                <w:p w14:paraId="563BE4DA">
                  <w:pPr>
                    <w:keepNext w:val="0"/>
                    <w:keepLines w:val="0"/>
                    <w:pageBreakBefore w:val="0"/>
                    <w:kinsoku/>
                    <w:wordWrap/>
                    <w:overflowPunct/>
                    <w:topLinePunct w:val="0"/>
                    <w:autoSpaceDE/>
                    <w:autoSpaceDN/>
                    <w:bidi w:val="0"/>
                    <w:adjustRightInd/>
                    <w:snapToGrid/>
                    <w:spacing w:line="280" w:lineRule="exact"/>
                    <w:ind w:left="0" w:leftChars="0" w:right="0" w:rightChars="0"/>
                    <w:jc w:val="both"/>
                    <w:textAlignment w:val="auto"/>
                    <w:rPr>
                      <w:rFonts w:hint="default" w:ascii="Times New Roman" w:hAnsi="Times New Roman" w:cs="Times New Roman"/>
                      <w:color w:val="auto"/>
                      <w:kern w:val="2"/>
                      <w:sz w:val="18"/>
                      <w:szCs w:val="18"/>
                      <w:highlight w:val="none"/>
                      <w:lang w:val="en-US" w:eastAsia="zh-CN"/>
                    </w:rPr>
                  </w:pPr>
                  <w:r>
                    <w:rPr>
                      <w:rFonts w:hint="default" w:ascii="Times New Roman" w:hAnsi="Times New Roman" w:cs="Times New Roman"/>
                      <w:color w:val="auto"/>
                      <w:kern w:val="2"/>
                      <w:sz w:val="18"/>
                      <w:szCs w:val="18"/>
                      <w:highlight w:val="none"/>
                      <w:lang w:val="en-US" w:eastAsia="zh-CN"/>
                    </w:rPr>
                    <w:t>禁止开发建设活动的要求</w:t>
                  </w:r>
                </w:p>
                <w:p w14:paraId="3C806B5A">
                  <w:pPr>
                    <w:keepNext w:val="0"/>
                    <w:keepLines w:val="0"/>
                    <w:pageBreakBefore w:val="0"/>
                    <w:kinsoku/>
                    <w:wordWrap/>
                    <w:overflowPunct/>
                    <w:topLinePunct w:val="0"/>
                    <w:autoSpaceDE/>
                    <w:autoSpaceDN/>
                    <w:bidi w:val="0"/>
                    <w:adjustRightInd/>
                    <w:snapToGrid/>
                    <w:spacing w:line="280" w:lineRule="exact"/>
                    <w:ind w:left="0" w:leftChars="0" w:right="0" w:rightChars="0"/>
                    <w:jc w:val="both"/>
                    <w:textAlignment w:val="auto"/>
                    <w:rPr>
                      <w:rFonts w:hint="default" w:ascii="Times New Roman" w:hAnsi="Times New Roman" w:cs="Times New Roman"/>
                      <w:color w:val="auto"/>
                      <w:kern w:val="2"/>
                      <w:sz w:val="18"/>
                      <w:szCs w:val="18"/>
                      <w:highlight w:val="none"/>
                      <w:lang w:val="en-US" w:eastAsia="zh-CN"/>
                    </w:rPr>
                  </w:pPr>
                  <w:r>
                    <w:rPr>
                      <w:rFonts w:hint="default" w:ascii="Times New Roman" w:hAnsi="Times New Roman" w:cs="Times New Roman"/>
                      <w:color w:val="auto"/>
                      <w:kern w:val="2"/>
                      <w:sz w:val="18"/>
                      <w:szCs w:val="18"/>
                      <w:highlight w:val="none"/>
                      <w:lang w:val="en-US" w:eastAsia="zh-CN"/>
                    </w:rPr>
                    <w:t>限制开发建设活动的要求</w:t>
                  </w:r>
                </w:p>
                <w:p w14:paraId="7D5F55CB">
                  <w:pPr>
                    <w:keepNext w:val="0"/>
                    <w:keepLines w:val="0"/>
                    <w:pageBreakBefore w:val="0"/>
                    <w:kinsoku/>
                    <w:wordWrap/>
                    <w:overflowPunct/>
                    <w:topLinePunct w:val="0"/>
                    <w:autoSpaceDE/>
                    <w:autoSpaceDN/>
                    <w:bidi w:val="0"/>
                    <w:adjustRightInd/>
                    <w:snapToGrid/>
                    <w:spacing w:line="280" w:lineRule="exact"/>
                    <w:ind w:left="0" w:leftChars="0" w:right="0" w:rightChars="0"/>
                    <w:jc w:val="both"/>
                    <w:textAlignment w:val="auto"/>
                    <w:rPr>
                      <w:rFonts w:hint="default" w:ascii="Times New Roman" w:hAnsi="Times New Roman" w:cs="Times New Roman"/>
                      <w:color w:val="auto"/>
                      <w:kern w:val="2"/>
                      <w:sz w:val="18"/>
                      <w:szCs w:val="18"/>
                      <w:highlight w:val="none"/>
                      <w:lang w:val="en-US" w:eastAsia="zh-CN"/>
                    </w:rPr>
                  </w:pPr>
                  <w:r>
                    <w:rPr>
                      <w:rFonts w:hint="default" w:ascii="Times New Roman" w:hAnsi="Times New Roman" w:cs="Times New Roman"/>
                      <w:color w:val="auto"/>
                      <w:kern w:val="2"/>
                      <w:sz w:val="18"/>
                      <w:szCs w:val="18"/>
                      <w:highlight w:val="none"/>
                      <w:lang w:val="en-US" w:eastAsia="zh-CN"/>
                    </w:rPr>
                    <w:t>允许开发建设活动的要求</w:t>
                  </w:r>
                </w:p>
                <w:p w14:paraId="391B61D4">
                  <w:pPr>
                    <w:keepNext w:val="0"/>
                    <w:keepLines w:val="0"/>
                    <w:pageBreakBefore w:val="0"/>
                    <w:kinsoku/>
                    <w:wordWrap/>
                    <w:overflowPunct/>
                    <w:topLinePunct w:val="0"/>
                    <w:autoSpaceDE/>
                    <w:autoSpaceDN/>
                    <w:bidi w:val="0"/>
                    <w:adjustRightInd/>
                    <w:snapToGrid/>
                    <w:spacing w:line="280" w:lineRule="exact"/>
                    <w:ind w:left="0" w:leftChars="0" w:right="0" w:rightChars="0"/>
                    <w:jc w:val="both"/>
                    <w:textAlignment w:val="auto"/>
                    <w:rPr>
                      <w:rFonts w:hint="default" w:ascii="Times New Roman" w:hAnsi="Times New Roman" w:cs="Times New Roman"/>
                      <w:color w:val="auto"/>
                      <w:kern w:val="2"/>
                      <w:sz w:val="18"/>
                      <w:szCs w:val="18"/>
                      <w:highlight w:val="none"/>
                      <w:lang w:val="en-US" w:eastAsia="zh-CN"/>
                    </w:rPr>
                  </w:pPr>
                  <w:r>
                    <w:rPr>
                      <w:rFonts w:hint="default" w:ascii="Times New Roman" w:hAnsi="Times New Roman" w:cs="Times New Roman"/>
                      <w:color w:val="auto"/>
                      <w:kern w:val="2"/>
                      <w:sz w:val="18"/>
                      <w:szCs w:val="18"/>
                      <w:highlight w:val="none"/>
                      <w:lang w:val="en-US" w:eastAsia="zh-CN"/>
                    </w:rPr>
                    <w:t>不符合空间布局要求活动的退出要求</w:t>
                  </w:r>
                </w:p>
                <w:p w14:paraId="10FD96FE">
                  <w:pPr>
                    <w:keepNext w:val="0"/>
                    <w:keepLines w:val="0"/>
                    <w:pageBreakBefore w:val="0"/>
                    <w:kinsoku/>
                    <w:wordWrap/>
                    <w:overflowPunct/>
                    <w:topLinePunct w:val="0"/>
                    <w:autoSpaceDE/>
                    <w:autoSpaceDN/>
                    <w:bidi w:val="0"/>
                    <w:adjustRightInd/>
                    <w:snapToGrid/>
                    <w:spacing w:line="280" w:lineRule="exact"/>
                    <w:ind w:left="0" w:leftChars="0" w:right="0" w:rightChars="0"/>
                    <w:jc w:val="both"/>
                    <w:textAlignment w:val="auto"/>
                    <w:rPr>
                      <w:rFonts w:hint="default" w:ascii="Times New Roman" w:hAnsi="Times New Roman" w:cs="Times New Roman"/>
                      <w:color w:val="auto"/>
                      <w:kern w:val="2"/>
                      <w:sz w:val="18"/>
                      <w:szCs w:val="18"/>
                      <w:highlight w:val="none"/>
                      <w:lang w:val="en-US" w:eastAsia="zh-CN"/>
                    </w:rPr>
                  </w:pPr>
                  <w:r>
                    <w:rPr>
                      <w:rFonts w:hint="default" w:ascii="Times New Roman" w:hAnsi="Times New Roman" w:cs="Times New Roman"/>
                      <w:color w:val="auto"/>
                      <w:kern w:val="2"/>
                      <w:sz w:val="18"/>
                      <w:szCs w:val="18"/>
                      <w:highlight w:val="none"/>
                      <w:lang w:val="en-US" w:eastAsia="zh-CN"/>
                    </w:rPr>
                    <w:t>其他空间布局约束要求</w:t>
                  </w:r>
                </w:p>
              </w:tc>
              <w:tc>
                <w:tcPr>
                  <w:tcW w:w="1068" w:type="dxa"/>
                  <w:noWrap w:val="0"/>
                  <w:vAlign w:val="center"/>
                </w:tcPr>
                <w:p w14:paraId="352C3557">
                  <w:pPr>
                    <w:keepNext w:val="0"/>
                    <w:keepLines w:val="0"/>
                    <w:pageBreakBefore w:val="0"/>
                    <w:kinsoku/>
                    <w:wordWrap/>
                    <w:overflowPunct/>
                    <w:topLinePunct w:val="0"/>
                    <w:autoSpaceDE/>
                    <w:autoSpaceDN/>
                    <w:bidi w:val="0"/>
                    <w:adjustRightInd/>
                    <w:snapToGrid/>
                    <w:spacing w:line="280" w:lineRule="exact"/>
                    <w:ind w:left="0" w:leftChars="0" w:right="0" w:rightChars="0"/>
                    <w:jc w:val="center"/>
                    <w:textAlignment w:val="auto"/>
                    <w:rPr>
                      <w:rFonts w:hint="default" w:ascii="Times New Roman" w:hAnsi="Times New Roman" w:eastAsia="宋体" w:cs="Times New Roman"/>
                      <w:color w:val="auto"/>
                      <w:kern w:val="2"/>
                      <w:sz w:val="18"/>
                      <w:szCs w:val="18"/>
                      <w:highlight w:val="none"/>
                      <w:lang w:val="en-US" w:eastAsia="zh-CN"/>
                    </w:rPr>
                  </w:pPr>
                  <w:r>
                    <w:rPr>
                      <w:rFonts w:hint="default" w:ascii="Times New Roman" w:hAnsi="Times New Roman" w:eastAsia="宋体" w:cs="Times New Roman"/>
                      <w:color w:val="auto"/>
                      <w:kern w:val="2"/>
                      <w:sz w:val="18"/>
                      <w:szCs w:val="18"/>
                      <w:highlight w:val="none"/>
                      <w:lang w:val="en-US" w:eastAsia="zh-CN"/>
                    </w:rPr>
                    <w:t>不属于禁止、</w:t>
                  </w:r>
                  <w:r>
                    <w:rPr>
                      <w:rFonts w:hint="default" w:ascii="Times New Roman" w:hAnsi="Times New Roman" w:cs="Times New Roman"/>
                      <w:color w:val="auto"/>
                      <w:kern w:val="2"/>
                      <w:sz w:val="18"/>
                      <w:szCs w:val="18"/>
                      <w:highlight w:val="none"/>
                      <w:lang w:val="en-US" w:eastAsia="zh-CN"/>
                    </w:rPr>
                    <w:t>限制</w:t>
                  </w:r>
                  <w:r>
                    <w:rPr>
                      <w:rFonts w:hint="default" w:ascii="Times New Roman" w:hAnsi="Times New Roman" w:eastAsia="宋体" w:cs="Times New Roman"/>
                      <w:color w:val="auto"/>
                      <w:kern w:val="2"/>
                      <w:sz w:val="18"/>
                      <w:szCs w:val="18"/>
                      <w:highlight w:val="none"/>
                      <w:lang w:val="en-US" w:eastAsia="zh-CN"/>
                    </w:rPr>
                    <w:t>开发建设项目，属于允许建设项目，符合空间布局要求</w:t>
                  </w:r>
                  <w:r>
                    <w:rPr>
                      <w:rFonts w:hint="default" w:ascii="Times New Roman" w:hAnsi="Times New Roman" w:cs="Times New Roman"/>
                      <w:color w:val="auto"/>
                      <w:kern w:val="2"/>
                      <w:sz w:val="18"/>
                      <w:szCs w:val="18"/>
                      <w:highlight w:val="none"/>
                      <w:lang w:val="en-US" w:eastAsia="zh-CN"/>
                    </w:rPr>
                    <w:t>。</w:t>
                  </w:r>
                </w:p>
              </w:tc>
              <w:tc>
                <w:tcPr>
                  <w:tcW w:w="424" w:type="dxa"/>
                  <w:noWrap w:val="0"/>
                  <w:vAlign w:val="center"/>
                </w:tcPr>
                <w:p w14:paraId="63BB5184">
                  <w:pPr>
                    <w:keepNext w:val="0"/>
                    <w:keepLines w:val="0"/>
                    <w:pageBreakBefore w:val="0"/>
                    <w:kinsoku/>
                    <w:wordWrap/>
                    <w:overflowPunct/>
                    <w:topLinePunct w:val="0"/>
                    <w:autoSpaceDE/>
                    <w:autoSpaceDN/>
                    <w:bidi w:val="0"/>
                    <w:adjustRightInd/>
                    <w:snapToGrid/>
                    <w:spacing w:line="280" w:lineRule="exact"/>
                    <w:ind w:left="0" w:leftChars="0" w:right="0" w:rightChars="0"/>
                    <w:jc w:val="center"/>
                    <w:textAlignment w:val="auto"/>
                    <w:rPr>
                      <w:rFonts w:hint="default" w:ascii="Times New Roman" w:hAnsi="Times New Roman" w:cs="Times New Roman"/>
                      <w:b w:val="0"/>
                      <w:bCs w:val="0"/>
                      <w:color w:val="auto"/>
                      <w:kern w:val="2"/>
                      <w:sz w:val="18"/>
                      <w:szCs w:val="18"/>
                      <w:highlight w:val="none"/>
                      <w:lang w:val="en-US" w:eastAsia="zh-CN"/>
                    </w:rPr>
                  </w:pPr>
                  <w:r>
                    <w:rPr>
                      <w:rFonts w:hint="default" w:ascii="Times New Roman" w:hAnsi="Times New Roman" w:cs="Times New Roman"/>
                      <w:b w:val="0"/>
                      <w:bCs w:val="0"/>
                      <w:color w:val="auto"/>
                      <w:kern w:val="2"/>
                      <w:sz w:val="18"/>
                      <w:szCs w:val="18"/>
                      <w:highlight w:val="none"/>
                      <w:lang w:val="en-US" w:eastAsia="zh-CN"/>
                    </w:rPr>
                    <w:t>符合</w:t>
                  </w:r>
                </w:p>
              </w:tc>
            </w:tr>
            <w:tr w14:paraId="0FD513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571" w:type="dxa"/>
                  <w:vMerge w:val="continue"/>
                  <w:noWrap w:val="0"/>
                  <w:vAlign w:val="center"/>
                </w:tcPr>
                <w:p w14:paraId="0262856F">
                  <w:pPr>
                    <w:keepNext w:val="0"/>
                    <w:keepLines w:val="0"/>
                    <w:pageBreakBefore w:val="0"/>
                    <w:kinsoku/>
                    <w:wordWrap/>
                    <w:overflowPunct/>
                    <w:topLinePunct w:val="0"/>
                    <w:autoSpaceDE/>
                    <w:autoSpaceDN/>
                    <w:bidi w:val="0"/>
                    <w:adjustRightInd/>
                    <w:snapToGrid/>
                    <w:spacing w:line="280" w:lineRule="exact"/>
                    <w:ind w:left="0" w:leftChars="0" w:right="0" w:rightChars="0"/>
                    <w:jc w:val="center"/>
                    <w:textAlignment w:val="auto"/>
                    <w:rPr>
                      <w:rFonts w:hint="default" w:ascii="Times New Roman" w:hAnsi="Times New Roman" w:eastAsia="宋体" w:cs="Times New Roman"/>
                      <w:b/>
                      <w:bCs/>
                      <w:color w:val="auto"/>
                      <w:kern w:val="2"/>
                      <w:sz w:val="18"/>
                      <w:szCs w:val="18"/>
                      <w:highlight w:val="none"/>
                    </w:rPr>
                  </w:pPr>
                </w:p>
              </w:tc>
              <w:tc>
                <w:tcPr>
                  <w:tcW w:w="289" w:type="dxa"/>
                  <w:vMerge w:val="continue"/>
                  <w:noWrap w:val="0"/>
                  <w:vAlign w:val="top"/>
                </w:tcPr>
                <w:p w14:paraId="168B162E">
                  <w:pPr>
                    <w:keepNext w:val="0"/>
                    <w:keepLines w:val="0"/>
                    <w:pageBreakBefore w:val="0"/>
                    <w:kinsoku/>
                    <w:wordWrap/>
                    <w:overflowPunct/>
                    <w:topLinePunct w:val="0"/>
                    <w:autoSpaceDE/>
                    <w:autoSpaceDN/>
                    <w:bidi w:val="0"/>
                    <w:adjustRightInd/>
                    <w:snapToGrid/>
                    <w:spacing w:line="280" w:lineRule="exact"/>
                    <w:ind w:left="0" w:leftChars="0" w:right="0" w:rightChars="0"/>
                    <w:textAlignment w:val="auto"/>
                    <w:rPr>
                      <w:rFonts w:hint="default" w:ascii="Times New Roman" w:hAnsi="Times New Roman" w:eastAsia="宋体" w:cs="Times New Roman"/>
                      <w:b w:val="0"/>
                      <w:bCs w:val="0"/>
                      <w:color w:val="auto"/>
                      <w:kern w:val="2"/>
                      <w:sz w:val="18"/>
                      <w:szCs w:val="18"/>
                      <w:highlight w:val="none"/>
                      <w:lang w:val="en-US" w:eastAsia="zh-CN"/>
                    </w:rPr>
                  </w:pPr>
                </w:p>
              </w:tc>
              <w:tc>
                <w:tcPr>
                  <w:tcW w:w="419" w:type="dxa"/>
                  <w:noWrap w:val="0"/>
                  <w:vAlign w:val="center"/>
                </w:tcPr>
                <w:p w14:paraId="616CC6DC">
                  <w:pPr>
                    <w:keepNext w:val="0"/>
                    <w:keepLines w:val="0"/>
                    <w:pageBreakBefore w:val="0"/>
                    <w:kinsoku/>
                    <w:wordWrap/>
                    <w:overflowPunct/>
                    <w:topLinePunct w:val="0"/>
                    <w:autoSpaceDE/>
                    <w:autoSpaceDN/>
                    <w:bidi w:val="0"/>
                    <w:adjustRightInd/>
                    <w:snapToGrid/>
                    <w:spacing w:line="280" w:lineRule="exact"/>
                    <w:ind w:left="0" w:leftChars="0" w:right="0" w:rightChars="0" w:firstLine="0" w:firstLineChars="0"/>
                    <w:jc w:val="center"/>
                    <w:textAlignment w:val="auto"/>
                    <w:rPr>
                      <w:rFonts w:hint="default" w:ascii="Times New Roman" w:hAnsi="Times New Roman" w:eastAsia="宋体" w:cs="Times New Roman"/>
                      <w:b/>
                      <w:bCs/>
                      <w:color w:val="auto"/>
                      <w:kern w:val="2"/>
                      <w:sz w:val="18"/>
                      <w:szCs w:val="18"/>
                      <w:highlight w:val="none"/>
                      <w:lang w:val="en-US" w:eastAsia="zh-CN"/>
                    </w:rPr>
                  </w:pPr>
                  <w:r>
                    <w:rPr>
                      <w:rFonts w:hint="default" w:ascii="Times New Roman" w:hAnsi="Times New Roman" w:eastAsia="宋体" w:cs="Times New Roman"/>
                      <w:b/>
                      <w:bCs/>
                      <w:color w:val="auto"/>
                      <w:kern w:val="2"/>
                      <w:sz w:val="18"/>
                      <w:szCs w:val="18"/>
                      <w:highlight w:val="none"/>
                      <w:lang w:val="en-US" w:eastAsia="zh-CN"/>
                    </w:rPr>
                    <w:t>污染物排放管控</w:t>
                  </w:r>
                </w:p>
              </w:tc>
              <w:tc>
                <w:tcPr>
                  <w:tcW w:w="5248" w:type="dxa"/>
                  <w:noWrap w:val="0"/>
                  <w:vAlign w:val="center"/>
                </w:tcPr>
                <w:p w14:paraId="6E560702">
                  <w:pPr>
                    <w:keepNext w:val="0"/>
                    <w:keepLines w:val="0"/>
                    <w:pageBreakBefore w:val="0"/>
                    <w:kinsoku/>
                    <w:wordWrap/>
                    <w:overflowPunct/>
                    <w:topLinePunct w:val="0"/>
                    <w:autoSpaceDE/>
                    <w:autoSpaceDN/>
                    <w:bidi w:val="0"/>
                    <w:adjustRightInd/>
                    <w:snapToGrid/>
                    <w:spacing w:line="280" w:lineRule="exact"/>
                    <w:ind w:left="0" w:leftChars="0" w:right="0" w:rightChars="0"/>
                    <w:jc w:val="both"/>
                    <w:textAlignment w:val="auto"/>
                    <w:rPr>
                      <w:rFonts w:hint="default" w:ascii="Times New Roman" w:hAnsi="Times New Roman" w:cs="Times New Roman"/>
                      <w:b w:val="0"/>
                      <w:bCs w:val="0"/>
                      <w:color w:val="auto"/>
                      <w:kern w:val="2"/>
                      <w:sz w:val="18"/>
                      <w:szCs w:val="18"/>
                      <w:highlight w:val="none"/>
                      <w:lang w:val="en-US" w:eastAsia="zh-CN"/>
                    </w:rPr>
                  </w:pPr>
                  <w:r>
                    <w:rPr>
                      <w:rFonts w:hint="default" w:ascii="Times New Roman" w:hAnsi="Times New Roman" w:cs="Times New Roman"/>
                      <w:b w:val="0"/>
                      <w:bCs w:val="0"/>
                      <w:color w:val="auto"/>
                      <w:kern w:val="2"/>
                      <w:sz w:val="18"/>
                      <w:szCs w:val="18"/>
                      <w:highlight w:val="none"/>
                      <w:lang w:val="en-US" w:eastAsia="zh-CN"/>
                    </w:rPr>
                    <w:t>（1）城镇污水污染控制措施要求</w:t>
                  </w:r>
                </w:p>
                <w:p w14:paraId="06779A5C">
                  <w:pPr>
                    <w:keepNext w:val="0"/>
                    <w:keepLines w:val="0"/>
                    <w:pageBreakBefore w:val="0"/>
                    <w:kinsoku/>
                    <w:wordWrap/>
                    <w:overflowPunct/>
                    <w:topLinePunct w:val="0"/>
                    <w:autoSpaceDE/>
                    <w:autoSpaceDN/>
                    <w:bidi w:val="0"/>
                    <w:adjustRightInd/>
                    <w:snapToGrid/>
                    <w:spacing w:line="280" w:lineRule="exact"/>
                    <w:ind w:left="0" w:leftChars="0" w:right="0" w:rightChars="0"/>
                    <w:jc w:val="both"/>
                    <w:textAlignment w:val="auto"/>
                    <w:rPr>
                      <w:rFonts w:hint="default" w:ascii="Times New Roman" w:hAnsi="Times New Roman" w:cs="Times New Roman"/>
                      <w:b w:val="0"/>
                      <w:bCs w:val="0"/>
                      <w:color w:val="auto"/>
                      <w:kern w:val="2"/>
                      <w:sz w:val="18"/>
                      <w:szCs w:val="18"/>
                      <w:highlight w:val="none"/>
                      <w:lang w:val="en-US" w:eastAsia="zh-CN"/>
                    </w:rPr>
                  </w:pPr>
                  <w:r>
                    <w:rPr>
                      <w:rFonts w:hint="default" w:ascii="Times New Roman" w:hAnsi="Times New Roman" w:cs="Times New Roman"/>
                      <w:b w:val="0"/>
                      <w:bCs w:val="0"/>
                      <w:color w:val="auto"/>
                      <w:kern w:val="2"/>
                      <w:sz w:val="18"/>
                      <w:szCs w:val="18"/>
                      <w:highlight w:val="none"/>
                      <w:lang w:val="en-US" w:eastAsia="zh-CN"/>
                    </w:rPr>
                    <w:t>1、提升污水收集率，完善城镇生活污水收集系统，推进城镇污水管网全覆盖；对进水情况出现明显异常的污水处理厂，开展片区管网系统化整治，现有污水处理厂进水生化需氧量(BOD)浓度低于100毫克/升的城市，要制定系统化整治方案；开展旱天生活污水直排口溯源治理。2、提升城镇生活污水处理能力，加快补齐处理能力缺口。3、提升污水处理设施除磷水平，鼓励在污水处理厂排污口下游因地制宜建设人工湿地，推进达标尾水深度“去磷”。4、强化城镇污水处理设施运行管理，确保稳定达标排放。5、强化汛期生活污水溢流处理，推进城市建成区初期雨水收集处理及资源化利用设施建设。6、加强生活污水再生利用设施建设，在重点排污口下游、河流入湖口、支流入干流处，因地制宜实施区域再生水循环利用工程。</w:t>
                  </w:r>
                </w:p>
                <w:p w14:paraId="05A58EF7">
                  <w:pPr>
                    <w:keepNext w:val="0"/>
                    <w:keepLines w:val="0"/>
                    <w:pageBreakBefore w:val="0"/>
                    <w:kinsoku/>
                    <w:wordWrap/>
                    <w:overflowPunct/>
                    <w:topLinePunct w:val="0"/>
                    <w:autoSpaceDE/>
                    <w:autoSpaceDN/>
                    <w:bidi w:val="0"/>
                    <w:adjustRightInd/>
                    <w:snapToGrid/>
                    <w:spacing w:line="280" w:lineRule="exact"/>
                    <w:ind w:left="0" w:leftChars="0" w:right="0" w:rightChars="0"/>
                    <w:jc w:val="both"/>
                    <w:textAlignment w:val="auto"/>
                    <w:rPr>
                      <w:rFonts w:hint="default" w:ascii="Times New Roman" w:hAnsi="Times New Roman" w:cs="Times New Roman"/>
                      <w:b w:val="0"/>
                      <w:bCs w:val="0"/>
                      <w:color w:val="auto"/>
                      <w:kern w:val="2"/>
                      <w:sz w:val="18"/>
                      <w:szCs w:val="18"/>
                      <w:highlight w:val="none"/>
                      <w:lang w:val="en-US" w:eastAsia="zh-CN"/>
                    </w:rPr>
                  </w:pPr>
                  <w:r>
                    <w:rPr>
                      <w:rFonts w:hint="default" w:ascii="Times New Roman" w:hAnsi="Times New Roman" w:cs="Times New Roman"/>
                      <w:b w:val="0"/>
                      <w:bCs w:val="0"/>
                      <w:color w:val="auto"/>
                      <w:kern w:val="2"/>
                      <w:sz w:val="18"/>
                      <w:szCs w:val="18"/>
                      <w:highlight w:val="none"/>
                      <w:lang w:val="en-US" w:eastAsia="zh-CN"/>
                    </w:rPr>
                    <w:t>（2）工业废水污染控制措施要求</w:t>
                  </w:r>
                </w:p>
                <w:p w14:paraId="11EBACE4">
                  <w:pPr>
                    <w:keepNext w:val="0"/>
                    <w:keepLines w:val="0"/>
                    <w:pageBreakBefore w:val="0"/>
                    <w:kinsoku/>
                    <w:wordWrap/>
                    <w:overflowPunct/>
                    <w:topLinePunct w:val="0"/>
                    <w:autoSpaceDE/>
                    <w:autoSpaceDN/>
                    <w:bidi w:val="0"/>
                    <w:adjustRightInd/>
                    <w:snapToGrid/>
                    <w:spacing w:line="280" w:lineRule="exact"/>
                    <w:ind w:left="0" w:leftChars="0" w:right="0" w:rightChars="0"/>
                    <w:jc w:val="both"/>
                    <w:textAlignment w:val="auto"/>
                    <w:rPr>
                      <w:rFonts w:hint="default" w:ascii="Times New Roman" w:hAnsi="Times New Roman" w:cs="Times New Roman"/>
                      <w:b w:val="0"/>
                      <w:bCs w:val="0"/>
                      <w:color w:val="auto"/>
                      <w:kern w:val="2"/>
                      <w:sz w:val="18"/>
                      <w:szCs w:val="18"/>
                      <w:highlight w:val="none"/>
                      <w:lang w:val="en-US" w:eastAsia="zh-CN"/>
                    </w:rPr>
                  </w:pPr>
                  <w:r>
                    <w:rPr>
                      <w:rFonts w:hint="default" w:ascii="Times New Roman" w:hAnsi="Times New Roman" w:cs="Times New Roman"/>
                      <w:b w:val="0"/>
                      <w:bCs w:val="0"/>
                      <w:color w:val="auto"/>
                      <w:kern w:val="2"/>
                      <w:sz w:val="18"/>
                      <w:szCs w:val="18"/>
                      <w:highlight w:val="none"/>
                      <w:lang w:val="en-US" w:eastAsia="zh-CN"/>
                    </w:rPr>
                    <w:t>1、对不符合国土空间规划的现有工业企业，污染物排放总量及环境风险水平只降不增，引导企业适时搬迁进入对口园区。2、对工业废水进入市政污水收集设施情况进行排查，组织开展评估，经评估认定污染物不能被城镇污水处理厂有效处理或可能影响污水处理厂出水稳定达标的，应限期退出。</w:t>
                  </w:r>
                </w:p>
                <w:p w14:paraId="13DB846E">
                  <w:pPr>
                    <w:keepNext w:val="0"/>
                    <w:keepLines w:val="0"/>
                    <w:pageBreakBefore w:val="0"/>
                    <w:kinsoku/>
                    <w:wordWrap/>
                    <w:overflowPunct/>
                    <w:topLinePunct w:val="0"/>
                    <w:autoSpaceDE/>
                    <w:autoSpaceDN/>
                    <w:bidi w:val="0"/>
                    <w:adjustRightInd/>
                    <w:snapToGrid/>
                    <w:spacing w:line="280" w:lineRule="exact"/>
                    <w:ind w:left="0" w:leftChars="0" w:right="0" w:rightChars="0"/>
                    <w:jc w:val="both"/>
                    <w:textAlignment w:val="auto"/>
                    <w:rPr>
                      <w:rFonts w:hint="default" w:ascii="Times New Roman" w:hAnsi="Times New Roman" w:cs="Times New Roman"/>
                      <w:b w:val="0"/>
                      <w:bCs w:val="0"/>
                      <w:color w:val="auto"/>
                      <w:kern w:val="2"/>
                      <w:sz w:val="18"/>
                      <w:szCs w:val="18"/>
                      <w:highlight w:val="none"/>
                      <w:lang w:val="en-US" w:eastAsia="zh-CN"/>
                    </w:rPr>
                  </w:pPr>
                  <w:r>
                    <w:rPr>
                      <w:rFonts w:hint="default" w:ascii="Times New Roman" w:hAnsi="Times New Roman" w:cs="Times New Roman"/>
                      <w:b w:val="0"/>
                      <w:bCs w:val="0"/>
                      <w:color w:val="auto"/>
                      <w:kern w:val="2"/>
                      <w:sz w:val="18"/>
                      <w:szCs w:val="18"/>
                      <w:highlight w:val="none"/>
                      <w:lang w:val="en-US" w:eastAsia="zh-CN"/>
                    </w:rPr>
                    <w:t>（3）农业面源水污染控制措施要求</w:t>
                  </w:r>
                </w:p>
                <w:p w14:paraId="6FFB8238">
                  <w:pPr>
                    <w:keepNext w:val="0"/>
                    <w:keepLines w:val="0"/>
                    <w:pageBreakBefore w:val="0"/>
                    <w:kinsoku/>
                    <w:wordWrap/>
                    <w:overflowPunct/>
                    <w:topLinePunct w:val="0"/>
                    <w:autoSpaceDE/>
                    <w:autoSpaceDN/>
                    <w:bidi w:val="0"/>
                    <w:adjustRightInd/>
                    <w:snapToGrid/>
                    <w:spacing w:line="280" w:lineRule="exact"/>
                    <w:ind w:left="0" w:leftChars="0" w:right="0" w:rightChars="0"/>
                    <w:jc w:val="both"/>
                    <w:textAlignment w:val="auto"/>
                    <w:rPr>
                      <w:rFonts w:hint="default" w:ascii="Times New Roman" w:hAnsi="Times New Roman" w:cs="Times New Roman"/>
                      <w:b w:val="0"/>
                      <w:bCs w:val="0"/>
                      <w:color w:val="auto"/>
                      <w:kern w:val="2"/>
                      <w:sz w:val="18"/>
                      <w:szCs w:val="18"/>
                      <w:highlight w:val="none"/>
                      <w:lang w:val="en-US" w:eastAsia="zh-CN"/>
                    </w:rPr>
                  </w:pPr>
                  <w:r>
                    <w:rPr>
                      <w:rFonts w:hint="default" w:ascii="Times New Roman" w:hAnsi="Times New Roman" w:cs="Times New Roman"/>
                      <w:b w:val="0"/>
                      <w:bCs w:val="0"/>
                      <w:color w:val="auto"/>
                      <w:kern w:val="2"/>
                      <w:sz w:val="18"/>
                      <w:szCs w:val="18"/>
                      <w:highlight w:val="none"/>
                      <w:lang w:val="en-US" w:eastAsia="zh-CN"/>
                    </w:rPr>
                    <w:t>（4）船舶港口水污染控制措施要求</w:t>
                  </w:r>
                </w:p>
                <w:p w14:paraId="6F8459A8">
                  <w:pPr>
                    <w:keepNext w:val="0"/>
                    <w:keepLines w:val="0"/>
                    <w:pageBreakBefore w:val="0"/>
                    <w:kinsoku/>
                    <w:wordWrap/>
                    <w:overflowPunct/>
                    <w:topLinePunct w:val="0"/>
                    <w:autoSpaceDE/>
                    <w:autoSpaceDN/>
                    <w:bidi w:val="0"/>
                    <w:adjustRightInd/>
                    <w:snapToGrid/>
                    <w:spacing w:line="280" w:lineRule="exact"/>
                    <w:ind w:left="0" w:leftChars="0" w:right="0" w:rightChars="0"/>
                    <w:jc w:val="both"/>
                    <w:textAlignment w:val="auto"/>
                    <w:rPr>
                      <w:rFonts w:hint="default" w:ascii="Times New Roman" w:hAnsi="Times New Roman" w:cs="Times New Roman"/>
                      <w:b w:val="0"/>
                      <w:bCs w:val="0"/>
                      <w:color w:val="auto"/>
                      <w:kern w:val="2"/>
                      <w:sz w:val="18"/>
                      <w:szCs w:val="18"/>
                      <w:highlight w:val="none"/>
                      <w:lang w:val="en-US" w:eastAsia="zh-CN"/>
                    </w:rPr>
                  </w:pPr>
                  <w:r>
                    <w:rPr>
                      <w:rFonts w:hint="default" w:ascii="Times New Roman" w:hAnsi="Times New Roman" w:cs="Times New Roman"/>
                      <w:b w:val="0"/>
                      <w:bCs w:val="0"/>
                      <w:color w:val="auto"/>
                      <w:kern w:val="2"/>
                      <w:sz w:val="18"/>
                      <w:szCs w:val="18"/>
                      <w:highlight w:val="none"/>
                      <w:lang w:val="en-US" w:eastAsia="zh-CN"/>
                    </w:rPr>
                    <w:t>（5）饮用水水源和其它特殊水体保护要求</w:t>
                  </w:r>
                </w:p>
              </w:tc>
              <w:tc>
                <w:tcPr>
                  <w:tcW w:w="1068" w:type="dxa"/>
                  <w:noWrap w:val="0"/>
                  <w:vAlign w:val="center"/>
                </w:tcPr>
                <w:p w14:paraId="4BB9B482">
                  <w:pPr>
                    <w:keepNext w:val="0"/>
                    <w:keepLines w:val="0"/>
                    <w:pageBreakBefore w:val="0"/>
                    <w:kinsoku/>
                    <w:wordWrap/>
                    <w:overflowPunct/>
                    <w:topLinePunct w:val="0"/>
                    <w:autoSpaceDE/>
                    <w:autoSpaceDN/>
                    <w:bidi w:val="0"/>
                    <w:adjustRightInd/>
                    <w:snapToGrid/>
                    <w:spacing w:line="280" w:lineRule="exact"/>
                    <w:ind w:left="0" w:leftChars="0" w:right="0" w:rightChars="0"/>
                    <w:jc w:val="center"/>
                    <w:textAlignment w:val="auto"/>
                    <w:rPr>
                      <w:rFonts w:hint="default" w:ascii="Times New Roman" w:hAnsi="Times New Roman" w:eastAsia="宋体" w:cs="Times New Roman"/>
                      <w:b w:val="0"/>
                      <w:bCs w:val="0"/>
                      <w:color w:val="auto"/>
                      <w:kern w:val="2"/>
                      <w:sz w:val="18"/>
                      <w:szCs w:val="18"/>
                      <w:highlight w:val="none"/>
                      <w:lang w:val="en-US" w:eastAsia="zh-CN"/>
                    </w:rPr>
                  </w:pPr>
                  <w:r>
                    <w:rPr>
                      <w:rFonts w:hint="default" w:ascii="Times New Roman" w:hAnsi="Times New Roman" w:cs="Times New Roman"/>
                      <w:b w:val="0"/>
                      <w:bCs w:val="0"/>
                      <w:color w:val="auto"/>
                      <w:kern w:val="2"/>
                      <w:sz w:val="18"/>
                      <w:szCs w:val="18"/>
                      <w:highlight w:val="none"/>
                      <w:lang w:val="en-US" w:eastAsia="zh-CN"/>
                    </w:rPr>
                    <w:t>项目位于城市</w:t>
                  </w:r>
                  <w:r>
                    <w:rPr>
                      <w:rFonts w:hint="eastAsia" w:cs="Times New Roman"/>
                      <w:b w:val="0"/>
                      <w:bCs w:val="0"/>
                      <w:color w:val="auto"/>
                      <w:kern w:val="2"/>
                      <w:sz w:val="18"/>
                      <w:szCs w:val="18"/>
                      <w:highlight w:val="none"/>
                      <w:lang w:val="en-US" w:eastAsia="zh-CN"/>
                    </w:rPr>
                    <w:t>开发建设</w:t>
                  </w:r>
                  <w:r>
                    <w:rPr>
                      <w:rFonts w:hint="default" w:ascii="Times New Roman" w:hAnsi="Times New Roman" w:cs="Times New Roman"/>
                      <w:b w:val="0"/>
                      <w:bCs w:val="0"/>
                      <w:color w:val="auto"/>
                      <w:kern w:val="2"/>
                      <w:sz w:val="18"/>
                      <w:szCs w:val="18"/>
                      <w:highlight w:val="none"/>
                      <w:lang w:val="en-US" w:eastAsia="zh-CN"/>
                    </w:rPr>
                    <w:t>区，</w:t>
                  </w:r>
                  <w:r>
                    <w:rPr>
                      <w:rFonts w:hint="eastAsia" w:ascii="Times New Roman" w:hAnsi="Times New Roman" w:cs="Times New Roman"/>
                      <w:b w:val="0"/>
                      <w:bCs w:val="0"/>
                      <w:color w:val="auto"/>
                      <w:kern w:val="2"/>
                      <w:sz w:val="18"/>
                      <w:szCs w:val="18"/>
                      <w:highlight w:val="none"/>
                      <w:lang w:val="en-US" w:eastAsia="zh-CN"/>
                    </w:rPr>
                    <w:t>不排放</w:t>
                  </w:r>
                  <w:r>
                    <w:rPr>
                      <w:rFonts w:hint="default" w:ascii="Times New Roman" w:hAnsi="Times New Roman" w:cs="Times New Roman"/>
                      <w:b w:val="0"/>
                      <w:bCs w:val="0"/>
                      <w:color w:val="auto"/>
                      <w:kern w:val="2"/>
                      <w:sz w:val="18"/>
                      <w:szCs w:val="18"/>
                      <w:highlight w:val="none"/>
                      <w:lang w:val="en-US" w:eastAsia="zh-CN"/>
                    </w:rPr>
                    <w:t>污水</w:t>
                  </w:r>
                  <w:r>
                    <w:rPr>
                      <w:rFonts w:hint="eastAsia" w:cs="Times New Roman"/>
                      <w:b w:val="0"/>
                      <w:bCs w:val="0"/>
                      <w:color w:val="auto"/>
                      <w:kern w:val="2"/>
                      <w:sz w:val="18"/>
                      <w:szCs w:val="18"/>
                      <w:highlight w:val="none"/>
                      <w:lang w:val="en-US" w:eastAsia="zh-CN"/>
                    </w:rPr>
                    <w:t>，厦门岛配套建设城市雨污分流管网</w:t>
                  </w:r>
                  <w:r>
                    <w:rPr>
                      <w:rFonts w:hint="default" w:ascii="Times New Roman" w:hAnsi="Times New Roman" w:cs="Times New Roman"/>
                      <w:b w:val="0"/>
                      <w:bCs w:val="0"/>
                      <w:color w:val="auto"/>
                      <w:kern w:val="2"/>
                      <w:sz w:val="18"/>
                      <w:szCs w:val="18"/>
                      <w:highlight w:val="none"/>
                      <w:lang w:val="en-US" w:eastAsia="zh-CN"/>
                    </w:rPr>
                    <w:t>。</w:t>
                  </w:r>
                </w:p>
              </w:tc>
              <w:tc>
                <w:tcPr>
                  <w:tcW w:w="424" w:type="dxa"/>
                  <w:noWrap w:val="0"/>
                  <w:vAlign w:val="center"/>
                </w:tcPr>
                <w:p w14:paraId="6DF69A73">
                  <w:pPr>
                    <w:keepNext w:val="0"/>
                    <w:keepLines w:val="0"/>
                    <w:pageBreakBefore w:val="0"/>
                    <w:kinsoku/>
                    <w:wordWrap/>
                    <w:overflowPunct/>
                    <w:topLinePunct w:val="0"/>
                    <w:autoSpaceDE/>
                    <w:autoSpaceDN/>
                    <w:bidi w:val="0"/>
                    <w:adjustRightInd/>
                    <w:snapToGrid/>
                    <w:spacing w:line="280" w:lineRule="exact"/>
                    <w:ind w:left="0" w:leftChars="0" w:right="0" w:rightChars="0"/>
                    <w:jc w:val="both"/>
                    <w:textAlignment w:val="auto"/>
                    <w:rPr>
                      <w:rFonts w:hint="default" w:ascii="Times New Roman" w:hAnsi="Times New Roman" w:cs="Times New Roman"/>
                      <w:b w:val="0"/>
                      <w:bCs w:val="0"/>
                      <w:color w:val="auto"/>
                      <w:kern w:val="2"/>
                      <w:sz w:val="18"/>
                      <w:szCs w:val="18"/>
                      <w:highlight w:val="none"/>
                      <w:lang w:val="en-US" w:eastAsia="zh-CN"/>
                    </w:rPr>
                  </w:pPr>
                  <w:r>
                    <w:rPr>
                      <w:rFonts w:hint="default" w:ascii="Times New Roman" w:hAnsi="Times New Roman" w:cs="Times New Roman"/>
                      <w:b w:val="0"/>
                      <w:bCs w:val="0"/>
                      <w:color w:val="auto"/>
                      <w:kern w:val="2"/>
                      <w:sz w:val="18"/>
                      <w:szCs w:val="18"/>
                      <w:highlight w:val="none"/>
                      <w:lang w:val="en-US" w:eastAsia="zh-CN"/>
                    </w:rPr>
                    <w:t>符合</w:t>
                  </w:r>
                </w:p>
              </w:tc>
            </w:tr>
            <w:tr w14:paraId="3F198B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571" w:type="dxa"/>
                  <w:vMerge w:val="continue"/>
                  <w:noWrap w:val="0"/>
                  <w:vAlign w:val="center"/>
                </w:tcPr>
                <w:p w14:paraId="2F58EA24">
                  <w:pPr>
                    <w:keepNext w:val="0"/>
                    <w:keepLines w:val="0"/>
                    <w:pageBreakBefore w:val="0"/>
                    <w:kinsoku/>
                    <w:wordWrap/>
                    <w:overflowPunct/>
                    <w:topLinePunct w:val="0"/>
                    <w:autoSpaceDE/>
                    <w:autoSpaceDN/>
                    <w:bidi w:val="0"/>
                    <w:adjustRightInd/>
                    <w:snapToGrid/>
                    <w:spacing w:line="280" w:lineRule="exact"/>
                    <w:ind w:left="0" w:leftChars="0" w:right="0" w:rightChars="0"/>
                    <w:jc w:val="center"/>
                    <w:textAlignment w:val="auto"/>
                    <w:rPr>
                      <w:rFonts w:hint="default" w:ascii="Times New Roman" w:hAnsi="Times New Roman" w:eastAsia="宋体" w:cs="Times New Roman"/>
                      <w:b/>
                      <w:bCs/>
                      <w:color w:val="auto"/>
                      <w:kern w:val="2"/>
                      <w:sz w:val="18"/>
                      <w:szCs w:val="18"/>
                      <w:highlight w:val="none"/>
                    </w:rPr>
                  </w:pPr>
                </w:p>
              </w:tc>
              <w:tc>
                <w:tcPr>
                  <w:tcW w:w="289" w:type="dxa"/>
                  <w:vMerge w:val="continue"/>
                  <w:noWrap w:val="0"/>
                  <w:vAlign w:val="top"/>
                </w:tcPr>
                <w:p w14:paraId="149F7D70">
                  <w:pPr>
                    <w:keepNext w:val="0"/>
                    <w:keepLines w:val="0"/>
                    <w:pageBreakBefore w:val="0"/>
                    <w:kinsoku/>
                    <w:wordWrap/>
                    <w:overflowPunct/>
                    <w:topLinePunct w:val="0"/>
                    <w:autoSpaceDE/>
                    <w:autoSpaceDN/>
                    <w:bidi w:val="0"/>
                    <w:adjustRightInd/>
                    <w:snapToGrid/>
                    <w:spacing w:line="280" w:lineRule="exact"/>
                    <w:ind w:left="0" w:leftChars="0" w:right="0" w:rightChars="0"/>
                    <w:textAlignment w:val="auto"/>
                    <w:rPr>
                      <w:rFonts w:hint="default" w:ascii="Times New Roman" w:hAnsi="Times New Roman" w:eastAsia="宋体" w:cs="Times New Roman"/>
                      <w:b w:val="0"/>
                      <w:bCs w:val="0"/>
                      <w:color w:val="auto"/>
                      <w:kern w:val="2"/>
                      <w:sz w:val="18"/>
                      <w:szCs w:val="18"/>
                      <w:highlight w:val="none"/>
                      <w:lang w:val="en-US" w:eastAsia="zh-CN"/>
                    </w:rPr>
                  </w:pPr>
                </w:p>
              </w:tc>
              <w:tc>
                <w:tcPr>
                  <w:tcW w:w="419" w:type="dxa"/>
                  <w:noWrap w:val="0"/>
                  <w:vAlign w:val="center"/>
                </w:tcPr>
                <w:p w14:paraId="44CFE66D">
                  <w:pPr>
                    <w:keepNext w:val="0"/>
                    <w:keepLines w:val="0"/>
                    <w:pageBreakBefore w:val="0"/>
                    <w:kinsoku/>
                    <w:wordWrap/>
                    <w:overflowPunct/>
                    <w:topLinePunct w:val="0"/>
                    <w:autoSpaceDE/>
                    <w:autoSpaceDN/>
                    <w:bidi w:val="0"/>
                    <w:adjustRightInd/>
                    <w:snapToGrid/>
                    <w:spacing w:line="280" w:lineRule="exact"/>
                    <w:ind w:left="0" w:leftChars="0" w:right="0" w:rightChars="0"/>
                    <w:jc w:val="center"/>
                    <w:textAlignment w:val="auto"/>
                    <w:rPr>
                      <w:rFonts w:hint="default" w:ascii="Times New Roman" w:hAnsi="Times New Roman" w:eastAsia="宋体" w:cs="Times New Roman"/>
                      <w:b/>
                      <w:bCs/>
                      <w:color w:val="auto"/>
                      <w:kern w:val="2"/>
                      <w:sz w:val="18"/>
                      <w:szCs w:val="18"/>
                      <w:highlight w:val="none"/>
                      <w:lang w:val="en-US" w:eastAsia="zh-CN"/>
                    </w:rPr>
                  </w:pPr>
                  <w:r>
                    <w:rPr>
                      <w:rFonts w:hint="default" w:ascii="Times New Roman" w:hAnsi="Times New Roman" w:eastAsia="宋体" w:cs="Times New Roman"/>
                      <w:b/>
                      <w:bCs/>
                      <w:color w:val="auto"/>
                      <w:kern w:val="2"/>
                      <w:sz w:val="18"/>
                      <w:szCs w:val="18"/>
                      <w:highlight w:val="none"/>
                      <w:lang w:val="en-US" w:eastAsia="zh-CN"/>
                    </w:rPr>
                    <w:t>环境风险防控</w:t>
                  </w:r>
                </w:p>
              </w:tc>
              <w:tc>
                <w:tcPr>
                  <w:tcW w:w="5248" w:type="dxa"/>
                  <w:noWrap w:val="0"/>
                  <w:vAlign w:val="center"/>
                </w:tcPr>
                <w:p w14:paraId="6064C641">
                  <w:pPr>
                    <w:keepNext w:val="0"/>
                    <w:keepLines w:val="0"/>
                    <w:pageBreakBefore w:val="0"/>
                    <w:kinsoku/>
                    <w:wordWrap/>
                    <w:overflowPunct/>
                    <w:topLinePunct w:val="0"/>
                    <w:autoSpaceDE/>
                    <w:autoSpaceDN/>
                    <w:bidi w:val="0"/>
                    <w:adjustRightInd/>
                    <w:snapToGrid/>
                    <w:spacing w:line="280" w:lineRule="exact"/>
                    <w:ind w:left="0" w:leftChars="0" w:right="0" w:rightChars="0"/>
                    <w:jc w:val="both"/>
                    <w:textAlignment w:val="auto"/>
                    <w:rPr>
                      <w:rFonts w:hint="default" w:ascii="Times New Roman" w:hAnsi="Times New Roman" w:cs="Times New Roman"/>
                      <w:color w:val="auto"/>
                      <w:kern w:val="2"/>
                      <w:sz w:val="18"/>
                      <w:szCs w:val="18"/>
                      <w:highlight w:val="none"/>
                      <w:lang w:val="en-US" w:eastAsia="zh-CN"/>
                    </w:rPr>
                  </w:pPr>
                  <w:r>
                    <w:rPr>
                      <w:rFonts w:hint="default" w:ascii="Times New Roman" w:hAnsi="Times New Roman" w:cs="Times New Roman"/>
                      <w:color w:val="auto"/>
                      <w:kern w:val="2"/>
                      <w:sz w:val="18"/>
                      <w:szCs w:val="18"/>
                      <w:highlight w:val="none"/>
                      <w:lang w:val="en-US" w:eastAsia="zh-CN"/>
                    </w:rPr>
                    <w:t>防范污水处理厂、加油站、其他物料堆存场所泄露风险，建立健全防泄漏设施，完善应急体系</w:t>
                  </w:r>
                  <w:r>
                    <w:rPr>
                      <w:rFonts w:hint="eastAsia" w:cs="Times New Roman"/>
                      <w:color w:val="auto"/>
                      <w:kern w:val="2"/>
                      <w:sz w:val="18"/>
                      <w:szCs w:val="18"/>
                      <w:highlight w:val="none"/>
                      <w:lang w:val="en-US" w:eastAsia="zh-CN"/>
                    </w:rPr>
                    <w:t>。</w:t>
                  </w:r>
                </w:p>
              </w:tc>
              <w:tc>
                <w:tcPr>
                  <w:tcW w:w="1068" w:type="dxa"/>
                  <w:noWrap w:val="0"/>
                  <w:vAlign w:val="center"/>
                </w:tcPr>
                <w:p w14:paraId="5EFB749B">
                  <w:pPr>
                    <w:keepNext w:val="0"/>
                    <w:keepLines w:val="0"/>
                    <w:pageBreakBefore w:val="0"/>
                    <w:kinsoku/>
                    <w:wordWrap/>
                    <w:overflowPunct/>
                    <w:topLinePunct w:val="0"/>
                    <w:autoSpaceDE/>
                    <w:autoSpaceDN/>
                    <w:bidi w:val="0"/>
                    <w:adjustRightInd/>
                    <w:snapToGrid/>
                    <w:spacing w:line="280" w:lineRule="exact"/>
                    <w:ind w:left="0" w:leftChars="0" w:right="0" w:rightChars="0"/>
                    <w:jc w:val="both"/>
                    <w:textAlignment w:val="auto"/>
                    <w:rPr>
                      <w:rFonts w:hint="default" w:ascii="Times New Roman" w:hAnsi="Times New Roman" w:eastAsia="宋体" w:cs="Times New Roman"/>
                      <w:color w:val="auto"/>
                      <w:kern w:val="2"/>
                      <w:sz w:val="18"/>
                      <w:szCs w:val="18"/>
                      <w:highlight w:val="none"/>
                      <w:lang w:val="en-US" w:eastAsia="zh-CN"/>
                    </w:rPr>
                  </w:pPr>
                  <w:r>
                    <w:rPr>
                      <w:rFonts w:hint="eastAsia" w:ascii="Times New Roman" w:hAnsi="Times New Roman" w:cs="Times New Roman"/>
                      <w:color w:val="auto"/>
                      <w:kern w:val="2"/>
                      <w:sz w:val="18"/>
                      <w:szCs w:val="18"/>
                      <w:highlight w:val="none"/>
                      <w:lang w:val="en-US" w:eastAsia="zh-CN"/>
                    </w:rPr>
                    <w:t>项目建成后将加强对通过的危化品车辆管理。</w:t>
                  </w:r>
                </w:p>
              </w:tc>
              <w:tc>
                <w:tcPr>
                  <w:tcW w:w="424" w:type="dxa"/>
                  <w:noWrap w:val="0"/>
                  <w:vAlign w:val="center"/>
                </w:tcPr>
                <w:p w14:paraId="5AFCA30F">
                  <w:pPr>
                    <w:keepNext w:val="0"/>
                    <w:keepLines w:val="0"/>
                    <w:pageBreakBefore w:val="0"/>
                    <w:kinsoku/>
                    <w:wordWrap/>
                    <w:overflowPunct/>
                    <w:topLinePunct w:val="0"/>
                    <w:autoSpaceDE/>
                    <w:autoSpaceDN/>
                    <w:bidi w:val="0"/>
                    <w:adjustRightInd/>
                    <w:snapToGrid/>
                    <w:spacing w:line="280" w:lineRule="exact"/>
                    <w:ind w:left="0" w:leftChars="0" w:right="0" w:rightChars="0"/>
                    <w:jc w:val="both"/>
                    <w:textAlignment w:val="auto"/>
                    <w:rPr>
                      <w:rFonts w:hint="default" w:ascii="Times New Roman" w:hAnsi="Times New Roman" w:cs="Times New Roman"/>
                      <w:b w:val="0"/>
                      <w:bCs w:val="0"/>
                      <w:color w:val="auto"/>
                      <w:kern w:val="2"/>
                      <w:sz w:val="18"/>
                      <w:szCs w:val="18"/>
                      <w:highlight w:val="none"/>
                      <w:lang w:val="en-US" w:eastAsia="zh-CN"/>
                    </w:rPr>
                  </w:pPr>
                  <w:r>
                    <w:rPr>
                      <w:rFonts w:hint="default" w:ascii="Times New Roman" w:hAnsi="Times New Roman" w:cs="Times New Roman"/>
                      <w:b w:val="0"/>
                      <w:bCs w:val="0"/>
                      <w:color w:val="auto"/>
                      <w:kern w:val="2"/>
                      <w:sz w:val="18"/>
                      <w:szCs w:val="18"/>
                      <w:highlight w:val="none"/>
                      <w:lang w:val="en-US" w:eastAsia="zh-CN"/>
                    </w:rPr>
                    <w:t>符合</w:t>
                  </w:r>
                </w:p>
              </w:tc>
            </w:tr>
            <w:tr w14:paraId="068DF4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571" w:type="dxa"/>
                  <w:vMerge w:val="continue"/>
                  <w:noWrap w:val="0"/>
                  <w:vAlign w:val="center"/>
                </w:tcPr>
                <w:p w14:paraId="3C5334E4">
                  <w:pPr>
                    <w:keepNext w:val="0"/>
                    <w:keepLines w:val="0"/>
                    <w:pageBreakBefore w:val="0"/>
                    <w:kinsoku/>
                    <w:wordWrap/>
                    <w:overflowPunct/>
                    <w:topLinePunct w:val="0"/>
                    <w:autoSpaceDE/>
                    <w:autoSpaceDN/>
                    <w:bidi w:val="0"/>
                    <w:adjustRightInd/>
                    <w:snapToGrid/>
                    <w:spacing w:line="280" w:lineRule="exact"/>
                    <w:ind w:left="0" w:leftChars="0" w:right="0" w:rightChars="0"/>
                    <w:jc w:val="center"/>
                    <w:textAlignment w:val="auto"/>
                    <w:rPr>
                      <w:rFonts w:hint="default" w:ascii="Times New Roman" w:hAnsi="Times New Roman" w:eastAsia="宋体" w:cs="Times New Roman"/>
                      <w:b/>
                      <w:bCs/>
                      <w:color w:val="auto"/>
                      <w:kern w:val="2"/>
                      <w:sz w:val="18"/>
                      <w:szCs w:val="18"/>
                      <w:highlight w:val="none"/>
                    </w:rPr>
                  </w:pPr>
                </w:p>
              </w:tc>
              <w:tc>
                <w:tcPr>
                  <w:tcW w:w="289" w:type="dxa"/>
                  <w:vMerge w:val="continue"/>
                  <w:noWrap w:val="0"/>
                  <w:vAlign w:val="top"/>
                </w:tcPr>
                <w:p w14:paraId="5B0406EB">
                  <w:pPr>
                    <w:keepNext w:val="0"/>
                    <w:keepLines w:val="0"/>
                    <w:pageBreakBefore w:val="0"/>
                    <w:kinsoku/>
                    <w:wordWrap/>
                    <w:overflowPunct/>
                    <w:topLinePunct w:val="0"/>
                    <w:autoSpaceDE/>
                    <w:autoSpaceDN/>
                    <w:bidi w:val="0"/>
                    <w:adjustRightInd/>
                    <w:snapToGrid/>
                    <w:spacing w:line="280" w:lineRule="exact"/>
                    <w:ind w:left="0" w:leftChars="0" w:right="0" w:rightChars="0"/>
                    <w:textAlignment w:val="auto"/>
                    <w:rPr>
                      <w:rFonts w:hint="default" w:ascii="Times New Roman" w:hAnsi="Times New Roman" w:eastAsia="宋体" w:cs="Times New Roman"/>
                      <w:b w:val="0"/>
                      <w:bCs w:val="0"/>
                      <w:color w:val="auto"/>
                      <w:kern w:val="2"/>
                      <w:sz w:val="18"/>
                      <w:szCs w:val="18"/>
                      <w:highlight w:val="none"/>
                      <w:lang w:val="en-US" w:eastAsia="zh-CN"/>
                    </w:rPr>
                  </w:pPr>
                </w:p>
              </w:tc>
              <w:tc>
                <w:tcPr>
                  <w:tcW w:w="419" w:type="dxa"/>
                  <w:noWrap w:val="0"/>
                  <w:vAlign w:val="center"/>
                </w:tcPr>
                <w:p w14:paraId="0CF59AAF">
                  <w:pPr>
                    <w:keepNext w:val="0"/>
                    <w:keepLines w:val="0"/>
                    <w:pageBreakBefore w:val="0"/>
                    <w:kinsoku/>
                    <w:wordWrap/>
                    <w:overflowPunct/>
                    <w:topLinePunct w:val="0"/>
                    <w:autoSpaceDE/>
                    <w:autoSpaceDN/>
                    <w:bidi w:val="0"/>
                    <w:adjustRightInd/>
                    <w:snapToGrid/>
                    <w:spacing w:line="280" w:lineRule="exact"/>
                    <w:ind w:left="0" w:leftChars="0" w:right="0" w:rightChars="0"/>
                    <w:jc w:val="center"/>
                    <w:textAlignment w:val="auto"/>
                    <w:rPr>
                      <w:rFonts w:hint="default" w:ascii="Times New Roman" w:hAnsi="Times New Roman" w:eastAsia="宋体" w:cs="Times New Roman"/>
                      <w:b/>
                      <w:bCs/>
                      <w:color w:val="auto"/>
                      <w:kern w:val="2"/>
                      <w:sz w:val="18"/>
                      <w:szCs w:val="18"/>
                      <w:highlight w:val="none"/>
                      <w:lang w:val="en-US" w:eastAsia="zh-CN"/>
                    </w:rPr>
                  </w:pPr>
                  <w:r>
                    <w:rPr>
                      <w:rFonts w:hint="default" w:ascii="Times New Roman" w:hAnsi="Times New Roman" w:eastAsia="宋体" w:cs="Times New Roman"/>
                      <w:b/>
                      <w:bCs/>
                      <w:color w:val="auto"/>
                      <w:kern w:val="2"/>
                      <w:sz w:val="18"/>
                      <w:szCs w:val="18"/>
                      <w:highlight w:val="none"/>
                      <w:lang w:val="en-US" w:eastAsia="zh-CN"/>
                    </w:rPr>
                    <w:t>资源开发效率要求</w:t>
                  </w:r>
                </w:p>
              </w:tc>
              <w:tc>
                <w:tcPr>
                  <w:tcW w:w="5248" w:type="dxa"/>
                  <w:noWrap w:val="0"/>
                  <w:vAlign w:val="center"/>
                </w:tcPr>
                <w:p w14:paraId="63D0D977">
                  <w:pPr>
                    <w:keepNext w:val="0"/>
                    <w:keepLines w:val="0"/>
                    <w:pageBreakBefore w:val="0"/>
                    <w:kinsoku/>
                    <w:wordWrap/>
                    <w:overflowPunct/>
                    <w:topLinePunct w:val="0"/>
                    <w:autoSpaceDE/>
                    <w:autoSpaceDN/>
                    <w:bidi w:val="0"/>
                    <w:adjustRightInd/>
                    <w:snapToGrid/>
                    <w:spacing w:line="280" w:lineRule="exact"/>
                    <w:ind w:left="0" w:leftChars="0" w:right="0" w:rightChars="0"/>
                    <w:jc w:val="center"/>
                    <w:textAlignment w:val="auto"/>
                    <w:rPr>
                      <w:rFonts w:hint="default" w:ascii="Times New Roman" w:hAnsi="Times New Roman" w:cs="Times New Roman"/>
                      <w:color w:val="auto"/>
                      <w:kern w:val="2"/>
                      <w:sz w:val="18"/>
                      <w:szCs w:val="18"/>
                      <w:highlight w:val="none"/>
                      <w:lang w:val="en-US" w:eastAsia="zh-CN"/>
                    </w:rPr>
                  </w:pPr>
                  <w:r>
                    <w:rPr>
                      <w:rFonts w:hint="default" w:ascii="Times New Roman" w:hAnsi="Times New Roman" w:cs="Times New Roman"/>
                      <w:color w:val="auto"/>
                      <w:kern w:val="2"/>
                      <w:sz w:val="18"/>
                      <w:szCs w:val="18"/>
                      <w:highlight w:val="none"/>
                      <w:lang w:val="en-US" w:eastAsia="zh-CN"/>
                    </w:rPr>
                    <w:t>/</w:t>
                  </w:r>
                </w:p>
              </w:tc>
              <w:tc>
                <w:tcPr>
                  <w:tcW w:w="1068" w:type="dxa"/>
                  <w:noWrap w:val="0"/>
                  <w:vAlign w:val="center"/>
                </w:tcPr>
                <w:p w14:paraId="6A19E4E5">
                  <w:pPr>
                    <w:keepNext w:val="0"/>
                    <w:keepLines w:val="0"/>
                    <w:pageBreakBefore w:val="0"/>
                    <w:kinsoku/>
                    <w:wordWrap/>
                    <w:overflowPunct/>
                    <w:topLinePunct w:val="0"/>
                    <w:autoSpaceDE/>
                    <w:autoSpaceDN/>
                    <w:bidi w:val="0"/>
                    <w:adjustRightInd/>
                    <w:snapToGrid/>
                    <w:spacing w:line="280" w:lineRule="exact"/>
                    <w:ind w:left="0" w:leftChars="0" w:right="0" w:rightChars="0"/>
                    <w:jc w:val="center"/>
                    <w:textAlignment w:val="auto"/>
                    <w:rPr>
                      <w:rFonts w:hint="default" w:ascii="Times New Roman" w:hAnsi="Times New Roman" w:eastAsia="宋体" w:cs="Times New Roman"/>
                      <w:color w:val="auto"/>
                      <w:kern w:val="2"/>
                      <w:sz w:val="18"/>
                      <w:szCs w:val="18"/>
                      <w:highlight w:val="none"/>
                      <w:lang w:val="en-US" w:eastAsia="zh-CN"/>
                    </w:rPr>
                  </w:pPr>
                  <w:r>
                    <w:rPr>
                      <w:rFonts w:hint="default" w:ascii="Times New Roman" w:hAnsi="Times New Roman" w:cs="Times New Roman"/>
                      <w:color w:val="auto"/>
                      <w:kern w:val="2"/>
                      <w:sz w:val="18"/>
                      <w:szCs w:val="18"/>
                      <w:highlight w:val="none"/>
                      <w:lang w:val="en-US" w:eastAsia="zh-CN"/>
                    </w:rPr>
                    <w:t>/</w:t>
                  </w:r>
                </w:p>
              </w:tc>
              <w:tc>
                <w:tcPr>
                  <w:tcW w:w="424" w:type="dxa"/>
                  <w:noWrap w:val="0"/>
                  <w:vAlign w:val="center"/>
                </w:tcPr>
                <w:p w14:paraId="6FEDF4D6">
                  <w:pPr>
                    <w:keepNext w:val="0"/>
                    <w:keepLines w:val="0"/>
                    <w:pageBreakBefore w:val="0"/>
                    <w:kinsoku/>
                    <w:wordWrap/>
                    <w:overflowPunct/>
                    <w:topLinePunct w:val="0"/>
                    <w:autoSpaceDE/>
                    <w:autoSpaceDN/>
                    <w:bidi w:val="0"/>
                    <w:adjustRightInd/>
                    <w:snapToGrid/>
                    <w:spacing w:line="280" w:lineRule="exact"/>
                    <w:ind w:left="0" w:leftChars="0" w:right="0" w:rightChars="0"/>
                    <w:jc w:val="center"/>
                    <w:textAlignment w:val="auto"/>
                    <w:rPr>
                      <w:rFonts w:hint="default" w:ascii="Times New Roman" w:hAnsi="Times New Roman" w:cs="Times New Roman"/>
                      <w:b w:val="0"/>
                      <w:bCs w:val="0"/>
                      <w:color w:val="auto"/>
                      <w:kern w:val="2"/>
                      <w:sz w:val="18"/>
                      <w:szCs w:val="18"/>
                      <w:highlight w:val="none"/>
                      <w:lang w:val="en-US" w:eastAsia="zh-CN"/>
                    </w:rPr>
                  </w:pPr>
                  <w:r>
                    <w:rPr>
                      <w:rFonts w:hint="default" w:ascii="Times New Roman" w:hAnsi="Times New Roman" w:cs="Times New Roman"/>
                      <w:b w:val="0"/>
                      <w:bCs w:val="0"/>
                      <w:color w:val="auto"/>
                      <w:kern w:val="2"/>
                      <w:sz w:val="18"/>
                      <w:szCs w:val="18"/>
                      <w:highlight w:val="none"/>
                      <w:lang w:val="en-US" w:eastAsia="zh-CN"/>
                    </w:rPr>
                    <w:t>/</w:t>
                  </w:r>
                </w:p>
              </w:tc>
            </w:tr>
            <w:tr w14:paraId="271CD5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571" w:type="dxa"/>
                  <w:vMerge w:val="restart"/>
                  <w:noWrap w:val="0"/>
                  <w:vAlign w:val="center"/>
                </w:tcPr>
                <w:p w14:paraId="781DAE13">
                  <w:pPr>
                    <w:keepNext w:val="0"/>
                    <w:keepLines w:val="0"/>
                    <w:pageBreakBefore w:val="0"/>
                    <w:kinsoku/>
                    <w:wordWrap/>
                    <w:overflowPunct/>
                    <w:topLinePunct w:val="0"/>
                    <w:autoSpaceDE/>
                    <w:autoSpaceDN/>
                    <w:bidi w:val="0"/>
                    <w:adjustRightInd/>
                    <w:snapToGrid/>
                    <w:spacing w:line="280" w:lineRule="exact"/>
                    <w:ind w:left="0" w:leftChars="0" w:right="0" w:rightChars="0"/>
                    <w:jc w:val="center"/>
                    <w:textAlignment w:val="auto"/>
                    <w:rPr>
                      <w:rFonts w:hint="default" w:ascii="Times New Roman" w:hAnsi="Times New Roman" w:eastAsia="宋体" w:cs="Times New Roman"/>
                      <w:b/>
                      <w:bCs/>
                      <w:color w:val="auto"/>
                      <w:kern w:val="2"/>
                      <w:sz w:val="18"/>
                      <w:szCs w:val="18"/>
                      <w:highlight w:val="none"/>
                      <w:lang w:val="en-US" w:eastAsia="zh-CN"/>
                    </w:rPr>
                  </w:pPr>
                  <w:r>
                    <w:rPr>
                      <w:rFonts w:hint="default" w:ascii="Times New Roman" w:hAnsi="Times New Roman" w:eastAsia="宋体" w:cs="Times New Roman"/>
                      <w:b/>
                      <w:bCs/>
                      <w:color w:val="auto"/>
                      <w:kern w:val="2"/>
                      <w:sz w:val="18"/>
                      <w:szCs w:val="18"/>
                      <w:highlight w:val="none"/>
                      <w:lang w:val="en-US" w:eastAsia="zh-CN"/>
                    </w:rPr>
                    <w:t>大气环境受体敏感重点管控区</w:t>
                  </w:r>
                </w:p>
                <w:p w14:paraId="26FDA674">
                  <w:pPr>
                    <w:keepNext w:val="0"/>
                    <w:keepLines w:val="0"/>
                    <w:pageBreakBefore w:val="0"/>
                    <w:kinsoku/>
                    <w:wordWrap/>
                    <w:overflowPunct/>
                    <w:topLinePunct w:val="0"/>
                    <w:autoSpaceDE/>
                    <w:autoSpaceDN/>
                    <w:bidi w:val="0"/>
                    <w:adjustRightInd/>
                    <w:snapToGrid/>
                    <w:spacing w:line="280" w:lineRule="exact"/>
                    <w:ind w:left="0" w:leftChars="0" w:right="0" w:rightChars="0"/>
                    <w:jc w:val="center"/>
                    <w:textAlignment w:val="auto"/>
                    <w:rPr>
                      <w:rFonts w:hint="default" w:ascii="Times New Roman" w:hAnsi="Times New Roman" w:eastAsia="宋体" w:cs="Times New Roman"/>
                      <w:b/>
                      <w:bCs/>
                      <w:color w:val="auto"/>
                      <w:kern w:val="2"/>
                      <w:sz w:val="18"/>
                      <w:szCs w:val="18"/>
                      <w:highlight w:val="none"/>
                      <w:lang w:val="en-US" w:eastAsia="zh-CN"/>
                    </w:rPr>
                  </w:pPr>
                </w:p>
                <w:p w14:paraId="60BCA09A">
                  <w:pPr>
                    <w:keepNext w:val="0"/>
                    <w:keepLines w:val="0"/>
                    <w:pageBreakBefore w:val="0"/>
                    <w:kinsoku/>
                    <w:wordWrap/>
                    <w:overflowPunct/>
                    <w:topLinePunct w:val="0"/>
                    <w:autoSpaceDE/>
                    <w:autoSpaceDN/>
                    <w:bidi w:val="0"/>
                    <w:adjustRightInd/>
                    <w:snapToGrid/>
                    <w:spacing w:line="280" w:lineRule="exact"/>
                    <w:ind w:left="0" w:leftChars="0" w:right="0" w:rightChars="0"/>
                    <w:jc w:val="center"/>
                    <w:textAlignment w:val="auto"/>
                    <w:rPr>
                      <w:rFonts w:hint="default" w:ascii="Times New Roman" w:hAnsi="Times New Roman" w:eastAsia="宋体" w:cs="Times New Roman"/>
                      <w:b/>
                      <w:bCs/>
                      <w:color w:val="auto"/>
                      <w:kern w:val="2"/>
                      <w:sz w:val="18"/>
                      <w:szCs w:val="18"/>
                      <w:highlight w:val="none"/>
                      <w:lang w:val="en-US" w:eastAsia="zh-CN"/>
                    </w:rPr>
                  </w:pPr>
                  <w:r>
                    <w:rPr>
                      <w:rFonts w:hint="default" w:ascii="Times New Roman" w:hAnsi="Times New Roman" w:eastAsia="宋体" w:cs="Times New Roman"/>
                      <w:b/>
                      <w:bCs/>
                      <w:color w:val="auto"/>
                      <w:kern w:val="2"/>
                      <w:sz w:val="18"/>
                      <w:szCs w:val="18"/>
                      <w:highlight w:val="none"/>
                      <w:lang w:val="en-US" w:eastAsia="zh-CN"/>
                    </w:rPr>
                    <w:t>YS511722234000</w:t>
                  </w:r>
                </w:p>
                <w:p w14:paraId="3FAEF0A5">
                  <w:pPr>
                    <w:keepNext w:val="0"/>
                    <w:keepLines w:val="0"/>
                    <w:pageBreakBefore w:val="0"/>
                    <w:kinsoku/>
                    <w:wordWrap/>
                    <w:overflowPunct/>
                    <w:topLinePunct w:val="0"/>
                    <w:autoSpaceDE/>
                    <w:autoSpaceDN/>
                    <w:bidi w:val="0"/>
                    <w:adjustRightInd/>
                    <w:snapToGrid/>
                    <w:spacing w:line="280" w:lineRule="exact"/>
                    <w:ind w:left="0" w:leftChars="0" w:right="0" w:rightChars="0"/>
                    <w:jc w:val="center"/>
                    <w:textAlignment w:val="auto"/>
                    <w:rPr>
                      <w:rFonts w:hint="default" w:ascii="Times New Roman" w:hAnsi="Times New Roman" w:eastAsia="宋体" w:cs="Times New Roman"/>
                      <w:b/>
                      <w:bCs/>
                      <w:color w:val="auto"/>
                      <w:kern w:val="2"/>
                      <w:sz w:val="18"/>
                      <w:szCs w:val="18"/>
                      <w:highlight w:val="none"/>
                      <w:lang w:val="en-US" w:eastAsia="zh-CN"/>
                    </w:rPr>
                  </w:pPr>
                </w:p>
                <w:p w14:paraId="3B8EA3FA">
                  <w:pPr>
                    <w:keepNext w:val="0"/>
                    <w:keepLines w:val="0"/>
                    <w:pageBreakBefore w:val="0"/>
                    <w:kinsoku/>
                    <w:wordWrap/>
                    <w:overflowPunct/>
                    <w:topLinePunct w:val="0"/>
                    <w:autoSpaceDE/>
                    <w:autoSpaceDN/>
                    <w:bidi w:val="0"/>
                    <w:adjustRightInd/>
                    <w:snapToGrid/>
                    <w:spacing w:line="280" w:lineRule="exact"/>
                    <w:ind w:left="0" w:leftChars="0" w:right="0" w:rightChars="0"/>
                    <w:jc w:val="center"/>
                    <w:textAlignment w:val="auto"/>
                    <w:rPr>
                      <w:rFonts w:hint="default" w:ascii="Times New Roman" w:hAnsi="Times New Roman" w:eastAsia="宋体" w:cs="Times New Roman"/>
                      <w:b/>
                      <w:bCs/>
                      <w:color w:val="auto"/>
                      <w:kern w:val="2"/>
                      <w:sz w:val="18"/>
                      <w:szCs w:val="18"/>
                      <w:highlight w:val="none"/>
                    </w:rPr>
                  </w:pPr>
                  <w:r>
                    <w:rPr>
                      <w:rFonts w:hint="default" w:ascii="Times New Roman" w:hAnsi="Times New Roman" w:eastAsia="宋体" w:cs="Times New Roman"/>
                      <w:b/>
                      <w:bCs/>
                      <w:color w:val="auto"/>
                      <w:kern w:val="2"/>
                      <w:sz w:val="18"/>
                      <w:szCs w:val="18"/>
                      <w:highlight w:val="none"/>
                      <w:lang w:val="en-US" w:eastAsia="zh-CN"/>
                    </w:rPr>
                    <w:t>宣汉县城镇集中建设区</w:t>
                  </w:r>
                </w:p>
              </w:tc>
              <w:tc>
                <w:tcPr>
                  <w:tcW w:w="289" w:type="dxa"/>
                  <w:vMerge w:val="restart"/>
                  <w:noWrap w:val="0"/>
                  <w:vAlign w:val="center"/>
                </w:tcPr>
                <w:p w14:paraId="4B7A45C6">
                  <w:pPr>
                    <w:keepNext w:val="0"/>
                    <w:keepLines w:val="0"/>
                    <w:pageBreakBefore w:val="0"/>
                    <w:kinsoku/>
                    <w:wordWrap/>
                    <w:overflowPunct/>
                    <w:topLinePunct w:val="0"/>
                    <w:autoSpaceDE/>
                    <w:autoSpaceDN/>
                    <w:bidi w:val="0"/>
                    <w:adjustRightInd/>
                    <w:snapToGrid/>
                    <w:spacing w:line="280" w:lineRule="exact"/>
                    <w:ind w:left="0" w:leftChars="0" w:right="0" w:rightChars="0"/>
                    <w:jc w:val="center"/>
                    <w:textAlignment w:val="auto"/>
                    <w:rPr>
                      <w:rFonts w:hint="default" w:ascii="Times New Roman" w:hAnsi="Times New Roman" w:eastAsia="宋体" w:cs="Times New Roman"/>
                      <w:b w:val="0"/>
                      <w:bCs w:val="0"/>
                      <w:color w:val="auto"/>
                      <w:kern w:val="2"/>
                      <w:sz w:val="18"/>
                      <w:szCs w:val="18"/>
                      <w:highlight w:val="none"/>
                      <w:lang w:val="en-US" w:eastAsia="zh-CN"/>
                    </w:rPr>
                  </w:pPr>
                  <w:r>
                    <w:rPr>
                      <w:rFonts w:hint="default" w:ascii="Times New Roman" w:hAnsi="Times New Roman" w:cs="Times New Roman"/>
                      <w:b/>
                      <w:bCs/>
                      <w:color w:val="auto"/>
                      <w:kern w:val="2"/>
                      <w:sz w:val="18"/>
                      <w:szCs w:val="18"/>
                      <w:highlight w:val="none"/>
                      <w:lang w:val="en-US" w:eastAsia="zh-CN"/>
                    </w:rPr>
                    <w:t>单元级清单管控要求</w:t>
                  </w:r>
                </w:p>
              </w:tc>
              <w:tc>
                <w:tcPr>
                  <w:tcW w:w="419" w:type="dxa"/>
                  <w:noWrap w:val="0"/>
                  <w:vAlign w:val="center"/>
                </w:tcPr>
                <w:p w14:paraId="39C383B3">
                  <w:pPr>
                    <w:keepNext w:val="0"/>
                    <w:keepLines w:val="0"/>
                    <w:pageBreakBefore w:val="0"/>
                    <w:kinsoku/>
                    <w:wordWrap/>
                    <w:overflowPunct/>
                    <w:topLinePunct w:val="0"/>
                    <w:autoSpaceDE/>
                    <w:autoSpaceDN/>
                    <w:bidi w:val="0"/>
                    <w:adjustRightInd/>
                    <w:snapToGrid/>
                    <w:spacing w:line="280" w:lineRule="exact"/>
                    <w:ind w:left="0" w:leftChars="0" w:right="0" w:rightChars="0" w:firstLine="0" w:firstLineChars="0"/>
                    <w:jc w:val="center"/>
                    <w:textAlignment w:val="auto"/>
                    <w:rPr>
                      <w:rFonts w:hint="default" w:ascii="Times New Roman" w:hAnsi="Times New Roman" w:eastAsia="宋体" w:cs="Times New Roman"/>
                      <w:b/>
                      <w:bCs/>
                      <w:color w:val="auto"/>
                      <w:kern w:val="2"/>
                      <w:sz w:val="18"/>
                      <w:szCs w:val="18"/>
                      <w:highlight w:val="none"/>
                      <w:lang w:val="en-US" w:eastAsia="zh-CN"/>
                    </w:rPr>
                  </w:pPr>
                  <w:r>
                    <w:rPr>
                      <w:rFonts w:hint="default" w:ascii="Times New Roman" w:hAnsi="Times New Roman" w:eastAsia="宋体" w:cs="Times New Roman"/>
                      <w:b/>
                      <w:bCs/>
                      <w:color w:val="auto"/>
                      <w:sz w:val="18"/>
                      <w:szCs w:val="18"/>
                      <w:highlight w:val="none"/>
                      <w:lang w:val="en-US" w:eastAsia="zh-CN"/>
                    </w:rPr>
                    <w:t>空间布局约束</w:t>
                  </w:r>
                </w:p>
              </w:tc>
              <w:tc>
                <w:tcPr>
                  <w:tcW w:w="5248" w:type="dxa"/>
                  <w:noWrap w:val="0"/>
                  <w:vAlign w:val="center"/>
                </w:tcPr>
                <w:p w14:paraId="04FF35B5">
                  <w:pPr>
                    <w:keepNext w:val="0"/>
                    <w:keepLines w:val="0"/>
                    <w:pageBreakBefore w:val="0"/>
                    <w:kinsoku/>
                    <w:wordWrap/>
                    <w:overflowPunct/>
                    <w:topLinePunct w:val="0"/>
                    <w:autoSpaceDE/>
                    <w:autoSpaceDN/>
                    <w:bidi w:val="0"/>
                    <w:adjustRightInd/>
                    <w:snapToGrid/>
                    <w:spacing w:line="280" w:lineRule="exact"/>
                    <w:ind w:left="0" w:leftChars="0" w:right="0" w:rightChars="0"/>
                    <w:jc w:val="both"/>
                    <w:textAlignment w:val="auto"/>
                    <w:rPr>
                      <w:rFonts w:hint="default" w:ascii="Times New Roman" w:hAnsi="Times New Roman" w:cs="Times New Roman"/>
                      <w:color w:val="auto"/>
                      <w:kern w:val="2"/>
                      <w:sz w:val="18"/>
                      <w:szCs w:val="18"/>
                      <w:highlight w:val="none"/>
                      <w:lang w:val="en-US" w:eastAsia="zh-CN"/>
                    </w:rPr>
                  </w:pPr>
                  <w:r>
                    <w:rPr>
                      <w:rFonts w:hint="default" w:ascii="Times New Roman" w:hAnsi="Times New Roman" w:cs="Times New Roman"/>
                      <w:color w:val="auto"/>
                      <w:kern w:val="2"/>
                      <w:sz w:val="18"/>
                      <w:szCs w:val="18"/>
                      <w:highlight w:val="none"/>
                      <w:lang w:val="en-US" w:eastAsia="zh-CN"/>
                    </w:rPr>
                    <w:t>禁止开发建设活动的要求</w:t>
                  </w:r>
                </w:p>
                <w:p w14:paraId="77838E74">
                  <w:pPr>
                    <w:keepNext w:val="0"/>
                    <w:keepLines w:val="0"/>
                    <w:pageBreakBefore w:val="0"/>
                    <w:kinsoku/>
                    <w:wordWrap/>
                    <w:overflowPunct/>
                    <w:topLinePunct w:val="0"/>
                    <w:autoSpaceDE/>
                    <w:autoSpaceDN/>
                    <w:bidi w:val="0"/>
                    <w:adjustRightInd/>
                    <w:snapToGrid/>
                    <w:spacing w:line="280" w:lineRule="exact"/>
                    <w:ind w:left="0" w:leftChars="0" w:right="0" w:rightChars="0"/>
                    <w:jc w:val="both"/>
                    <w:textAlignment w:val="auto"/>
                    <w:rPr>
                      <w:rFonts w:hint="default" w:ascii="Times New Roman" w:hAnsi="Times New Roman" w:cs="Times New Roman"/>
                      <w:color w:val="auto"/>
                      <w:kern w:val="2"/>
                      <w:sz w:val="18"/>
                      <w:szCs w:val="18"/>
                      <w:highlight w:val="none"/>
                      <w:lang w:val="en-US" w:eastAsia="zh-CN"/>
                    </w:rPr>
                  </w:pPr>
                  <w:r>
                    <w:rPr>
                      <w:rFonts w:hint="default" w:ascii="Times New Roman" w:hAnsi="Times New Roman" w:cs="Times New Roman"/>
                      <w:color w:val="auto"/>
                      <w:kern w:val="2"/>
                      <w:sz w:val="18"/>
                      <w:szCs w:val="18"/>
                      <w:highlight w:val="none"/>
                      <w:lang w:val="en-US" w:eastAsia="zh-CN"/>
                    </w:rPr>
                    <w:t>限制开发建设活动的要求</w:t>
                  </w:r>
                </w:p>
                <w:p w14:paraId="2AD43C09">
                  <w:pPr>
                    <w:keepNext w:val="0"/>
                    <w:keepLines w:val="0"/>
                    <w:pageBreakBefore w:val="0"/>
                    <w:kinsoku/>
                    <w:wordWrap/>
                    <w:overflowPunct/>
                    <w:topLinePunct w:val="0"/>
                    <w:autoSpaceDE/>
                    <w:autoSpaceDN/>
                    <w:bidi w:val="0"/>
                    <w:adjustRightInd/>
                    <w:snapToGrid/>
                    <w:spacing w:line="280" w:lineRule="exact"/>
                    <w:ind w:left="0" w:leftChars="0" w:right="0" w:rightChars="0"/>
                    <w:jc w:val="both"/>
                    <w:textAlignment w:val="auto"/>
                    <w:rPr>
                      <w:rFonts w:hint="default" w:ascii="Times New Roman" w:hAnsi="Times New Roman" w:cs="Times New Roman"/>
                      <w:color w:val="auto"/>
                      <w:kern w:val="2"/>
                      <w:sz w:val="18"/>
                      <w:szCs w:val="18"/>
                      <w:highlight w:val="none"/>
                      <w:lang w:val="en-US" w:eastAsia="zh-CN"/>
                    </w:rPr>
                  </w:pPr>
                  <w:r>
                    <w:rPr>
                      <w:rFonts w:hint="default" w:ascii="Times New Roman" w:hAnsi="Times New Roman" w:cs="Times New Roman"/>
                      <w:color w:val="auto"/>
                      <w:kern w:val="2"/>
                      <w:sz w:val="18"/>
                      <w:szCs w:val="18"/>
                      <w:highlight w:val="none"/>
                      <w:lang w:val="en-US" w:eastAsia="zh-CN"/>
                    </w:rPr>
                    <w:t>允许开发建设活动的要求</w:t>
                  </w:r>
                </w:p>
                <w:p w14:paraId="78986FB8">
                  <w:pPr>
                    <w:keepNext w:val="0"/>
                    <w:keepLines w:val="0"/>
                    <w:pageBreakBefore w:val="0"/>
                    <w:kinsoku/>
                    <w:wordWrap/>
                    <w:overflowPunct/>
                    <w:topLinePunct w:val="0"/>
                    <w:autoSpaceDE/>
                    <w:autoSpaceDN/>
                    <w:bidi w:val="0"/>
                    <w:adjustRightInd/>
                    <w:snapToGrid/>
                    <w:spacing w:line="280" w:lineRule="exact"/>
                    <w:ind w:left="0" w:leftChars="0" w:right="0" w:rightChars="0"/>
                    <w:jc w:val="both"/>
                    <w:textAlignment w:val="auto"/>
                    <w:rPr>
                      <w:rFonts w:hint="default" w:ascii="Times New Roman" w:hAnsi="Times New Roman" w:cs="Times New Roman"/>
                      <w:color w:val="auto"/>
                      <w:kern w:val="2"/>
                      <w:sz w:val="18"/>
                      <w:szCs w:val="18"/>
                      <w:highlight w:val="none"/>
                      <w:lang w:val="en-US" w:eastAsia="zh-CN"/>
                    </w:rPr>
                  </w:pPr>
                  <w:r>
                    <w:rPr>
                      <w:rFonts w:hint="default" w:ascii="Times New Roman" w:hAnsi="Times New Roman" w:cs="Times New Roman"/>
                      <w:color w:val="auto"/>
                      <w:kern w:val="2"/>
                      <w:sz w:val="18"/>
                      <w:szCs w:val="18"/>
                      <w:highlight w:val="none"/>
                      <w:lang w:val="en-US" w:eastAsia="zh-CN"/>
                    </w:rPr>
                    <w:t>不符合空间布局要求活动的退出要求</w:t>
                  </w:r>
                </w:p>
                <w:p w14:paraId="451D80FF">
                  <w:pPr>
                    <w:keepNext w:val="0"/>
                    <w:keepLines w:val="0"/>
                    <w:pageBreakBefore w:val="0"/>
                    <w:kinsoku/>
                    <w:wordWrap/>
                    <w:overflowPunct/>
                    <w:topLinePunct w:val="0"/>
                    <w:autoSpaceDE/>
                    <w:autoSpaceDN/>
                    <w:bidi w:val="0"/>
                    <w:adjustRightInd/>
                    <w:snapToGrid/>
                    <w:spacing w:line="280" w:lineRule="exact"/>
                    <w:ind w:left="0" w:leftChars="0" w:right="0" w:rightChars="0"/>
                    <w:jc w:val="both"/>
                    <w:textAlignment w:val="auto"/>
                    <w:rPr>
                      <w:rFonts w:hint="default" w:ascii="Times New Roman" w:hAnsi="Times New Roman" w:cs="Times New Roman"/>
                      <w:color w:val="auto"/>
                      <w:kern w:val="2"/>
                      <w:sz w:val="18"/>
                      <w:szCs w:val="18"/>
                      <w:highlight w:val="none"/>
                      <w:lang w:val="en-US" w:eastAsia="zh-CN"/>
                    </w:rPr>
                  </w:pPr>
                  <w:r>
                    <w:rPr>
                      <w:rFonts w:hint="default" w:ascii="Times New Roman" w:hAnsi="Times New Roman" w:cs="Times New Roman"/>
                      <w:color w:val="auto"/>
                      <w:kern w:val="2"/>
                      <w:sz w:val="18"/>
                      <w:szCs w:val="18"/>
                      <w:highlight w:val="none"/>
                      <w:lang w:val="en-US" w:eastAsia="zh-CN"/>
                    </w:rPr>
                    <w:t>其他空间布局约束要求</w:t>
                  </w:r>
                </w:p>
              </w:tc>
              <w:tc>
                <w:tcPr>
                  <w:tcW w:w="1068" w:type="dxa"/>
                  <w:noWrap w:val="0"/>
                  <w:vAlign w:val="center"/>
                </w:tcPr>
                <w:p w14:paraId="066BB84D">
                  <w:pPr>
                    <w:keepNext w:val="0"/>
                    <w:keepLines w:val="0"/>
                    <w:pageBreakBefore w:val="0"/>
                    <w:kinsoku/>
                    <w:wordWrap/>
                    <w:overflowPunct/>
                    <w:topLinePunct w:val="0"/>
                    <w:autoSpaceDE/>
                    <w:autoSpaceDN/>
                    <w:bidi w:val="0"/>
                    <w:adjustRightInd/>
                    <w:snapToGrid/>
                    <w:spacing w:line="280" w:lineRule="exact"/>
                    <w:ind w:left="0" w:leftChars="0" w:right="0" w:rightChars="0"/>
                    <w:jc w:val="both"/>
                    <w:textAlignment w:val="auto"/>
                    <w:rPr>
                      <w:rFonts w:hint="default" w:ascii="Times New Roman" w:hAnsi="Times New Roman" w:cs="Times New Roman"/>
                      <w:color w:val="auto"/>
                      <w:kern w:val="2"/>
                      <w:sz w:val="18"/>
                      <w:szCs w:val="18"/>
                      <w:highlight w:val="none"/>
                      <w:lang w:val="en-US" w:eastAsia="zh-CN"/>
                    </w:rPr>
                  </w:pPr>
                  <w:r>
                    <w:rPr>
                      <w:rFonts w:hint="default" w:ascii="Times New Roman" w:hAnsi="Times New Roman" w:cs="Times New Roman"/>
                      <w:color w:val="auto"/>
                      <w:kern w:val="2"/>
                      <w:sz w:val="18"/>
                      <w:szCs w:val="18"/>
                      <w:highlight w:val="none"/>
                      <w:lang w:val="en-US" w:eastAsia="zh-CN"/>
                    </w:rPr>
                    <w:t>不属于禁止、限制开发建设项目，属于允许建设项目，符合空间布局要求。</w:t>
                  </w:r>
                </w:p>
              </w:tc>
              <w:tc>
                <w:tcPr>
                  <w:tcW w:w="424" w:type="dxa"/>
                  <w:noWrap w:val="0"/>
                  <w:vAlign w:val="center"/>
                </w:tcPr>
                <w:p w14:paraId="50C301E9">
                  <w:pPr>
                    <w:keepNext w:val="0"/>
                    <w:keepLines w:val="0"/>
                    <w:pageBreakBefore w:val="0"/>
                    <w:kinsoku/>
                    <w:wordWrap/>
                    <w:overflowPunct/>
                    <w:topLinePunct w:val="0"/>
                    <w:autoSpaceDE/>
                    <w:autoSpaceDN/>
                    <w:bidi w:val="0"/>
                    <w:adjustRightInd/>
                    <w:snapToGrid/>
                    <w:spacing w:line="280" w:lineRule="exact"/>
                    <w:ind w:left="0" w:leftChars="0" w:right="0" w:rightChars="0" w:firstLine="0" w:firstLineChars="0"/>
                    <w:jc w:val="center"/>
                    <w:textAlignment w:val="auto"/>
                    <w:rPr>
                      <w:rFonts w:hint="default" w:ascii="Times New Roman" w:hAnsi="Times New Roman" w:cs="Times New Roman"/>
                      <w:b w:val="0"/>
                      <w:bCs w:val="0"/>
                      <w:color w:val="auto"/>
                      <w:kern w:val="2"/>
                      <w:sz w:val="18"/>
                      <w:szCs w:val="18"/>
                      <w:highlight w:val="none"/>
                      <w:lang w:val="en-US" w:eastAsia="zh-CN"/>
                    </w:rPr>
                  </w:pPr>
                  <w:r>
                    <w:rPr>
                      <w:rFonts w:hint="eastAsia" w:cs="Times New Roman"/>
                      <w:b w:val="0"/>
                      <w:bCs w:val="0"/>
                      <w:color w:val="auto"/>
                      <w:kern w:val="2"/>
                      <w:sz w:val="18"/>
                      <w:szCs w:val="18"/>
                      <w:highlight w:val="none"/>
                      <w:lang w:val="en-US" w:eastAsia="zh-CN"/>
                    </w:rPr>
                    <w:t>符合</w:t>
                  </w:r>
                </w:p>
              </w:tc>
            </w:tr>
            <w:tr w14:paraId="0E1E84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571" w:type="dxa"/>
                  <w:vMerge w:val="continue"/>
                  <w:noWrap w:val="0"/>
                  <w:vAlign w:val="top"/>
                </w:tcPr>
                <w:p w14:paraId="54DDF0DA">
                  <w:pPr>
                    <w:keepNext w:val="0"/>
                    <w:keepLines w:val="0"/>
                    <w:pageBreakBefore w:val="0"/>
                    <w:kinsoku/>
                    <w:wordWrap/>
                    <w:overflowPunct/>
                    <w:topLinePunct w:val="0"/>
                    <w:autoSpaceDE/>
                    <w:autoSpaceDN/>
                    <w:bidi w:val="0"/>
                    <w:adjustRightInd/>
                    <w:snapToGrid/>
                    <w:spacing w:line="280" w:lineRule="exact"/>
                    <w:ind w:left="0" w:leftChars="0" w:right="0" w:rightChars="0"/>
                    <w:jc w:val="center"/>
                    <w:textAlignment w:val="auto"/>
                    <w:rPr>
                      <w:rFonts w:hint="default" w:ascii="Times New Roman" w:hAnsi="Times New Roman" w:eastAsia="宋体" w:cs="Times New Roman"/>
                      <w:b/>
                      <w:bCs/>
                      <w:color w:val="auto"/>
                      <w:kern w:val="2"/>
                      <w:sz w:val="18"/>
                      <w:szCs w:val="18"/>
                      <w:highlight w:val="none"/>
                    </w:rPr>
                  </w:pPr>
                </w:p>
              </w:tc>
              <w:tc>
                <w:tcPr>
                  <w:tcW w:w="289" w:type="dxa"/>
                  <w:vMerge w:val="continue"/>
                  <w:noWrap w:val="0"/>
                  <w:vAlign w:val="top"/>
                </w:tcPr>
                <w:p w14:paraId="32858B2A">
                  <w:pPr>
                    <w:keepNext w:val="0"/>
                    <w:keepLines w:val="0"/>
                    <w:pageBreakBefore w:val="0"/>
                    <w:kinsoku/>
                    <w:wordWrap/>
                    <w:overflowPunct/>
                    <w:topLinePunct w:val="0"/>
                    <w:autoSpaceDE/>
                    <w:autoSpaceDN/>
                    <w:bidi w:val="0"/>
                    <w:adjustRightInd/>
                    <w:snapToGrid/>
                    <w:spacing w:line="280" w:lineRule="exact"/>
                    <w:ind w:left="0" w:leftChars="0" w:right="0" w:rightChars="0"/>
                    <w:jc w:val="center"/>
                    <w:textAlignment w:val="auto"/>
                    <w:rPr>
                      <w:rFonts w:hint="default" w:ascii="Times New Roman" w:hAnsi="Times New Roman" w:eastAsia="宋体" w:cs="Times New Roman"/>
                      <w:b w:val="0"/>
                      <w:bCs w:val="0"/>
                      <w:color w:val="auto"/>
                      <w:kern w:val="2"/>
                      <w:sz w:val="18"/>
                      <w:szCs w:val="18"/>
                      <w:highlight w:val="none"/>
                      <w:lang w:val="en-US" w:eastAsia="zh-CN"/>
                    </w:rPr>
                  </w:pPr>
                </w:p>
              </w:tc>
              <w:tc>
                <w:tcPr>
                  <w:tcW w:w="419" w:type="dxa"/>
                  <w:noWrap w:val="0"/>
                  <w:vAlign w:val="center"/>
                </w:tcPr>
                <w:p w14:paraId="54B4772C">
                  <w:pPr>
                    <w:keepNext w:val="0"/>
                    <w:keepLines w:val="0"/>
                    <w:pageBreakBefore w:val="0"/>
                    <w:kinsoku/>
                    <w:wordWrap/>
                    <w:overflowPunct/>
                    <w:topLinePunct w:val="0"/>
                    <w:autoSpaceDE/>
                    <w:autoSpaceDN/>
                    <w:bidi w:val="0"/>
                    <w:adjustRightInd/>
                    <w:snapToGrid/>
                    <w:spacing w:line="280" w:lineRule="exact"/>
                    <w:ind w:left="0" w:leftChars="0" w:right="0" w:rightChars="0" w:firstLine="0" w:firstLineChars="0"/>
                    <w:jc w:val="center"/>
                    <w:textAlignment w:val="auto"/>
                    <w:rPr>
                      <w:rFonts w:hint="default" w:ascii="Times New Roman" w:hAnsi="Times New Roman" w:eastAsia="宋体" w:cs="Times New Roman"/>
                      <w:b/>
                      <w:bCs/>
                      <w:color w:val="auto"/>
                      <w:kern w:val="2"/>
                      <w:sz w:val="18"/>
                      <w:szCs w:val="18"/>
                      <w:highlight w:val="none"/>
                      <w:lang w:val="en-US" w:eastAsia="zh-CN"/>
                    </w:rPr>
                  </w:pPr>
                  <w:r>
                    <w:rPr>
                      <w:rFonts w:hint="default" w:ascii="Times New Roman" w:hAnsi="Times New Roman" w:eastAsia="宋体" w:cs="Times New Roman"/>
                      <w:b/>
                      <w:bCs/>
                      <w:color w:val="auto"/>
                      <w:kern w:val="2"/>
                      <w:sz w:val="18"/>
                      <w:szCs w:val="18"/>
                      <w:highlight w:val="none"/>
                      <w:lang w:val="en-US" w:eastAsia="zh-CN"/>
                    </w:rPr>
                    <w:t>污染物排放管控</w:t>
                  </w:r>
                </w:p>
              </w:tc>
              <w:tc>
                <w:tcPr>
                  <w:tcW w:w="5248" w:type="dxa"/>
                  <w:noWrap w:val="0"/>
                  <w:vAlign w:val="center"/>
                </w:tcPr>
                <w:p w14:paraId="4EA68F2D">
                  <w:pPr>
                    <w:keepNext w:val="0"/>
                    <w:keepLines w:val="0"/>
                    <w:pageBreakBefore w:val="0"/>
                    <w:kinsoku/>
                    <w:wordWrap/>
                    <w:overflowPunct/>
                    <w:topLinePunct w:val="0"/>
                    <w:autoSpaceDE/>
                    <w:autoSpaceDN/>
                    <w:bidi w:val="0"/>
                    <w:adjustRightInd/>
                    <w:snapToGrid/>
                    <w:spacing w:line="280" w:lineRule="exact"/>
                    <w:ind w:left="0" w:leftChars="0" w:right="0" w:rightChars="0"/>
                    <w:jc w:val="both"/>
                    <w:textAlignment w:val="auto"/>
                    <w:rPr>
                      <w:rFonts w:hint="default" w:ascii="Times New Roman" w:hAnsi="Times New Roman" w:cs="Times New Roman"/>
                      <w:color w:val="auto"/>
                      <w:kern w:val="2"/>
                      <w:sz w:val="18"/>
                      <w:szCs w:val="18"/>
                      <w:highlight w:val="none"/>
                      <w:lang w:val="en-US" w:eastAsia="zh-CN"/>
                    </w:rPr>
                  </w:pPr>
                  <w:r>
                    <w:rPr>
                      <w:rFonts w:hint="default" w:ascii="Times New Roman" w:hAnsi="Times New Roman" w:cs="Times New Roman"/>
                      <w:color w:val="auto"/>
                      <w:kern w:val="2"/>
                      <w:sz w:val="18"/>
                      <w:szCs w:val="18"/>
                      <w:highlight w:val="none"/>
                      <w:lang w:val="en-US" w:eastAsia="zh-CN"/>
                    </w:rPr>
                    <w:t>（1）大气环境质量执行标准</w:t>
                  </w:r>
                </w:p>
                <w:p w14:paraId="387CB771">
                  <w:pPr>
                    <w:keepNext w:val="0"/>
                    <w:keepLines w:val="0"/>
                    <w:pageBreakBefore w:val="0"/>
                    <w:kinsoku/>
                    <w:wordWrap/>
                    <w:overflowPunct/>
                    <w:topLinePunct w:val="0"/>
                    <w:autoSpaceDE/>
                    <w:autoSpaceDN/>
                    <w:bidi w:val="0"/>
                    <w:adjustRightInd/>
                    <w:snapToGrid/>
                    <w:spacing w:line="280" w:lineRule="exact"/>
                    <w:ind w:left="0" w:leftChars="0" w:right="0" w:rightChars="0"/>
                    <w:jc w:val="both"/>
                    <w:textAlignment w:val="auto"/>
                    <w:rPr>
                      <w:rFonts w:hint="default" w:ascii="Times New Roman" w:hAnsi="Times New Roman" w:cs="Times New Roman"/>
                      <w:color w:val="auto"/>
                      <w:kern w:val="2"/>
                      <w:sz w:val="18"/>
                      <w:szCs w:val="18"/>
                      <w:highlight w:val="none"/>
                      <w:lang w:val="en-US" w:eastAsia="zh-CN"/>
                    </w:rPr>
                  </w:pPr>
                  <w:r>
                    <w:rPr>
                      <w:rFonts w:hint="default" w:ascii="Times New Roman" w:hAnsi="Times New Roman" w:cs="Times New Roman"/>
                      <w:color w:val="auto"/>
                      <w:kern w:val="2"/>
                      <w:sz w:val="18"/>
                      <w:szCs w:val="18"/>
                      <w:highlight w:val="none"/>
                      <w:lang w:val="en-US" w:eastAsia="zh-CN"/>
                    </w:rPr>
                    <w:t>《环境空气质量标准》（GB3095-2012）：二级</w:t>
                  </w:r>
                </w:p>
                <w:p w14:paraId="18E07EA5">
                  <w:pPr>
                    <w:keepNext w:val="0"/>
                    <w:keepLines w:val="0"/>
                    <w:pageBreakBefore w:val="0"/>
                    <w:kinsoku/>
                    <w:wordWrap/>
                    <w:overflowPunct/>
                    <w:topLinePunct w:val="0"/>
                    <w:autoSpaceDE/>
                    <w:autoSpaceDN/>
                    <w:bidi w:val="0"/>
                    <w:adjustRightInd/>
                    <w:snapToGrid/>
                    <w:spacing w:line="280" w:lineRule="exact"/>
                    <w:ind w:left="0" w:leftChars="0" w:right="0" w:rightChars="0"/>
                    <w:jc w:val="both"/>
                    <w:textAlignment w:val="auto"/>
                    <w:rPr>
                      <w:rFonts w:hint="default" w:ascii="Times New Roman" w:hAnsi="Times New Roman" w:cs="Times New Roman"/>
                      <w:color w:val="auto"/>
                      <w:kern w:val="2"/>
                      <w:sz w:val="18"/>
                      <w:szCs w:val="18"/>
                      <w:highlight w:val="none"/>
                      <w:lang w:val="en-US" w:eastAsia="zh-CN"/>
                    </w:rPr>
                  </w:pPr>
                  <w:r>
                    <w:rPr>
                      <w:rFonts w:hint="default" w:ascii="Times New Roman" w:hAnsi="Times New Roman" w:cs="Times New Roman"/>
                      <w:color w:val="auto"/>
                      <w:kern w:val="2"/>
                      <w:sz w:val="18"/>
                      <w:szCs w:val="18"/>
                      <w:highlight w:val="none"/>
                      <w:lang w:val="en-US" w:eastAsia="zh-CN"/>
                    </w:rPr>
                    <w:t>（2）区域大气污染物削减/替代要求</w:t>
                  </w:r>
                </w:p>
                <w:p w14:paraId="33A302A0">
                  <w:pPr>
                    <w:keepNext w:val="0"/>
                    <w:keepLines w:val="0"/>
                    <w:pageBreakBefore w:val="0"/>
                    <w:kinsoku/>
                    <w:wordWrap/>
                    <w:overflowPunct/>
                    <w:topLinePunct w:val="0"/>
                    <w:autoSpaceDE/>
                    <w:autoSpaceDN/>
                    <w:bidi w:val="0"/>
                    <w:adjustRightInd/>
                    <w:snapToGrid/>
                    <w:spacing w:line="280" w:lineRule="exact"/>
                    <w:ind w:left="0" w:leftChars="0" w:right="0" w:rightChars="0"/>
                    <w:jc w:val="both"/>
                    <w:textAlignment w:val="auto"/>
                    <w:rPr>
                      <w:rFonts w:hint="default" w:ascii="Times New Roman" w:hAnsi="Times New Roman" w:cs="Times New Roman"/>
                      <w:color w:val="auto"/>
                      <w:kern w:val="2"/>
                      <w:sz w:val="18"/>
                      <w:szCs w:val="18"/>
                      <w:highlight w:val="none"/>
                      <w:lang w:val="en-US" w:eastAsia="zh-CN"/>
                    </w:rPr>
                  </w:pPr>
                  <w:r>
                    <w:rPr>
                      <w:rFonts w:hint="default" w:ascii="Times New Roman" w:hAnsi="Times New Roman" w:cs="Times New Roman"/>
                      <w:color w:val="auto"/>
                      <w:kern w:val="2"/>
                      <w:sz w:val="18"/>
                      <w:szCs w:val="18"/>
                      <w:highlight w:val="none"/>
                      <w:lang w:val="en-US" w:eastAsia="zh-CN"/>
                    </w:rPr>
                    <w:t>（3）燃煤和其他能源大气污染控制要求</w:t>
                  </w:r>
                </w:p>
                <w:p w14:paraId="1A56CE99">
                  <w:pPr>
                    <w:keepNext w:val="0"/>
                    <w:keepLines w:val="0"/>
                    <w:pageBreakBefore w:val="0"/>
                    <w:kinsoku/>
                    <w:wordWrap/>
                    <w:overflowPunct/>
                    <w:topLinePunct w:val="0"/>
                    <w:autoSpaceDE/>
                    <w:autoSpaceDN/>
                    <w:bidi w:val="0"/>
                    <w:adjustRightInd/>
                    <w:snapToGrid/>
                    <w:spacing w:line="280" w:lineRule="exact"/>
                    <w:ind w:left="0" w:leftChars="0" w:right="0" w:rightChars="0"/>
                    <w:jc w:val="both"/>
                    <w:textAlignment w:val="auto"/>
                    <w:rPr>
                      <w:rFonts w:hint="default" w:ascii="Times New Roman" w:hAnsi="Times New Roman" w:cs="Times New Roman"/>
                      <w:color w:val="auto"/>
                      <w:kern w:val="2"/>
                      <w:sz w:val="18"/>
                      <w:szCs w:val="18"/>
                      <w:highlight w:val="none"/>
                      <w:lang w:val="en-US" w:eastAsia="zh-CN"/>
                    </w:rPr>
                  </w:pPr>
                  <w:r>
                    <w:rPr>
                      <w:rFonts w:hint="default" w:ascii="Times New Roman" w:hAnsi="Times New Roman" w:cs="Times New Roman"/>
                      <w:color w:val="auto"/>
                      <w:kern w:val="2"/>
                      <w:sz w:val="18"/>
                      <w:szCs w:val="18"/>
                      <w:highlight w:val="none"/>
                      <w:lang w:val="en-US" w:eastAsia="zh-CN"/>
                    </w:rPr>
                    <w:t>（4）工业废气污染控制要求</w:t>
                  </w:r>
                </w:p>
                <w:p w14:paraId="65FCEA5C">
                  <w:pPr>
                    <w:keepNext w:val="0"/>
                    <w:keepLines w:val="0"/>
                    <w:pageBreakBefore w:val="0"/>
                    <w:kinsoku/>
                    <w:wordWrap/>
                    <w:overflowPunct/>
                    <w:topLinePunct w:val="0"/>
                    <w:autoSpaceDE/>
                    <w:autoSpaceDN/>
                    <w:bidi w:val="0"/>
                    <w:adjustRightInd/>
                    <w:snapToGrid/>
                    <w:spacing w:line="280" w:lineRule="exact"/>
                    <w:ind w:left="0" w:leftChars="0" w:right="0" w:rightChars="0"/>
                    <w:jc w:val="both"/>
                    <w:textAlignment w:val="auto"/>
                    <w:rPr>
                      <w:rFonts w:hint="default" w:ascii="Times New Roman" w:hAnsi="Times New Roman" w:cs="Times New Roman"/>
                      <w:color w:val="auto"/>
                      <w:kern w:val="2"/>
                      <w:sz w:val="18"/>
                      <w:szCs w:val="18"/>
                      <w:highlight w:val="none"/>
                      <w:lang w:val="en-US" w:eastAsia="zh-CN"/>
                    </w:rPr>
                  </w:pPr>
                  <w:r>
                    <w:rPr>
                      <w:rFonts w:hint="default" w:ascii="Times New Roman" w:hAnsi="Times New Roman" w:cs="Times New Roman"/>
                      <w:color w:val="auto"/>
                      <w:kern w:val="2"/>
                      <w:sz w:val="18"/>
                      <w:szCs w:val="18"/>
                      <w:highlight w:val="none"/>
                      <w:lang w:val="en-US" w:eastAsia="zh-CN"/>
                    </w:rPr>
                    <w:t>（5）机动车船大气污染控制要求</w:t>
                  </w:r>
                </w:p>
                <w:p w14:paraId="24912047">
                  <w:pPr>
                    <w:keepNext w:val="0"/>
                    <w:keepLines w:val="0"/>
                    <w:pageBreakBefore w:val="0"/>
                    <w:kinsoku/>
                    <w:wordWrap/>
                    <w:overflowPunct/>
                    <w:topLinePunct w:val="0"/>
                    <w:autoSpaceDE/>
                    <w:autoSpaceDN/>
                    <w:bidi w:val="0"/>
                    <w:adjustRightInd/>
                    <w:snapToGrid/>
                    <w:spacing w:line="280" w:lineRule="exact"/>
                    <w:ind w:left="0" w:leftChars="0" w:right="0" w:rightChars="0"/>
                    <w:jc w:val="both"/>
                    <w:textAlignment w:val="auto"/>
                    <w:rPr>
                      <w:rFonts w:hint="default" w:ascii="Times New Roman" w:hAnsi="Times New Roman" w:cs="Times New Roman"/>
                      <w:color w:val="auto"/>
                      <w:kern w:val="2"/>
                      <w:sz w:val="18"/>
                      <w:szCs w:val="18"/>
                      <w:highlight w:val="none"/>
                      <w:lang w:val="en-US" w:eastAsia="zh-CN"/>
                    </w:rPr>
                  </w:pPr>
                  <w:r>
                    <w:rPr>
                      <w:rFonts w:hint="default" w:ascii="Times New Roman" w:hAnsi="Times New Roman" w:cs="Times New Roman"/>
                      <w:color w:val="auto"/>
                      <w:kern w:val="2"/>
                      <w:sz w:val="18"/>
                      <w:szCs w:val="18"/>
                      <w:highlight w:val="none"/>
                      <w:lang w:val="en-US" w:eastAsia="zh-CN"/>
                    </w:rPr>
                    <w:t>加大新能源汽车在城市公交、出租汽车、城市配送、邮政快递、机场、铁路货场、重点地区港口等领域应用，地级以上城市清洁能源汽车在公共领域使用率显著提升，设区的市城市公交车基本实现新能源化。</w:t>
                  </w:r>
                </w:p>
                <w:p w14:paraId="366A41A1">
                  <w:pPr>
                    <w:keepNext w:val="0"/>
                    <w:keepLines w:val="0"/>
                    <w:pageBreakBefore w:val="0"/>
                    <w:kinsoku/>
                    <w:wordWrap/>
                    <w:overflowPunct/>
                    <w:topLinePunct w:val="0"/>
                    <w:autoSpaceDE/>
                    <w:autoSpaceDN/>
                    <w:bidi w:val="0"/>
                    <w:adjustRightInd/>
                    <w:snapToGrid/>
                    <w:spacing w:line="280" w:lineRule="exact"/>
                    <w:ind w:left="0" w:leftChars="0" w:right="0" w:rightChars="0"/>
                    <w:jc w:val="both"/>
                    <w:textAlignment w:val="auto"/>
                    <w:rPr>
                      <w:rFonts w:hint="default" w:ascii="Times New Roman" w:hAnsi="Times New Roman" w:cs="Times New Roman"/>
                      <w:color w:val="auto"/>
                      <w:kern w:val="2"/>
                      <w:sz w:val="18"/>
                      <w:szCs w:val="18"/>
                      <w:highlight w:val="none"/>
                      <w:lang w:val="en-US" w:eastAsia="zh-CN"/>
                    </w:rPr>
                  </w:pPr>
                  <w:r>
                    <w:rPr>
                      <w:rFonts w:hint="default" w:ascii="Times New Roman" w:hAnsi="Times New Roman" w:cs="Times New Roman"/>
                      <w:color w:val="auto"/>
                      <w:kern w:val="2"/>
                      <w:sz w:val="18"/>
                      <w:szCs w:val="18"/>
                      <w:highlight w:val="none"/>
                      <w:lang w:val="en-US" w:eastAsia="zh-CN"/>
                    </w:rPr>
                    <w:t>（6）扬尘污染控制要求</w:t>
                  </w:r>
                </w:p>
                <w:p w14:paraId="07F29291">
                  <w:pPr>
                    <w:keepNext w:val="0"/>
                    <w:keepLines w:val="0"/>
                    <w:pageBreakBefore w:val="0"/>
                    <w:kinsoku/>
                    <w:wordWrap/>
                    <w:overflowPunct/>
                    <w:topLinePunct w:val="0"/>
                    <w:autoSpaceDE/>
                    <w:autoSpaceDN/>
                    <w:bidi w:val="0"/>
                    <w:adjustRightInd/>
                    <w:snapToGrid/>
                    <w:spacing w:line="280" w:lineRule="exact"/>
                    <w:ind w:left="0" w:leftChars="0" w:right="0" w:rightChars="0"/>
                    <w:jc w:val="both"/>
                    <w:textAlignment w:val="auto"/>
                    <w:rPr>
                      <w:rFonts w:hint="default" w:ascii="Times New Roman" w:hAnsi="Times New Roman" w:cs="Times New Roman"/>
                      <w:color w:val="auto"/>
                      <w:kern w:val="2"/>
                      <w:sz w:val="18"/>
                      <w:szCs w:val="18"/>
                      <w:highlight w:val="none"/>
                      <w:lang w:val="en-US" w:eastAsia="zh-CN"/>
                    </w:rPr>
                  </w:pPr>
                  <w:r>
                    <w:rPr>
                      <w:rFonts w:hint="default" w:ascii="Times New Roman" w:hAnsi="Times New Roman" w:cs="Times New Roman"/>
                      <w:color w:val="auto"/>
                      <w:kern w:val="2"/>
                      <w:sz w:val="18"/>
                      <w:szCs w:val="18"/>
                      <w:highlight w:val="none"/>
                      <w:lang w:val="en-US" w:eastAsia="zh-CN"/>
                    </w:rPr>
                    <w:t>全面落实各类施工工地扬尘防控措施，重点、重大项目工地实现视频监控、可吸入颗粒物（PM10）在线监测全覆盖。</w:t>
                  </w:r>
                </w:p>
                <w:p w14:paraId="621BA5E0">
                  <w:pPr>
                    <w:keepNext w:val="0"/>
                    <w:keepLines w:val="0"/>
                    <w:pageBreakBefore w:val="0"/>
                    <w:kinsoku/>
                    <w:wordWrap/>
                    <w:overflowPunct/>
                    <w:topLinePunct w:val="0"/>
                    <w:autoSpaceDE/>
                    <w:autoSpaceDN/>
                    <w:bidi w:val="0"/>
                    <w:adjustRightInd/>
                    <w:snapToGrid/>
                    <w:spacing w:line="280" w:lineRule="exact"/>
                    <w:ind w:left="0" w:leftChars="0" w:right="0" w:rightChars="0"/>
                    <w:jc w:val="both"/>
                    <w:textAlignment w:val="auto"/>
                    <w:rPr>
                      <w:rFonts w:hint="default" w:ascii="Times New Roman" w:hAnsi="Times New Roman" w:cs="Times New Roman"/>
                      <w:color w:val="auto"/>
                      <w:kern w:val="2"/>
                      <w:sz w:val="18"/>
                      <w:szCs w:val="18"/>
                      <w:highlight w:val="none"/>
                      <w:lang w:val="en-US" w:eastAsia="zh-CN"/>
                    </w:rPr>
                  </w:pPr>
                  <w:r>
                    <w:rPr>
                      <w:rFonts w:hint="default" w:ascii="Times New Roman" w:hAnsi="Times New Roman" w:cs="Times New Roman"/>
                      <w:color w:val="auto"/>
                      <w:kern w:val="2"/>
                      <w:sz w:val="18"/>
                      <w:szCs w:val="18"/>
                      <w:highlight w:val="none"/>
                      <w:lang w:val="en-US" w:eastAsia="zh-CN"/>
                    </w:rPr>
                    <w:t>（7）农业生产经营活动大气污染控制要求</w:t>
                  </w:r>
                </w:p>
                <w:p w14:paraId="471C0113">
                  <w:pPr>
                    <w:keepNext w:val="0"/>
                    <w:keepLines w:val="0"/>
                    <w:pageBreakBefore w:val="0"/>
                    <w:kinsoku/>
                    <w:wordWrap/>
                    <w:overflowPunct/>
                    <w:topLinePunct w:val="0"/>
                    <w:autoSpaceDE/>
                    <w:autoSpaceDN/>
                    <w:bidi w:val="0"/>
                    <w:adjustRightInd/>
                    <w:snapToGrid/>
                    <w:spacing w:line="280" w:lineRule="exact"/>
                    <w:ind w:left="0" w:leftChars="0" w:right="0" w:rightChars="0"/>
                    <w:jc w:val="both"/>
                    <w:textAlignment w:val="auto"/>
                    <w:rPr>
                      <w:rFonts w:hint="default" w:ascii="Times New Roman" w:hAnsi="Times New Roman" w:cs="Times New Roman"/>
                      <w:color w:val="auto"/>
                      <w:kern w:val="2"/>
                      <w:sz w:val="18"/>
                      <w:szCs w:val="18"/>
                      <w:highlight w:val="none"/>
                      <w:lang w:val="en-US" w:eastAsia="zh-CN"/>
                    </w:rPr>
                  </w:pPr>
                  <w:r>
                    <w:rPr>
                      <w:rFonts w:hint="default" w:ascii="Times New Roman" w:hAnsi="Times New Roman" w:cs="Times New Roman"/>
                      <w:color w:val="auto"/>
                      <w:kern w:val="2"/>
                      <w:sz w:val="18"/>
                      <w:szCs w:val="18"/>
                      <w:highlight w:val="none"/>
                      <w:lang w:val="en-US" w:eastAsia="zh-CN"/>
                    </w:rPr>
                    <w:t>（8）重点行业企业专项治理要求</w:t>
                  </w:r>
                </w:p>
                <w:p w14:paraId="12F9F3EC">
                  <w:pPr>
                    <w:keepNext w:val="0"/>
                    <w:keepLines w:val="0"/>
                    <w:pageBreakBefore w:val="0"/>
                    <w:kinsoku/>
                    <w:wordWrap/>
                    <w:overflowPunct/>
                    <w:topLinePunct w:val="0"/>
                    <w:autoSpaceDE/>
                    <w:autoSpaceDN/>
                    <w:bidi w:val="0"/>
                    <w:adjustRightInd/>
                    <w:snapToGrid/>
                    <w:spacing w:line="280" w:lineRule="exact"/>
                    <w:ind w:left="0" w:leftChars="0" w:right="0" w:rightChars="0"/>
                    <w:jc w:val="both"/>
                    <w:textAlignment w:val="auto"/>
                    <w:rPr>
                      <w:rFonts w:hint="default" w:ascii="Times New Roman" w:hAnsi="Times New Roman" w:cs="Times New Roman"/>
                      <w:color w:val="auto"/>
                      <w:kern w:val="2"/>
                      <w:sz w:val="18"/>
                      <w:szCs w:val="18"/>
                      <w:highlight w:val="none"/>
                      <w:lang w:val="en-US" w:eastAsia="zh-CN"/>
                    </w:rPr>
                  </w:pPr>
                  <w:r>
                    <w:rPr>
                      <w:rFonts w:hint="default" w:ascii="Times New Roman" w:hAnsi="Times New Roman" w:cs="Times New Roman"/>
                      <w:color w:val="auto"/>
                      <w:kern w:val="2"/>
                      <w:sz w:val="18"/>
                      <w:szCs w:val="18"/>
                      <w:highlight w:val="none"/>
                      <w:lang w:val="en-US" w:eastAsia="zh-CN"/>
                    </w:rPr>
                    <w:t>（9）其他大气污染物排放管控要求</w:t>
                  </w:r>
                </w:p>
                <w:p w14:paraId="1AE72C8C">
                  <w:pPr>
                    <w:keepNext w:val="0"/>
                    <w:keepLines w:val="0"/>
                    <w:pageBreakBefore w:val="0"/>
                    <w:kinsoku/>
                    <w:wordWrap/>
                    <w:overflowPunct/>
                    <w:topLinePunct w:val="0"/>
                    <w:autoSpaceDE/>
                    <w:autoSpaceDN/>
                    <w:bidi w:val="0"/>
                    <w:adjustRightInd/>
                    <w:snapToGrid/>
                    <w:spacing w:line="280" w:lineRule="exact"/>
                    <w:ind w:left="0" w:leftChars="0" w:right="0" w:rightChars="0"/>
                    <w:jc w:val="both"/>
                    <w:textAlignment w:val="auto"/>
                    <w:rPr>
                      <w:rFonts w:hint="default" w:ascii="Times New Roman" w:hAnsi="Times New Roman" w:cs="Times New Roman"/>
                      <w:color w:val="auto"/>
                      <w:kern w:val="2"/>
                      <w:sz w:val="18"/>
                      <w:szCs w:val="18"/>
                      <w:highlight w:val="none"/>
                      <w:lang w:val="en-US" w:eastAsia="zh-CN"/>
                    </w:rPr>
                  </w:pPr>
                  <w:r>
                    <w:rPr>
                      <w:rFonts w:hint="default" w:ascii="Times New Roman" w:hAnsi="Times New Roman" w:cs="Times New Roman"/>
                      <w:color w:val="auto"/>
                      <w:kern w:val="2"/>
                      <w:sz w:val="18"/>
                      <w:szCs w:val="18"/>
                      <w:highlight w:val="none"/>
                      <w:lang w:val="en-US" w:eastAsia="zh-CN"/>
                    </w:rPr>
                    <w:t>有序开展城市生活源VOCs污染防治，全面推广房屋建筑和市政工程涉VOCs工序环节使用低VOCs含量涂料和胶粘剂；推进加油站按照《四川省加油站大气污染排放标准》要求安装油气处理装置</w:t>
                  </w:r>
                </w:p>
              </w:tc>
              <w:tc>
                <w:tcPr>
                  <w:tcW w:w="1068" w:type="dxa"/>
                  <w:noWrap w:val="0"/>
                  <w:vAlign w:val="center"/>
                </w:tcPr>
                <w:p w14:paraId="07CD601C">
                  <w:pPr>
                    <w:keepNext w:val="0"/>
                    <w:keepLines w:val="0"/>
                    <w:pageBreakBefore w:val="0"/>
                    <w:kinsoku/>
                    <w:wordWrap/>
                    <w:overflowPunct/>
                    <w:topLinePunct w:val="0"/>
                    <w:autoSpaceDE/>
                    <w:autoSpaceDN/>
                    <w:bidi w:val="0"/>
                    <w:adjustRightInd/>
                    <w:snapToGrid/>
                    <w:spacing w:line="280" w:lineRule="exact"/>
                    <w:ind w:left="0" w:leftChars="0" w:right="0" w:rightChars="0"/>
                    <w:jc w:val="both"/>
                    <w:textAlignment w:val="auto"/>
                    <w:rPr>
                      <w:rFonts w:hint="default" w:ascii="Times New Roman" w:hAnsi="Times New Roman" w:cs="Times New Roman"/>
                      <w:color w:val="auto"/>
                      <w:kern w:val="2"/>
                      <w:sz w:val="18"/>
                      <w:szCs w:val="18"/>
                      <w:highlight w:val="none"/>
                      <w:lang w:val="en-US" w:eastAsia="zh-CN"/>
                    </w:rPr>
                  </w:pPr>
                  <w:r>
                    <w:rPr>
                      <w:rFonts w:hint="default" w:ascii="Times New Roman" w:hAnsi="Times New Roman" w:cs="Times New Roman"/>
                      <w:color w:val="auto"/>
                      <w:kern w:val="2"/>
                      <w:sz w:val="18"/>
                      <w:szCs w:val="18"/>
                      <w:highlight w:val="none"/>
                      <w:lang w:val="en-US" w:eastAsia="zh-CN"/>
                    </w:rPr>
                    <w:t>项目区域环境空气质量执行《环境空气质量标准》（GB3095-2012）二级标准。</w:t>
                  </w:r>
                  <w:r>
                    <w:rPr>
                      <w:rFonts w:hint="eastAsia" w:cs="Times New Roman"/>
                      <w:color w:val="auto"/>
                      <w:kern w:val="2"/>
                      <w:sz w:val="18"/>
                      <w:szCs w:val="18"/>
                      <w:highlight w:val="none"/>
                      <w:lang w:val="en-US" w:eastAsia="zh-CN"/>
                    </w:rPr>
                    <w:t>项目本身不新增大气污染物排放。</w:t>
                  </w:r>
                </w:p>
              </w:tc>
              <w:tc>
                <w:tcPr>
                  <w:tcW w:w="424" w:type="dxa"/>
                  <w:noWrap w:val="0"/>
                  <w:vAlign w:val="center"/>
                </w:tcPr>
                <w:p w14:paraId="17806068">
                  <w:pPr>
                    <w:keepNext w:val="0"/>
                    <w:keepLines w:val="0"/>
                    <w:pageBreakBefore w:val="0"/>
                    <w:kinsoku/>
                    <w:wordWrap/>
                    <w:overflowPunct/>
                    <w:topLinePunct w:val="0"/>
                    <w:autoSpaceDE/>
                    <w:autoSpaceDN/>
                    <w:bidi w:val="0"/>
                    <w:adjustRightInd/>
                    <w:snapToGrid/>
                    <w:spacing w:line="280" w:lineRule="exact"/>
                    <w:ind w:left="0" w:leftChars="0" w:right="0" w:rightChars="0"/>
                    <w:jc w:val="both"/>
                    <w:textAlignment w:val="auto"/>
                    <w:rPr>
                      <w:rFonts w:hint="default" w:ascii="Times New Roman" w:hAnsi="Times New Roman" w:cs="Times New Roman"/>
                      <w:b w:val="0"/>
                      <w:bCs w:val="0"/>
                      <w:color w:val="auto"/>
                      <w:kern w:val="2"/>
                      <w:sz w:val="18"/>
                      <w:szCs w:val="18"/>
                      <w:highlight w:val="none"/>
                      <w:lang w:val="en-US" w:eastAsia="zh-CN"/>
                    </w:rPr>
                  </w:pPr>
                  <w:r>
                    <w:rPr>
                      <w:rFonts w:hint="default" w:ascii="Times New Roman" w:hAnsi="Times New Roman" w:cs="Times New Roman"/>
                      <w:b w:val="0"/>
                      <w:bCs w:val="0"/>
                      <w:color w:val="auto"/>
                      <w:kern w:val="2"/>
                      <w:sz w:val="18"/>
                      <w:szCs w:val="18"/>
                      <w:highlight w:val="none"/>
                      <w:lang w:val="en-US" w:eastAsia="zh-CN"/>
                    </w:rPr>
                    <w:t>符合</w:t>
                  </w:r>
                </w:p>
              </w:tc>
            </w:tr>
            <w:tr w14:paraId="3DD6A7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571" w:type="dxa"/>
                  <w:vMerge w:val="continue"/>
                  <w:noWrap w:val="0"/>
                  <w:vAlign w:val="top"/>
                </w:tcPr>
                <w:p w14:paraId="0CC40AD0">
                  <w:pPr>
                    <w:keepNext w:val="0"/>
                    <w:keepLines w:val="0"/>
                    <w:pageBreakBefore w:val="0"/>
                    <w:kinsoku/>
                    <w:wordWrap/>
                    <w:overflowPunct/>
                    <w:topLinePunct w:val="0"/>
                    <w:autoSpaceDE/>
                    <w:autoSpaceDN/>
                    <w:bidi w:val="0"/>
                    <w:adjustRightInd/>
                    <w:snapToGrid/>
                    <w:spacing w:line="280" w:lineRule="exact"/>
                    <w:ind w:left="0" w:leftChars="0" w:right="0" w:rightChars="0"/>
                    <w:jc w:val="center"/>
                    <w:textAlignment w:val="auto"/>
                    <w:rPr>
                      <w:rFonts w:hint="default" w:ascii="Times New Roman" w:hAnsi="Times New Roman" w:eastAsia="宋体" w:cs="Times New Roman"/>
                      <w:b/>
                      <w:bCs/>
                      <w:color w:val="auto"/>
                      <w:kern w:val="2"/>
                      <w:sz w:val="18"/>
                      <w:szCs w:val="18"/>
                      <w:highlight w:val="none"/>
                    </w:rPr>
                  </w:pPr>
                </w:p>
              </w:tc>
              <w:tc>
                <w:tcPr>
                  <w:tcW w:w="289" w:type="dxa"/>
                  <w:vMerge w:val="continue"/>
                  <w:noWrap w:val="0"/>
                  <w:vAlign w:val="top"/>
                </w:tcPr>
                <w:p w14:paraId="1772FFC4">
                  <w:pPr>
                    <w:keepNext w:val="0"/>
                    <w:keepLines w:val="0"/>
                    <w:pageBreakBefore w:val="0"/>
                    <w:kinsoku/>
                    <w:wordWrap/>
                    <w:overflowPunct/>
                    <w:topLinePunct w:val="0"/>
                    <w:autoSpaceDE/>
                    <w:autoSpaceDN/>
                    <w:bidi w:val="0"/>
                    <w:adjustRightInd/>
                    <w:snapToGrid/>
                    <w:spacing w:line="280" w:lineRule="exact"/>
                    <w:ind w:left="0" w:leftChars="0" w:right="0" w:rightChars="0"/>
                    <w:jc w:val="center"/>
                    <w:textAlignment w:val="auto"/>
                    <w:rPr>
                      <w:rFonts w:hint="default" w:ascii="Times New Roman" w:hAnsi="Times New Roman" w:eastAsia="宋体" w:cs="Times New Roman"/>
                      <w:b w:val="0"/>
                      <w:bCs w:val="0"/>
                      <w:color w:val="auto"/>
                      <w:kern w:val="2"/>
                      <w:sz w:val="18"/>
                      <w:szCs w:val="18"/>
                      <w:highlight w:val="none"/>
                      <w:lang w:val="en-US" w:eastAsia="zh-CN"/>
                    </w:rPr>
                  </w:pPr>
                </w:p>
              </w:tc>
              <w:tc>
                <w:tcPr>
                  <w:tcW w:w="419" w:type="dxa"/>
                  <w:noWrap w:val="0"/>
                  <w:vAlign w:val="center"/>
                </w:tcPr>
                <w:p w14:paraId="795BECAE">
                  <w:pPr>
                    <w:keepNext w:val="0"/>
                    <w:keepLines w:val="0"/>
                    <w:pageBreakBefore w:val="0"/>
                    <w:kinsoku/>
                    <w:wordWrap/>
                    <w:overflowPunct/>
                    <w:topLinePunct w:val="0"/>
                    <w:autoSpaceDE/>
                    <w:autoSpaceDN/>
                    <w:bidi w:val="0"/>
                    <w:adjustRightInd/>
                    <w:snapToGrid/>
                    <w:spacing w:line="280" w:lineRule="exact"/>
                    <w:ind w:left="0" w:leftChars="0" w:right="0" w:rightChars="0"/>
                    <w:jc w:val="center"/>
                    <w:textAlignment w:val="auto"/>
                    <w:rPr>
                      <w:rFonts w:hint="default" w:ascii="Times New Roman" w:hAnsi="Times New Roman" w:eastAsia="宋体" w:cs="Times New Roman"/>
                      <w:b/>
                      <w:bCs/>
                      <w:color w:val="auto"/>
                      <w:kern w:val="2"/>
                      <w:sz w:val="18"/>
                      <w:szCs w:val="18"/>
                      <w:highlight w:val="none"/>
                      <w:lang w:val="en-US" w:eastAsia="zh-CN"/>
                    </w:rPr>
                  </w:pPr>
                  <w:r>
                    <w:rPr>
                      <w:rFonts w:hint="default" w:ascii="Times New Roman" w:hAnsi="Times New Roman" w:eastAsia="宋体" w:cs="Times New Roman"/>
                      <w:b/>
                      <w:bCs/>
                      <w:color w:val="auto"/>
                      <w:kern w:val="2"/>
                      <w:sz w:val="18"/>
                      <w:szCs w:val="18"/>
                      <w:highlight w:val="none"/>
                      <w:lang w:val="en-US" w:eastAsia="zh-CN"/>
                    </w:rPr>
                    <w:t>环境风险防控</w:t>
                  </w:r>
                </w:p>
              </w:tc>
              <w:tc>
                <w:tcPr>
                  <w:tcW w:w="5248" w:type="dxa"/>
                  <w:shd w:val="clear" w:color="auto" w:fill="auto"/>
                  <w:noWrap w:val="0"/>
                  <w:vAlign w:val="center"/>
                </w:tcPr>
                <w:p w14:paraId="2423EDB4">
                  <w:pPr>
                    <w:keepNext w:val="0"/>
                    <w:keepLines w:val="0"/>
                    <w:pageBreakBefore w:val="0"/>
                    <w:kinsoku/>
                    <w:wordWrap/>
                    <w:overflowPunct/>
                    <w:topLinePunct w:val="0"/>
                    <w:autoSpaceDE/>
                    <w:autoSpaceDN/>
                    <w:bidi w:val="0"/>
                    <w:adjustRightInd/>
                    <w:snapToGrid/>
                    <w:spacing w:line="280" w:lineRule="exact"/>
                    <w:ind w:left="0" w:leftChars="0" w:right="0" w:rightChars="0"/>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kern w:val="2"/>
                      <w:sz w:val="18"/>
                      <w:szCs w:val="18"/>
                      <w:highlight w:val="none"/>
                      <w:lang w:val="en-US" w:eastAsia="zh-CN"/>
                    </w:rPr>
                    <w:t>/</w:t>
                  </w:r>
                </w:p>
              </w:tc>
              <w:tc>
                <w:tcPr>
                  <w:tcW w:w="1068" w:type="dxa"/>
                  <w:shd w:val="clear" w:color="auto" w:fill="auto"/>
                  <w:noWrap w:val="0"/>
                  <w:vAlign w:val="center"/>
                </w:tcPr>
                <w:p w14:paraId="55189B70">
                  <w:pPr>
                    <w:keepNext w:val="0"/>
                    <w:keepLines w:val="0"/>
                    <w:pageBreakBefore w:val="0"/>
                    <w:kinsoku/>
                    <w:wordWrap/>
                    <w:overflowPunct/>
                    <w:topLinePunct w:val="0"/>
                    <w:autoSpaceDE/>
                    <w:autoSpaceDN/>
                    <w:bidi w:val="0"/>
                    <w:adjustRightInd/>
                    <w:snapToGrid/>
                    <w:spacing w:line="280" w:lineRule="exact"/>
                    <w:ind w:left="0" w:leftChars="0" w:right="0" w:rightChars="0"/>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kern w:val="2"/>
                      <w:sz w:val="18"/>
                      <w:szCs w:val="18"/>
                      <w:highlight w:val="none"/>
                      <w:lang w:val="en-US" w:eastAsia="zh-CN"/>
                    </w:rPr>
                    <w:t>/</w:t>
                  </w:r>
                </w:p>
              </w:tc>
              <w:tc>
                <w:tcPr>
                  <w:tcW w:w="424" w:type="dxa"/>
                  <w:shd w:val="clear" w:color="auto" w:fill="auto"/>
                  <w:noWrap w:val="0"/>
                  <w:vAlign w:val="center"/>
                </w:tcPr>
                <w:p w14:paraId="0F9D20F1">
                  <w:pPr>
                    <w:keepNext w:val="0"/>
                    <w:keepLines w:val="0"/>
                    <w:pageBreakBefore w:val="0"/>
                    <w:kinsoku/>
                    <w:wordWrap/>
                    <w:overflowPunct/>
                    <w:topLinePunct w:val="0"/>
                    <w:autoSpaceDE/>
                    <w:autoSpaceDN/>
                    <w:bidi w:val="0"/>
                    <w:adjustRightInd/>
                    <w:snapToGrid/>
                    <w:spacing w:line="280" w:lineRule="exact"/>
                    <w:ind w:left="0" w:leftChars="0" w:right="0" w:rightChars="0"/>
                    <w:jc w:val="center"/>
                    <w:textAlignment w:val="auto"/>
                    <w:rPr>
                      <w:rFonts w:hint="default" w:ascii="Times New Roman" w:hAnsi="Times New Roman" w:eastAsia="宋体" w:cs="Times New Roman"/>
                      <w:b w:val="0"/>
                      <w:bCs w:val="0"/>
                      <w:color w:val="auto"/>
                      <w:kern w:val="2"/>
                      <w:sz w:val="18"/>
                      <w:szCs w:val="18"/>
                      <w:highlight w:val="none"/>
                      <w:lang w:val="en-US" w:eastAsia="zh-CN" w:bidi="ar-SA"/>
                    </w:rPr>
                  </w:pPr>
                  <w:r>
                    <w:rPr>
                      <w:rFonts w:hint="default" w:ascii="Times New Roman" w:hAnsi="Times New Roman" w:cs="Times New Roman"/>
                      <w:b w:val="0"/>
                      <w:bCs w:val="0"/>
                      <w:color w:val="auto"/>
                      <w:kern w:val="2"/>
                      <w:sz w:val="18"/>
                      <w:szCs w:val="18"/>
                      <w:highlight w:val="none"/>
                      <w:lang w:val="en-US" w:eastAsia="zh-CN"/>
                    </w:rPr>
                    <w:t>/</w:t>
                  </w:r>
                </w:p>
              </w:tc>
            </w:tr>
            <w:tr w14:paraId="3C0EC1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571" w:type="dxa"/>
                  <w:vMerge w:val="continue"/>
                  <w:noWrap w:val="0"/>
                  <w:vAlign w:val="top"/>
                </w:tcPr>
                <w:p w14:paraId="376E8B6D">
                  <w:pPr>
                    <w:keepNext w:val="0"/>
                    <w:keepLines w:val="0"/>
                    <w:pageBreakBefore w:val="0"/>
                    <w:kinsoku/>
                    <w:wordWrap/>
                    <w:overflowPunct/>
                    <w:topLinePunct w:val="0"/>
                    <w:autoSpaceDE/>
                    <w:autoSpaceDN/>
                    <w:bidi w:val="0"/>
                    <w:adjustRightInd/>
                    <w:snapToGrid/>
                    <w:spacing w:line="280" w:lineRule="exact"/>
                    <w:ind w:left="0" w:leftChars="0" w:right="0" w:rightChars="0"/>
                    <w:jc w:val="center"/>
                    <w:textAlignment w:val="auto"/>
                    <w:rPr>
                      <w:rFonts w:hint="default" w:ascii="Times New Roman" w:hAnsi="Times New Roman" w:eastAsia="宋体" w:cs="Times New Roman"/>
                      <w:b/>
                      <w:bCs/>
                      <w:color w:val="auto"/>
                      <w:kern w:val="2"/>
                      <w:sz w:val="18"/>
                      <w:szCs w:val="18"/>
                      <w:highlight w:val="none"/>
                    </w:rPr>
                  </w:pPr>
                </w:p>
              </w:tc>
              <w:tc>
                <w:tcPr>
                  <w:tcW w:w="289" w:type="dxa"/>
                  <w:vMerge w:val="continue"/>
                  <w:noWrap w:val="0"/>
                  <w:vAlign w:val="top"/>
                </w:tcPr>
                <w:p w14:paraId="134BAB2D">
                  <w:pPr>
                    <w:keepNext w:val="0"/>
                    <w:keepLines w:val="0"/>
                    <w:pageBreakBefore w:val="0"/>
                    <w:kinsoku/>
                    <w:wordWrap/>
                    <w:overflowPunct/>
                    <w:topLinePunct w:val="0"/>
                    <w:autoSpaceDE/>
                    <w:autoSpaceDN/>
                    <w:bidi w:val="0"/>
                    <w:adjustRightInd/>
                    <w:snapToGrid/>
                    <w:spacing w:line="280" w:lineRule="exact"/>
                    <w:ind w:left="0" w:leftChars="0" w:right="0" w:rightChars="0"/>
                    <w:jc w:val="center"/>
                    <w:textAlignment w:val="auto"/>
                    <w:rPr>
                      <w:rFonts w:hint="default" w:ascii="Times New Roman" w:hAnsi="Times New Roman" w:eastAsia="宋体" w:cs="Times New Roman"/>
                      <w:b w:val="0"/>
                      <w:bCs w:val="0"/>
                      <w:color w:val="auto"/>
                      <w:kern w:val="2"/>
                      <w:sz w:val="18"/>
                      <w:szCs w:val="18"/>
                      <w:highlight w:val="none"/>
                      <w:lang w:val="en-US" w:eastAsia="zh-CN"/>
                    </w:rPr>
                  </w:pPr>
                </w:p>
              </w:tc>
              <w:tc>
                <w:tcPr>
                  <w:tcW w:w="419" w:type="dxa"/>
                  <w:noWrap w:val="0"/>
                  <w:vAlign w:val="center"/>
                </w:tcPr>
                <w:p w14:paraId="71D6F91D">
                  <w:pPr>
                    <w:keepNext w:val="0"/>
                    <w:keepLines w:val="0"/>
                    <w:pageBreakBefore w:val="0"/>
                    <w:kinsoku/>
                    <w:wordWrap/>
                    <w:overflowPunct/>
                    <w:topLinePunct w:val="0"/>
                    <w:autoSpaceDE/>
                    <w:autoSpaceDN/>
                    <w:bidi w:val="0"/>
                    <w:adjustRightInd/>
                    <w:snapToGrid/>
                    <w:spacing w:line="280" w:lineRule="exact"/>
                    <w:ind w:left="0" w:leftChars="0" w:right="0" w:rightChars="0"/>
                    <w:jc w:val="center"/>
                    <w:textAlignment w:val="auto"/>
                    <w:rPr>
                      <w:rFonts w:hint="default" w:ascii="Times New Roman" w:hAnsi="Times New Roman" w:eastAsia="宋体" w:cs="Times New Roman"/>
                      <w:b/>
                      <w:bCs/>
                      <w:color w:val="auto"/>
                      <w:kern w:val="2"/>
                      <w:sz w:val="18"/>
                      <w:szCs w:val="18"/>
                      <w:highlight w:val="none"/>
                      <w:lang w:val="en-US" w:eastAsia="zh-CN"/>
                    </w:rPr>
                  </w:pPr>
                  <w:r>
                    <w:rPr>
                      <w:rFonts w:hint="default" w:ascii="Times New Roman" w:hAnsi="Times New Roman" w:eastAsia="宋体" w:cs="Times New Roman"/>
                      <w:b/>
                      <w:bCs/>
                      <w:color w:val="auto"/>
                      <w:kern w:val="2"/>
                      <w:sz w:val="18"/>
                      <w:szCs w:val="18"/>
                      <w:highlight w:val="none"/>
                      <w:lang w:val="en-US" w:eastAsia="zh-CN"/>
                    </w:rPr>
                    <w:t>资源开发效率要求</w:t>
                  </w:r>
                </w:p>
              </w:tc>
              <w:tc>
                <w:tcPr>
                  <w:tcW w:w="5248" w:type="dxa"/>
                  <w:noWrap w:val="0"/>
                  <w:vAlign w:val="center"/>
                </w:tcPr>
                <w:p w14:paraId="66FDC245">
                  <w:pPr>
                    <w:keepNext w:val="0"/>
                    <w:keepLines w:val="0"/>
                    <w:pageBreakBefore w:val="0"/>
                    <w:kinsoku/>
                    <w:wordWrap/>
                    <w:overflowPunct/>
                    <w:topLinePunct w:val="0"/>
                    <w:autoSpaceDE/>
                    <w:autoSpaceDN/>
                    <w:bidi w:val="0"/>
                    <w:adjustRightInd/>
                    <w:snapToGrid/>
                    <w:spacing w:line="280" w:lineRule="exact"/>
                    <w:ind w:left="0" w:leftChars="0" w:right="0" w:rightChars="0"/>
                    <w:jc w:val="center"/>
                    <w:textAlignment w:val="auto"/>
                    <w:rPr>
                      <w:rFonts w:hint="default" w:ascii="Times New Roman" w:hAnsi="Times New Roman" w:cs="Times New Roman"/>
                      <w:color w:val="auto"/>
                      <w:kern w:val="2"/>
                      <w:sz w:val="18"/>
                      <w:szCs w:val="18"/>
                      <w:highlight w:val="none"/>
                      <w:lang w:val="en-US" w:eastAsia="zh-CN"/>
                    </w:rPr>
                  </w:pPr>
                  <w:r>
                    <w:rPr>
                      <w:rFonts w:hint="default" w:ascii="Times New Roman" w:hAnsi="Times New Roman" w:cs="Times New Roman"/>
                      <w:color w:val="auto"/>
                      <w:kern w:val="2"/>
                      <w:sz w:val="18"/>
                      <w:szCs w:val="18"/>
                      <w:highlight w:val="none"/>
                      <w:lang w:val="en-US" w:eastAsia="zh-CN"/>
                    </w:rPr>
                    <w:t>/</w:t>
                  </w:r>
                </w:p>
              </w:tc>
              <w:tc>
                <w:tcPr>
                  <w:tcW w:w="1068" w:type="dxa"/>
                  <w:noWrap w:val="0"/>
                  <w:vAlign w:val="center"/>
                </w:tcPr>
                <w:p w14:paraId="1357C6A5">
                  <w:pPr>
                    <w:keepNext w:val="0"/>
                    <w:keepLines w:val="0"/>
                    <w:pageBreakBefore w:val="0"/>
                    <w:kinsoku/>
                    <w:wordWrap/>
                    <w:overflowPunct/>
                    <w:topLinePunct w:val="0"/>
                    <w:autoSpaceDE/>
                    <w:autoSpaceDN/>
                    <w:bidi w:val="0"/>
                    <w:adjustRightInd/>
                    <w:snapToGrid/>
                    <w:spacing w:line="280" w:lineRule="exact"/>
                    <w:ind w:left="0" w:leftChars="0" w:right="0" w:rightChars="0"/>
                    <w:jc w:val="center"/>
                    <w:textAlignment w:val="auto"/>
                    <w:rPr>
                      <w:rFonts w:hint="default" w:ascii="Times New Roman" w:hAnsi="Times New Roman" w:cs="Times New Roman"/>
                      <w:color w:val="auto"/>
                      <w:kern w:val="2"/>
                      <w:sz w:val="18"/>
                      <w:szCs w:val="18"/>
                      <w:highlight w:val="none"/>
                      <w:lang w:val="en-US" w:eastAsia="zh-CN"/>
                    </w:rPr>
                  </w:pPr>
                  <w:r>
                    <w:rPr>
                      <w:rFonts w:hint="default" w:ascii="Times New Roman" w:hAnsi="Times New Roman" w:cs="Times New Roman"/>
                      <w:color w:val="auto"/>
                      <w:kern w:val="2"/>
                      <w:sz w:val="18"/>
                      <w:szCs w:val="18"/>
                      <w:highlight w:val="none"/>
                      <w:lang w:val="en-US" w:eastAsia="zh-CN"/>
                    </w:rPr>
                    <w:t>/</w:t>
                  </w:r>
                </w:p>
              </w:tc>
              <w:tc>
                <w:tcPr>
                  <w:tcW w:w="424" w:type="dxa"/>
                  <w:noWrap w:val="0"/>
                  <w:vAlign w:val="center"/>
                </w:tcPr>
                <w:p w14:paraId="53D4A832">
                  <w:pPr>
                    <w:keepNext w:val="0"/>
                    <w:keepLines w:val="0"/>
                    <w:pageBreakBefore w:val="0"/>
                    <w:kinsoku/>
                    <w:wordWrap/>
                    <w:overflowPunct/>
                    <w:topLinePunct w:val="0"/>
                    <w:autoSpaceDE/>
                    <w:autoSpaceDN/>
                    <w:bidi w:val="0"/>
                    <w:adjustRightInd/>
                    <w:snapToGrid/>
                    <w:spacing w:line="280" w:lineRule="exact"/>
                    <w:ind w:left="0" w:leftChars="0" w:right="0" w:rightChars="0"/>
                    <w:jc w:val="center"/>
                    <w:textAlignment w:val="auto"/>
                    <w:rPr>
                      <w:rFonts w:hint="default" w:ascii="Times New Roman" w:hAnsi="Times New Roman" w:cs="Times New Roman"/>
                      <w:b w:val="0"/>
                      <w:bCs w:val="0"/>
                      <w:color w:val="auto"/>
                      <w:kern w:val="2"/>
                      <w:sz w:val="18"/>
                      <w:szCs w:val="18"/>
                      <w:highlight w:val="none"/>
                      <w:lang w:val="en-US" w:eastAsia="zh-CN"/>
                    </w:rPr>
                  </w:pPr>
                  <w:r>
                    <w:rPr>
                      <w:rFonts w:hint="default" w:ascii="Times New Roman" w:hAnsi="Times New Roman" w:cs="Times New Roman"/>
                      <w:b w:val="0"/>
                      <w:bCs w:val="0"/>
                      <w:color w:val="auto"/>
                      <w:kern w:val="2"/>
                      <w:sz w:val="18"/>
                      <w:szCs w:val="18"/>
                      <w:highlight w:val="none"/>
                      <w:lang w:val="en-US" w:eastAsia="zh-CN"/>
                    </w:rPr>
                    <w:t>/</w:t>
                  </w:r>
                </w:p>
              </w:tc>
            </w:tr>
          </w:tbl>
          <w:p w14:paraId="64155AEF">
            <w:pPr>
              <w:keepNext w:val="0"/>
              <w:keepLines w:val="0"/>
              <w:pageBreakBefore w:val="0"/>
              <w:widowControl w:val="0"/>
              <w:kinsoku/>
              <w:wordWrap/>
              <w:overflowPunct/>
              <w:topLinePunct w:val="0"/>
              <w:autoSpaceDE w:val="0"/>
              <w:autoSpaceDN w:val="0"/>
              <w:bidi w:val="0"/>
              <w:adjustRightInd w:val="0"/>
              <w:snapToGrid w:val="0"/>
              <w:spacing w:line="400" w:lineRule="exact"/>
              <w:ind w:left="53" w:leftChars="25" w:right="53" w:rightChars="25" w:firstLine="420" w:firstLineChars="200"/>
              <w:textAlignment w:val="auto"/>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kern w:val="0"/>
                <w:highlight w:val="none"/>
                <w:lang w:val="en-US" w:eastAsia="zh-CN"/>
              </w:rPr>
              <w:t>综上分析，</w:t>
            </w:r>
            <w:r>
              <w:rPr>
                <w:rFonts w:hint="default" w:ascii="Times New Roman" w:hAnsi="Times New Roman" w:eastAsia="宋体" w:cs="Times New Roman"/>
                <w:color w:val="auto"/>
                <w:kern w:val="0"/>
                <w:highlight w:val="none"/>
              </w:rPr>
              <w:t>本项目建设符合“</w:t>
            </w:r>
            <w:r>
              <w:rPr>
                <w:rFonts w:hint="default" w:ascii="Times New Roman" w:hAnsi="Times New Roman" w:eastAsia="宋体" w:cs="Times New Roman"/>
                <w:b w:val="0"/>
                <w:bCs w:val="0"/>
                <w:color w:val="auto"/>
                <w:kern w:val="0"/>
                <w:highlight w:val="none"/>
                <w:lang w:val="en-US" w:eastAsia="zh-CN"/>
              </w:rPr>
              <w:t>生态环境分区管控</w:t>
            </w:r>
            <w:r>
              <w:rPr>
                <w:rFonts w:hint="default" w:ascii="Times New Roman" w:hAnsi="Times New Roman" w:eastAsia="宋体" w:cs="Times New Roman"/>
                <w:color w:val="auto"/>
                <w:kern w:val="0"/>
                <w:highlight w:val="none"/>
              </w:rPr>
              <w:t>”要求，项目建设可行。</w:t>
            </w:r>
          </w:p>
          <w:p w14:paraId="0CF3B50B">
            <w:pPr>
              <w:keepNext w:val="0"/>
              <w:keepLines w:val="0"/>
              <w:pageBreakBefore w:val="0"/>
              <w:widowControl w:val="0"/>
              <w:numPr>
                <w:ilvl w:val="0"/>
                <w:numId w:val="6"/>
              </w:numPr>
              <w:kinsoku/>
              <w:wordWrap/>
              <w:overflowPunct/>
              <w:topLinePunct w:val="0"/>
              <w:autoSpaceDE w:val="0"/>
              <w:autoSpaceDN w:val="0"/>
              <w:bidi w:val="0"/>
              <w:adjustRightInd w:val="0"/>
              <w:spacing w:line="400" w:lineRule="exact"/>
              <w:ind w:left="53" w:leftChars="25" w:right="53" w:rightChars="25"/>
              <w:jc w:val="left"/>
              <w:textAlignment w:val="auto"/>
              <w:rPr>
                <w:rFonts w:hint="default" w:ascii="Times New Roman" w:hAnsi="Times New Roman" w:eastAsia="黑体" w:cs="Times New Roman"/>
                <w:bCs/>
                <w:color w:val="auto"/>
                <w:szCs w:val="21"/>
                <w:highlight w:val="none"/>
              </w:rPr>
            </w:pPr>
            <w:r>
              <w:rPr>
                <w:rFonts w:hint="default" w:ascii="Times New Roman" w:hAnsi="Times New Roman" w:eastAsia="黑体" w:cs="Times New Roman"/>
                <w:bCs/>
                <w:color w:val="auto"/>
                <w:szCs w:val="21"/>
                <w:highlight w:val="none"/>
              </w:rPr>
              <w:t>与</w:t>
            </w:r>
            <w:r>
              <w:rPr>
                <w:rFonts w:hint="default" w:ascii="Times New Roman" w:hAnsi="Times New Roman" w:eastAsia="黑体" w:cs="Times New Roman"/>
                <w:bCs/>
                <w:color w:val="auto"/>
                <w:szCs w:val="21"/>
                <w:highlight w:val="none"/>
                <w:lang w:val="en-US" w:eastAsia="zh-CN"/>
              </w:rPr>
              <w:t>相关法律法规</w:t>
            </w:r>
            <w:r>
              <w:rPr>
                <w:rFonts w:hint="default" w:ascii="Times New Roman" w:hAnsi="Times New Roman" w:eastAsia="黑体" w:cs="Times New Roman"/>
                <w:bCs/>
                <w:color w:val="auto"/>
                <w:szCs w:val="21"/>
                <w:highlight w:val="none"/>
              </w:rPr>
              <w:t>的符合性分析</w:t>
            </w:r>
          </w:p>
          <w:p w14:paraId="11308C86">
            <w:pPr>
              <w:keepNext w:val="0"/>
              <w:keepLines w:val="0"/>
              <w:pageBreakBefore w:val="0"/>
              <w:widowControl w:val="0"/>
              <w:numPr>
                <w:ilvl w:val="0"/>
                <w:numId w:val="10"/>
              </w:numPr>
              <w:kinsoku/>
              <w:wordWrap/>
              <w:overflowPunct/>
              <w:topLinePunct w:val="0"/>
              <w:autoSpaceDE w:val="0"/>
              <w:autoSpaceDN w:val="0"/>
              <w:bidi w:val="0"/>
              <w:adjustRightInd w:val="0"/>
              <w:snapToGrid w:val="0"/>
              <w:spacing w:line="400" w:lineRule="exact"/>
              <w:ind w:left="53" w:leftChars="25" w:right="53" w:rightChars="25" w:firstLine="422" w:firstLineChars="200"/>
              <w:jc w:val="left"/>
              <w:textAlignment w:val="auto"/>
              <w:rPr>
                <w:rFonts w:hint="default" w:ascii="Times New Roman" w:hAnsi="Times New Roman" w:eastAsia="宋体" w:cs="Times New Roman"/>
                <w:b/>
                <w:bCs/>
                <w:color w:val="auto"/>
                <w:kern w:val="0"/>
                <w:szCs w:val="21"/>
                <w:highlight w:val="none"/>
                <w:lang w:val="en-US" w:eastAsia="zh-CN"/>
              </w:rPr>
            </w:pPr>
            <w:r>
              <w:rPr>
                <w:rFonts w:hint="default" w:ascii="Times New Roman" w:hAnsi="Times New Roman" w:eastAsia="宋体" w:cs="Times New Roman"/>
                <w:b/>
                <w:bCs/>
                <w:color w:val="auto"/>
                <w:kern w:val="0"/>
                <w:szCs w:val="21"/>
                <w:highlight w:val="none"/>
                <w:lang w:val="en-US" w:eastAsia="zh-CN"/>
              </w:rPr>
              <w:t>与</w:t>
            </w:r>
            <w:r>
              <w:rPr>
                <w:rFonts w:hint="default" w:ascii="Times New Roman" w:hAnsi="Times New Roman" w:eastAsia="宋体" w:cs="Times New Roman"/>
                <w:b/>
                <w:bCs/>
                <w:color w:val="auto"/>
                <w:kern w:val="0"/>
                <w:szCs w:val="21"/>
                <w:highlight w:val="none"/>
              </w:rPr>
              <w:t>《中华人民共和国长江保护法》</w:t>
            </w:r>
            <w:r>
              <w:rPr>
                <w:rFonts w:hint="default" w:ascii="Times New Roman" w:hAnsi="Times New Roman" w:eastAsia="宋体" w:cs="Times New Roman"/>
                <w:b/>
                <w:bCs/>
                <w:color w:val="auto"/>
                <w:kern w:val="0"/>
                <w:szCs w:val="21"/>
                <w:highlight w:val="none"/>
                <w:lang w:val="en-US" w:eastAsia="zh-CN"/>
              </w:rPr>
              <w:t>符合性分析</w:t>
            </w:r>
          </w:p>
          <w:p w14:paraId="37CBFF88">
            <w:pPr>
              <w:keepNext w:val="0"/>
              <w:keepLines w:val="0"/>
              <w:pageBreakBefore w:val="0"/>
              <w:widowControl w:val="0"/>
              <w:kinsoku/>
              <w:wordWrap/>
              <w:overflowPunct/>
              <w:topLinePunct w:val="0"/>
              <w:autoSpaceDE w:val="0"/>
              <w:autoSpaceDN w:val="0"/>
              <w:bidi w:val="0"/>
              <w:adjustRightInd w:val="0"/>
              <w:snapToGrid w:val="0"/>
              <w:spacing w:line="400" w:lineRule="exact"/>
              <w:ind w:left="53" w:leftChars="25" w:right="53" w:rightChars="25" w:firstLine="420" w:firstLineChars="200"/>
              <w:jc w:val="left"/>
              <w:textAlignment w:val="auto"/>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自2021年3月1日起施行的《中华人民共和国长江保护法》，是为了加强</w:t>
            </w: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HYPERLINK "https://baike.baidu.com/item/%E9%95%BF%E6%B1%9F/388" \t "_blank" </w:instrText>
            </w:r>
            <w:r>
              <w:rPr>
                <w:rFonts w:hint="default" w:ascii="Times New Roman" w:hAnsi="Times New Roman" w:eastAsia="宋体" w:cs="Times New Roman"/>
                <w:color w:val="auto"/>
                <w:highlight w:val="none"/>
              </w:rPr>
              <w:fldChar w:fldCharType="separate"/>
            </w:r>
            <w:r>
              <w:rPr>
                <w:rFonts w:hint="default" w:ascii="Times New Roman" w:hAnsi="Times New Roman" w:eastAsia="宋体" w:cs="Times New Roman"/>
                <w:color w:val="auto"/>
                <w:kern w:val="0"/>
                <w:szCs w:val="21"/>
                <w:highlight w:val="none"/>
              </w:rPr>
              <w:t>长江</w:t>
            </w:r>
            <w:r>
              <w:rPr>
                <w:rFonts w:hint="default" w:ascii="Times New Roman" w:hAnsi="Times New Roman" w:eastAsia="宋体" w:cs="Times New Roman"/>
                <w:color w:val="auto"/>
                <w:kern w:val="0"/>
                <w:szCs w:val="21"/>
                <w:highlight w:val="none"/>
              </w:rPr>
              <w:fldChar w:fldCharType="end"/>
            </w:r>
            <w:r>
              <w:rPr>
                <w:rFonts w:hint="default" w:ascii="Times New Roman" w:hAnsi="Times New Roman" w:eastAsia="宋体" w:cs="Times New Roman"/>
                <w:color w:val="auto"/>
                <w:kern w:val="0"/>
                <w:szCs w:val="21"/>
                <w:highlight w:val="none"/>
              </w:rPr>
              <w:t>流域生态环境保护和修复，促进资源合理高效利用，保障生态安全，实现人与自然和谐共生、中华民族永续发展制定的法律。</w:t>
            </w:r>
          </w:p>
          <w:p w14:paraId="564093F2">
            <w:pPr>
              <w:keepNext w:val="0"/>
              <w:keepLines w:val="0"/>
              <w:numPr>
                <w:ilvl w:val="0"/>
                <w:numId w:val="3"/>
              </w:numPr>
              <w:suppressLineNumbers w:val="0"/>
              <w:tabs>
                <w:tab w:val="left" w:pos="0"/>
              </w:tabs>
              <w:autoSpaceDE w:val="0"/>
              <w:autoSpaceDN w:val="0"/>
              <w:adjustRightInd w:val="0"/>
              <w:snapToGrid w:val="0"/>
              <w:spacing w:before="0" w:beforeAutospacing="0" w:after="0" w:afterAutospacing="0" w:line="360" w:lineRule="exact"/>
              <w:ind w:left="0" w:leftChars="0" w:right="0" w:firstLine="0" w:firstLineChars="0"/>
              <w:jc w:val="center"/>
              <w:rPr>
                <w:rFonts w:hint="default" w:ascii="Times New Roman" w:hAnsi="Times New Roman" w:eastAsia="黑体" w:cs="Times New Roman"/>
                <w:color w:val="auto"/>
                <w:kern w:val="0"/>
                <w:sz w:val="20"/>
                <w:szCs w:val="20"/>
                <w:highlight w:val="none"/>
                <w:lang w:val="zh-CN" w:eastAsia="zh-CN"/>
              </w:rPr>
            </w:pPr>
            <w:r>
              <w:rPr>
                <w:rFonts w:hint="default" w:ascii="Times New Roman" w:hAnsi="Times New Roman" w:eastAsia="黑体" w:cs="Times New Roman"/>
                <w:color w:val="auto"/>
                <w:kern w:val="0"/>
                <w:sz w:val="20"/>
                <w:szCs w:val="20"/>
                <w:highlight w:val="none"/>
                <w:lang w:val="zh-CN" w:eastAsia="zh-CN"/>
              </w:rPr>
              <w:t>项目与《中华人民共和国长江保护法》的符合性分析</w:t>
            </w:r>
          </w:p>
          <w:tbl>
            <w:tblPr>
              <w:tblStyle w:val="24"/>
              <w:tblW w:w="795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440"/>
              <w:gridCol w:w="4680"/>
              <w:gridCol w:w="2203"/>
              <w:gridCol w:w="635"/>
            </w:tblGrid>
            <w:tr w14:paraId="55DAD2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440" w:type="dxa"/>
                  <w:tcBorders>
                    <w:bottom w:val="single" w:color="000000" w:sz="4" w:space="0"/>
                  </w:tcBorders>
                  <w:vAlign w:val="center"/>
                </w:tcPr>
                <w:p w14:paraId="3521BFCC">
                  <w:pPr>
                    <w:keepNext w:val="0"/>
                    <w:keepLines w:val="0"/>
                    <w:pageBreakBefore w:val="0"/>
                    <w:widowControl w:val="0"/>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宋体" w:cs="Times New Roman"/>
                      <w:b/>
                      <w:bCs/>
                      <w:color w:val="auto"/>
                      <w:sz w:val="18"/>
                      <w:szCs w:val="18"/>
                      <w:highlight w:val="none"/>
                    </w:rPr>
                  </w:pPr>
                  <w:r>
                    <w:rPr>
                      <w:rFonts w:hint="default" w:ascii="Times New Roman" w:hAnsi="Times New Roman" w:eastAsia="宋体" w:cs="Times New Roman"/>
                      <w:b/>
                      <w:bCs/>
                      <w:color w:val="auto"/>
                      <w:sz w:val="18"/>
                      <w:szCs w:val="18"/>
                      <w:highlight w:val="none"/>
                    </w:rPr>
                    <w:t>序号</w:t>
                  </w:r>
                </w:p>
              </w:tc>
              <w:tc>
                <w:tcPr>
                  <w:tcW w:w="4680" w:type="dxa"/>
                  <w:tcBorders>
                    <w:bottom w:val="single" w:color="000000" w:sz="4" w:space="0"/>
                  </w:tcBorders>
                  <w:vAlign w:val="center"/>
                </w:tcPr>
                <w:p w14:paraId="4CDC79FB">
                  <w:pPr>
                    <w:keepNext w:val="0"/>
                    <w:keepLines w:val="0"/>
                    <w:pageBreakBefore w:val="0"/>
                    <w:widowControl w:val="0"/>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宋体" w:cs="Times New Roman"/>
                      <w:b/>
                      <w:bCs/>
                      <w:color w:val="auto"/>
                      <w:sz w:val="18"/>
                      <w:szCs w:val="18"/>
                      <w:highlight w:val="none"/>
                    </w:rPr>
                  </w:pPr>
                  <w:r>
                    <w:rPr>
                      <w:rFonts w:hint="default" w:ascii="Times New Roman" w:hAnsi="Times New Roman" w:eastAsia="宋体" w:cs="Times New Roman"/>
                      <w:b/>
                      <w:bCs/>
                      <w:color w:val="auto"/>
                      <w:sz w:val="18"/>
                      <w:szCs w:val="18"/>
                      <w:highlight w:val="none"/>
                    </w:rPr>
                    <w:t>原文内容</w:t>
                  </w:r>
                </w:p>
              </w:tc>
              <w:tc>
                <w:tcPr>
                  <w:tcW w:w="2203" w:type="dxa"/>
                  <w:tcBorders>
                    <w:bottom w:val="single" w:color="000000" w:sz="4" w:space="0"/>
                  </w:tcBorders>
                  <w:vAlign w:val="center"/>
                </w:tcPr>
                <w:p w14:paraId="4B6B272E">
                  <w:pPr>
                    <w:keepNext w:val="0"/>
                    <w:keepLines w:val="0"/>
                    <w:pageBreakBefore w:val="0"/>
                    <w:widowControl w:val="0"/>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宋体" w:cs="Times New Roman"/>
                      <w:b/>
                      <w:bCs/>
                      <w:color w:val="auto"/>
                      <w:sz w:val="18"/>
                      <w:szCs w:val="18"/>
                      <w:highlight w:val="none"/>
                    </w:rPr>
                  </w:pPr>
                  <w:r>
                    <w:rPr>
                      <w:rFonts w:hint="default" w:ascii="Times New Roman" w:hAnsi="Times New Roman" w:eastAsia="宋体" w:cs="Times New Roman"/>
                      <w:b/>
                      <w:bCs/>
                      <w:color w:val="auto"/>
                      <w:sz w:val="18"/>
                      <w:szCs w:val="18"/>
                      <w:highlight w:val="none"/>
                    </w:rPr>
                    <w:t>本项目情况</w:t>
                  </w:r>
                </w:p>
              </w:tc>
              <w:tc>
                <w:tcPr>
                  <w:tcW w:w="635" w:type="dxa"/>
                  <w:tcBorders>
                    <w:bottom w:val="single" w:color="000000" w:sz="4" w:space="0"/>
                  </w:tcBorders>
                  <w:vAlign w:val="center"/>
                </w:tcPr>
                <w:p w14:paraId="5CE33F24">
                  <w:pPr>
                    <w:keepNext w:val="0"/>
                    <w:keepLines w:val="0"/>
                    <w:pageBreakBefore w:val="0"/>
                    <w:widowControl w:val="0"/>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宋体" w:cs="Times New Roman"/>
                      <w:b/>
                      <w:bCs/>
                      <w:color w:val="auto"/>
                      <w:sz w:val="18"/>
                      <w:szCs w:val="18"/>
                      <w:highlight w:val="none"/>
                    </w:rPr>
                  </w:pPr>
                  <w:r>
                    <w:rPr>
                      <w:rFonts w:hint="default" w:ascii="Times New Roman" w:hAnsi="Times New Roman" w:eastAsia="宋体" w:cs="Times New Roman"/>
                      <w:b/>
                      <w:bCs/>
                      <w:color w:val="auto"/>
                      <w:sz w:val="18"/>
                      <w:szCs w:val="18"/>
                      <w:highlight w:val="none"/>
                    </w:rPr>
                    <w:t>符合性</w:t>
                  </w:r>
                </w:p>
              </w:tc>
            </w:tr>
            <w:tr w14:paraId="444D4C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440" w:type="dxa"/>
                  <w:tcBorders>
                    <w:top w:val="single" w:color="000000" w:sz="4" w:space="0"/>
                  </w:tcBorders>
                  <w:vAlign w:val="center"/>
                </w:tcPr>
                <w:p w14:paraId="311EDEFC">
                  <w:pPr>
                    <w:keepNext w:val="0"/>
                    <w:keepLines w:val="0"/>
                    <w:pageBreakBefore w:val="0"/>
                    <w:widowControl w:val="0"/>
                    <w:numPr>
                      <w:ilvl w:val="0"/>
                      <w:numId w:val="11"/>
                    </w:numPr>
                    <w:kinsoku/>
                    <w:wordWrap/>
                    <w:overflowPunct/>
                    <w:topLinePunct w:val="0"/>
                    <w:autoSpaceDE/>
                    <w:autoSpaceDN/>
                    <w:bidi w:val="0"/>
                    <w:adjustRightInd w:val="0"/>
                    <w:snapToGrid w:val="0"/>
                    <w:spacing w:line="280" w:lineRule="exact"/>
                    <w:ind w:left="425" w:leftChars="0" w:hanging="425" w:firstLineChars="0"/>
                    <w:jc w:val="center"/>
                    <w:textAlignment w:val="auto"/>
                    <w:rPr>
                      <w:rFonts w:hint="default" w:ascii="Times New Roman" w:hAnsi="Times New Roman" w:eastAsia="宋体" w:cs="Times New Roman"/>
                      <w:b/>
                      <w:bCs/>
                      <w:color w:val="auto"/>
                      <w:sz w:val="18"/>
                      <w:szCs w:val="18"/>
                      <w:highlight w:val="none"/>
                    </w:rPr>
                  </w:pPr>
                </w:p>
              </w:tc>
              <w:tc>
                <w:tcPr>
                  <w:tcW w:w="4680" w:type="dxa"/>
                  <w:tcBorders>
                    <w:top w:val="single" w:color="000000" w:sz="4" w:space="0"/>
                  </w:tcBorders>
                  <w:vAlign w:val="center"/>
                </w:tcPr>
                <w:p w14:paraId="7B90AD12">
                  <w:pPr>
                    <w:keepNext w:val="0"/>
                    <w:keepLines w:val="0"/>
                    <w:pageBreakBefore w:val="0"/>
                    <w:widowControl w:val="0"/>
                    <w:kinsoku/>
                    <w:wordWrap/>
                    <w:overflowPunct/>
                    <w:topLinePunct w:val="0"/>
                    <w:autoSpaceDE/>
                    <w:autoSpaceDN/>
                    <w:bidi w:val="0"/>
                    <w:adjustRightInd w:val="0"/>
                    <w:snapToGrid w:val="0"/>
                    <w:spacing w:line="280" w:lineRule="exact"/>
                    <w:jc w:val="left"/>
                    <w:textAlignment w:val="auto"/>
                    <w:rPr>
                      <w:rFonts w:hint="default" w:ascii="Times New Roman" w:hAnsi="Times New Roman" w:eastAsia="宋体" w:cs="Times New Roman"/>
                      <w:bCs/>
                      <w:color w:val="auto"/>
                      <w:sz w:val="18"/>
                      <w:szCs w:val="18"/>
                      <w:highlight w:val="none"/>
                    </w:rPr>
                  </w:pPr>
                  <w:r>
                    <w:rPr>
                      <w:rFonts w:hint="default" w:ascii="Times New Roman" w:hAnsi="Times New Roman" w:eastAsia="宋体" w:cs="Times New Roman"/>
                      <w:bCs/>
                      <w:color w:val="auto"/>
                      <w:sz w:val="18"/>
                      <w:szCs w:val="18"/>
                      <w:highlight w:val="none"/>
                    </w:rPr>
                    <w:t>第二十一条 长江流域水质超标的水功能区，应当实施更严格的污染物排放总量削减要求。企业事业单位应当按照要求，采取污染物排放总量控制措施。</w:t>
                  </w:r>
                </w:p>
              </w:tc>
              <w:tc>
                <w:tcPr>
                  <w:tcW w:w="2203" w:type="dxa"/>
                  <w:tcBorders>
                    <w:top w:val="single" w:color="000000" w:sz="4" w:space="0"/>
                  </w:tcBorders>
                  <w:vAlign w:val="center"/>
                </w:tcPr>
                <w:p w14:paraId="17611D46">
                  <w:pPr>
                    <w:keepNext w:val="0"/>
                    <w:keepLines w:val="0"/>
                    <w:pageBreakBefore w:val="0"/>
                    <w:widowControl w:val="0"/>
                    <w:kinsoku/>
                    <w:wordWrap/>
                    <w:overflowPunct/>
                    <w:topLinePunct w:val="0"/>
                    <w:autoSpaceDE/>
                    <w:autoSpaceDN/>
                    <w:bidi w:val="0"/>
                    <w:adjustRightInd w:val="0"/>
                    <w:snapToGrid w:val="0"/>
                    <w:spacing w:line="280" w:lineRule="exact"/>
                    <w:jc w:val="left"/>
                    <w:textAlignment w:val="auto"/>
                    <w:rPr>
                      <w:rFonts w:hint="default" w:ascii="Times New Roman" w:hAnsi="Times New Roman" w:eastAsia="宋体" w:cs="Times New Roman"/>
                      <w:bCs/>
                      <w:color w:val="auto"/>
                      <w:sz w:val="18"/>
                      <w:szCs w:val="18"/>
                      <w:highlight w:val="none"/>
                    </w:rPr>
                  </w:pPr>
                  <w:r>
                    <w:rPr>
                      <w:rFonts w:hint="default" w:ascii="Times New Roman" w:hAnsi="Times New Roman" w:eastAsia="宋体" w:cs="Times New Roman"/>
                      <w:bCs/>
                      <w:color w:val="auto"/>
                      <w:sz w:val="18"/>
                      <w:szCs w:val="18"/>
                      <w:highlight w:val="none"/>
                    </w:rPr>
                    <w:t>项目所在区域水环境质量满足相应功能区要求，且本项目</w:t>
                  </w:r>
                  <w:r>
                    <w:rPr>
                      <w:rFonts w:hint="default" w:ascii="Times New Roman" w:hAnsi="Times New Roman" w:cs="Times New Roman"/>
                      <w:bCs/>
                      <w:color w:val="auto"/>
                      <w:sz w:val="18"/>
                      <w:szCs w:val="18"/>
                      <w:highlight w:val="none"/>
                      <w:lang w:val="en-US" w:eastAsia="zh-CN"/>
                    </w:rPr>
                    <w:t>无生产废水排放</w:t>
                  </w:r>
                  <w:r>
                    <w:rPr>
                      <w:rFonts w:hint="default" w:ascii="Times New Roman" w:hAnsi="Times New Roman" w:eastAsia="宋体" w:cs="Times New Roman"/>
                      <w:bCs/>
                      <w:color w:val="auto"/>
                      <w:sz w:val="18"/>
                      <w:szCs w:val="18"/>
                      <w:highlight w:val="none"/>
                    </w:rPr>
                    <w:t>。</w:t>
                  </w:r>
                </w:p>
              </w:tc>
              <w:tc>
                <w:tcPr>
                  <w:tcW w:w="635" w:type="dxa"/>
                  <w:tcBorders>
                    <w:top w:val="single" w:color="000000" w:sz="4" w:space="0"/>
                  </w:tcBorders>
                  <w:vAlign w:val="center"/>
                </w:tcPr>
                <w:p w14:paraId="49054F96">
                  <w:pPr>
                    <w:keepNext w:val="0"/>
                    <w:keepLines w:val="0"/>
                    <w:pageBreakBefore w:val="0"/>
                    <w:widowControl w:val="0"/>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宋体" w:cs="Times New Roman"/>
                      <w:bCs/>
                      <w:color w:val="auto"/>
                      <w:sz w:val="18"/>
                      <w:szCs w:val="18"/>
                      <w:highlight w:val="none"/>
                    </w:rPr>
                  </w:pPr>
                  <w:r>
                    <w:rPr>
                      <w:rFonts w:hint="default" w:ascii="Times New Roman" w:hAnsi="Times New Roman" w:eastAsia="宋体" w:cs="Times New Roman"/>
                      <w:bCs/>
                      <w:color w:val="auto"/>
                      <w:sz w:val="18"/>
                      <w:szCs w:val="18"/>
                      <w:highlight w:val="none"/>
                    </w:rPr>
                    <w:t>符合</w:t>
                  </w:r>
                </w:p>
              </w:tc>
            </w:tr>
            <w:tr w14:paraId="09D635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440" w:type="dxa"/>
                  <w:vAlign w:val="center"/>
                </w:tcPr>
                <w:p w14:paraId="33EC54B8">
                  <w:pPr>
                    <w:keepNext w:val="0"/>
                    <w:keepLines w:val="0"/>
                    <w:pageBreakBefore w:val="0"/>
                    <w:widowControl w:val="0"/>
                    <w:numPr>
                      <w:ilvl w:val="0"/>
                      <w:numId w:val="11"/>
                    </w:numPr>
                    <w:kinsoku/>
                    <w:wordWrap/>
                    <w:overflowPunct/>
                    <w:topLinePunct w:val="0"/>
                    <w:autoSpaceDE/>
                    <w:autoSpaceDN/>
                    <w:bidi w:val="0"/>
                    <w:adjustRightInd w:val="0"/>
                    <w:snapToGrid w:val="0"/>
                    <w:spacing w:line="280" w:lineRule="exact"/>
                    <w:ind w:left="425" w:leftChars="0" w:hanging="425" w:firstLineChars="0"/>
                    <w:jc w:val="center"/>
                    <w:textAlignment w:val="auto"/>
                    <w:rPr>
                      <w:rFonts w:hint="default" w:ascii="Times New Roman" w:hAnsi="Times New Roman" w:eastAsia="宋体" w:cs="Times New Roman"/>
                      <w:color w:val="auto"/>
                      <w:sz w:val="18"/>
                      <w:szCs w:val="18"/>
                      <w:highlight w:val="none"/>
                    </w:rPr>
                  </w:pPr>
                </w:p>
              </w:tc>
              <w:tc>
                <w:tcPr>
                  <w:tcW w:w="4680" w:type="dxa"/>
                  <w:vAlign w:val="center"/>
                </w:tcPr>
                <w:p w14:paraId="3A826B7B">
                  <w:pPr>
                    <w:keepNext w:val="0"/>
                    <w:keepLines w:val="0"/>
                    <w:pageBreakBefore w:val="0"/>
                    <w:widowControl w:val="0"/>
                    <w:kinsoku/>
                    <w:wordWrap/>
                    <w:overflowPunct/>
                    <w:topLinePunct w:val="0"/>
                    <w:autoSpaceDE/>
                    <w:autoSpaceDN/>
                    <w:bidi w:val="0"/>
                    <w:adjustRightInd w:val="0"/>
                    <w:snapToGrid w:val="0"/>
                    <w:spacing w:line="280" w:lineRule="exact"/>
                    <w:jc w:val="left"/>
                    <w:textAlignment w:val="auto"/>
                    <w:rPr>
                      <w:rFonts w:hint="default" w:ascii="Times New Roman" w:hAnsi="Times New Roman" w:eastAsia="宋体" w:cs="Times New Roman"/>
                      <w:bCs/>
                      <w:color w:val="auto"/>
                      <w:sz w:val="18"/>
                      <w:szCs w:val="18"/>
                      <w:highlight w:val="none"/>
                    </w:rPr>
                  </w:pPr>
                  <w:r>
                    <w:rPr>
                      <w:rFonts w:hint="default" w:ascii="Times New Roman" w:hAnsi="Times New Roman" w:eastAsia="宋体" w:cs="Times New Roman"/>
                      <w:bCs/>
                      <w:color w:val="auto"/>
                      <w:sz w:val="18"/>
                      <w:szCs w:val="18"/>
                      <w:highlight w:val="none"/>
                    </w:rPr>
                    <w:t>第二十二条 长江流域产业结构和布局应当与长江流域生态系统和资源环境承载能力相适应。禁止在长江流域重点生态功能区布局对生态系统有严重影响的产业。禁止重污染企业和项目向长江中上游转移。</w:t>
                  </w:r>
                </w:p>
              </w:tc>
              <w:tc>
                <w:tcPr>
                  <w:tcW w:w="2203" w:type="dxa"/>
                  <w:vAlign w:val="center"/>
                </w:tcPr>
                <w:p w14:paraId="1B002BC5">
                  <w:pPr>
                    <w:keepNext w:val="0"/>
                    <w:keepLines w:val="0"/>
                    <w:pageBreakBefore w:val="0"/>
                    <w:widowControl w:val="0"/>
                    <w:kinsoku/>
                    <w:wordWrap/>
                    <w:overflowPunct/>
                    <w:topLinePunct w:val="0"/>
                    <w:autoSpaceDE/>
                    <w:autoSpaceDN/>
                    <w:bidi w:val="0"/>
                    <w:adjustRightInd w:val="0"/>
                    <w:snapToGrid w:val="0"/>
                    <w:spacing w:line="280" w:lineRule="exact"/>
                    <w:jc w:val="left"/>
                    <w:textAlignment w:val="auto"/>
                    <w:rPr>
                      <w:rFonts w:hint="default" w:ascii="Times New Roman" w:hAnsi="Times New Roman" w:eastAsia="宋体" w:cs="Times New Roman"/>
                      <w:bCs/>
                      <w:color w:val="auto"/>
                      <w:sz w:val="18"/>
                      <w:szCs w:val="18"/>
                      <w:highlight w:val="none"/>
                    </w:rPr>
                  </w:pPr>
                  <w:r>
                    <w:rPr>
                      <w:rFonts w:hint="default" w:ascii="Times New Roman" w:hAnsi="Times New Roman" w:eastAsia="宋体" w:cs="Times New Roman"/>
                      <w:bCs/>
                      <w:color w:val="auto"/>
                      <w:sz w:val="18"/>
                      <w:szCs w:val="18"/>
                      <w:highlight w:val="none"/>
                    </w:rPr>
                    <w:t>项目所在地不属于长江流域重点生态功能区，对生态系统不会造成严重影响，也不属于重污染项目。</w:t>
                  </w:r>
                </w:p>
              </w:tc>
              <w:tc>
                <w:tcPr>
                  <w:tcW w:w="635" w:type="dxa"/>
                  <w:vAlign w:val="center"/>
                </w:tcPr>
                <w:p w14:paraId="07A1AC68">
                  <w:pPr>
                    <w:keepNext w:val="0"/>
                    <w:keepLines w:val="0"/>
                    <w:pageBreakBefore w:val="0"/>
                    <w:widowControl w:val="0"/>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符合</w:t>
                  </w:r>
                </w:p>
              </w:tc>
            </w:tr>
            <w:tr w14:paraId="58F7B1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440" w:type="dxa"/>
                  <w:vAlign w:val="center"/>
                </w:tcPr>
                <w:p w14:paraId="39A46E4D">
                  <w:pPr>
                    <w:keepNext w:val="0"/>
                    <w:keepLines w:val="0"/>
                    <w:pageBreakBefore w:val="0"/>
                    <w:widowControl w:val="0"/>
                    <w:numPr>
                      <w:ilvl w:val="0"/>
                      <w:numId w:val="11"/>
                    </w:numPr>
                    <w:kinsoku/>
                    <w:wordWrap/>
                    <w:overflowPunct/>
                    <w:topLinePunct w:val="0"/>
                    <w:autoSpaceDE/>
                    <w:autoSpaceDN/>
                    <w:bidi w:val="0"/>
                    <w:adjustRightInd w:val="0"/>
                    <w:snapToGrid w:val="0"/>
                    <w:spacing w:line="280" w:lineRule="exact"/>
                    <w:ind w:left="425" w:leftChars="0" w:hanging="425" w:firstLineChars="0"/>
                    <w:jc w:val="center"/>
                    <w:textAlignment w:val="auto"/>
                    <w:rPr>
                      <w:rFonts w:hint="default" w:ascii="Times New Roman" w:hAnsi="Times New Roman" w:eastAsia="宋体" w:cs="Times New Roman"/>
                      <w:color w:val="auto"/>
                      <w:sz w:val="18"/>
                      <w:szCs w:val="18"/>
                      <w:highlight w:val="none"/>
                    </w:rPr>
                  </w:pPr>
                </w:p>
              </w:tc>
              <w:tc>
                <w:tcPr>
                  <w:tcW w:w="4680" w:type="dxa"/>
                  <w:vAlign w:val="center"/>
                </w:tcPr>
                <w:p w14:paraId="2900B7AF">
                  <w:pPr>
                    <w:keepNext w:val="0"/>
                    <w:keepLines w:val="0"/>
                    <w:pageBreakBefore w:val="0"/>
                    <w:widowControl w:val="0"/>
                    <w:kinsoku/>
                    <w:wordWrap/>
                    <w:overflowPunct/>
                    <w:topLinePunct w:val="0"/>
                    <w:autoSpaceDE/>
                    <w:autoSpaceDN/>
                    <w:bidi w:val="0"/>
                    <w:adjustRightInd w:val="0"/>
                    <w:snapToGrid w:val="0"/>
                    <w:spacing w:line="280" w:lineRule="exact"/>
                    <w:jc w:val="left"/>
                    <w:textAlignment w:val="auto"/>
                    <w:rPr>
                      <w:rFonts w:hint="default" w:ascii="Times New Roman" w:hAnsi="Times New Roman" w:eastAsia="宋体" w:cs="Times New Roman"/>
                      <w:bCs/>
                      <w:color w:val="auto"/>
                      <w:spacing w:val="-2"/>
                      <w:sz w:val="18"/>
                      <w:szCs w:val="18"/>
                      <w:highlight w:val="none"/>
                    </w:rPr>
                  </w:pPr>
                  <w:r>
                    <w:rPr>
                      <w:rFonts w:hint="default" w:ascii="Times New Roman" w:hAnsi="Times New Roman" w:eastAsia="宋体" w:cs="Times New Roman"/>
                      <w:bCs/>
                      <w:color w:val="auto"/>
                      <w:spacing w:val="-2"/>
                      <w:sz w:val="18"/>
                      <w:szCs w:val="18"/>
                      <w:highlight w:val="none"/>
                    </w:rPr>
                    <w:t>第二十六条 禁止在长江干支流岸线一公里范围内新建、扩建化工园区和化工项目。禁止在长江干流岸线三公里范围内和重要支流岸线一公里范围内新建、改建、扩建尾矿库；但是以提升安全、生态环境保护水平为目的的改建除外。</w:t>
                  </w:r>
                </w:p>
              </w:tc>
              <w:tc>
                <w:tcPr>
                  <w:tcW w:w="2203" w:type="dxa"/>
                  <w:vAlign w:val="center"/>
                </w:tcPr>
                <w:p w14:paraId="17442927">
                  <w:pPr>
                    <w:keepNext w:val="0"/>
                    <w:keepLines w:val="0"/>
                    <w:pageBreakBefore w:val="0"/>
                    <w:widowControl w:val="0"/>
                    <w:kinsoku/>
                    <w:wordWrap/>
                    <w:overflowPunct/>
                    <w:topLinePunct w:val="0"/>
                    <w:autoSpaceDE/>
                    <w:autoSpaceDN/>
                    <w:bidi w:val="0"/>
                    <w:adjustRightInd w:val="0"/>
                    <w:snapToGrid w:val="0"/>
                    <w:spacing w:line="280" w:lineRule="exact"/>
                    <w:jc w:val="left"/>
                    <w:textAlignment w:val="auto"/>
                    <w:rPr>
                      <w:rFonts w:hint="default" w:ascii="Times New Roman" w:hAnsi="Times New Roman" w:eastAsia="宋体" w:cs="Times New Roman"/>
                      <w:bCs/>
                      <w:color w:val="auto"/>
                      <w:sz w:val="18"/>
                      <w:szCs w:val="18"/>
                      <w:highlight w:val="none"/>
                    </w:rPr>
                  </w:pPr>
                  <w:r>
                    <w:rPr>
                      <w:rFonts w:hint="default" w:ascii="Times New Roman" w:hAnsi="Times New Roman" w:eastAsia="宋体" w:cs="Times New Roman"/>
                      <w:bCs/>
                      <w:color w:val="auto"/>
                      <w:sz w:val="18"/>
                      <w:szCs w:val="18"/>
                      <w:highlight w:val="none"/>
                    </w:rPr>
                    <w:t>不属于化工</w:t>
                  </w:r>
                  <w:r>
                    <w:rPr>
                      <w:rFonts w:hint="eastAsia" w:cs="Times New Roman"/>
                      <w:bCs/>
                      <w:color w:val="auto"/>
                      <w:sz w:val="18"/>
                      <w:szCs w:val="18"/>
                      <w:highlight w:val="none"/>
                      <w:lang w:eastAsia="zh-CN"/>
                    </w:rPr>
                    <w:t>、</w:t>
                  </w:r>
                  <w:r>
                    <w:rPr>
                      <w:rFonts w:hint="default" w:ascii="Times New Roman" w:hAnsi="Times New Roman" w:eastAsia="宋体" w:cs="Times New Roman"/>
                      <w:bCs/>
                      <w:color w:val="auto"/>
                      <w:sz w:val="18"/>
                      <w:szCs w:val="18"/>
                      <w:highlight w:val="none"/>
                    </w:rPr>
                    <w:t>尾矿库项目。</w:t>
                  </w:r>
                </w:p>
              </w:tc>
              <w:tc>
                <w:tcPr>
                  <w:tcW w:w="635" w:type="dxa"/>
                  <w:vAlign w:val="center"/>
                </w:tcPr>
                <w:p w14:paraId="568AD982">
                  <w:pPr>
                    <w:keepNext w:val="0"/>
                    <w:keepLines w:val="0"/>
                    <w:pageBreakBefore w:val="0"/>
                    <w:widowControl w:val="0"/>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符合</w:t>
                  </w:r>
                </w:p>
              </w:tc>
            </w:tr>
            <w:tr w14:paraId="65DEAB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440" w:type="dxa"/>
                  <w:vAlign w:val="center"/>
                </w:tcPr>
                <w:p w14:paraId="315C726D">
                  <w:pPr>
                    <w:keepNext w:val="0"/>
                    <w:keepLines w:val="0"/>
                    <w:pageBreakBefore w:val="0"/>
                    <w:widowControl w:val="0"/>
                    <w:numPr>
                      <w:ilvl w:val="0"/>
                      <w:numId w:val="11"/>
                    </w:numPr>
                    <w:kinsoku/>
                    <w:wordWrap/>
                    <w:overflowPunct/>
                    <w:topLinePunct w:val="0"/>
                    <w:autoSpaceDE/>
                    <w:autoSpaceDN/>
                    <w:bidi w:val="0"/>
                    <w:adjustRightInd w:val="0"/>
                    <w:snapToGrid w:val="0"/>
                    <w:spacing w:line="280" w:lineRule="exact"/>
                    <w:ind w:left="425" w:leftChars="0" w:hanging="425" w:firstLineChars="0"/>
                    <w:jc w:val="center"/>
                    <w:textAlignment w:val="auto"/>
                    <w:rPr>
                      <w:rFonts w:hint="default" w:ascii="Times New Roman" w:hAnsi="Times New Roman" w:eastAsia="宋体" w:cs="Times New Roman"/>
                      <w:color w:val="auto"/>
                      <w:kern w:val="2"/>
                      <w:sz w:val="18"/>
                      <w:szCs w:val="18"/>
                      <w:highlight w:val="none"/>
                      <w:lang w:val="en-US" w:eastAsia="zh-CN" w:bidi="ar-SA"/>
                    </w:rPr>
                  </w:pPr>
                </w:p>
              </w:tc>
              <w:tc>
                <w:tcPr>
                  <w:tcW w:w="4680" w:type="dxa"/>
                  <w:vAlign w:val="center"/>
                </w:tcPr>
                <w:p w14:paraId="75C23F5D">
                  <w:pPr>
                    <w:keepNext w:val="0"/>
                    <w:keepLines w:val="0"/>
                    <w:pageBreakBefore w:val="0"/>
                    <w:widowControl w:val="0"/>
                    <w:kinsoku/>
                    <w:wordWrap/>
                    <w:overflowPunct/>
                    <w:topLinePunct w:val="0"/>
                    <w:autoSpaceDE/>
                    <w:autoSpaceDN/>
                    <w:bidi w:val="0"/>
                    <w:adjustRightInd w:val="0"/>
                    <w:snapToGrid w:val="0"/>
                    <w:spacing w:line="280" w:lineRule="exact"/>
                    <w:jc w:val="left"/>
                    <w:textAlignment w:val="auto"/>
                    <w:rPr>
                      <w:rFonts w:hint="default" w:ascii="Times New Roman" w:hAnsi="Times New Roman" w:eastAsia="宋体" w:cs="Times New Roman"/>
                      <w:bCs/>
                      <w:color w:val="auto"/>
                      <w:spacing w:val="-2"/>
                      <w:kern w:val="2"/>
                      <w:sz w:val="18"/>
                      <w:szCs w:val="18"/>
                      <w:highlight w:val="none"/>
                      <w:lang w:val="en-US" w:eastAsia="zh-CN" w:bidi="ar-SA"/>
                    </w:rPr>
                  </w:pPr>
                  <w:r>
                    <w:rPr>
                      <w:rFonts w:hint="default" w:ascii="Times New Roman" w:hAnsi="Times New Roman" w:eastAsia="宋体" w:cs="Times New Roman"/>
                      <w:bCs/>
                      <w:color w:val="auto"/>
                      <w:spacing w:val="-2"/>
                      <w:sz w:val="18"/>
                      <w:szCs w:val="18"/>
                      <w:highlight w:val="none"/>
                    </w:rPr>
                    <w:t>第三十八条 加强对高耗水行业、重点用水单位的用水定额管理，严格控制高耗水项目建设。</w:t>
                  </w:r>
                </w:p>
              </w:tc>
              <w:tc>
                <w:tcPr>
                  <w:tcW w:w="2203" w:type="dxa"/>
                  <w:vAlign w:val="center"/>
                </w:tcPr>
                <w:p w14:paraId="46461DA5">
                  <w:pPr>
                    <w:keepNext w:val="0"/>
                    <w:keepLines w:val="0"/>
                    <w:pageBreakBefore w:val="0"/>
                    <w:widowControl w:val="0"/>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宋体" w:cs="Times New Roman"/>
                      <w:bCs/>
                      <w:color w:val="auto"/>
                      <w:kern w:val="2"/>
                      <w:sz w:val="18"/>
                      <w:szCs w:val="18"/>
                      <w:highlight w:val="none"/>
                      <w:lang w:val="en-US" w:eastAsia="zh-CN" w:bidi="ar-SA"/>
                    </w:rPr>
                  </w:pPr>
                  <w:r>
                    <w:rPr>
                      <w:rFonts w:hint="default" w:ascii="Times New Roman" w:hAnsi="Times New Roman" w:eastAsia="宋体" w:cs="Times New Roman"/>
                      <w:bCs/>
                      <w:color w:val="auto"/>
                      <w:sz w:val="18"/>
                      <w:szCs w:val="18"/>
                      <w:highlight w:val="none"/>
                    </w:rPr>
                    <w:t>不属于高耗水项目。</w:t>
                  </w:r>
                </w:p>
              </w:tc>
              <w:tc>
                <w:tcPr>
                  <w:tcW w:w="635" w:type="dxa"/>
                  <w:vAlign w:val="center"/>
                </w:tcPr>
                <w:p w14:paraId="341E8186">
                  <w:pPr>
                    <w:keepNext w:val="0"/>
                    <w:keepLines w:val="0"/>
                    <w:pageBreakBefore w:val="0"/>
                    <w:widowControl w:val="0"/>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sz w:val="18"/>
                      <w:szCs w:val="18"/>
                      <w:highlight w:val="none"/>
                    </w:rPr>
                    <w:t>符合</w:t>
                  </w:r>
                </w:p>
              </w:tc>
            </w:tr>
            <w:tr w14:paraId="7DDF6F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440" w:type="dxa"/>
                  <w:vAlign w:val="center"/>
                </w:tcPr>
                <w:p w14:paraId="5498CCA1">
                  <w:pPr>
                    <w:keepNext w:val="0"/>
                    <w:keepLines w:val="0"/>
                    <w:pageBreakBefore w:val="0"/>
                    <w:widowControl w:val="0"/>
                    <w:numPr>
                      <w:ilvl w:val="0"/>
                      <w:numId w:val="11"/>
                    </w:numPr>
                    <w:kinsoku/>
                    <w:wordWrap/>
                    <w:overflowPunct/>
                    <w:topLinePunct w:val="0"/>
                    <w:autoSpaceDE/>
                    <w:autoSpaceDN/>
                    <w:bidi w:val="0"/>
                    <w:adjustRightInd w:val="0"/>
                    <w:snapToGrid w:val="0"/>
                    <w:spacing w:line="280" w:lineRule="exact"/>
                    <w:ind w:left="425" w:leftChars="0" w:hanging="425" w:firstLineChars="0"/>
                    <w:jc w:val="center"/>
                    <w:textAlignment w:val="auto"/>
                    <w:rPr>
                      <w:rFonts w:hint="default" w:ascii="Times New Roman" w:hAnsi="Times New Roman" w:eastAsia="宋体" w:cs="Times New Roman"/>
                      <w:color w:val="auto"/>
                      <w:sz w:val="18"/>
                      <w:szCs w:val="18"/>
                      <w:highlight w:val="none"/>
                    </w:rPr>
                  </w:pPr>
                </w:p>
              </w:tc>
              <w:tc>
                <w:tcPr>
                  <w:tcW w:w="4680" w:type="dxa"/>
                  <w:vAlign w:val="center"/>
                </w:tcPr>
                <w:p w14:paraId="3DE05BDA">
                  <w:pPr>
                    <w:keepNext w:val="0"/>
                    <w:keepLines w:val="0"/>
                    <w:pageBreakBefore w:val="0"/>
                    <w:widowControl w:val="0"/>
                    <w:kinsoku/>
                    <w:wordWrap/>
                    <w:overflowPunct/>
                    <w:topLinePunct w:val="0"/>
                    <w:autoSpaceDE/>
                    <w:autoSpaceDN/>
                    <w:bidi w:val="0"/>
                    <w:adjustRightInd w:val="0"/>
                    <w:snapToGrid w:val="0"/>
                    <w:spacing w:line="280" w:lineRule="exact"/>
                    <w:jc w:val="left"/>
                    <w:textAlignment w:val="auto"/>
                    <w:rPr>
                      <w:rFonts w:hint="default" w:ascii="Times New Roman" w:hAnsi="Times New Roman" w:eastAsia="宋体" w:cs="Times New Roman"/>
                      <w:bCs/>
                      <w:color w:val="auto"/>
                      <w:spacing w:val="-2"/>
                      <w:sz w:val="18"/>
                      <w:szCs w:val="18"/>
                      <w:highlight w:val="none"/>
                    </w:rPr>
                  </w:pPr>
                  <w:r>
                    <w:rPr>
                      <w:rFonts w:hint="default" w:ascii="Times New Roman" w:hAnsi="Times New Roman" w:eastAsia="宋体" w:cs="Times New Roman"/>
                      <w:bCs/>
                      <w:color w:val="auto"/>
                      <w:spacing w:val="-2"/>
                      <w:sz w:val="18"/>
                      <w:szCs w:val="18"/>
                      <w:highlight w:val="none"/>
                    </w:rPr>
                    <w:t>第四十六条</w:t>
                  </w:r>
                  <w:r>
                    <w:rPr>
                      <w:rFonts w:hint="eastAsia" w:cs="Times New Roman"/>
                      <w:bCs/>
                      <w:color w:val="auto"/>
                      <w:spacing w:val="-2"/>
                      <w:sz w:val="18"/>
                      <w:szCs w:val="18"/>
                      <w:highlight w:val="none"/>
                      <w:lang w:val="en-US" w:eastAsia="zh-CN"/>
                    </w:rPr>
                    <w:t xml:space="preserve"> </w:t>
                  </w:r>
                  <w:r>
                    <w:rPr>
                      <w:rFonts w:hint="default" w:ascii="Times New Roman" w:hAnsi="Times New Roman" w:eastAsia="宋体" w:cs="Times New Roman"/>
                      <w:bCs/>
                      <w:color w:val="auto"/>
                      <w:spacing w:val="-2"/>
                      <w:sz w:val="18"/>
                      <w:szCs w:val="18"/>
                      <w:highlight w:val="none"/>
                    </w:rPr>
                    <w:t>磷矿开采加工、磷肥和含磷农药制造等企业，应当按照排污许可要求，采取有效措施控制总磷排放浓度和排放总量；对排污口和周边环境进行总磷监测，依法公开监测信息。</w:t>
                  </w:r>
                </w:p>
              </w:tc>
              <w:tc>
                <w:tcPr>
                  <w:tcW w:w="2203" w:type="dxa"/>
                  <w:vAlign w:val="center"/>
                </w:tcPr>
                <w:p w14:paraId="6EC40E39">
                  <w:pPr>
                    <w:keepNext w:val="0"/>
                    <w:keepLines w:val="0"/>
                    <w:pageBreakBefore w:val="0"/>
                    <w:widowControl w:val="0"/>
                    <w:kinsoku/>
                    <w:wordWrap/>
                    <w:overflowPunct/>
                    <w:topLinePunct w:val="0"/>
                    <w:autoSpaceDE/>
                    <w:autoSpaceDN/>
                    <w:bidi w:val="0"/>
                    <w:adjustRightInd w:val="0"/>
                    <w:snapToGrid w:val="0"/>
                    <w:spacing w:line="280" w:lineRule="exact"/>
                    <w:jc w:val="both"/>
                    <w:textAlignment w:val="auto"/>
                    <w:rPr>
                      <w:rFonts w:hint="eastAsia" w:ascii="Times New Roman" w:hAnsi="Times New Roman" w:eastAsia="宋体" w:cs="Times New Roman"/>
                      <w:bCs/>
                      <w:color w:val="auto"/>
                      <w:sz w:val="18"/>
                      <w:szCs w:val="18"/>
                      <w:highlight w:val="none"/>
                      <w:lang w:eastAsia="zh-CN"/>
                    </w:rPr>
                  </w:pPr>
                  <w:r>
                    <w:rPr>
                      <w:rFonts w:hint="default" w:ascii="Times New Roman" w:hAnsi="Times New Roman" w:eastAsia="宋体" w:cs="Times New Roman"/>
                      <w:bCs/>
                      <w:color w:val="auto"/>
                      <w:sz w:val="18"/>
                      <w:szCs w:val="18"/>
                      <w:highlight w:val="none"/>
                    </w:rPr>
                    <w:t>不属于磷矿开采加工、磷肥和含磷农药制造等</w:t>
                  </w:r>
                  <w:r>
                    <w:rPr>
                      <w:rFonts w:hint="eastAsia" w:cs="Times New Roman"/>
                      <w:bCs/>
                      <w:color w:val="auto"/>
                      <w:sz w:val="18"/>
                      <w:szCs w:val="18"/>
                      <w:highlight w:val="none"/>
                      <w:lang w:val="en-US" w:eastAsia="zh-CN"/>
                    </w:rPr>
                    <w:t>行业</w:t>
                  </w:r>
                </w:p>
              </w:tc>
              <w:tc>
                <w:tcPr>
                  <w:tcW w:w="635" w:type="dxa"/>
                  <w:vAlign w:val="center"/>
                </w:tcPr>
                <w:p w14:paraId="7EED14CB">
                  <w:pPr>
                    <w:keepNext w:val="0"/>
                    <w:keepLines w:val="0"/>
                    <w:pageBreakBefore w:val="0"/>
                    <w:widowControl w:val="0"/>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符合</w:t>
                  </w:r>
                </w:p>
              </w:tc>
            </w:tr>
            <w:tr w14:paraId="3AD242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440" w:type="dxa"/>
                  <w:vAlign w:val="center"/>
                </w:tcPr>
                <w:p w14:paraId="25413A76">
                  <w:pPr>
                    <w:keepNext w:val="0"/>
                    <w:keepLines w:val="0"/>
                    <w:pageBreakBefore w:val="0"/>
                    <w:widowControl w:val="0"/>
                    <w:numPr>
                      <w:ilvl w:val="0"/>
                      <w:numId w:val="11"/>
                    </w:numPr>
                    <w:kinsoku/>
                    <w:wordWrap/>
                    <w:overflowPunct/>
                    <w:topLinePunct w:val="0"/>
                    <w:autoSpaceDE/>
                    <w:autoSpaceDN/>
                    <w:bidi w:val="0"/>
                    <w:adjustRightInd w:val="0"/>
                    <w:snapToGrid w:val="0"/>
                    <w:spacing w:line="280" w:lineRule="exact"/>
                    <w:ind w:left="425" w:leftChars="0" w:hanging="425" w:firstLineChars="0"/>
                    <w:jc w:val="center"/>
                    <w:textAlignment w:val="auto"/>
                    <w:rPr>
                      <w:rFonts w:hint="default" w:ascii="Times New Roman" w:hAnsi="Times New Roman" w:eastAsia="宋体" w:cs="Times New Roman"/>
                      <w:color w:val="auto"/>
                      <w:sz w:val="18"/>
                      <w:szCs w:val="18"/>
                      <w:highlight w:val="none"/>
                    </w:rPr>
                  </w:pPr>
                </w:p>
              </w:tc>
              <w:tc>
                <w:tcPr>
                  <w:tcW w:w="4680" w:type="dxa"/>
                  <w:vAlign w:val="center"/>
                </w:tcPr>
                <w:p w14:paraId="2728AC7F">
                  <w:pPr>
                    <w:keepNext w:val="0"/>
                    <w:keepLines w:val="0"/>
                    <w:pageBreakBefore w:val="0"/>
                    <w:widowControl w:val="0"/>
                    <w:kinsoku/>
                    <w:wordWrap/>
                    <w:overflowPunct/>
                    <w:topLinePunct w:val="0"/>
                    <w:autoSpaceDE/>
                    <w:autoSpaceDN/>
                    <w:bidi w:val="0"/>
                    <w:adjustRightInd w:val="0"/>
                    <w:snapToGrid w:val="0"/>
                    <w:spacing w:line="280" w:lineRule="exact"/>
                    <w:jc w:val="left"/>
                    <w:textAlignment w:val="auto"/>
                    <w:rPr>
                      <w:rFonts w:hint="default" w:ascii="Times New Roman" w:hAnsi="Times New Roman" w:eastAsia="宋体" w:cs="Times New Roman"/>
                      <w:bCs/>
                      <w:color w:val="auto"/>
                      <w:spacing w:val="-2"/>
                      <w:sz w:val="18"/>
                      <w:szCs w:val="18"/>
                      <w:highlight w:val="none"/>
                    </w:rPr>
                  </w:pPr>
                  <w:r>
                    <w:rPr>
                      <w:rFonts w:hint="default" w:ascii="Times New Roman" w:hAnsi="Times New Roman" w:eastAsia="宋体" w:cs="Times New Roman"/>
                      <w:bCs/>
                      <w:color w:val="auto"/>
                      <w:spacing w:val="-2"/>
                      <w:sz w:val="18"/>
                      <w:szCs w:val="18"/>
                      <w:highlight w:val="none"/>
                    </w:rPr>
                    <w:t>第四十七条</w:t>
                  </w:r>
                  <w:r>
                    <w:rPr>
                      <w:rFonts w:hint="eastAsia" w:cs="Times New Roman"/>
                      <w:bCs/>
                      <w:color w:val="auto"/>
                      <w:spacing w:val="-2"/>
                      <w:sz w:val="18"/>
                      <w:szCs w:val="18"/>
                      <w:highlight w:val="none"/>
                      <w:lang w:val="en-US" w:eastAsia="zh-CN"/>
                    </w:rPr>
                    <w:t xml:space="preserve"> </w:t>
                  </w:r>
                  <w:r>
                    <w:rPr>
                      <w:rFonts w:hint="default" w:ascii="Times New Roman" w:hAnsi="Times New Roman" w:eastAsia="宋体" w:cs="Times New Roman"/>
                      <w:bCs/>
                      <w:color w:val="auto"/>
                      <w:spacing w:val="-2"/>
                      <w:sz w:val="18"/>
                      <w:szCs w:val="18"/>
                      <w:highlight w:val="none"/>
                    </w:rPr>
                    <w:t>在长江流域江河、湖泊新设、改设或者扩大排污口，应当按照国家有关规定报经有管辖权的生态环境主管部门或者长江流域生态环境监督管理机构同意。对未达到水质目标的水功能区，除污水集中处理设施排污口外，应当严格控制新设、改设或者扩大排污口。</w:t>
                  </w:r>
                </w:p>
              </w:tc>
              <w:tc>
                <w:tcPr>
                  <w:tcW w:w="2203" w:type="dxa"/>
                  <w:vAlign w:val="center"/>
                </w:tcPr>
                <w:p w14:paraId="7E3A85BD">
                  <w:pPr>
                    <w:keepNext w:val="0"/>
                    <w:keepLines w:val="0"/>
                    <w:pageBreakBefore w:val="0"/>
                    <w:widowControl w:val="0"/>
                    <w:kinsoku/>
                    <w:wordWrap/>
                    <w:overflowPunct/>
                    <w:topLinePunct w:val="0"/>
                    <w:autoSpaceDE/>
                    <w:autoSpaceDN/>
                    <w:bidi w:val="0"/>
                    <w:adjustRightInd w:val="0"/>
                    <w:snapToGrid w:val="0"/>
                    <w:spacing w:line="280" w:lineRule="exact"/>
                    <w:jc w:val="both"/>
                    <w:textAlignment w:val="auto"/>
                    <w:rPr>
                      <w:rFonts w:hint="default" w:ascii="Times New Roman" w:hAnsi="Times New Roman" w:eastAsia="宋体" w:cs="Times New Roman"/>
                      <w:bCs/>
                      <w:color w:val="auto"/>
                      <w:sz w:val="18"/>
                      <w:szCs w:val="18"/>
                      <w:highlight w:val="none"/>
                      <w:lang w:val="en-US" w:eastAsia="zh-CN"/>
                    </w:rPr>
                  </w:pPr>
                  <w:r>
                    <w:rPr>
                      <w:rFonts w:hint="eastAsia" w:cs="Times New Roman"/>
                      <w:bCs/>
                      <w:color w:val="auto"/>
                      <w:sz w:val="18"/>
                      <w:szCs w:val="18"/>
                      <w:highlight w:val="none"/>
                      <w:lang w:val="en-US" w:eastAsia="zh-CN"/>
                    </w:rPr>
                    <w:t>项目不设排污口；施工废水收集处理后回用，不排放，营运期无废水，雨水进入市政管网</w:t>
                  </w:r>
                </w:p>
              </w:tc>
              <w:tc>
                <w:tcPr>
                  <w:tcW w:w="635" w:type="dxa"/>
                  <w:vAlign w:val="center"/>
                </w:tcPr>
                <w:p w14:paraId="5B1F0E63">
                  <w:pPr>
                    <w:keepNext w:val="0"/>
                    <w:keepLines w:val="0"/>
                    <w:pageBreakBefore w:val="0"/>
                    <w:widowControl w:val="0"/>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符合</w:t>
                  </w:r>
                </w:p>
              </w:tc>
            </w:tr>
            <w:tr w14:paraId="429E55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440" w:type="dxa"/>
                  <w:vAlign w:val="center"/>
                </w:tcPr>
                <w:p w14:paraId="23521C7E">
                  <w:pPr>
                    <w:keepNext w:val="0"/>
                    <w:keepLines w:val="0"/>
                    <w:pageBreakBefore w:val="0"/>
                    <w:widowControl w:val="0"/>
                    <w:numPr>
                      <w:ilvl w:val="0"/>
                      <w:numId w:val="11"/>
                    </w:numPr>
                    <w:kinsoku/>
                    <w:wordWrap/>
                    <w:overflowPunct/>
                    <w:topLinePunct w:val="0"/>
                    <w:autoSpaceDE/>
                    <w:autoSpaceDN/>
                    <w:bidi w:val="0"/>
                    <w:adjustRightInd w:val="0"/>
                    <w:snapToGrid w:val="0"/>
                    <w:spacing w:line="280" w:lineRule="exact"/>
                    <w:ind w:left="425" w:leftChars="0" w:hanging="425" w:firstLineChars="0"/>
                    <w:jc w:val="center"/>
                    <w:textAlignment w:val="auto"/>
                    <w:rPr>
                      <w:rFonts w:hint="default" w:ascii="Times New Roman" w:hAnsi="Times New Roman" w:eastAsia="宋体" w:cs="Times New Roman"/>
                      <w:color w:val="auto"/>
                      <w:sz w:val="18"/>
                      <w:szCs w:val="18"/>
                      <w:highlight w:val="none"/>
                    </w:rPr>
                  </w:pPr>
                </w:p>
              </w:tc>
              <w:tc>
                <w:tcPr>
                  <w:tcW w:w="4680" w:type="dxa"/>
                  <w:vAlign w:val="center"/>
                </w:tcPr>
                <w:p w14:paraId="7EEEDDDB">
                  <w:pPr>
                    <w:keepNext w:val="0"/>
                    <w:keepLines w:val="0"/>
                    <w:pageBreakBefore w:val="0"/>
                    <w:widowControl w:val="0"/>
                    <w:kinsoku/>
                    <w:wordWrap/>
                    <w:overflowPunct/>
                    <w:topLinePunct w:val="0"/>
                    <w:autoSpaceDE/>
                    <w:autoSpaceDN/>
                    <w:bidi w:val="0"/>
                    <w:adjustRightInd w:val="0"/>
                    <w:snapToGrid w:val="0"/>
                    <w:spacing w:line="280" w:lineRule="exact"/>
                    <w:jc w:val="left"/>
                    <w:textAlignment w:val="auto"/>
                    <w:rPr>
                      <w:rFonts w:hint="default" w:ascii="Times New Roman" w:hAnsi="Times New Roman" w:eastAsia="宋体" w:cs="Times New Roman"/>
                      <w:bCs/>
                      <w:color w:val="auto"/>
                      <w:spacing w:val="-2"/>
                      <w:sz w:val="18"/>
                      <w:szCs w:val="18"/>
                      <w:highlight w:val="none"/>
                    </w:rPr>
                  </w:pPr>
                  <w:r>
                    <w:rPr>
                      <w:rFonts w:hint="default" w:ascii="Times New Roman" w:hAnsi="Times New Roman" w:eastAsia="宋体" w:cs="Times New Roman"/>
                      <w:bCs/>
                      <w:color w:val="auto"/>
                      <w:spacing w:val="-2"/>
                      <w:sz w:val="18"/>
                      <w:szCs w:val="18"/>
                      <w:highlight w:val="none"/>
                    </w:rPr>
                    <w:t>第四十九条</w:t>
                  </w:r>
                  <w:r>
                    <w:rPr>
                      <w:rFonts w:hint="eastAsia" w:cs="Times New Roman"/>
                      <w:bCs/>
                      <w:color w:val="auto"/>
                      <w:spacing w:val="-2"/>
                      <w:sz w:val="18"/>
                      <w:szCs w:val="18"/>
                      <w:highlight w:val="none"/>
                      <w:lang w:val="en-US" w:eastAsia="zh-CN"/>
                    </w:rPr>
                    <w:t xml:space="preserve"> </w:t>
                  </w:r>
                  <w:r>
                    <w:rPr>
                      <w:rFonts w:hint="default" w:ascii="Times New Roman" w:hAnsi="Times New Roman" w:eastAsia="宋体" w:cs="Times New Roman"/>
                      <w:bCs/>
                      <w:color w:val="auto"/>
                      <w:spacing w:val="-2"/>
                      <w:sz w:val="18"/>
                      <w:szCs w:val="18"/>
                      <w:highlight w:val="none"/>
                    </w:rPr>
                    <w:t>禁止在长江流域河湖管理范围内倾倒、填埋、堆放、弃置、处理固体废物。长江流域县级以上地方人民政府应当加强对固体废物非法转移和倾倒的联防联控。</w:t>
                  </w:r>
                </w:p>
              </w:tc>
              <w:tc>
                <w:tcPr>
                  <w:tcW w:w="2203" w:type="dxa"/>
                  <w:vAlign w:val="center"/>
                </w:tcPr>
                <w:p w14:paraId="509C9E1B">
                  <w:pPr>
                    <w:keepNext w:val="0"/>
                    <w:keepLines w:val="0"/>
                    <w:pageBreakBefore w:val="0"/>
                    <w:widowControl w:val="0"/>
                    <w:kinsoku/>
                    <w:wordWrap/>
                    <w:overflowPunct/>
                    <w:topLinePunct w:val="0"/>
                    <w:autoSpaceDE/>
                    <w:autoSpaceDN/>
                    <w:bidi w:val="0"/>
                    <w:adjustRightInd w:val="0"/>
                    <w:snapToGrid w:val="0"/>
                    <w:spacing w:line="280" w:lineRule="exact"/>
                    <w:jc w:val="both"/>
                    <w:textAlignment w:val="auto"/>
                    <w:rPr>
                      <w:rFonts w:hint="default" w:ascii="Times New Roman" w:hAnsi="Times New Roman" w:eastAsia="宋体" w:cs="Times New Roman"/>
                      <w:bCs/>
                      <w:color w:val="auto"/>
                      <w:sz w:val="18"/>
                      <w:szCs w:val="18"/>
                      <w:highlight w:val="none"/>
                      <w:lang w:val="en-US" w:eastAsia="zh-CN"/>
                    </w:rPr>
                  </w:pPr>
                  <w:r>
                    <w:rPr>
                      <w:rFonts w:hint="eastAsia" w:cs="Times New Roman"/>
                      <w:bCs/>
                      <w:color w:val="auto"/>
                      <w:sz w:val="18"/>
                      <w:szCs w:val="18"/>
                      <w:highlight w:val="none"/>
                      <w:lang w:val="en-US" w:eastAsia="zh-CN"/>
                    </w:rPr>
                    <w:t>项目施工前固废集中收集、集中处置，不会排入河道</w:t>
                  </w:r>
                </w:p>
              </w:tc>
              <w:tc>
                <w:tcPr>
                  <w:tcW w:w="635" w:type="dxa"/>
                  <w:vAlign w:val="center"/>
                </w:tcPr>
                <w:p w14:paraId="32BEE903">
                  <w:pPr>
                    <w:keepNext w:val="0"/>
                    <w:keepLines w:val="0"/>
                    <w:pageBreakBefore w:val="0"/>
                    <w:widowControl w:val="0"/>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符合</w:t>
                  </w:r>
                </w:p>
              </w:tc>
            </w:tr>
          </w:tbl>
          <w:p w14:paraId="625FEA38">
            <w:pPr>
              <w:keepNext w:val="0"/>
              <w:keepLines w:val="0"/>
              <w:pageBreakBefore w:val="0"/>
              <w:widowControl w:val="0"/>
              <w:numPr>
                <w:ilvl w:val="0"/>
                <w:numId w:val="10"/>
              </w:numPr>
              <w:kinsoku/>
              <w:wordWrap/>
              <w:overflowPunct/>
              <w:topLinePunct w:val="0"/>
              <w:autoSpaceDE w:val="0"/>
              <w:autoSpaceDN w:val="0"/>
              <w:bidi w:val="0"/>
              <w:adjustRightInd w:val="0"/>
              <w:snapToGrid w:val="0"/>
              <w:spacing w:line="400" w:lineRule="exact"/>
              <w:ind w:left="53" w:leftChars="25" w:right="53" w:rightChars="25" w:firstLine="422" w:firstLineChars="200"/>
              <w:jc w:val="left"/>
              <w:textAlignment w:val="auto"/>
              <w:rPr>
                <w:rFonts w:hint="default" w:ascii="Times New Roman" w:hAnsi="Times New Roman" w:eastAsia="宋体" w:cs="Times New Roman"/>
                <w:b/>
                <w:bCs/>
                <w:color w:val="auto"/>
                <w:kern w:val="0"/>
                <w:szCs w:val="21"/>
                <w:highlight w:val="none"/>
                <w:lang w:val="en-US" w:eastAsia="zh-CN"/>
              </w:rPr>
            </w:pPr>
            <w:r>
              <w:rPr>
                <w:rFonts w:hint="default" w:ascii="Times New Roman" w:hAnsi="Times New Roman" w:eastAsia="宋体" w:cs="Times New Roman"/>
                <w:b/>
                <w:bCs/>
                <w:color w:val="auto"/>
                <w:kern w:val="0"/>
                <w:szCs w:val="21"/>
                <w:highlight w:val="none"/>
                <w:lang w:val="en-US" w:eastAsia="zh-CN"/>
              </w:rPr>
              <w:t>与</w:t>
            </w:r>
            <w:r>
              <w:rPr>
                <w:rFonts w:hint="default" w:ascii="Times New Roman" w:hAnsi="Times New Roman" w:eastAsia="宋体" w:cs="Times New Roman"/>
                <w:b/>
                <w:bCs/>
                <w:color w:val="auto"/>
                <w:kern w:val="0"/>
                <w:szCs w:val="21"/>
                <w:highlight w:val="none"/>
              </w:rPr>
              <w:t>《四川省嘉陵江流域生态环境保护条例》</w:t>
            </w:r>
            <w:r>
              <w:rPr>
                <w:rFonts w:hint="default" w:ascii="Times New Roman" w:hAnsi="Times New Roman" w:eastAsia="宋体" w:cs="Times New Roman"/>
                <w:b/>
                <w:bCs/>
                <w:color w:val="auto"/>
                <w:kern w:val="0"/>
                <w:szCs w:val="21"/>
                <w:highlight w:val="none"/>
                <w:lang w:val="en-US" w:eastAsia="zh-CN"/>
              </w:rPr>
              <w:t>符合性分析</w:t>
            </w:r>
          </w:p>
          <w:p w14:paraId="7CABB5F1">
            <w:pPr>
              <w:keepNext w:val="0"/>
              <w:keepLines w:val="0"/>
              <w:pageBreakBefore w:val="0"/>
              <w:widowControl w:val="0"/>
              <w:kinsoku/>
              <w:wordWrap/>
              <w:overflowPunct/>
              <w:topLinePunct w:val="0"/>
              <w:autoSpaceDE w:val="0"/>
              <w:autoSpaceDN w:val="0"/>
              <w:bidi w:val="0"/>
              <w:adjustRightInd w:val="0"/>
              <w:snapToGrid w:val="0"/>
              <w:spacing w:line="400" w:lineRule="exact"/>
              <w:ind w:left="53" w:leftChars="25" w:right="53" w:rightChars="25" w:firstLine="420" w:firstLineChars="200"/>
              <w:jc w:val="left"/>
              <w:textAlignment w:val="auto"/>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kern w:val="0"/>
                <w:szCs w:val="21"/>
                <w:highlight w:val="none"/>
              </w:rPr>
              <w:t>2021年11月25日四川省第十三届人民代表大会常务委员会第三十一会议通过了《四川省嘉陵江流域生态环境保护条例》。</w:t>
            </w:r>
            <w:r>
              <w:rPr>
                <w:rFonts w:hint="eastAsia" w:cs="Times New Roman"/>
                <w:color w:val="auto"/>
                <w:kern w:val="0"/>
                <w:szCs w:val="21"/>
                <w:highlight w:val="none"/>
                <w:lang w:val="en-US" w:eastAsia="zh-CN"/>
              </w:rPr>
              <w:t xml:space="preserve"> </w:t>
            </w:r>
          </w:p>
          <w:p w14:paraId="609D8D3E">
            <w:pPr>
              <w:keepNext w:val="0"/>
              <w:keepLines w:val="0"/>
              <w:numPr>
                <w:ilvl w:val="0"/>
                <w:numId w:val="3"/>
              </w:numPr>
              <w:suppressLineNumbers w:val="0"/>
              <w:tabs>
                <w:tab w:val="left" w:pos="0"/>
              </w:tabs>
              <w:autoSpaceDE w:val="0"/>
              <w:autoSpaceDN w:val="0"/>
              <w:adjustRightInd w:val="0"/>
              <w:snapToGrid w:val="0"/>
              <w:spacing w:before="0" w:beforeAutospacing="0" w:after="0" w:afterAutospacing="0" w:line="360" w:lineRule="exact"/>
              <w:ind w:left="0" w:leftChars="0" w:right="0" w:firstLine="0" w:firstLineChars="0"/>
              <w:jc w:val="center"/>
              <w:rPr>
                <w:rFonts w:hint="default" w:ascii="Times New Roman" w:hAnsi="Times New Roman" w:eastAsia="黑体" w:cs="Times New Roman"/>
                <w:color w:val="auto"/>
                <w:kern w:val="0"/>
                <w:sz w:val="20"/>
                <w:szCs w:val="20"/>
                <w:highlight w:val="none"/>
                <w:lang w:val="zh-CN" w:eastAsia="zh-CN"/>
              </w:rPr>
            </w:pPr>
            <w:r>
              <w:rPr>
                <w:rFonts w:hint="default" w:ascii="Times New Roman" w:hAnsi="Times New Roman" w:eastAsia="黑体" w:cs="Times New Roman"/>
                <w:color w:val="auto"/>
                <w:kern w:val="0"/>
                <w:sz w:val="20"/>
                <w:szCs w:val="20"/>
                <w:highlight w:val="none"/>
                <w:lang w:val="zh-CN" w:eastAsia="zh-CN"/>
              </w:rPr>
              <w:t>项目与《四川省嘉陵江流域生态环境保护条例》的符合性分析</w:t>
            </w:r>
          </w:p>
          <w:tbl>
            <w:tblPr>
              <w:tblStyle w:val="24"/>
              <w:tblW w:w="799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515"/>
              <w:gridCol w:w="4540"/>
              <w:gridCol w:w="2244"/>
              <w:gridCol w:w="699"/>
            </w:tblGrid>
            <w:tr w14:paraId="7F0470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8" w:hRule="atLeast"/>
                <w:tblHeader/>
                <w:jc w:val="center"/>
              </w:trPr>
              <w:tc>
                <w:tcPr>
                  <w:tcW w:w="515" w:type="dxa"/>
                  <w:vAlign w:val="center"/>
                </w:tcPr>
                <w:p w14:paraId="73F08DD8">
                  <w:pPr>
                    <w:keepNext w:val="0"/>
                    <w:keepLines w:val="0"/>
                    <w:pageBreakBefore w:val="0"/>
                    <w:widowControl w:val="0"/>
                    <w:kinsoku/>
                    <w:wordWrap/>
                    <w:overflowPunct/>
                    <w:topLinePunct w:val="0"/>
                    <w:bidi w:val="0"/>
                    <w:adjustRightInd w:val="0"/>
                    <w:snapToGrid w:val="0"/>
                    <w:spacing w:line="280" w:lineRule="exact"/>
                    <w:jc w:val="center"/>
                    <w:textAlignment w:val="auto"/>
                    <w:rPr>
                      <w:rFonts w:hint="default" w:ascii="Times New Roman" w:hAnsi="Times New Roman" w:eastAsia="宋体" w:cs="Times New Roman"/>
                      <w:b/>
                      <w:bCs/>
                      <w:color w:val="auto"/>
                      <w:kern w:val="2"/>
                      <w:sz w:val="18"/>
                      <w:szCs w:val="18"/>
                      <w:highlight w:val="none"/>
                      <w:lang w:val="en-US" w:eastAsia="zh-CN" w:bidi="ar-SA"/>
                    </w:rPr>
                  </w:pPr>
                  <w:r>
                    <w:rPr>
                      <w:rFonts w:hint="default" w:ascii="Times New Roman" w:hAnsi="Times New Roman" w:eastAsia="宋体" w:cs="Times New Roman"/>
                      <w:b/>
                      <w:bCs/>
                      <w:color w:val="auto"/>
                      <w:sz w:val="18"/>
                      <w:szCs w:val="18"/>
                      <w:highlight w:val="none"/>
                    </w:rPr>
                    <w:t>序号</w:t>
                  </w:r>
                </w:p>
              </w:tc>
              <w:tc>
                <w:tcPr>
                  <w:tcW w:w="4540" w:type="dxa"/>
                  <w:vAlign w:val="center"/>
                </w:tcPr>
                <w:p w14:paraId="6085A483">
                  <w:pPr>
                    <w:keepNext w:val="0"/>
                    <w:keepLines w:val="0"/>
                    <w:pageBreakBefore w:val="0"/>
                    <w:widowControl w:val="0"/>
                    <w:kinsoku/>
                    <w:wordWrap/>
                    <w:overflowPunct/>
                    <w:topLinePunct w:val="0"/>
                    <w:bidi w:val="0"/>
                    <w:adjustRightInd w:val="0"/>
                    <w:snapToGrid w:val="0"/>
                    <w:spacing w:line="280" w:lineRule="exact"/>
                    <w:jc w:val="center"/>
                    <w:textAlignment w:val="auto"/>
                    <w:rPr>
                      <w:rFonts w:hint="default" w:ascii="Times New Roman" w:hAnsi="Times New Roman" w:eastAsia="宋体" w:cs="Times New Roman"/>
                      <w:b/>
                      <w:bCs/>
                      <w:color w:val="auto"/>
                      <w:kern w:val="2"/>
                      <w:sz w:val="18"/>
                      <w:szCs w:val="18"/>
                      <w:highlight w:val="none"/>
                      <w:lang w:val="en-US" w:eastAsia="zh-CN" w:bidi="ar-SA"/>
                    </w:rPr>
                  </w:pPr>
                  <w:r>
                    <w:rPr>
                      <w:rFonts w:hint="default" w:ascii="Times New Roman" w:hAnsi="Times New Roman" w:eastAsia="宋体" w:cs="Times New Roman"/>
                      <w:b/>
                      <w:bCs/>
                      <w:color w:val="auto"/>
                      <w:sz w:val="18"/>
                      <w:szCs w:val="18"/>
                      <w:highlight w:val="none"/>
                    </w:rPr>
                    <w:t>原文内容</w:t>
                  </w:r>
                </w:p>
              </w:tc>
              <w:tc>
                <w:tcPr>
                  <w:tcW w:w="2244" w:type="dxa"/>
                  <w:vAlign w:val="center"/>
                </w:tcPr>
                <w:p w14:paraId="174DBCA5">
                  <w:pPr>
                    <w:keepNext w:val="0"/>
                    <w:keepLines w:val="0"/>
                    <w:pageBreakBefore w:val="0"/>
                    <w:widowControl w:val="0"/>
                    <w:kinsoku/>
                    <w:wordWrap/>
                    <w:overflowPunct/>
                    <w:topLinePunct w:val="0"/>
                    <w:bidi w:val="0"/>
                    <w:adjustRightInd w:val="0"/>
                    <w:snapToGrid w:val="0"/>
                    <w:spacing w:line="280" w:lineRule="exact"/>
                    <w:jc w:val="center"/>
                    <w:textAlignment w:val="auto"/>
                    <w:rPr>
                      <w:rFonts w:hint="default" w:ascii="Times New Roman" w:hAnsi="Times New Roman" w:eastAsia="宋体" w:cs="Times New Roman"/>
                      <w:b/>
                      <w:bCs/>
                      <w:color w:val="auto"/>
                      <w:kern w:val="2"/>
                      <w:sz w:val="18"/>
                      <w:szCs w:val="18"/>
                      <w:highlight w:val="none"/>
                      <w:lang w:val="en-US" w:eastAsia="zh-CN" w:bidi="ar-SA"/>
                    </w:rPr>
                  </w:pPr>
                  <w:r>
                    <w:rPr>
                      <w:rFonts w:hint="default" w:ascii="Times New Roman" w:hAnsi="Times New Roman" w:eastAsia="宋体" w:cs="Times New Roman"/>
                      <w:b/>
                      <w:bCs/>
                      <w:color w:val="auto"/>
                      <w:sz w:val="18"/>
                      <w:szCs w:val="18"/>
                      <w:highlight w:val="none"/>
                    </w:rPr>
                    <w:t>本项目情况</w:t>
                  </w:r>
                </w:p>
              </w:tc>
              <w:tc>
                <w:tcPr>
                  <w:tcW w:w="699" w:type="dxa"/>
                  <w:vAlign w:val="center"/>
                </w:tcPr>
                <w:p w14:paraId="7A7AC809">
                  <w:pPr>
                    <w:keepNext w:val="0"/>
                    <w:keepLines w:val="0"/>
                    <w:pageBreakBefore w:val="0"/>
                    <w:widowControl w:val="0"/>
                    <w:kinsoku/>
                    <w:wordWrap/>
                    <w:overflowPunct/>
                    <w:topLinePunct w:val="0"/>
                    <w:bidi w:val="0"/>
                    <w:adjustRightInd w:val="0"/>
                    <w:snapToGrid w:val="0"/>
                    <w:spacing w:line="280" w:lineRule="exact"/>
                    <w:jc w:val="center"/>
                    <w:textAlignment w:val="auto"/>
                    <w:rPr>
                      <w:rFonts w:hint="default" w:ascii="Times New Roman" w:hAnsi="Times New Roman" w:eastAsia="宋体" w:cs="Times New Roman"/>
                      <w:b/>
                      <w:bCs/>
                      <w:color w:val="auto"/>
                      <w:kern w:val="2"/>
                      <w:sz w:val="18"/>
                      <w:szCs w:val="18"/>
                      <w:highlight w:val="none"/>
                      <w:lang w:val="en-US" w:eastAsia="zh-CN" w:bidi="ar-SA"/>
                    </w:rPr>
                  </w:pPr>
                  <w:r>
                    <w:rPr>
                      <w:rFonts w:hint="default" w:ascii="Times New Roman" w:hAnsi="Times New Roman" w:eastAsia="宋体" w:cs="Times New Roman"/>
                      <w:b/>
                      <w:bCs/>
                      <w:color w:val="auto"/>
                      <w:sz w:val="18"/>
                      <w:szCs w:val="18"/>
                      <w:highlight w:val="none"/>
                    </w:rPr>
                    <w:t>符合性</w:t>
                  </w:r>
                </w:p>
              </w:tc>
            </w:tr>
            <w:tr w14:paraId="411218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92" w:hRule="atLeast"/>
                <w:tblHeader/>
                <w:jc w:val="center"/>
              </w:trPr>
              <w:tc>
                <w:tcPr>
                  <w:tcW w:w="515" w:type="dxa"/>
                  <w:vAlign w:val="center"/>
                </w:tcPr>
                <w:p w14:paraId="6A3B40B8">
                  <w:pPr>
                    <w:keepNext w:val="0"/>
                    <w:keepLines w:val="0"/>
                    <w:pageBreakBefore w:val="0"/>
                    <w:widowControl w:val="0"/>
                    <w:numPr>
                      <w:ilvl w:val="0"/>
                      <w:numId w:val="12"/>
                    </w:numPr>
                    <w:kinsoku/>
                    <w:wordWrap/>
                    <w:overflowPunct/>
                    <w:topLinePunct w:val="0"/>
                    <w:bidi w:val="0"/>
                    <w:adjustRightInd w:val="0"/>
                    <w:snapToGrid w:val="0"/>
                    <w:spacing w:line="280" w:lineRule="exact"/>
                    <w:ind w:left="425" w:leftChars="0" w:hanging="425" w:firstLineChars="0"/>
                    <w:jc w:val="center"/>
                    <w:textAlignment w:val="auto"/>
                    <w:rPr>
                      <w:rFonts w:hint="default" w:ascii="Times New Roman" w:hAnsi="Times New Roman" w:eastAsia="宋体" w:cs="Times New Roman"/>
                      <w:color w:val="auto"/>
                      <w:sz w:val="18"/>
                      <w:szCs w:val="18"/>
                      <w:highlight w:val="none"/>
                      <w:lang w:eastAsia="zh-CN"/>
                    </w:rPr>
                  </w:pPr>
                </w:p>
              </w:tc>
              <w:tc>
                <w:tcPr>
                  <w:tcW w:w="4540" w:type="dxa"/>
                  <w:vAlign w:val="center"/>
                </w:tcPr>
                <w:p w14:paraId="58EFEFB2">
                  <w:pPr>
                    <w:keepNext w:val="0"/>
                    <w:keepLines w:val="0"/>
                    <w:pageBreakBefore w:val="0"/>
                    <w:widowControl w:val="0"/>
                    <w:kinsoku/>
                    <w:wordWrap/>
                    <w:overflowPunct/>
                    <w:topLinePunct w:val="0"/>
                    <w:autoSpaceDE w:val="0"/>
                    <w:autoSpaceDN w:val="0"/>
                    <w:bidi w:val="0"/>
                    <w:adjustRightInd w:val="0"/>
                    <w:snapToGrid w:val="0"/>
                    <w:spacing w:line="280" w:lineRule="exact"/>
                    <w:ind w:left="0" w:leftChars="0" w:right="0" w:rightChars="0" w:firstLine="0" w:firstLineChars="0"/>
                    <w:jc w:val="left"/>
                    <w:textAlignment w:val="auto"/>
                    <w:rPr>
                      <w:rFonts w:hint="default" w:ascii="Times New Roman" w:hAnsi="Times New Roman" w:eastAsia="宋体" w:cs="Times New Roman"/>
                      <w:color w:val="auto"/>
                      <w:kern w:val="0"/>
                      <w:sz w:val="18"/>
                      <w:szCs w:val="18"/>
                      <w:highlight w:val="none"/>
                      <w:lang w:val="en-US" w:eastAsia="zh-CN"/>
                    </w:rPr>
                  </w:pPr>
                  <w:r>
                    <w:rPr>
                      <w:rFonts w:hint="default" w:ascii="Times New Roman" w:hAnsi="Times New Roman" w:eastAsia="宋体" w:cs="Times New Roman"/>
                      <w:color w:val="auto"/>
                      <w:kern w:val="0"/>
                      <w:sz w:val="18"/>
                      <w:szCs w:val="18"/>
                      <w:highlight w:val="none"/>
                      <w:lang w:eastAsia="zh-CN"/>
                    </w:rPr>
                    <w:t>第十</w:t>
                  </w:r>
                  <w:r>
                    <w:rPr>
                      <w:rFonts w:hint="default" w:ascii="Times New Roman" w:hAnsi="Times New Roman" w:eastAsia="宋体" w:cs="Times New Roman"/>
                      <w:color w:val="auto"/>
                      <w:kern w:val="0"/>
                      <w:sz w:val="18"/>
                      <w:szCs w:val="18"/>
                      <w:highlight w:val="none"/>
                      <w:lang w:val="en-US" w:eastAsia="zh-CN"/>
                    </w:rPr>
                    <w:t>七</w:t>
                  </w:r>
                  <w:r>
                    <w:rPr>
                      <w:rFonts w:hint="default" w:ascii="Times New Roman" w:hAnsi="Times New Roman" w:eastAsia="宋体" w:cs="Times New Roman"/>
                      <w:color w:val="auto"/>
                      <w:kern w:val="0"/>
                      <w:sz w:val="18"/>
                      <w:szCs w:val="18"/>
                      <w:highlight w:val="none"/>
                      <w:lang w:eastAsia="zh-CN"/>
                    </w:rPr>
                    <w:t>条</w:t>
                  </w:r>
                  <w:r>
                    <w:rPr>
                      <w:rFonts w:hint="default" w:ascii="Times New Roman" w:hAnsi="Times New Roman" w:eastAsia="宋体" w:cs="Times New Roman"/>
                      <w:color w:val="auto"/>
                      <w:kern w:val="0"/>
                      <w:sz w:val="18"/>
                      <w:szCs w:val="18"/>
                      <w:highlight w:val="none"/>
                      <w:lang w:val="en-US" w:eastAsia="zh-CN"/>
                    </w:rPr>
                    <w:t xml:space="preserve"> </w:t>
                  </w:r>
                  <w:r>
                    <w:rPr>
                      <w:rFonts w:hint="default" w:ascii="Times New Roman" w:hAnsi="Times New Roman" w:eastAsia="宋体" w:cs="Times New Roman"/>
                      <w:color w:val="auto"/>
                      <w:kern w:val="0"/>
                      <w:sz w:val="18"/>
                      <w:szCs w:val="18"/>
                      <w:highlight w:val="none"/>
                      <w:lang w:eastAsia="zh-CN"/>
                    </w:rPr>
                    <w:t>禁止在嘉陵江干支流岸线一公里范围内新建、扩建化工园区和化工项目。</w:t>
                  </w:r>
                </w:p>
              </w:tc>
              <w:tc>
                <w:tcPr>
                  <w:tcW w:w="2244" w:type="dxa"/>
                  <w:vAlign w:val="center"/>
                </w:tcPr>
                <w:p w14:paraId="34505C23">
                  <w:pPr>
                    <w:keepNext w:val="0"/>
                    <w:keepLines w:val="0"/>
                    <w:pageBreakBefore w:val="0"/>
                    <w:widowControl w:val="0"/>
                    <w:kinsoku/>
                    <w:wordWrap/>
                    <w:overflowPunct/>
                    <w:topLinePunct w:val="0"/>
                    <w:autoSpaceDE w:val="0"/>
                    <w:autoSpaceDN w:val="0"/>
                    <w:bidi w:val="0"/>
                    <w:adjustRightInd w:val="0"/>
                    <w:snapToGrid w:val="0"/>
                    <w:spacing w:line="280" w:lineRule="exact"/>
                    <w:ind w:left="0" w:leftChars="0" w:right="0" w:rightChars="0" w:firstLine="0" w:firstLineChars="0"/>
                    <w:jc w:val="left"/>
                    <w:textAlignment w:val="auto"/>
                    <w:rPr>
                      <w:rFonts w:hint="default" w:ascii="Times New Roman" w:hAnsi="Times New Roman" w:eastAsia="宋体" w:cs="Times New Roman"/>
                      <w:color w:val="auto"/>
                      <w:kern w:val="0"/>
                      <w:sz w:val="18"/>
                      <w:szCs w:val="18"/>
                      <w:highlight w:val="none"/>
                      <w:lang w:val="en-US" w:eastAsia="zh-CN"/>
                    </w:rPr>
                  </w:pPr>
                  <w:r>
                    <w:rPr>
                      <w:rFonts w:hint="default" w:ascii="Times New Roman" w:hAnsi="Times New Roman" w:eastAsia="宋体" w:cs="Times New Roman"/>
                      <w:color w:val="auto"/>
                      <w:kern w:val="0"/>
                      <w:sz w:val="18"/>
                      <w:szCs w:val="18"/>
                      <w:highlight w:val="none"/>
                      <w:lang w:eastAsia="zh-CN"/>
                    </w:rPr>
                    <w:t>项目</w:t>
                  </w:r>
                  <w:r>
                    <w:rPr>
                      <w:rFonts w:hint="default" w:ascii="Times New Roman" w:hAnsi="Times New Roman" w:eastAsia="宋体" w:cs="Times New Roman"/>
                      <w:color w:val="auto"/>
                      <w:kern w:val="0"/>
                      <w:sz w:val="18"/>
                      <w:szCs w:val="18"/>
                      <w:highlight w:val="none"/>
                      <w:lang w:val="en-US" w:eastAsia="zh-CN"/>
                    </w:rPr>
                    <w:t>不属于化工项目。</w:t>
                  </w:r>
                </w:p>
              </w:tc>
              <w:tc>
                <w:tcPr>
                  <w:tcW w:w="699" w:type="dxa"/>
                  <w:vAlign w:val="center"/>
                </w:tcPr>
                <w:p w14:paraId="43CC9F6F">
                  <w:pPr>
                    <w:keepNext w:val="0"/>
                    <w:keepLines w:val="0"/>
                    <w:pageBreakBefore w:val="0"/>
                    <w:widowControl w:val="0"/>
                    <w:kinsoku/>
                    <w:wordWrap/>
                    <w:overflowPunct/>
                    <w:topLinePunct w:val="0"/>
                    <w:autoSpaceDE w:val="0"/>
                    <w:autoSpaceDN w:val="0"/>
                    <w:bidi w:val="0"/>
                    <w:adjustRightInd w:val="0"/>
                    <w:snapToGrid w:val="0"/>
                    <w:spacing w:line="280" w:lineRule="exact"/>
                    <w:ind w:left="0" w:leftChars="0" w:right="0" w:rightChars="0" w:firstLine="0" w:firstLineChars="0"/>
                    <w:jc w:val="center"/>
                    <w:textAlignment w:val="auto"/>
                    <w:rPr>
                      <w:rFonts w:hint="default" w:ascii="Times New Roman" w:hAnsi="Times New Roman" w:eastAsia="宋体" w:cs="Times New Roman"/>
                      <w:color w:val="auto"/>
                      <w:kern w:val="0"/>
                      <w:sz w:val="18"/>
                      <w:szCs w:val="18"/>
                      <w:highlight w:val="none"/>
                      <w:lang w:val="en-US" w:eastAsia="zh-CN"/>
                    </w:rPr>
                  </w:pPr>
                  <w:r>
                    <w:rPr>
                      <w:rFonts w:hint="default" w:ascii="Times New Roman" w:hAnsi="Times New Roman" w:eastAsia="宋体" w:cs="Times New Roman"/>
                      <w:color w:val="auto"/>
                      <w:kern w:val="0"/>
                      <w:sz w:val="18"/>
                      <w:szCs w:val="18"/>
                      <w:highlight w:val="none"/>
                      <w:lang w:eastAsia="zh-CN"/>
                    </w:rPr>
                    <w:t>符合</w:t>
                  </w:r>
                </w:p>
              </w:tc>
            </w:tr>
            <w:tr w14:paraId="7A1B20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92" w:hRule="atLeast"/>
                <w:tblHeader/>
                <w:jc w:val="center"/>
              </w:trPr>
              <w:tc>
                <w:tcPr>
                  <w:tcW w:w="515" w:type="dxa"/>
                  <w:vAlign w:val="center"/>
                </w:tcPr>
                <w:p w14:paraId="7D728888">
                  <w:pPr>
                    <w:keepNext w:val="0"/>
                    <w:keepLines w:val="0"/>
                    <w:pageBreakBefore w:val="0"/>
                    <w:widowControl w:val="0"/>
                    <w:numPr>
                      <w:ilvl w:val="0"/>
                      <w:numId w:val="12"/>
                    </w:numPr>
                    <w:kinsoku/>
                    <w:wordWrap/>
                    <w:overflowPunct/>
                    <w:topLinePunct w:val="0"/>
                    <w:bidi w:val="0"/>
                    <w:adjustRightInd w:val="0"/>
                    <w:snapToGrid w:val="0"/>
                    <w:spacing w:line="280" w:lineRule="exact"/>
                    <w:ind w:left="425" w:leftChars="0" w:hanging="425" w:firstLineChars="0"/>
                    <w:jc w:val="center"/>
                    <w:textAlignment w:val="auto"/>
                    <w:rPr>
                      <w:rFonts w:hint="default" w:ascii="Times New Roman" w:hAnsi="Times New Roman" w:eastAsia="宋体" w:cs="Times New Roman"/>
                      <w:color w:val="auto"/>
                      <w:sz w:val="18"/>
                      <w:szCs w:val="18"/>
                      <w:highlight w:val="none"/>
                      <w:lang w:val="en-US" w:eastAsia="zh-CN"/>
                    </w:rPr>
                  </w:pPr>
                </w:p>
              </w:tc>
              <w:tc>
                <w:tcPr>
                  <w:tcW w:w="4540" w:type="dxa"/>
                  <w:vAlign w:val="center"/>
                </w:tcPr>
                <w:p w14:paraId="3A5BE94B">
                  <w:pPr>
                    <w:keepNext w:val="0"/>
                    <w:keepLines w:val="0"/>
                    <w:pageBreakBefore w:val="0"/>
                    <w:widowControl w:val="0"/>
                    <w:kinsoku/>
                    <w:wordWrap/>
                    <w:overflowPunct/>
                    <w:topLinePunct w:val="0"/>
                    <w:autoSpaceDE w:val="0"/>
                    <w:autoSpaceDN w:val="0"/>
                    <w:bidi w:val="0"/>
                    <w:adjustRightInd w:val="0"/>
                    <w:snapToGrid w:val="0"/>
                    <w:spacing w:line="280" w:lineRule="exact"/>
                    <w:ind w:left="0" w:leftChars="0" w:right="0" w:rightChars="0" w:firstLine="0" w:firstLineChars="0"/>
                    <w:jc w:val="left"/>
                    <w:textAlignment w:val="auto"/>
                    <w:rPr>
                      <w:rFonts w:hint="default" w:ascii="Times New Roman" w:hAnsi="Times New Roman" w:eastAsia="宋体" w:cs="Times New Roman"/>
                      <w:color w:val="auto"/>
                      <w:kern w:val="0"/>
                      <w:sz w:val="18"/>
                      <w:szCs w:val="18"/>
                      <w:highlight w:val="none"/>
                      <w:lang w:val="en-US" w:eastAsia="zh-CN" w:bidi="ar-SA"/>
                    </w:rPr>
                  </w:pPr>
                  <w:r>
                    <w:rPr>
                      <w:rFonts w:hint="default" w:ascii="Times New Roman" w:hAnsi="Times New Roman" w:eastAsia="宋体" w:cs="Times New Roman"/>
                      <w:color w:val="auto"/>
                      <w:kern w:val="0"/>
                      <w:sz w:val="18"/>
                      <w:szCs w:val="18"/>
                      <w:highlight w:val="none"/>
                      <w:lang w:eastAsia="zh-CN"/>
                    </w:rPr>
                    <w:t>第二十一条</w:t>
                  </w:r>
                  <w:r>
                    <w:rPr>
                      <w:rFonts w:hint="default" w:ascii="Times New Roman" w:hAnsi="Times New Roman" w:eastAsia="宋体" w:cs="Times New Roman"/>
                      <w:color w:val="auto"/>
                      <w:kern w:val="0"/>
                      <w:sz w:val="18"/>
                      <w:szCs w:val="18"/>
                      <w:highlight w:val="none"/>
                      <w:lang w:val="en-US" w:eastAsia="zh-CN"/>
                    </w:rPr>
                    <w:t xml:space="preserve"> </w:t>
                  </w:r>
                  <w:r>
                    <w:rPr>
                      <w:rFonts w:hint="default" w:ascii="Times New Roman" w:hAnsi="Times New Roman" w:eastAsia="宋体" w:cs="Times New Roman"/>
                      <w:color w:val="auto"/>
                      <w:kern w:val="0"/>
                      <w:sz w:val="18"/>
                      <w:szCs w:val="18"/>
                      <w:highlight w:val="none"/>
                      <w:lang w:eastAsia="zh-CN"/>
                    </w:rPr>
                    <w:t>按照排污许可证的规定排放污染物；禁止未取得排污许可证或者违反排污许可证的规定排放污染物。</w:t>
                  </w:r>
                </w:p>
              </w:tc>
              <w:tc>
                <w:tcPr>
                  <w:tcW w:w="2244" w:type="dxa"/>
                  <w:vAlign w:val="center"/>
                </w:tcPr>
                <w:p w14:paraId="5E8DB07D">
                  <w:pPr>
                    <w:keepNext w:val="0"/>
                    <w:keepLines w:val="0"/>
                    <w:pageBreakBefore w:val="0"/>
                    <w:widowControl w:val="0"/>
                    <w:kinsoku/>
                    <w:wordWrap/>
                    <w:overflowPunct/>
                    <w:topLinePunct w:val="0"/>
                    <w:autoSpaceDE w:val="0"/>
                    <w:autoSpaceDN w:val="0"/>
                    <w:bidi w:val="0"/>
                    <w:adjustRightInd w:val="0"/>
                    <w:snapToGrid w:val="0"/>
                    <w:spacing w:line="280" w:lineRule="exact"/>
                    <w:ind w:left="0" w:leftChars="0" w:right="0" w:rightChars="0" w:firstLine="0" w:firstLineChars="0"/>
                    <w:jc w:val="both"/>
                    <w:textAlignment w:val="auto"/>
                    <w:rPr>
                      <w:rFonts w:hint="default" w:ascii="Times New Roman" w:hAnsi="Times New Roman" w:eastAsia="宋体" w:cs="Times New Roman"/>
                      <w:color w:val="auto"/>
                      <w:kern w:val="0"/>
                      <w:sz w:val="18"/>
                      <w:szCs w:val="18"/>
                      <w:highlight w:val="none"/>
                      <w:lang w:val="en-US" w:eastAsia="zh-CN" w:bidi="ar-SA"/>
                    </w:rPr>
                  </w:pPr>
                  <w:r>
                    <w:rPr>
                      <w:rFonts w:hint="default" w:ascii="Times New Roman" w:hAnsi="Times New Roman" w:eastAsia="宋体" w:cs="Times New Roman"/>
                      <w:color w:val="auto"/>
                      <w:kern w:val="0"/>
                      <w:sz w:val="18"/>
                      <w:szCs w:val="18"/>
                      <w:highlight w:val="none"/>
                      <w:lang w:eastAsia="zh-CN"/>
                    </w:rPr>
                    <w:t>项目</w:t>
                  </w:r>
                  <w:r>
                    <w:rPr>
                      <w:rFonts w:hint="eastAsia" w:cs="Times New Roman"/>
                      <w:color w:val="auto"/>
                      <w:kern w:val="0"/>
                      <w:sz w:val="18"/>
                      <w:szCs w:val="18"/>
                      <w:highlight w:val="none"/>
                      <w:lang w:val="en-US" w:eastAsia="zh-CN"/>
                    </w:rPr>
                    <w:t>不涉及排放废水</w:t>
                  </w:r>
                  <w:r>
                    <w:rPr>
                      <w:rFonts w:hint="default" w:ascii="Times New Roman" w:hAnsi="Times New Roman" w:eastAsia="宋体" w:cs="Times New Roman"/>
                      <w:color w:val="auto"/>
                      <w:kern w:val="0"/>
                      <w:sz w:val="18"/>
                      <w:szCs w:val="18"/>
                      <w:highlight w:val="none"/>
                      <w:lang w:eastAsia="zh-CN"/>
                    </w:rPr>
                    <w:t>。</w:t>
                  </w:r>
                </w:p>
              </w:tc>
              <w:tc>
                <w:tcPr>
                  <w:tcW w:w="699" w:type="dxa"/>
                  <w:vAlign w:val="center"/>
                </w:tcPr>
                <w:p w14:paraId="2FE40FE1">
                  <w:pPr>
                    <w:keepNext w:val="0"/>
                    <w:keepLines w:val="0"/>
                    <w:pageBreakBefore w:val="0"/>
                    <w:widowControl w:val="0"/>
                    <w:kinsoku/>
                    <w:wordWrap/>
                    <w:overflowPunct/>
                    <w:topLinePunct w:val="0"/>
                    <w:bidi w:val="0"/>
                    <w:adjustRightInd w:val="0"/>
                    <w:snapToGrid w:val="0"/>
                    <w:spacing w:line="280" w:lineRule="exact"/>
                    <w:ind w:left="0" w:leftChars="0" w:right="0" w:rightChars="0"/>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sz w:val="18"/>
                      <w:szCs w:val="18"/>
                      <w:highlight w:val="none"/>
                    </w:rPr>
                    <w:t>符合</w:t>
                  </w:r>
                </w:p>
              </w:tc>
            </w:tr>
            <w:tr w14:paraId="2205A8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7" w:hRule="atLeast"/>
                <w:tblHeader/>
                <w:jc w:val="center"/>
              </w:trPr>
              <w:tc>
                <w:tcPr>
                  <w:tcW w:w="515" w:type="dxa"/>
                  <w:vAlign w:val="center"/>
                </w:tcPr>
                <w:p w14:paraId="3068C6B3">
                  <w:pPr>
                    <w:keepNext w:val="0"/>
                    <w:keepLines w:val="0"/>
                    <w:pageBreakBefore w:val="0"/>
                    <w:widowControl w:val="0"/>
                    <w:numPr>
                      <w:ilvl w:val="0"/>
                      <w:numId w:val="12"/>
                    </w:numPr>
                    <w:kinsoku/>
                    <w:wordWrap/>
                    <w:overflowPunct/>
                    <w:topLinePunct w:val="0"/>
                    <w:bidi w:val="0"/>
                    <w:adjustRightInd w:val="0"/>
                    <w:snapToGrid w:val="0"/>
                    <w:spacing w:line="280" w:lineRule="exact"/>
                    <w:ind w:left="425" w:leftChars="0" w:hanging="425" w:firstLineChars="0"/>
                    <w:jc w:val="center"/>
                    <w:textAlignment w:val="auto"/>
                    <w:rPr>
                      <w:rFonts w:hint="default" w:ascii="Times New Roman" w:hAnsi="Times New Roman" w:eastAsia="宋体" w:cs="Times New Roman"/>
                      <w:color w:val="auto"/>
                      <w:sz w:val="18"/>
                      <w:szCs w:val="18"/>
                      <w:highlight w:val="none"/>
                      <w:lang w:val="en-US" w:eastAsia="zh-CN"/>
                    </w:rPr>
                  </w:pPr>
                </w:p>
              </w:tc>
              <w:tc>
                <w:tcPr>
                  <w:tcW w:w="4540" w:type="dxa"/>
                  <w:vAlign w:val="center"/>
                </w:tcPr>
                <w:p w14:paraId="4535261C">
                  <w:pPr>
                    <w:keepNext w:val="0"/>
                    <w:keepLines w:val="0"/>
                    <w:pageBreakBefore w:val="0"/>
                    <w:widowControl w:val="0"/>
                    <w:kinsoku/>
                    <w:wordWrap/>
                    <w:overflowPunct/>
                    <w:topLinePunct w:val="0"/>
                    <w:autoSpaceDE w:val="0"/>
                    <w:autoSpaceDN w:val="0"/>
                    <w:bidi w:val="0"/>
                    <w:adjustRightInd w:val="0"/>
                    <w:snapToGrid w:val="0"/>
                    <w:spacing w:line="280" w:lineRule="exact"/>
                    <w:ind w:left="0" w:leftChars="0" w:right="0" w:rightChars="0" w:firstLine="0" w:firstLineChars="0"/>
                    <w:jc w:val="left"/>
                    <w:textAlignment w:val="auto"/>
                    <w:rPr>
                      <w:rFonts w:hint="default" w:ascii="Times New Roman" w:hAnsi="Times New Roman" w:eastAsia="宋体" w:cs="Times New Roman"/>
                      <w:color w:val="auto"/>
                      <w:kern w:val="0"/>
                      <w:sz w:val="18"/>
                      <w:szCs w:val="18"/>
                      <w:highlight w:val="none"/>
                      <w:lang w:eastAsia="zh-CN"/>
                    </w:rPr>
                  </w:pPr>
                  <w:r>
                    <w:rPr>
                      <w:rFonts w:hint="default" w:ascii="Times New Roman" w:hAnsi="Times New Roman" w:eastAsia="宋体" w:cs="Times New Roman"/>
                      <w:color w:val="auto"/>
                      <w:kern w:val="0"/>
                      <w:sz w:val="18"/>
                      <w:szCs w:val="18"/>
                      <w:highlight w:val="none"/>
                      <w:lang w:eastAsia="zh-CN"/>
                    </w:rPr>
                    <w:t>第二十二条</w:t>
                  </w:r>
                  <w:r>
                    <w:rPr>
                      <w:rFonts w:hint="eastAsia" w:cs="Times New Roman"/>
                      <w:color w:val="auto"/>
                      <w:kern w:val="0"/>
                      <w:sz w:val="18"/>
                      <w:szCs w:val="18"/>
                      <w:highlight w:val="none"/>
                      <w:lang w:val="en-US" w:eastAsia="zh-CN"/>
                    </w:rPr>
                    <w:t xml:space="preserve"> </w:t>
                  </w:r>
                  <w:r>
                    <w:rPr>
                      <w:rFonts w:hint="default" w:ascii="Times New Roman" w:hAnsi="Times New Roman" w:eastAsia="宋体" w:cs="Times New Roman"/>
                      <w:color w:val="auto"/>
                      <w:kern w:val="0"/>
                      <w:sz w:val="18"/>
                      <w:szCs w:val="18"/>
                      <w:highlight w:val="none"/>
                      <w:lang w:eastAsia="zh-CN"/>
                    </w:rPr>
                    <w:t>企业事业单位和其他生产经营者向嘉陵江流域排放污水的，应当按照生态环境主管部门的规定建设规范化污染物排放口，并设置标志牌。</w:t>
                  </w:r>
                </w:p>
              </w:tc>
              <w:tc>
                <w:tcPr>
                  <w:tcW w:w="2244" w:type="dxa"/>
                  <w:vAlign w:val="center"/>
                </w:tcPr>
                <w:p w14:paraId="2F0C26B4">
                  <w:pPr>
                    <w:keepNext w:val="0"/>
                    <w:keepLines w:val="0"/>
                    <w:pageBreakBefore w:val="0"/>
                    <w:widowControl w:val="0"/>
                    <w:kinsoku/>
                    <w:wordWrap/>
                    <w:overflowPunct/>
                    <w:topLinePunct w:val="0"/>
                    <w:bidi w:val="0"/>
                    <w:adjustRightInd w:val="0"/>
                    <w:snapToGrid w:val="0"/>
                    <w:spacing w:line="280" w:lineRule="exact"/>
                    <w:jc w:val="both"/>
                    <w:textAlignment w:val="auto"/>
                    <w:rPr>
                      <w:rFonts w:hint="default" w:ascii="Times New Roman" w:hAnsi="Times New Roman" w:eastAsia="宋体" w:cs="Times New Roman"/>
                      <w:bCs/>
                      <w:color w:val="auto"/>
                      <w:kern w:val="2"/>
                      <w:sz w:val="18"/>
                      <w:szCs w:val="18"/>
                      <w:highlight w:val="none"/>
                      <w:lang w:val="en-US" w:eastAsia="zh-CN" w:bidi="ar-SA"/>
                    </w:rPr>
                  </w:pPr>
                  <w:r>
                    <w:rPr>
                      <w:rFonts w:hint="eastAsia" w:cs="Times New Roman"/>
                      <w:bCs/>
                      <w:color w:val="auto"/>
                      <w:sz w:val="18"/>
                      <w:szCs w:val="18"/>
                      <w:highlight w:val="none"/>
                      <w:lang w:val="en-US" w:eastAsia="zh-CN"/>
                    </w:rPr>
                    <w:t>项目不设排污口；施工废水收集处理后回用；营运期无废水，雨水进入市政管网</w:t>
                  </w:r>
                </w:p>
              </w:tc>
              <w:tc>
                <w:tcPr>
                  <w:tcW w:w="699" w:type="dxa"/>
                  <w:vAlign w:val="center"/>
                </w:tcPr>
                <w:p w14:paraId="6467E476">
                  <w:pPr>
                    <w:keepNext w:val="0"/>
                    <w:keepLines w:val="0"/>
                    <w:pageBreakBefore w:val="0"/>
                    <w:widowControl w:val="0"/>
                    <w:kinsoku/>
                    <w:wordWrap/>
                    <w:overflowPunct/>
                    <w:topLinePunct w:val="0"/>
                    <w:bidi w:val="0"/>
                    <w:adjustRightInd w:val="0"/>
                    <w:snapToGrid w:val="0"/>
                    <w:spacing w:line="280" w:lineRule="exact"/>
                    <w:ind w:left="0" w:leftChars="0" w:right="0" w:rightChars="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符合</w:t>
                  </w:r>
                </w:p>
              </w:tc>
            </w:tr>
            <w:tr w14:paraId="2367F5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92" w:hRule="atLeast"/>
                <w:tblHeader/>
                <w:jc w:val="center"/>
              </w:trPr>
              <w:tc>
                <w:tcPr>
                  <w:tcW w:w="515" w:type="dxa"/>
                  <w:vAlign w:val="center"/>
                </w:tcPr>
                <w:p w14:paraId="249D4EF6">
                  <w:pPr>
                    <w:keepNext w:val="0"/>
                    <w:keepLines w:val="0"/>
                    <w:pageBreakBefore w:val="0"/>
                    <w:widowControl w:val="0"/>
                    <w:numPr>
                      <w:ilvl w:val="0"/>
                      <w:numId w:val="12"/>
                    </w:numPr>
                    <w:kinsoku/>
                    <w:wordWrap/>
                    <w:overflowPunct/>
                    <w:topLinePunct w:val="0"/>
                    <w:bidi w:val="0"/>
                    <w:adjustRightInd w:val="0"/>
                    <w:snapToGrid w:val="0"/>
                    <w:spacing w:line="280" w:lineRule="exact"/>
                    <w:ind w:left="425" w:leftChars="0" w:hanging="425" w:firstLineChars="0"/>
                    <w:jc w:val="center"/>
                    <w:textAlignment w:val="auto"/>
                    <w:rPr>
                      <w:rFonts w:hint="default" w:ascii="Times New Roman" w:hAnsi="Times New Roman" w:eastAsia="宋体" w:cs="Times New Roman"/>
                      <w:color w:val="auto"/>
                      <w:sz w:val="18"/>
                      <w:szCs w:val="18"/>
                      <w:highlight w:val="none"/>
                      <w:lang w:val="en-US" w:eastAsia="zh-CN"/>
                    </w:rPr>
                  </w:pPr>
                </w:p>
              </w:tc>
              <w:tc>
                <w:tcPr>
                  <w:tcW w:w="4540" w:type="dxa"/>
                  <w:vAlign w:val="center"/>
                </w:tcPr>
                <w:p w14:paraId="40856616">
                  <w:pPr>
                    <w:keepNext w:val="0"/>
                    <w:keepLines w:val="0"/>
                    <w:pageBreakBefore w:val="0"/>
                    <w:widowControl w:val="0"/>
                    <w:kinsoku/>
                    <w:wordWrap/>
                    <w:overflowPunct/>
                    <w:topLinePunct w:val="0"/>
                    <w:autoSpaceDE w:val="0"/>
                    <w:autoSpaceDN w:val="0"/>
                    <w:bidi w:val="0"/>
                    <w:adjustRightInd w:val="0"/>
                    <w:snapToGrid w:val="0"/>
                    <w:spacing w:line="280" w:lineRule="exact"/>
                    <w:ind w:left="0" w:leftChars="0" w:right="0" w:rightChars="0" w:firstLine="0" w:firstLineChars="0"/>
                    <w:jc w:val="left"/>
                    <w:textAlignment w:val="auto"/>
                    <w:rPr>
                      <w:rFonts w:hint="default" w:ascii="Times New Roman" w:hAnsi="Times New Roman" w:eastAsia="宋体" w:cs="Times New Roman"/>
                      <w:color w:val="auto"/>
                      <w:kern w:val="0"/>
                      <w:sz w:val="18"/>
                      <w:szCs w:val="18"/>
                      <w:highlight w:val="none"/>
                      <w:lang w:val="en-US" w:eastAsia="zh-CN" w:bidi="ar-SA"/>
                    </w:rPr>
                  </w:pPr>
                  <w:r>
                    <w:rPr>
                      <w:rFonts w:hint="default" w:ascii="Times New Roman" w:hAnsi="Times New Roman" w:eastAsia="宋体" w:cs="Times New Roman"/>
                      <w:color w:val="auto"/>
                      <w:kern w:val="0"/>
                      <w:sz w:val="18"/>
                      <w:szCs w:val="18"/>
                      <w:highlight w:val="none"/>
                      <w:lang w:eastAsia="zh-CN"/>
                    </w:rPr>
                    <w:t>第七十三条</w:t>
                  </w:r>
                  <w:r>
                    <w:rPr>
                      <w:rFonts w:hint="default" w:ascii="Times New Roman" w:hAnsi="Times New Roman" w:eastAsia="宋体" w:cs="Times New Roman"/>
                      <w:color w:val="auto"/>
                      <w:kern w:val="0"/>
                      <w:sz w:val="18"/>
                      <w:szCs w:val="18"/>
                      <w:highlight w:val="none"/>
                      <w:lang w:val="en-US" w:eastAsia="zh-CN"/>
                    </w:rPr>
                    <w:t xml:space="preserve"> </w:t>
                  </w:r>
                  <w:r>
                    <w:rPr>
                      <w:rFonts w:hint="default" w:ascii="Times New Roman" w:hAnsi="Times New Roman" w:eastAsia="宋体" w:cs="Times New Roman"/>
                      <w:color w:val="auto"/>
                      <w:kern w:val="0"/>
                      <w:sz w:val="18"/>
                      <w:szCs w:val="18"/>
                      <w:highlight w:val="none"/>
                      <w:lang w:eastAsia="zh-CN"/>
                    </w:rPr>
                    <w:t>禁止在嘉陵江流域河湖管理范围内倾倒、填埋、堆放、弃置、处理固体废物。</w:t>
                  </w:r>
                </w:p>
              </w:tc>
              <w:tc>
                <w:tcPr>
                  <w:tcW w:w="2244" w:type="dxa"/>
                  <w:vAlign w:val="center"/>
                </w:tcPr>
                <w:p w14:paraId="3AD7411C">
                  <w:pPr>
                    <w:keepNext w:val="0"/>
                    <w:keepLines w:val="0"/>
                    <w:pageBreakBefore w:val="0"/>
                    <w:widowControl w:val="0"/>
                    <w:kinsoku/>
                    <w:wordWrap/>
                    <w:overflowPunct/>
                    <w:topLinePunct w:val="0"/>
                    <w:bidi w:val="0"/>
                    <w:adjustRightInd w:val="0"/>
                    <w:snapToGrid w:val="0"/>
                    <w:spacing w:line="280" w:lineRule="exact"/>
                    <w:jc w:val="both"/>
                    <w:textAlignment w:val="auto"/>
                    <w:rPr>
                      <w:rFonts w:hint="default" w:ascii="Times New Roman" w:hAnsi="Times New Roman" w:eastAsia="宋体" w:cs="Times New Roman"/>
                      <w:bCs/>
                      <w:color w:val="auto"/>
                      <w:kern w:val="2"/>
                      <w:sz w:val="18"/>
                      <w:szCs w:val="18"/>
                      <w:highlight w:val="none"/>
                      <w:lang w:val="en-US" w:eastAsia="zh-CN" w:bidi="ar-SA"/>
                    </w:rPr>
                  </w:pPr>
                  <w:r>
                    <w:rPr>
                      <w:rFonts w:hint="eastAsia" w:cs="Times New Roman"/>
                      <w:bCs/>
                      <w:color w:val="auto"/>
                      <w:sz w:val="18"/>
                      <w:szCs w:val="18"/>
                      <w:highlight w:val="none"/>
                      <w:lang w:val="en-US" w:eastAsia="zh-CN"/>
                    </w:rPr>
                    <w:t>项目施工前固废集中收集、集中处置，不会排入河道</w:t>
                  </w:r>
                </w:p>
              </w:tc>
              <w:tc>
                <w:tcPr>
                  <w:tcW w:w="699" w:type="dxa"/>
                  <w:vAlign w:val="center"/>
                </w:tcPr>
                <w:p w14:paraId="5CA72FF1">
                  <w:pPr>
                    <w:keepNext w:val="0"/>
                    <w:keepLines w:val="0"/>
                    <w:pageBreakBefore w:val="0"/>
                    <w:widowControl w:val="0"/>
                    <w:kinsoku/>
                    <w:wordWrap/>
                    <w:overflowPunct/>
                    <w:topLinePunct w:val="0"/>
                    <w:bidi w:val="0"/>
                    <w:adjustRightInd w:val="0"/>
                    <w:snapToGrid w:val="0"/>
                    <w:spacing w:line="280" w:lineRule="exact"/>
                    <w:ind w:left="0" w:leftChars="0" w:right="0" w:rightChars="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符合</w:t>
                  </w:r>
                </w:p>
              </w:tc>
            </w:tr>
            <w:tr w14:paraId="5D7B61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84" w:hRule="atLeast"/>
                <w:tblHeader/>
                <w:jc w:val="center"/>
              </w:trPr>
              <w:tc>
                <w:tcPr>
                  <w:tcW w:w="515" w:type="dxa"/>
                  <w:vAlign w:val="center"/>
                </w:tcPr>
                <w:p w14:paraId="3453598D">
                  <w:pPr>
                    <w:keepNext w:val="0"/>
                    <w:keepLines w:val="0"/>
                    <w:pageBreakBefore w:val="0"/>
                    <w:widowControl w:val="0"/>
                    <w:numPr>
                      <w:ilvl w:val="0"/>
                      <w:numId w:val="12"/>
                    </w:numPr>
                    <w:kinsoku/>
                    <w:wordWrap/>
                    <w:overflowPunct/>
                    <w:topLinePunct w:val="0"/>
                    <w:bidi w:val="0"/>
                    <w:adjustRightInd w:val="0"/>
                    <w:snapToGrid w:val="0"/>
                    <w:spacing w:line="280" w:lineRule="exact"/>
                    <w:ind w:left="425" w:leftChars="0" w:hanging="425" w:firstLineChars="0"/>
                    <w:jc w:val="center"/>
                    <w:textAlignment w:val="auto"/>
                    <w:rPr>
                      <w:rFonts w:hint="default" w:ascii="Times New Roman" w:hAnsi="Times New Roman" w:eastAsia="宋体" w:cs="Times New Roman"/>
                      <w:color w:val="auto"/>
                      <w:sz w:val="18"/>
                      <w:szCs w:val="18"/>
                      <w:highlight w:val="none"/>
                      <w:lang w:eastAsia="zh-CN"/>
                    </w:rPr>
                  </w:pPr>
                </w:p>
              </w:tc>
              <w:tc>
                <w:tcPr>
                  <w:tcW w:w="4540" w:type="dxa"/>
                  <w:vAlign w:val="center"/>
                </w:tcPr>
                <w:p w14:paraId="15F08141">
                  <w:pPr>
                    <w:keepNext w:val="0"/>
                    <w:keepLines w:val="0"/>
                    <w:pageBreakBefore w:val="0"/>
                    <w:widowControl w:val="0"/>
                    <w:kinsoku/>
                    <w:wordWrap/>
                    <w:overflowPunct/>
                    <w:topLinePunct w:val="0"/>
                    <w:bidi w:val="0"/>
                    <w:adjustRightInd w:val="0"/>
                    <w:snapToGrid w:val="0"/>
                    <w:spacing w:line="280" w:lineRule="exact"/>
                    <w:ind w:left="0" w:leftChars="0" w:right="0" w:rightChars="0"/>
                    <w:jc w:val="left"/>
                    <w:textAlignment w:val="auto"/>
                    <w:rPr>
                      <w:rFonts w:hint="default" w:ascii="Times New Roman" w:hAnsi="Times New Roman" w:eastAsia="宋体" w:cs="Times New Roman"/>
                      <w:bCs/>
                      <w:color w:val="auto"/>
                      <w:spacing w:val="-2"/>
                      <w:sz w:val="18"/>
                      <w:szCs w:val="18"/>
                      <w:highlight w:val="none"/>
                    </w:rPr>
                  </w:pPr>
                  <w:r>
                    <w:rPr>
                      <w:rFonts w:hint="default" w:ascii="Times New Roman" w:hAnsi="Times New Roman" w:eastAsia="宋体" w:cs="Times New Roman"/>
                      <w:bCs/>
                      <w:color w:val="auto"/>
                      <w:spacing w:val="-2"/>
                      <w:sz w:val="18"/>
                      <w:szCs w:val="18"/>
                      <w:highlight w:val="none"/>
                    </w:rPr>
                    <w:t>第七十七条 嘉陵江流域产业结构和布局应当与流域生态系统和资源环境承载能力相适应。禁止在嘉陵江流域重点生态功能区布局对生态系统有严重影响的产业。禁止重污染企业和项目向嘉陵江流域转移。</w:t>
                  </w:r>
                </w:p>
              </w:tc>
              <w:tc>
                <w:tcPr>
                  <w:tcW w:w="2244" w:type="dxa"/>
                  <w:vAlign w:val="center"/>
                </w:tcPr>
                <w:p w14:paraId="77AF2AEF">
                  <w:pPr>
                    <w:keepNext w:val="0"/>
                    <w:keepLines w:val="0"/>
                    <w:pageBreakBefore w:val="0"/>
                    <w:widowControl w:val="0"/>
                    <w:kinsoku/>
                    <w:wordWrap/>
                    <w:overflowPunct/>
                    <w:topLinePunct w:val="0"/>
                    <w:bidi w:val="0"/>
                    <w:adjustRightInd w:val="0"/>
                    <w:snapToGrid w:val="0"/>
                    <w:spacing w:line="280" w:lineRule="exact"/>
                    <w:ind w:left="0" w:leftChars="0" w:right="0" w:rightChars="0"/>
                    <w:jc w:val="left"/>
                    <w:textAlignment w:val="auto"/>
                    <w:rPr>
                      <w:rFonts w:hint="default" w:ascii="Times New Roman" w:hAnsi="Times New Roman" w:eastAsia="宋体" w:cs="Times New Roman"/>
                      <w:bCs/>
                      <w:color w:val="auto"/>
                      <w:sz w:val="18"/>
                      <w:szCs w:val="18"/>
                      <w:highlight w:val="none"/>
                    </w:rPr>
                  </w:pPr>
                  <w:r>
                    <w:rPr>
                      <w:rFonts w:hint="default" w:ascii="Times New Roman" w:hAnsi="Times New Roman" w:eastAsia="宋体" w:cs="Times New Roman"/>
                      <w:bCs/>
                      <w:color w:val="auto"/>
                      <w:sz w:val="18"/>
                      <w:szCs w:val="18"/>
                      <w:highlight w:val="none"/>
                    </w:rPr>
                    <w:t>本项目</w:t>
                  </w:r>
                  <w:r>
                    <w:rPr>
                      <w:rFonts w:hint="eastAsia" w:cs="Times New Roman"/>
                      <w:bCs/>
                      <w:color w:val="auto"/>
                      <w:sz w:val="18"/>
                      <w:szCs w:val="18"/>
                      <w:highlight w:val="none"/>
                      <w:lang w:val="en-US" w:eastAsia="zh-CN"/>
                    </w:rPr>
                    <w:t>为宣汉县城市桥梁及连接道路工程，不属于对</w:t>
                  </w:r>
                  <w:r>
                    <w:rPr>
                      <w:rFonts w:hint="default" w:ascii="Times New Roman" w:hAnsi="Times New Roman" w:eastAsia="宋体" w:cs="Times New Roman"/>
                      <w:bCs/>
                      <w:color w:val="auto"/>
                      <w:sz w:val="18"/>
                      <w:szCs w:val="18"/>
                      <w:highlight w:val="none"/>
                    </w:rPr>
                    <w:t>生态系统有严重影响</w:t>
                  </w:r>
                  <w:r>
                    <w:rPr>
                      <w:rFonts w:hint="eastAsia" w:cs="Times New Roman"/>
                      <w:bCs/>
                      <w:color w:val="auto"/>
                      <w:sz w:val="18"/>
                      <w:szCs w:val="18"/>
                      <w:highlight w:val="none"/>
                      <w:lang w:val="en-US" w:eastAsia="zh-CN"/>
                    </w:rPr>
                    <w:t>的行业</w:t>
                  </w:r>
                  <w:r>
                    <w:rPr>
                      <w:rFonts w:hint="default" w:ascii="Times New Roman" w:hAnsi="Times New Roman" w:eastAsia="宋体" w:cs="Times New Roman"/>
                      <w:bCs/>
                      <w:color w:val="auto"/>
                      <w:sz w:val="18"/>
                      <w:szCs w:val="18"/>
                      <w:highlight w:val="none"/>
                    </w:rPr>
                    <w:t>，不属于重污染项目</w:t>
                  </w:r>
                </w:p>
              </w:tc>
              <w:tc>
                <w:tcPr>
                  <w:tcW w:w="699" w:type="dxa"/>
                  <w:vAlign w:val="center"/>
                </w:tcPr>
                <w:p w14:paraId="6BD69263">
                  <w:pPr>
                    <w:keepNext w:val="0"/>
                    <w:keepLines w:val="0"/>
                    <w:pageBreakBefore w:val="0"/>
                    <w:widowControl w:val="0"/>
                    <w:kinsoku/>
                    <w:wordWrap/>
                    <w:overflowPunct/>
                    <w:topLinePunct w:val="0"/>
                    <w:bidi w:val="0"/>
                    <w:adjustRightInd w:val="0"/>
                    <w:snapToGrid w:val="0"/>
                    <w:spacing w:line="280" w:lineRule="exact"/>
                    <w:ind w:left="0" w:leftChars="0" w:right="0" w:rightChars="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符合</w:t>
                  </w:r>
                </w:p>
              </w:tc>
            </w:tr>
          </w:tbl>
          <w:p w14:paraId="54FA09BC">
            <w:pPr>
              <w:keepNext w:val="0"/>
              <w:keepLines w:val="0"/>
              <w:pageBreakBefore w:val="0"/>
              <w:widowControl w:val="0"/>
              <w:numPr>
                <w:ilvl w:val="0"/>
                <w:numId w:val="10"/>
              </w:numPr>
              <w:kinsoku/>
              <w:wordWrap/>
              <w:overflowPunct/>
              <w:topLinePunct w:val="0"/>
              <w:autoSpaceDE w:val="0"/>
              <w:autoSpaceDN w:val="0"/>
              <w:bidi w:val="0"/>
              <w:adjustRightInd w:val="0"/>
              <w:snapToGrid w:val="0"/>
              <w:spacing w:line="400" w:lineRule="exact"/>
              <w:ind w:left="53" w:leftChars="25" w:right="53" w:rightChars="25" w:firstLine="398" w:firstLineChars="200"/>
              <w:jc w:val="left"/>
              <w:textAlignment w:val="auto"/>
              <w:rPr>
                <w:rFonts w:hint="default" w:ascii="Times New Roman" w:hAnsi="Times New Roman" w:eastAsia="宋体" w:cs="Times New Roman"/>
                <w:b/>
                <w:bCs/>
                <w:color w:val="auto"/>
                <w:kern w:val="0"/>
                <w:szCs w:val="21"/>
                <w:highlight w:val="none"/>
                <w:lang w:val="en-US" w:eastAsia="zh-CN"/>
              </w:rPr>
            </w:pPr>
            <w:r>
              <w:rPr>
                <w:rFonts w:hint="default" w:ascii="Times New Roman" w:hAnsi="Times New Roman" w:eastAsia="宋体" w:cs="Times New Roman"/>
                <w:b/>
                <w:bCs/>
                <w:color w:val="auto"/>
                <w:spacing w:val="-6"/>
                <w:kern w:val="0"/>
                <w:sz w:val="21"/>
                <w:szCs w:val="21"/>
                <w:highlight w:val="none"/>
                <w:lang w:val="en-US" w:eastAsia="zh-CN"/>
              </w:rPr>
              <w:t>与《四川省、重庆市长江经济带发展负面清单实施细则（试行2022年版）》（川长江办〔2022〕17号）符合性分析</w:t>
            </w:r>
          </w:p>
          <w:p w14:paraId="24B39B21">
            <w:pPr>
              <w:keepNext w:val="0"/>
              <w:keepLines w:val="0"/>
              <w:numPr>
                <w:ilvl w:val="0"/>
                <w:numId w:val="3"/>
              </w:numPr>
              <w:suppressLineNumbers w:val="0"/>
              <w:tabs>
                <w:tab w:val="left" w:pos="0"/>
              </w:tabs>
              <w:autoSpaceDE w:val="0"/>
              <w:autoSpaceDN w:val="0"/>
              <w:adjustRightInd w:val="0"/>
              <w:snapToGrid w:val="0"/>
              <w:spacing w:before="0" w:beforeAutospacing="0" w:after="0" w:afterAutospacing="0" w:line="360" w:lineRule="exact"/>
              <w:ind w:left="0" w:leftChars="0" w:right="0" w:firstLine="0" w:firstLineChars="0"/>
              <w:jc w:val="center"/>
              <w:rPr>
                <w:rFonts w:hint="default" w:ascii="Times New Roman" w:hAnsi="Times New Roman" w:eastAsia="黑体" w:cs="Times New Roman"/>
                <w:color w:val="auto"/>
                <w:kern w:val="0"/>
                <w:sz w:val="20"/>
                <w:szCs w:val="20"/>
                <w:highlight w:val="none"/>
                <w:lang w:val="zh-CN" w:eastAsia="zh-CN"/>
              </w:rPr>
            </w:pPr>
            <w:r>
              <w:rPr>
                <w:rFonts w:hint="default" w:ascii="Times New Roman" w:hAnsi="Times New Roman" w:eastAsia="黑体" w:cs="Times New Roman"/>
                <w:color w:val="auto"/>
                <w:kern w:val="0"/>
                <w:sz w:val="20"/>
                <w:szCs w:val="20"/>
                <w:highlight w:val="none"/>
                <w:lang w:val="zh-CN" w:eastAsia="zh-CN"/>
              </w:rPr>
              <w:t>项目与“川长江办〔2022〕17号”符合性分析</w:t>
            </w:r>
          </w:p>
          <w:tbl>
            <w:tblPr>
              <w:tblStyle w:val="24"/>
              <w:tblW w:w="7958"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5413"/>
              <w:gridCol w:w="1932"/>
              <w:gridCol w:w="613"/>
            </w:tblGrid>
            <w:tr w14:paraId="6D95962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94" w:hRule="atLeast"/>
                <w:tblHeader/>
                <w:jc w:val="center"/>
              </w:trPr>
              <w:tc>
                <w:tcPr>
                  <w:tcW w:w="5413" w:type="dxa"/>
                  <w:tcBorders>
                    <w:right w:val="single" w:color="auto" w:sz="4" w:space="0"/>
                  </w:tcBorders>
                  <w:noWrap w:val="0"/>
                  <w:vAlign w:val="center"/>
                </w:tcPr>
                <w:p w14:paraId="5CFEF4E1">
                  <w:pPr>
                    <w:keepNext w:val="0"/>
                    <w:keepLines w:val="0"/>
                    <w:pageBreakBefore w:val="0"/>
                    <w:widowControl w:val="0"/>
                    <w:kinsoku/>
                    <w:wordWrap/>
                    <w:overflowPunct/>
                    <w:topLinePunct w:val="0"/>
                    <w:autoSpaceDE w:val="0"/>
                    <w:autoSpaceDN w:val="0"/>
                    <w:bidi w:val="0"/>
                    <w:adjustRightInd w:val="0"/>
                    <w:snapToGrid/>
                    <w:spacing w:line="280" w:lineRule="exact"/>
                    <w:ind w:left="-84" w:leftChars="-40" w:right="-84" w:rightChars="-40"/>
                    <w:jc w:val="center"/>
                    <w:textAlignment w:val="auto"/>
                    <w:rPr>
                      <w:rFonts w:hint="default" w:ascii="Times New Roman" w:hAnsi="Times New Roman" w:cs="Times New Roman"/>
                      <w:b/>
                      <w:color w:val="auto"/>
                      <w:kern w:val="0"/>
                      <w:sz w:val="18"/>
                      <w:szCs w:val="18"/>
                      <w:highlight w:val="none"/>
                    </w:rPr>
                  </w:pPr>
                  <w:r>
                    <w:rPr>
                      <w:rFonts w:hint="default" w:ascii="Times New Roman" w:hAnsi="Times New Roman" w:cs="Times New Roman"/>
                      <w:b/>
                      <w:color w:val="auto"/>
                      <w:kern w:val="0"/>
                      <w:sz w:val="18"/>
                      <w:szCs w:val="18"/>
                      <w:highlight w:val="none"/>
                    </w:rPr>
                    <w:t>文件要求</w:t>
                  </w:r>
                </w:p>
              </w:tc>
              <w:tc>
                <w:tcPr>
                  <w:tcW w:w="1932" w:type="dxa"/>
                  <w:tcBorders>
                    <w:left w:val="single" w:color="auto" w:sz="4" w:space="0"/>
                    <w:right w:val="single" w:color="auto" w:sz="4" w:space="0"/>
                  </w:tcBorders>
                  <w:noWrap w:val="0"/>
                  <w:vAlign w:val="center"/>
                </w:tcPr>
                <w:p w14:paraId="75602ADA">
                  <w:pPr>
                    <w:keepNext w:val="0"/>
                    <w:keepLines w:val="0"/>
                    <w:pageBreakBefore w:val="0"/>
                    <w:widowControl w:val="0"/>
                    <w:kinsoku/>
                    <w:wordWrap/>
                    <w:overflowPunct/>
                    <w:topLinePunct w:val="0"/>
                    <w:autoSpaceDE w:val="0"/>
                    <w:autoSpaceDN w:val="0"/>
                    <w:bidi w:val="0"/>
                    <w:adjustRightInd w:val="0"/>
                    <w:snapToGrid/>
                    <w:spacing w:line="280" w:lineRule="exact"/>
                    <w:ind w:left="-84" w:leftChars="-40" w:right="-84" w:rightChars="-40"/>
                    <w:jc w:val="center"/>
                    <w:textAlignment w:val="auto"/>
                    <w:rPr>
                      <w:rFonts w:hint="default" w:ascii="Times New Roman" w:hAnsi="Times New Roman" w:cs="Times New Roman"/>
                      <w:b/>
                      <w:color w:val="auto"/>
                      <w:kern w:val="0"/>
                      <w:sz w:val="18"/>
                      <w:szCs w:val="18"/>
                      <w:highlight w:val="none"/>
                    </w:rPr>
                  </w:pPr>
                  <w:r>
                    <w:rPr>
                      <w:rFonts w:hint="default" w:ascii="Times New Roman" w:hAnsi="Times New Roman" w:cs="Times New Roman"/>
                      <w:b/>
                      <w:color w:val="auto"/>
                      <w:kern w:val="0"/>
                      <w:sz w:val="18"/>
                      <w:szCs w:val="18"/>
                      <w:highlight w:val="none"/>
                    </w:rPr>
                    <w:t>项目情况</w:t>
                  </w:r>
                </w:p>
              </w:tc>
              <w:tc>
                <w:tcPr>
                  <w:tcW w:w="613" w:type="dxa"/>
                  <w:tcBorders>
                    <w:left w:val="single" w:color="auto" w:sz="4" w:space="0"/>
                  </w:tcBorders>
                  <w:noWrap w:val="0"/>
                  <w:vAlign w:val="center"/>
                </w:tcPr>
                <w:p w14:paraId="10C26895">
                  <w:pPr>
                    <w:keepNext w:val="0"/>
                    <w:keepLines w:val="0"/>
                    <w:pageBreakBefore w:val="0"/>
                    <w:widowControl w:val="0"/>
                    <w:kinsoku/>
                    <w:wordWrap/>
                    <w:overflowPunct/>
                    <w:topLinePunct w:val="0"/>
                    <w:autoSpaceDE w:val="0"/>
                    <w:autoSpaceDN w:val="0"/>
                    <w:bidi w:val="0"/>
                    <w:adjustRightInd w:val="0"/>
                    <w:snapToGrid/>
                    <w:spacing w:line="280" w:lineRule="exact"/>
                    <w:ind w:left="-84" w:leftChars="-40" w:right="-84" w:rightChars="-40"/>
                    <w:jc w:val="center"/>
                    <w:textAlignment w:val="auto"/>
                    <w:rPr>
                      <w:rFonts w:hint="default" w:ascii="Times New Roman" w:hAnsi="Times New Roman" w:cs="Times New Roman"/>
                      <w:b/>
                      <w:color w:val="auto"/>
                      <w:kern w:val="0"/>
                      <w:sz w:val="18"/>
                      <w:szCs w:val="18"/>
                      <w:highlight w:val="none"/>
                    </w:rPr>
                  </w:pPr>
                  <w:r>
                    <w:rPr>
                      <w:rFonts w:hint="default" w:ascii="Times New Roman" w:hAnsi="Times New Roman" w:cs="Times New Roman"/>
                      <w:b/>
                      <w:color w:val="auto"/>
                      <w:kern w:val="0"/>
                      <w:sz w:val="18"/>
                      <w:szCs w:val="18"/>
                      <w:highlight w:val="none"/>
                    </w:rPr>
                    <w:t>符合性</w:t>
                  </w:r>
                </w:p>
              </w:tc>
            </w:tr>
            <w:tr w14:paraId="506754D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862" w:hRule="atLeast"/>
                <w:jc w:val="center"/>
              </w:trPr>
              <w:tc>
                <w:tcPr>
                  <w:tcW w:w="5413" w:type="dxa"/>
                  <w:noWrap w:val="0"/>
                  <w:vAlign w:val="center"/>
                </w:tcPr>
                <w:p w14:paraId="7FE65C5B">
                  <w:pPr>
                    <w:keepNext w:val="0"/>
                    <w:keepLines w:val="0"/>
                    <w:pageBreakBefore w:val="0"/>
                    <w:widowControl w:val="0"/>
                    <w:kinsoku/>
                    <w:wordWrap/>
                    <w:overflowPunct/>
                    <w:topLinePunct w:val="0"/>
                    <w:autoSpaceDE w:val="0"/>
                    <w:autoSpaceDN w:val="0"/>
                    <w:bidi w:val="0"/>
                    <w:adjustRightInd w:val="0"/>
                    <w:snapToGrid/>
                    <w:spacing w:line="280" w:lineRule="exact"/>
                    <w:ind w:left="-84" w:leftChars="-40" w:right="-84" w:rightChars="-40"/>
                    <w:jc w:val="left"/>
                    <w:textAlignment w:val="auto"/>
                    <w:rPr>
                      <w:rFonts w:hint="default" w:ascii="Times New Roman" w:hAnsi="Times New Roman" w:cs="Times New Roman"/>
                      <w:color w:val="auto"/>
                      <w:kern w:val="0"/>
                      <w:sz w:val="18"/>
                      <w:szCs w:val="18"/>
                      <w:highlight w:val="none"/>
                    </w:rPr>
                  </w:pPr>
                  <w:r>
                    <w:rPr>
                      <w:rFonts w:hint="default" w:ascii="Times New Roman" w:hAnsi="Times New Roman" w:cs="Times New Roman"/>
                      <w:color w:val="auto"/>
                      <w:kern w:val="0"/>
                      <w:sz w:val="18"/>
                      <w:szCs w:val="18"/>
                      <w:highlight w:val="none"/>
                    </w:rPr>
                    <w:t>第</w:t>
                  </w:r>
                  <w:r>
                    <w:rPr>
                      <w:rFonts w:hint="default" w:ascii="Times New Roman" w:hAnsi="Times New Roman" w:cs="Times New Roman"/>
                      <w:color w:val="auto"/>
                      <w:kern w:val="0"/>
                      <w:sz w:val="18"/>
                      <w:szCs w:val="18"/>
                      <w:highlight w:val="none"/>
                      <w:lang w:val="en-US" w:eastAsia="zh-CN"/>
                    </w:rPr>
                    <w:t>七</w:t>
                  </w:r>
                  <w:r>
                    <w:rPr>
                      <w:rFonts w:hint="default" w:ascii="Times New Roman" w:hAnsi="Times New Roman" w:cs="Times New Roman"/>
                      <w:color w:val="auto"/>
                      <w:kern w:val="0"/>
                      <w:sz w:val="18"/>
                      <w:szCs w:val="18"/>
                      <w:highlight w:val="none"/>
                    </w:rPr>
                    <w:t>条 禁止在自然保护区核心区、缓冲区的岸线和河段范围内投资建设旅游和生产经营项目。自然保护区的内部未分区的依照核心区和缓冲区的规定管控。</w:t>
                  </w:r>
                </w:p>
              </w:tc>
              <w:tc>
                <w:tcPr>
                  <w:tcW w:w="1932" w:type="dxa"/>
                  <w:noWrap w:val="0"/>
                  <w:vAlign w:val="center"/>
                </w:tcPr>
                <w:p w14:paraId="0D51243F">
                  <w:pPr>
                    <w:keepNext w:val="0"/>
                    <w:keepLines w:val="0"/>
                    <w:pageBreakBefore w:val="0"/>
                    <w:widowControl w:val="0"/>
                    <w:kinsoku/>
                    <w:wordWrap/>
                    <w:overflowPunct/>
                    <w:topLinePunct w:val="0"/>
                    <w:autoSpaceDE w:val="0"/>
                    <w:autoSpaceDN w:val="0"/>
                    <w:bidi w:val="0"/>
                    <w:adjustRightInd w:val="0"/>
                    <w:snapToGrid/>
                    <w:spacing w:line="280" w:lineRule="exact"/>
                    <w:ind w:left="-84" w:leftChars="-40" w:right="-84" w:rightChars="-40"/>
                    <w:jc w:val="center"/>
                    <w:textAlignment w:val="auto"/>
                    <w:rPr>
                      <w:rFonts w:hint="default" w:ascii="Times New Roman" w:hAnsi="Times New Roman" w:cs="Times New Roman"/>
                      <w:color w:val="auto"/>
                      <w:kern w:val="0"/>
                      <w:sz w:val="18"/>
                      <w:szCs w:val="18"/>
                      <w:highlight w:val="none"/>
                    </w:rPr>
                  </w:pPr>
                  <w:r>
                    <w:rPr>
                      <w:rFonts w:hint="default" w:ascii="Times New Roman" w:hAnsi="Times New Roman" w:cs="Times New Roman"/>
                      <w:color w:val="auto"/>
                      <w:kern w:val="0"/>
                      <w:sz w:val="18"/>
                      <w:szCs w:val="18"/>
                      <w:highlight w:val="none"/>
                    </w:rPr>
                    <w:t>不涉及自然保护区</w:t>
                  </w:r>
                </w:p>
              </w:tc>
              <w:tc>
                <w:tcPr>
                  <w:tcW w:w="613" w:type="dxa"/>
                  <w:noWrap w:val="0"/>
                  <w:vAlign w:val="center"/>
                </w:tcPr>
                <w:p w14:paraId="6F5B1404">
                  <w:pPr>
                    <w:keepNext w:val="0"/>
                    <w:keepLines w:val="0"/>
                    <w:pageBreakBefore w:val="0"/>
                    <w:widowControl w:val="0"/>
                    <w:kinsoku/>
                    <w:wordWrap/>
                    <w:overflowPunct/>
                    <w:topLinePunct w:val="0"/>
                    <w:autoSpaceDE w:val="0"/>
                    <w:autoSpaceDN w:val="0"/>
                    <w:bidi w:val="0"/>
                    <w:adjustRightInd w:val="0"/>
                    <w:snapToGrid/>
                    <w:spacing w:line="280" w:lineRule="exact"/>
                    <w:ind w:left="-84" w:leftChars="-40" w:right="-84" w:rightChars="-40"/>
                    <w:jc w:val="center"/>
                    <w:textAlignment w:val="auto"/>
                    <w:rPr>
                      <w:rFonts w:hint="default" w:ascii="Times New Roman" w:hAnsi="Times New Roman" w:cs="Times New Roman"/>
                      <w:color w:val="auto"/>
                      <w:kern w:val="0"/>
                      <w:sz w:val="18"/>
                      <w:szCs w:val="18"/>
                      <w:highlight w:val="none"/>
                    </w:rPr>
                  </w:pPr>
                  <w:r>
                    <w:rPr>
                      <w:rFonts w:hint="default" w:ascii="Times New Roman" w:hAnsi="Times New Roman" w:cs="Times New Roman"/>
                      <w:color w:val="auto"/>
                      <w:kern w:val="0"/>
                      <w:sz w:val="18"/>
                      <w:szCs w:val="18"/>
                      <w:highlight w:val="none"/>
                    </w:rPr>
                    <w:t>符合</w:t>
                  </w:r>
                </w:p>
              </w:tc>
            </w:tr>
            <w:tr w14:paraId="10630DF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862" w:hRule="atLeast"/>
                <w:jc w:val="center"/>
              </w:trPr>
              <w:tc>
                <w:tcPr>
                  <w:tcW w:w="5413" w:type="dxa"/>
                  <w:noWrap w:val="0"/>
                  <w:vAlign w:val="center"/>
                </w:tcPr>
                <w:p w14:paraId="740EC05E">
                  <w:pPr>
                    <w:keepNext w:val="0"/>
                    <w:keepLines w:val="0"/>
                    <w:pageBreakBefore w:val="0"/>
                    <w:widowControl w:val="0"/>
                    <w:kinsoku/>
                    <w:wordWrap/>
                    <w:overflowPunct/>
                    <w:topLinePunct w:val="0"/>
                    <w:autoSpaceDE w:val="0"/>
                    <w:autoSpaceDN w:val="0"/>
                    <w:bidi w:val="0"/>
                    <w:adjustRightInd w:val="0"/>
                    <w:snapToGrid/>
                    <w:spacing w:line="280" w:lineRule="exact"/>
                    <w:ind w:left="-84" w:leftChars="-40" w:right="-84" w:rightChars="-40"/>
                    <w:jc w:val="left"/>
                    <w:textAlignment w:val="auto"/>
                    <w:rPr>
                      <w:rFonts w:hint="default" w:ascii="Times New Roman" w:hAnsi="Times New Roman" w:eastAsia="宋体" w:cs="Times New Roman"/>
                      <w:color w:val="auto"/>
                      <w:kern w:val="0"/>
                      <w:sz w:val="18"/>
                      <w:szCs w:val="18"/>
                      <w:highlight w:val="none"/>
                      <w:lang w:val="en-US" w:eastAsia="zh-CN" w:bidi="ar-SA"/>
                    </w:rPr>
                  </w:pPr>
                  <w:r>
                    <w:rPr>
                      <w:rFonts w:hint="default" w:ascii="Times New Roman" w:hAnsi="Times New Roman" w:cs="Times New Roman"/>
                      <w:color w:val="auto"/>
                      <w:kern w:val="0"/>
                      <w:sz w:val="18"/>
                      <w:szCs w:val="18"/>
                      <w:highlight w:val="none"/>
                    </w:rPr>
                    <w:t>第八条 禁止违反风景名胜区规划，在风景名胜区内设立各类开发区。禁止在风景名胜区核心景区的岸线和河段范围内建设宾馆、招待所、培训中心、疗养院以及与风景名胜资源保护无关的项目。</w:t>
                  </w:r>
                </w:p>
              </w:tc>
              <w:tc>
                <w:tcPr>
                  <w:tcW w:w="1932" w:type="dxa"/>
                  <w:noWrap w:val="0"/>
                  <w:vAlign w:val="center"/>
                </w:tcPr>
                <w:p w14:paraId="246E0025">
                  <w:pPr>
                    <w:keepNext w:val="0"/>
                    <w:keepLines w:val="0"/>
                    <w:pageBreakBefore w:val="0"/>
                    <w:widowControl w:val="0"/>
                    <w:kinsoku/>
                    <w:wordWrap/>
                    <w:overflowPunct/>
                    <w:topLinePunct w:val="0"/>
                    <w:autoSpaceDE w:val="0"/>
                    <w:autoSpaceDN w:val="0"/>
                    <w:bidi w:val="0"/>
                    <w:adjustRightInd w:val="0"/>
                    <w:snapToGrid/>
                    <w:spacing w:line="280" w:lineRule="exact"/>
                    <w:ind w:left="-84" w:leftChars="-40" w:right="-84" w:rightChars="-40"/>
                    <w:jc w:val="center"/>
                    <w:textAlignment w:val="auto"/>
                    <w:rPr>
                      <w:rFonts w:hint="default" w:ascii="Times New Roman" w:hAnsi="Times New Roman" w:eastAsia="宋体" w:cs="Times New Roman"/>
                      <w:color w:val="auto"/>
                      <w:kern w:val="0"/>
                      <w:sz w:val="18"/>
                      <w:szCs w:val="18"/>
                      <w:highlight w:val="none"/>
                      <w:lang w:val="en-US" w:eastAsia="zh-CN" w:bidi="ar-SA"/>
                    </w:rPr>
                  </w:pPr>
                  <w:r>
                    <w:rPr>
                      <w:rFonts w:hint="default" w:ascii="Times New Roman" w:hAnsi="Times New Roman" w:cs="Times New Roman"/>
                      <w:color w:val="auto"/>
                      <w:kern w:val="0"/>
                      <w:sz w:val="18"/>
                      <w:szCs w:val="18"/>
                      <w:highlight w:val="none"/>
                    </w:rPr>
                    <w:t>不涉及风景名胜区</w:t>
                  </w:r>
                </w:p>
              </w:tc>
              <w:tc>
                <w:tcPr>
                  <w:tcW w:w="613" w:type="dxa"/>
                  <w:noWrap w:val="0"/>
                  <w:vAlign w:val="center"/>
                </w:tcPr>
                <w:p w14:paraId="42C3A017">
                  <w:pPr>
                    <w:keepNext w:val="0"/>
                    <w:keepLines w:val="0"/>
                    <w:pageBreakBefore w:val="0"/>
                    <w:widowControl w:val="0"/>
                    <w:kinsoku/>
                    <w:wordWrap/>
                    <w:overflowPunct/>
                    <w:topLinePunct w:val="0"/>
                    <w:autoSpaceDE w:val="0"/>
                    <w:autoSpaceDN w:val="0"/>
                    <w:bidi w:val="0"/>
                    <w:adjustRightInd w:val="0"/>
                    <w:snapToGrid/>
                    <w:spacing w:line="280" w:lineRule="exact"/>
                    <w:ind w:left="-84" w:leftChars="-40" w:right="-84" w:rightChars="-40"/>
                    <w:jc w:val="center"/>
                    <w:textAlignment w:val="auto"/>
                    <w:rPr>
                      <w:rFonts w:hint="default" w:ascii="Times New Roman" w:hAnsi="Times New Roman" w:eastAsia="宋体" w:cs="Times New Roman"/>
                      <w:color w:val="auto"/>
                      <w:kern w:val="0"/>
                      <w:sz w:val="18"/>
                      <w:szCs w:val="18"/>
                      <w:highlight w:val="none"/>
                      <w:lang w:val="en-US" w:eastAsia="zh-CN" w:bidi="ar-SA"/>
                    </w:rPr>
                  </w:pPr>
                  <w:r>
                    <w:rPr>
                      <w:rFonts w:hint="default" w:ascii="Times New Roman" w:hAnsi="Times New Roman" w:cs="Times New Roman"/>
                      <w:color w:val="auto"/>
                      <w:kern w:val="0"/>
                      <w:sz w:val="18"/>
                      <w:szCs w:val="18"/>
                      <w:highlight w:val="none"/>
                    </w:rPr>
                    <w:t>符合</w:t>
                  </w:r>
                </w:p>
              </w:tc>
            </w:tr>
            <w:tr w14:paraId="60705A0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78" w:hRule="atLeast"/>
                <w:jc w:val="center"/>
              </w:trPr>
              <w:tc>
                <w:tcPr>
                  <w:tcW w:w="5413" w:type="dxa"/>
                  <w:noWrap w:val="0"/>
                  <w:vAlign w:val="center"/>
                </w:tcPr>
                <w:p w14:paraId="1DDDDDF0">
                  <w:pPr>
                    <w:keepNext w:val="0"/>
                    <w:keepLines w:val="0"/>
                    <w:pageBreakBefore w:val="0"/>
                    <w:widowControl w:val="0"/>
                    <w:kinsoku/>
                    <w:wordWrap/>
                    <w:overflowPunct/>
                    <w:topLinePunct w:val="0"/>
                    <w:autoSpaceDE w:val="0"/>
                    <w:autoSpaceDN w:val="0"/>
                    <w:bidi w:val="0"/>
                    <w:adjustRightInd w:val="0"/>
                    <w:snapToGrid/>
                    <w:spacing w:line="280" w:lineRule="exact"/>
                    <w:ind w:left="-84" w:leftChars="-40" w:right="-84" w:rightChars="-40"/>
                    <w:jc w:val="left"/>
                    <w:textAlignment w:val="auto"/>
                    <w:rPr>
                      <w:rFonts w:hint="default" w:ascii="Times New Roman" w:hAnsi="Times New Roman" w:eastAsia="宋体" w:cs="Times New Roman"/>
                      <w:color w:val="auto"/>
                      <w:kern w:val="0"/>
                      <w:sz w:val="18"/>
                      <w:szCs w:val="18"/>
                      <w:highlight w:val="none"/>
                      <w:lang w:eastAsia="zh-CN"/>
                    </w:rPr>
                  </w:pPr>
                  <w:r>
                    <w:rPr>
                      <w:rFonts w:hint="default" w:ascii="Times New Roman" w:hAnsi="Times New Roman" w:cs="Times New Roman"/>
                      <w:color w:val="auto"/>
                      <w:kern w:val="0"/>
                      <w:sz w:val="18"/>
                      <w:szCs w:val="18"/>
                      <w:highlight w:val="none"/>
                    </w:rPr>
                    <w:t>第九条 禁止在饮用水水源准保护区的岸线和河段范围内新建、扩建对水体污染严重的建设项目，禁止改建增加排污量的建设项目</w:t>
                  </w:r>
                  <w:r>
                    <w:rPr>
                      <w:rFonts w:hint="default" w:ascii="Times New Roman" w:hAnsi="Times New Roman" w:cs="Times New Roman"/>
                      <w:color w:val="auto"/>
                      <w:kern w:val="0"/>
                      <w:sz w:val="18"/>
                      <w:szCs w:val="18"/>
                      <w:highlight w:val="none"/>
                      <w:lang w:eastAsia="zh-CN"/>
                    </w:rPr>
                    <w:t>。</w:t>
                  </w:r>
                </w:p>
              </w:tc>
              <w:tc>
                <w:tcPr>
                  <w:tcW w:w="1932" w:type="dxa"/>
                  <w:noWrap w:val="0"/>
                  <w:vAlign w:val="center"/>
                </w:tcPr>
                <w:p w14:paraId="412F7256">
                  <w:pPr>
                    <w:keepNext w:val="0"/>
                    <w:keepLines w:val="0"/>
                    <w:pageBreakBefore w:val="0"/>
                    <w:widowControl w:val="0"/>
                    <w:kinsoku/>
                    <w:wordWrap/>
                    <w:overflowPunct/>
                    <w:topLinePunct w:val="0"/>
                    <w:autoSpaceDE w:val="0"/>
                    <w:autoSpaceDN w:val="0"/>
                    <w:bidi w:val="0"/>
                    <w:adjustRightInd w:val="0"/>
                    <w:snapToGrid/>
                    <w:spacing w:line="280" w:lineRule="exact"/>
                    <w:ind w:left="-84" w:leftChars="-40" w:right="-84" w:rightChars="-40"/>
                    <w:jc w:val="center"/>
                    <w:textAlignment w:val="auto"/>
                    <w:rPr>
                      <w:rFonts w:hint="default" w:ascii="Times New Roman" w:hAnsi="Times New Roman" w:eastAsia="宋体" w:cs="Times New Roman"/>
                      <w:color w:val="auto"/>
                      <w:kern w:val="0"/>
                      <w:sz w:val="18"/>
                      <w:szCs w:val="18"/>
                      <w:highlight w:val="none"/>
                      <w:lang w:val="en-US" w:eastAsia="zh-CN" w:bidi="ar-SA"/>
                    </w:rPr>
                  </w:pPr>
                  <w:r>
                    <w:rPr>
                      <w:rFonts w:hint="default" w:ascii="Times New Roman" w:hAnsi="Times New Roman" w:cs="Times New Roman"/>
                      <w:color w:val="auto"/>
                      <w:kern w:val="0"/>
                      <w:sz w:val="18"/>
                      <w:szCs w:val="18"/>
                      <w:highlight w:val="none"/>
                    </w:rPr>
                    <w:t>不涉及饮用水水源准保护区</w:t>
                  </w:r>
                </w:p>
              </w:tc>
              <w:tc>
                <w:tcPr>
                  <w:tcW w:w="613" w:type="dxa"/>
                  <w:noWrap w:val="0"/>
                  <w:vAlign w:val="center"/>
                </w:tcPr>
                <w:p w14:paraId="729BB313">
                  <w:pPr>
                    <w:keepNext w:val="0"/>
                    <w:keepLines w:val="0"/>
                    <w:pageBreakBefore w:val="0"/>
                    <w:widowControl w:val="0"/>
                    <w:kinsoku/>
                    <w:wordWrap/>
                    <w:overflowPunct/>
                    <w:topLinePunct w:val="0"/>
                    <w:autoSpaceDE w:val="0"/>
                    <w:autoSpaceDN w:val="0"/>
                    <w:bidi w:val="0"/>
                    <w:adjustRightInd w:val="0"/>
                    <w:snapToGrid/>
                    <w:spacing w:line="280" w:lineRule="exact"/>
                    <w:ind w:left="-84" w:leftChars="-40" w:right="-84" w:rightChars="-40"/>
                    <w:jc w:val="center"/>
                    <w:textAlignment w:val="auto"/>
                    <w:rPr>
                      <w:rFonts w:hint="default" w:ascii="Times New Roman" w:hAnsi="Times New Roman" w:cs="Times New Roman"/>
                      <w:color w:val="auto"/>
                      <w:kern w:val="0"/>
                      <w:sz w:val="18"/>
                      <w:szCs w:val="18"/>
                      <w:highlight w:val="none"/>
                    </w:rPr>
                  </w:pPr>
                  <w:r>
                    <w:rPr>
                      <w:rFonts w:hint="default" w:ascii="Times New Roman" w:hAnsi="Times New Roman" w:cs="Times New Roman"/>
                      <w:color w:val="auto"/>
                      <w:kern w:val="0"/>
                      <w:sz w:val="18"/>
                      <w:szCs w:val="18"/>
                      <w:highlight w:val="none"/>
                    </w:rPr>
                    <w:t>符合</w:t>
                  </w:r>
                </w:p>
              </w:tc>
            </w:tr>
            <w:tr w14:paraId="3F25938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5413" w:type="dxa"/>
                  <w:noWrap w:val="0"/>
                  <w:vAlign w:val="center"/>
                </w:tcPr>
                <w:p w14:paraId="433AA7E9">
                  <w:pPr>
                    <w:keepNext w:val="0"/>
                    <w:keepLines w:val="0"/>
                    <w:pageBreakBefore w:val="0"/>
                    <w:widowControl w:val="0"/>
                    <w:kinsoku/>
                    <w:wordWrap/>
                    <w:overflowPunct/>
                    <w:topLinePunct w:val="0"/>
                    <w:autoSpaceDE w:val="0"/>
                    <w:autoSpaceDN w:val="0"/>
                    <w:bidi w:val="0"/>
                    <w:adjustRightInd w:val="0"/>
                    <w:snapToGrid/>
                    <w:spacing w:line="280" w:lineRule="exact"/>
                    <w:ind w:left="-84" w:leftChars="-40" w:right="-84" w:rightChars="-40"/>
                    <w:jc w:val="left"/>
                    <w:textAlignment w:val="auto"/>
                    <w:rPr>
                      <w:rFonts w:hint="default" w:ascii="Times New Roman" w:hAnsi="Times New Roman" w:cs="Times New Roman"/>
                      <w:color w:val="auto"/>
                      <w:kern w:val="0"/>
                      <w:sz w:val="18"/>
                      <w:szCs w:val="18"/>
                      <w:highlight w:val="none"/>
                    </w:rPr>
                  </w:pPr>
                  <w:r>
                    <w:rPr>
                      <w:rFonts w:hint="default" w:ascii="Times New Roman" w:hAnsi="Times New Roman" w:cs="Times New Roman"/>
                      <w:color w:val="auto"/>
                      <w:kern w:val="0"/>
                      <w:sz w:val="18"/>
                      <w:szCs w:val="18"/>
                      <w:highlight w:val="none"/>
                    </w:rPr>
                    <w:t>第十条 饮用水水源二级保护区的岸线和河段范围内</w:t>
                  </w:r>
                  <w:r>
                    <w:rPr>
                      <w:rFonts w:hint="default" w:ascii="Times New Roman" w:hAnsi="Times New Roman" w:cs="Times New Roman"/>
                      <w:color w:val="auto"/>
                      <w:kern w:val="0"/>
                      <w:sz w:val="18"/>
                      <w:szCs w:val="18"/>
                      <w:highlight w:val="none"/>
                      <w:lang w:eastAsia="zh-CN"/>
                    </w:rPr>
                    <w:t>，</w:t>
                  </w:r>
                  <w:r>
                    <w:rPr>
                      <w:rFonts w:hint="default" w:ascii="Times New Roman" w:hAnsi="Times New Roman" w:cs="Times New Roman"/>
                      <w:color w:val="auto"/>
                      <w:kern w:val="0"/>
                      <w:sz w:val="18"/>
                      <w:szCs w:val="18"/>
                      <w:highlight w:val="none"/>
                    </w:rPr>
                    <w:t>除遵守准保护区规定外，禁止新</w:t>
                  </w:r>
                  <w:r>
                    <w:rPr>
                      <w:rFonts w:hint="default" w:ascii="Times New Roman" w:hAnsi="Times New Roman" w:cs="Times New Roman"/>
                      <w:color w:val="auto"/>
                      <w:kern w:val="0"/>
                      <w:sz w:val="18"/>
                      <w:szCs w:val="18"/>
                      <w:highlight w:val="none"/>
                      <w:lang w:val="en-US" w:eastAsia="zh-CN"/>
                    </w:rPr>
                    <w:t>建</w:t>
                  </w:r>
                  <w:r>
                    <w:rPr>
                      <w:rFonts w:hint="default" w:ascii="Times New Roman" w:hAnsi="Times New Roman" w:cs="Times New Roman"/>
                      <w:color w:val="auto"/>
                      <w:kern w:val="0"/>
                      <w:sz w:val="18"/>
                      <w:szCs w:val="18"/>
                      <w:highlight w:val="none"/>
                    </w:rPr>
                    <w:t>、改建、扩建排放污染物的投资建设项目；禁止从事对水体有污染的水产养殖等活动。</w:t>
                  </w:r>
                </w:p>
              </w:tc>
              <w:tc>
                <w:tcPr>
                  <w:tcW w:w="1932" w:type="dxa"/>
                  <w:noWrap w:val="0"/>
                  <w:vAlign w:val="center"/>
                </w:tcPr>
                <w:p w14:paraId="0747659A">
                  <w:pPr>
                    <w:keepNext w:val="0"/>
                    <w:keepLines w:val="0"/>
                    <w:pageBreakBefore w:val="0"/>
                    <w:widowControl w:val="0"/>
                    <w:kinsoku/>
                    <w:wordWrap/>
                    <w:overflowPunct/>
                    <w:topLinePunct w:val="0"/>
                    <w:autoSpaceDE w:val="0"/>
                    <w:autoSpaceDN w:val="0"/>
                    <w:bidi w:val="0"/>
                    <w:adjustRightInd w:val="0"/>
                    <w:snapToGrid/>
                    <w:spacing w:line="280" w:lineRule="exact"/>
                    <w:ind w:left="-84" w:leftChars="-40" w:right="-84" w:rightChars="-40"/>
                    <w:jc w:val="center"/>
                    <w:textAlignment w:val="auto"/>
                    <w:rPr>
                      <w:rFonts w:hint="default" w:ascii="Times New Roman" w:hAnsi="Times New Roman" w:eastAsia="宋体" w:cs="Times New Roman"/>
                      <w:color w:val="auto"/>
                      <w:kern w:val="0"/>
                      <w:sz w:val="18"/>
                      <w:szCs w:val="18"/>
                      <w:highlight w:val="none"/>
                      <w:lang w:val="en-US" w:eastAsia="zh-CN" w:bidi="ar-SA"/>
                    </w:rPr>
                  </w:pPr>
                  <w:r>
                    <w:rPr>
                      <w:rFonts w:hint="default" w:ascii="Times New Roman" w:hAnsi="Times New Roman" w:cs="Times New Roman"/>
                      <w:color w:val="auto"/>
                      <w:kern w:val="0"/>
                      <w:sz w:val="18"/>
                      <w:szCs w:val="18"/>
                      <w:highlight w:val="none"/>
                      <w:lang w:val="en-US" w:eastAsia="zh-CN"/>
                    </w:rPr>
                    <w:t>不涉及饮用</w:t>
                  </w:r>
                  <w:r>
                    <w:rPr>
                      <w:rFonts w:hint="default" w:ascii="Times New Roman" w:hAnsi="Times New Roman" w:cs="Times New Roman"/>
                      <w:color w:val="auto"/>
                      <w:kern w:val="0"/>
                      <w:sz w:val="18"/>
                      <w:szCs w:val="18"/>
                      <w:highlight w:val="none"/>
                    </w:rPr>
                    <w:t>水</w:t>
                  </w:r>
                  <w:r>
                    <w:rPr>
                      <w:rFonts w:hint="default" w:ascii="Times New Roman" w:hAnsi="Times New Roman" w:cs="Times New Roman"/>
                      <w:color w:val="auto"/>
                      <w:kern w:val="0"/>
                      <w:sz w:val="18"/>
                      <w:szCs w:val="18"/>
                      <w:highlight w:val="none"/>
                      <w:lang w:val="en-US" w:eastAsia="zh-CN"/>
                    </w:rPr>
                    <w:t>水源二级保护区</w:t>
                  </w:r>
                </w:p>
              </w:tc>
              <w:tc>
                <w:tcPr>
                  <w:tcW w:w="613" w:type="dxa"/>
                  <w:noWrap w:val="0"/>
                  <w:vAlign w:val="center"/>
                </w:tcPr>
                <w:p w14:paraId="47507494">
                  <w:pPr>
                    <w:keepNext w:val="0"/>
                    <w:keepLines w:val="0"/>
                    <w:pageBreakBefore w:val="0"/>
                    <w:widowControl w:val="0"/>
                    <w:kinsoku/>
                    <w:wordWrap/>
                    <w:overflowPunct/>
                    <w:topLinePunct w:val="0"/>
                    <w:autoSpaceDE w:val="0"/>
                    <w:autoSpaceDN w:val="0"/>
                    <w:bidi w:val="0"/>
                    <w:adjustRightInd w:val="0"/>
                    <w:snapToGrid/>
                    <w:spacing w:line="280" w:lineRule="exact"/>
                    <w:ind w:left="-84" w:leftChars="-40" w:right="-84" w:rightChars="-40"/>
                    <w:jc w:val="center"/>
                    <w:textAlignment w:val="auto"/>
                    <w:rPr>
                      <w:rFonts w:hint="default" w:ascii="Times New Roman" w:hAnsi="Times New Roman" w:cs="Times New Roman"/>
                      <w:color w:val="auto"/>
                      <w:kern w:val="0"/>
                      <w:sz w:val="18"/>
                      <w:szCs w:val="18"/>
                      <w:highlight w:val="none"/>
                    </w:rPr>
                  </w:pPr>
                  <w:r>
                    <w:rPr>
                      <w:rFonts w:hint="default" w:ascii="Times New Roman" w:hAnsi="Times New Roman" w:cs="Times New Roman"/>
                      <w:color w:val="auto"/>
                      <w:kern w:val="0"/>
                      <w:sz w:val="18"/>
                      <w:szCs w:val="18"/>
                      <w:highlight w:val="none"/>
                    </w:rPr>
                    <w:t>符合</w:t>
                  </w:r>
                </w:p>
              </w:tc>
            </w:tr>
            <w:tr w14:paraId="5341503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5413" w:type="dxa"/>
                  <w:noWrap w:val="0"/>
                  <w:vAlign w:val="center"/>
                </w:tcPr>
                <w:p w14:paraId="27180F75">
                  <w:pPr>
                    <w:keepNext w:val="0"/>
                    <w:keepLines w:val="0"/>
                    <w:pageBreakBefore w:val="0"/>
                    <w:widowControl w:val="0"/>
                    <w:kinsoku/>
                    <w:wordWrap/>
                    <w:overflowPunct/>
                    <w:topLinePunct w:val="0"/>
                    <w:autoSpaceDE w:val="0"/>
                    <w:autoSpaceDN w:val="0"/>
                    <w:bidi w:val="0"/>
                    <w:adjustRightInd w:val="0"/>
                    <w:snapToGrid/>
                    <w:spacing w:line="280" w:lineRule="exact"/>
                    <w:ind w:left="-84" w:leftChars="-40" w:right="-84" w:rightChars="-40"/>
                    <w:jc w:val="left"/>
                    <w:textAlignment w:val="auto"/>
                    <w:rPr>
                      <w:rFonts w:hint="default" w:ascii="Times New Roman" w:hAnsi="Times New Roman" w:eastAsia="宋体" w:cs="Times New Roman"/>
                      <w:color w:val="auto"/>
                      <w:kern w:val="0"/>
                      <w:sz w:val="18"/>
                      <w:szCs w:val="18"/>
                      <w:highlight w:val="none"/>
                      <w:lang w:eastAsia="zh-CN"/>
                    </w:rPr>
                  </w:pPr>
                  <w:r>
                    <w:rPr>
                      <w:rFonts w:hint="default" w:ascii="Times New Roman" w:hAnsi="Times New Roman" w:cs="Times New Roman"/>
                      <w:color w:val="auto"/>
                      <w:kern w:val="0"/>
                      <w:sz w:val="18"/>
                      <w:szCs w:val="18"/>
                      <w:highlight w:val="none"/>
                    </w:rPr>
                    <w:t>第十一条 饮用水水源一级保护区的岸线和河段范围内</w:t>
                  </w:r>
                  <w:r>
                    <w:rPr>
                      <w:rFonts w:hint="default" w:ascii="Times New Roman" w:hAnsi="Times New Roman" w:cs="Times New Roman"/>
                      <w:color w:val="auto"/>
                      <w:kern w:val="0"/>
                      <w:sz w:val="18"/>
                      <w:szCs w:val="18"/>
                      <w:highlight w:val="none"/>
                      <w:lang w:eastAsia="zh-CN"/>
                    </w:rPr>
                    <w:t>，</w:t>
                  </w:r>
                  <w:r>
                    <w:rPr>
                      <w:rFonts w:hint="default" w:ascii="Times New Roman" w:hAnsi="Times New Roman" w:cs="Times New Roman"/>
                      <w:color w:val="auto"/>
                      <w:kern w:val="0"/>
                      <w:sz w:val="18"/>
                      <w:szCs w:val="18"/>
                      <w:highlight w:val="none"/>
                    </w:rPr>
                    <w:t>除遵守二级保护区规定外，禁止新建、改建、扩建与供水设施和保护水源无关的项目，以及网箱养殖、畜禽养殖、旅游等可能污染饮用水水体的投资建设项目</w:t>
                  </w:r>
                  <w:r>
                    <w:rPr>
                      <w:rFonts w:hint="default" w:ascii="Times New Roman" w:hAnsi="Times New Roman" w:cs="Times New Roman"/>
                      <w:color w:val="auto"/>
                      <w:kern w:val="0"/>
                      <w:sz w:val="18"/>
                      <w:szCs w:val="18"/>
                      <w:highlight w:val="none"/>
                      <w:lang w:eastAsia="zh-CN"/>
                    </w:rPr>
                    <w:t>。</w:t>
                  </w:r>
                </w:p>
              </w:tc>
              <w:tc>
                <w:tcPr>
                  <w:tcW w:w="1932" w:type="dxa"/>
                  <w:noWrap w:val="0"/>
                  <w:vAlign w:val="center"/>
                </w:tcPr>
                <w:p w14:paraId="02011472">
                  <w:pPr>
                    <w:keepNext w:val="0"/>
                    <w:keepLines w:val="0"/>
                    <w:pageBreakBefore w:val="0"/>
                    <w:widowControl w:val="0"/>
                    <w:kinsoku/>
                    <w:wordWrap/>
                    <w:overflowPunct/>
                    <w:topLinePunct w:val="0"/>
                    <w:autoSpaceDE w:val="0"/>
                    <w:autoSpaceDN w:val="0"/>
                    <w:bidi w:val="0"/>
                    <w:adjustRightInd w:val="0"/>
                    <w:snapToGrid/>
                    <w:spacing w:line="280" w:lineRule="exact"/>
                    <w:ind w:left="-84" w:leftChars="-40" w:right="-84" w:rightChars="-40"/>
                    <w:jc w:val="center"/>
                    <w:textAlignment w:val="auto"/>
                    <w:rPr>
                      <w:rFonts w:hint="default" w:ascii="Times New Roman" w:hAnsi="Times New Roman" w:eastAsia="宋体" w:cs="Times New Roman"/>
                      <w:color w:val="auto"/>
                      <w:kern w:val="0"/>
                      <w:sz w:val="18"/>
                      <w:szCs w:val="18"/>
                      <w:highlight w:val="none"/>
                      <w:lang w:val="en-US" w:eastAsia="zh-CN" w:bidi="ar-SA"/>
                    </w:rPr>
                  </w:pPr>
                  <w:r>
                    <w:rPr>
                      <w:rFonts w:hint="default" w:ascii="Times New Roman" w:hAnsi="Times New Roman" w:cs="Times New Roman"/>
                      <w:color w:val="auto"/>
                      <w:kern w:val="0"/>
                      <w:sz w:val="18"/>
                      <w:szCs w:val="18"/>
                      <w:highlight w:val="none"/>
                    </w:rPr>
                    <w:t>不涉及饮用水水源一级保护区</w:t>
                  </w:r>
                </w:p>
              </w:tc>
              <w:tc>
                <w:tcPr>
                  <w:tcW w:w="613" w:type="dxa"/>
                  <w:noWrap w:val="0"/>
                  <w:vAlign w:val="center"/>
                </w:tcPr>
                <w:p w14:paraId="04D759DA">
                  <w:pPr>
                    <w:keepNext w:val="0"/>
                    <w:keepLines w:val="0"/>
                    <w:pageBreakBefore w:val="0"/>
                    <w:widowControl w:val="0"/>
                    <w:kinsoku/>
                    <w:wordWrap/>
                    <w:overflowPunct/>
                    <w:topLinePunct w:val="0"/>
                    <w:autoSpaceDE w:val="0"/>
                    <w:autoSpaceDN w:val="0"/>
                    <w:bidi w:val="0"/>
                    <w:adjustRightInd w:val="0"/>
                    <w:snapToGrid/>
                    <w:spacing w:line="280" w:lineRule="exact"/>
                    <w:ind w:left="-84" w:leftChars="-40" w:right="-84" w:rightChars="-40"/>
                    <w:jc w:val="center"/>
                    <w:textAlignment w:val="auto"/>
                    <w:rPr>
                      <w:rFonts w:hint="default" w:ascii="Times New Roman" w:hAnsi="Times New Roman" w:cs="Times New Roman"/>
                      <w:color w:val="auto"/>
                      <w:kern w:val="0"/>
                      <w:sz w:val="18"/>
                      <w:szCs w:val="18"/>
                      <w:highlight w:val="none"/>
                    </w:rPr>
                  </w:pPr>
                  <w:r>
                    <w:rPr>
                      <w:rFonts w:hint="default" w:ascii="Times New Roman" w:hAnsi="Times New Roman" w:cs="Times New Roman"/>
                      <w:color w:val="auto"/>
                      <w:kern w:val="0"/>
                      <w:sz w:val="18"/>
                      <w:szCs w:val="18"/>
                      <w:highlight w:val="none"/>
                    </w:rPr>
                    <w:t>符合</w:t>
                  </w:r>
                </w:p>
              </w:tc>
            </w:tr>
            <w:tr w14:paraId="17E394D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78" w:hRule="atLeast"/>
                <w:jc w:val="center"/>
              </w:trPr>
              <w:tc>
                <w:tcPr>
                  <w:tcW w:w="5413" w:type="dxa"/>
                  <w:noWrap w:val="0"/>
                  <w:vAlign w:val="center"/>
                </w:tcPr>
                <w:p w14:paraId="59BFF692">
                  <w:pPr>
                    <w:keepNext w:val="0"/>
                    <w:keepLines w:val="0"/>
                    <w:pageBreakBefore w:val="0"/>
                    <w:widowControl w:val="0"/>
                    <w:kinsoku/>
                    <w:wordWrap/>
                    <w:overflowPunct/>
                    <w:topLinePunct w:val="0"/>
                    <w:autoSpaceDE w:val="0"/>
                    <w:autoSpaceDN w:val="0"/>
                    <w:bidi w:val="0"/>
                    <w:adjustRightInd w:val="0"/>
                    <w:snapToGrid/>
                    <w:spacing w:line="280" w:lineRule="exact"/>
                    <w:ind w:left="-84" w:leftChars="-40" w:right="-84" w:rightChars="-40"/>
                    <w:jc w:val="left"/>
                    <w:textAlignment w:val="auto"/>
                    <w:rPr>
                      <w:rFonts w:hint="default" w:ascii="Times New Roman" w:hAnsi="Times New Roman" w:eastAsia="宋体" w:cs="Times New Roman"/>
                      <w:color w:val="auto"/>
                      <w:kern w:val="0"/>
                      <w:sz w:val="18"/>
                      <w:szCs w:val="18"/>
                      <w:highlight w:val="none"/>
                      <w:lang w:eastAsia="zh-CN"/>
                    </w:rPr>
                  </w:pPr>
                  <w:r>
                    <w:rPr>
                      <w:rFonts w:hint="default" w:ascii="Times New Roman" w:hAnsi="Times New Roman" w:cs="Times New Roman"/>
                      <w:color w:val="auto"/>
                      <w:kern w:val="0"/>
                      <w:sz w:val="18"/>
                      <w:szCs w:val="18"/>
                      <w:highlight w:val="none"/>
                    </w:rPr>
                    <w:t>第十二条 禁止在水产种质资源保护区岸线和河段范围内新建围湖造田、围湖造地或挖沙采石等投资建设项目</w:t>
                  </w:r>
                  <w:r>
                    <w:rPr>
                      <w:rFonts w:hint="default" w:ascii="Times New Roman" w:hAnsi="Times New Roman" w:cs="Times New Roman"/>
                      <w:color w:val="auto"/>
                      <w:kern w:val="0"/>
                      <w:sz w:val="18"/>
                      <w:szCs w:val="18"/>
                      <w:highlight w:val="none"/>
                      <w:lang w:eastAsia="zh-CN"/>
                    </w:rPr>
                    <w:t>。</w:t>
                  </w:r>
                </w:p>
              </w:tc>
              <w:tc>
                <w:tcPr>
                  <w:tcW w:w="1932" w:type="dxa"/>
                  <w:noWrap w:val="0"/>
                  <w:vAlign w:val="center"/>
                </w:tcPr>
                <w:p w14:paraId="2E7749CC">
                  <w:pPr>
                    <w:keepNext w:val="0"/>
                    <w:keepLines w:val="0"/>
                    <w:pageBreakBefore w:val="0"/>
                    <w:widowControl w:val="0"/>
                    <w:kinsoku/>
                    <w:wordWrap/>
                    <w:overflowPunct/>
                    <w:topLinePunct w:val="0"/>
                    <w:autoSpaceDE w:val="0"/>
                    <w:autoSpaceDN w:val="0"/>
                    <w:bidi w:val="0"/>
                    <w:adjustRightInd w:val="0"/>
                    <w:snapToGrid/>
                    <w:spacing w:line="280" w:lineRule="exact"/>
                    <w:ind w:left="-84" w:leftChars="-40" w:right="-84" w:rightChars="-40"/>
                    <w:jc w:val="center"/>
                    <w:textAlignment w:val="auto"/>
                    <w:rPr>
                      <w:rFonts w:hint="default" w:ascii="Times New Roman" w:hAnsi="Times New Roman" w:cs="Times New Roman"/>
                      <w:color w:val="auto"/>
                      <w:kern w:val="0"/>
                      <w:sz w:val="18"/>
                      <w:szCs w:val="18"/>
                      <w:highlight w:val="none"/>
                    </w:rPr>
                  </w:pPr>
                  <w:r>
                    <w:rPr>
                      <w:rFonts w:hint="default" w:ascii="Times New Roman" w:hAnsi="Times New Roman" w:cs="Times New Roman"/>
                      <w:color w:val="auto"/>
                      <w:kern w:val="0"/>
                      <w:sz w:val="18"/>
                      <w:szCs w:val="18"/>
                      <w:highlight w:val="none"/>
                    </w:rPr>
                    <w:t>不涉及水产种质资源保护区</w:t>
                  </w:r>
                </w:p>
              </w:tc>
              <w:tc>
                <w:tcPr>
                  <w:tcW w:w="613" w:type="dxa"/>
                  <w:noWrap w:val="0"/>
                  <w:vAlign w:val="center"/>
                </w:tcPr>
                <w:p w14:paraId="065A3CCE">
                  <w:pPr>
                    <w:keepNext w:val="0"/>
                    <w:keepLines w:val="0"/>
                    <w:pageBreakBefore w:val="0"/>
                    <w:widowControl w:val="0"/>
                    <w:kinsoku/>
                    <w:wordWrap/>
                    <w:overflowPunct/>
                    <w:topLinePunct w:val="0"/>
                    <w:autoSpaceDE w:val="0"/>
                    <w:autoSpaceDN w:val="0"/>
                    <w:bidi w:val="0"/>
                    <w:adjustRightInd w:val="0"/>
                    <w:snapToGrid/>
                    <w:spacing w:line="280" w:lineRule="exact"/>
                    <w:ind w:left="-84" w:leftChars="-40" w:right="-84" w:rightChars="-40"/>
                    <w:jc w:val="center"/>
                    <w:textAlignment w:val="auto"/>
                    <w:rPr>
                      <w:rFonts w:hint="default" w:ascii="Times New Roman" w:hAnsi="Times New Roman" w:cs="Times New Roman"/>
                      <w:color w:val="auto"/>
                      <w:kern w:val="0"/>
                      <w:sz w:val="18"/>
                      <w:szCs w:val="18"/>
                      <w:highlight w:val="none"/>
                    </w:rPr>
                  </w:pPr>
                  <w:r>
                    <w:rPr>
                      <w:rFonts w:hint="default" w:ascii="Times New Roman" w:hAnsi="Times New Roman" w:cs="Times New Roman"/>
                      <w:color w:val="auto"/>
                      <w:kern w:val="0"/>
                      <w:sz w:val="18"/>
                      <w:szCs w:val="18"/>
                      <w:highlight w:val="none"/>
                    </w:rPr>
                    <w:t>符合</w:t>
                  </w:r>
                </w:p>
              </w:tc>
            </w:tr>
            <w:tr w14:paraId="17354B9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430" w:hRule="atLeast"/>
                <w:jc w:val="center"/>
              </w:trPr>
              <w:tc>
                <w:tcPr>
                  <w:tcW w:w="5413" w:type="dxa"/>
                  <w:noWrap w:val="0"/>
                  <w:vAlign w:val="center"/>
                </w:tcPr>
                <w:p w14:paraId="690C41A9">
                  <w:pPr>
                    <w:keepNext w:val="0"/>
                    <w:keepLines w:val="0"/>
                    <w:pageBreakBefore w:val="0"/>
                    <w:widowControl w:val="0"/>
                    <w:kinsoku/>
                    <w:wordWrap/>
                    <w:overflowPunct/>
                    <w:topLinePunct w:val="0"/>
                    <w:autoSpaceDE w:val="0"/>
                    <w:autoSpaceDN w:val="0"/>
                    <w:bidi w:val="0"/>
                    <w:adjustRightInd w:val="0"/>
                    <w:snapToGrid/>
                    <w:spacing w:line="280" w:lineRule="exact"/>
                    <w:ind w:left="-84" w:leftChars="-40" w:right="-84" w:rightChars="-40"/>
                    <w:jc w:val="left"/>
                    <w:textAlignment w:val="auto"/>
                    <w:rPr>
                      <w:rFonts w:hint="default" w:ascii="Times New Roman" w:hAnsi="Times New Roman" w:cs="Times New Roman"/>
                      <w:color w:val="auto"/>
                      <w:kern w:val="0"/>
                      <w:sz w:val="18"/>
                      <w:szCs w:val="18"/>
                      <w:highlight w:val="none"/>
                    </w:rPr>
                  </w:pPr>
                  <w:r>
                    <w:rPr>
                      <w:rFonts w:hint="default" w:ascii="Times New Roman" w:hAnsi="Times New Roman" w:cs="Times New Roman"/>
                      <w:color w:val="auto"/>
                      <w:kern w:val="0"/>
                      <w:sz w:val="18"/>
                      <w:szCs w:val="18"/>
                      <w:highlight w:val="none"/>
                    </w:rPr>
                    <w:t>第十</w:t>
                  </w:r>
                  <w:r>
                    <w:rPr>
                      <w:rFonts w:hint="default" w:ascii="Times New Roman" w:hAnsi="Times New Roman" w:cs="Times New Roman"/>
                      <w:color w:val="auto"/>
                      <w:kern w:val="0"/>
                      <w:sz w:val="18"/>
                      <w:szCs w:val="18"/>
                      <w:highlight w:val="none"/>
                      <w:lang w:val="en-US" w:eastAsia="zh-CN"/>
                    </w:rPr>
                    <w:t>三</w:t>
                  </w:r>
                  <w:r>
                    <w:rPr>
                      <w:rFonts w:hint="default" w:ascii="Times New Roman" w:hAnsi="Times New Roman" w:cs="Times New Roman"/>
                      <w:color w:val="auto"/>
                      <w:kern w:val="0"/>
                      <w:sz w:val="18"/>
                      <w:szCs w:val="18"/>
                      <w:highlight w:val="none"/>
                    </w:rPr>
                    <w:t>条 禁止在国家湿地公园的岸线和河段范围内开(围)垦、填埋或者排干湿地，截断湿地水源，挖沙、采矿</w:t>
                  </w:r>
                  <w:r>
                    <w:rPr>
                      <w:rFonts w:hint="default" w:ascii="Times New Roman" w:hAnsi="Times New Roman" w:cs="Times New Roman"/>
                      <w:color w:val="auto"/>
                      <w:kern w:val="0"/>
                      <w:sz w:val="18"/>
                      <w:szCs w:val="18"/>
                      <w:highlight w:val="none"/>
                      <w:lang w:eastAsia="zh-CN"/>
                    </w:rPr>
                    <w:t>，</w:t>
                  </w:r>
                  <w:r>
                    <w:rPr>
                      <w:rFonts w:hint="default" w:ascii="Times New Roman" w:hAnsi="Times New Roman" w:cs="Times New Roman"/>
                      <w:color w:val="auto"/>
                      <w:kern w:val="0"/>
                      <w:sz w:val="18"/>
                      <w:szCs w:val="18"/>
                      <w:highlight w:val="none"/>
                    </w:rPr>
                    <w:t>倾倒有毒有害物质、废弃物、垃圾，从事房地产、度假村、高</w:t>
                  </w:r>
                </w:p>
                <w:p w14:paraId="654855A7">
                  <w:pPr>
                    <w:keepNext w:val="0"/>
                    <w:keepLines w:val="0"/>
                    <w:pageBreakBefore w:val="0"/>
                    <w:widowControl w:val="0"/>
                    <w:kinsoku/>
                    <w:wordWrap/>
                    <w:overflowPunct/>
                    <w:topLinePunct w:val="0"/>
                    <w:autoSpaceDE w:val="0"/>
                    <w:autoSpaceDN w:val="0"/>
                    <w:bidi w:val="0"/>
                    <w:adjustRightInd w:val="0"/>
                    <w:snapToGrid/>
                    <w:spacing w:line="280" w:lineRule="exact"/>
                    <w:ind w:left="-84" w:leftChars="-40" w:right="-84" w:rightChars="-40"/>
                    <w:jc w:val="left"/>
                    <w:textAlignment w:val="auto"/>
                    <w:rPr>
                      <w:rFonts w:hint="default" w:ascii="Times New Roman" w:hAnsi="Times New Roman" w:cs="Times New Roman"/>
                      <w:color w:val="auto"/>
                      <w:kern w:val="0"/>
                      <w:sz w:val="18"/>
                      <w:szCs w:val="18"/>
                      <w:highlight w:val="none"/>
                    </w:rPr>
                  </w:pPr>
                  <w:r>
                    <w:rPr>
                      <w:rFonts w:hint="default" w:ascii="Times New Roman" w:hAnsi="Times New Roman" w:cs="Times New Roman"/>
                      <w:color w:val="auto"/>
                      <w:kern w:val="0"/>
                      <w:sz w:val="18"/>
                      <w:szCs w:val="18"/>
                      <w:highlight w:val="none"/>
                    </w:rPr>
                    <w:t>尔夫球场、风力发电、光伏发电等任何不符合主体功能定位的建设项目和开发活动，破坏野生动物栖息地和迁徙通道、鱼类洄游通道。</w:t>
                  </w:r>
                </w:p>
              </w:tc>
              <w:tc>
                <w:tcPr>
                  <w:tcW w:w="1932" w:type="dxa"/>
                  <w:noWrap w:val="0"/>
                  <w:vAlign w:val="center"/>
                </w:tcPr>
                <w:p w14:paraId="1EF789D7">
                  <w:pPr>
                    <w:keepNext w:val="0"/>
                    <w:keepLines w:val="0"/>
                    <w:pageBreakBefore w:val="0"/>
                    <w:widowControl w:val="0"/>
                    <w:kinsoku/>
                    <w:wordWrap/>
                    <w:overflowPunct/>
                    <w:topLinePunct w:val="0"/>
                    <w:autoSpaceDE w:val="0"/>
                    <w:autoSpaceDN w:val="0"/>
                    <w:bidi w:val="0"/>
                    <w:adjustRightInd w:val="0"/>
                    <w:snapToGrid/>
                    <w:spacing w:line="280" w:lineRule="exact"/>
                    <w:ind w:left="-84" w:leftChars="-40" w:right="-84" w:rightChars="-40"/>
                    <w:jc w:val="center"/>
                    <w:textAlignment w:val="auto"/>
                    <w:rPr>
                      <w:rFonts w:hint="default" w:ascii="Times New Roman" w:hAnsi="Times New Roman" w:cs="Times New Roman"/>
                      <w:color w:val="auto"/>
                      <w:kern w:val="0"/>
                      <w:sz w:val="18"/>
                      <w:szCs w:val="18"/>
                      <w:highlight w:val="none"/>
                    </w:rPr>
                  </w:pPr>
                  <w:r>
                    <w:rPr>
                      <w:rFonts w:hint="default" w:ascii="Times New Roman" w:hAnsi="Times New Roman" w:cs="Times New Roman"/>
                      <w:color w:val="auto"/>
                      <w:kern w:val="0"/>
                      <w:sz w:val="18"/>
                      <w:szCs w:val="18"/>
                      <w:highlight w:val="none"/>
                    </w:rPr>
                    <w:t>不涉及国家湿地公园</w:t>
                  </w:r>
                </w:p>
              </w:tc>
              <w:tc>
                <w:tcPr>
                  <w:tcW w:w="613" w:type="dxa"/>
                  <w:noWrap w:val="0"/>
                  <w:vAlign w:val="center"/>
                </w:tcPr>
                <w:p w14:paraId="6CDD8CF3">
                  <w:pPr>
                    <w:keepNext w:val="0"/>
                    <w:keepLines w:val="0"/>
                    <w:pageBreakBefore w:val="0"/>
                    <w:widowControl w:val="0"/>
                    <w:kinsoku/>
                    <w:wordWrap/>
                    <w:overflowPunct/>
                    <w:topLinePunct w:val="0"/>
                    <w:autoSpaceDE w:val="0"/>
                    <w:autoSpaceDN w:val="0"/>
                    <w:bidi w:val="0"/>
                    <w:adjustRightInd w:val="0"/>
                    <w:snapToGrid/>
                    <w:spacing w:line="280" w:lineRule="exact"/>
                    <w:ind w:left="-84" w:leftChars="-40" w:right="-84" w:rightChars="-40"/>
                    <w:jc w:val="center"/>
                    <w:textAlignment w:val="auto"/>
                    <w:rPr>
                      <w:rFonts w:hint="default" w:ascii="Times New Roman" w:hAnsi="Times New Roman" w:cs="Times New Roman"/>
                      <w:color w:val="auto"/>
                      <w:kern w:val="0"/>
                      <w:sz w:val="18"/>
                      <w:szCs w:val="18"/>
                      <w:highlight w:val="none"/>
                    </w:rPr>
                  </w:pPr>
                  <w:r>
                    <w:rPr>
                      <w:rFonts w:hint="default" w:ascii="Times New Roman" w:hAnsi="Times New Roman" w:cs="Times New Roman"/>
                      <w:color w:val="auto"/>
                      <w:kern w:val="0"/>
                      <w:sz w:val="18"/>
                      <w:szCs w:val="18"/>
                      <w:highlight w:val="none"/>
                    </w:rPr>
                    <w:t>符合</w:t>
                  </w:r>
                </w:p>
              </w:tc>
            </w:tr>
            <w:tr w14:paraId="5D1399F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862" w:hRule="atLeast"/>
                <w:jc w:val="center"/>
              </w:trPr>
              <w:tc>
                <w:tcPr>
                  <w:tcW w:w="5413" w:type="dxa"/>
                  <w:noWrap w:val="0"/>
                  <w:vAlign w:val="center"/>
                </w:tcPr>
                <w:p w14:paraId="1341602C">
                  <w:pPr>
                    <w:keepNext w:val="0"/>
                    <w:keepLines w:val="0"/>
                    <w:pageBreakBefore w:val="0"/>
                    <w:widowControl w:val="0"/>
                    <w:kinsoku/>
                    <w:wordWrap/>
                    <w:overflowPunct/>
                    <w:topLinePunct w:val="0"/>
                    <w:autoSpaceDE w:val="0"/>
                    <w:autoSpaceDN w:val="0"/>
                    <w:bidi w:val="0"/>
                    <w:adjustRightInd w:val="0"/>
                    <w:snapToGrid/>
                    <w:spacing w:line="280" w:lineRule="exact"/>
                    <w:ind w:left="-84" w:leftChars="-40" w:right="-84" w:rightChars="-40"/>
                    <w:jc w:val="left"/>
                    <w:textAlignment w:val="auto"/>
                    <w:rPr>
                      <w:rFonts w:hint="default" w:ascii="Times New Roman" w:hAnsi="Times New Roman" w:eastAsia="宋体" w:cs="Times New Roman"/>
                      <w:color w:val="auto"/>
                      <w:kern w:val="0"/>
                      <w:sz w:val="18"/>
                      <w:szCs w:val="18"/>
                      <w:highlight w:val="none"/>
                      <w:lang w:val="en-US" w:eastAsia="zh-CN"/>
                    </w:rPr>
                  </w:pPr>
                  <w:r>
                    <w:rPr>
                      <w:rFonts w:hint="default" w:ascii="Times New Roman" w:hAnsi="Times New Roman" w:cs="Times New Roman"/>
                      <w:color w:val="auto"/>
                      <w:kern w:val="0"/>
                      <w:sz w:val="18"/>
                      <w:szCs w:val="18"/>
                      <w:highlight w:val="none"/>
                    </w:rPr>
                    <w:t>第十</w:t>
                  </w:r>
                  <w:r>
                    <w:rPr>
                      <w:rFonts w:hint="default" w:ascii="Times New Roman" w:hAnsi="Times New Roman" w:cs="Times New Roman"/>
                      <w:color w:val="auto"/>
                      <w:kern w:val="0"/>
                      <w:sz w:val="18"/>
                      <w:szCs w:val="18"/>
                      <w:highlight w:val="none"/>
                      <w:lang w:val="en-US" w:eastAsia="zh-CN"/>
                    </w:rPr>
                    <w:t>六</w:t>
                  </w:r>
                  <w:r>
                    <w:rPr>
                      <w:rFonts w:hint="default" w:ascii="Times New Roman" w:hAnsi="Times New Roman" w:cs="Times New Roman"/>
                      <w:color w:val="auto"/>
                      <w:kern w:val="0"/>
                      <w:sz w:val="18"/>
                      <w:szCs w:val="18"/>
                      <w:highlight w:val="none"/>
                    </w:rPr>
                    <w:t>条</w:t>
                  </w:r>
                  <w:r>
                    <w:rPr>
                      <w:rFonts w:hint="default" w:ascii="Times New Roman" w:hAnsi="Times New Roman" w:cs="Times New Roman"/>
                      <w:color w:val="auto"/>
                      <w:kern w:val="0"/>
                      <w:sz w:val="18"/>
                      <w:szCs w:val="18"/>
                      <w:highlight w:val="none"/>
                      <w:lang w:val="en-US" w:eastAsia="zh-CN"/>
                    </w:rPr>
                    <w:t xml:space="preserve"> 禁止在长江流域江河、湖泊新设、改设或者扩大排污口，经有管辖权的生态环境主管部门或者长江流域生态环境监督管理机构同意的除外。</w:t>
                  </w:r>
                </w:p>
              </w:tc>
              <w:tc>
                <w:tcPr>
                  <w:tcW w:w="1932" w:type="dxa"/>
                  <w:noWrap w:val="0"/>
                  <w:vAlign w:val="center"/>
                </w:tcPr>
                <w:p w14:paraId="5DA5DAFF">
                  <w:pPr>
                    <w:keepNext w:val="0"/>
                    <w:keepLines w:val="0"/>
                    <w:pageBreakBefore w:val="0"/>
                    <w:widowControl w:val="0"/>
                    <w:kinsoku/>
                    <w:wordWrap/>
                    <w:overflowPunct/>
                    <w:topLinePunct w:val="0"/>
                    <w:autoSpaceDE w:val="0"/>
                    <w:autoSpaceDN w:val="0"/>
                    <w:bidi w:val="0"/>
                    <w:adjustRightInd w:val="0"/>
                    <w:snapToGrid/>
                    <w:spacing w:line="280" w:lineRule="exact"/>
                    <w:ind w:left="-84" w:leftChars="-40" w:right="-84" w:rightChars="-40"/>
                    <w:jc w:val="center"/>
                    <w:textAlignment w:val="auto"/>
                    <w:rPr>
                      <w:rFonts w:hint="default" w:ascii="Times New Roman" w:hAnsi="Times New Roman" w:eastAsia="宋体" w:cs="Times New Roman"/>
                      <w:color w:val="auto"/>
                      <w:kern w:val="0"/>
                      <w:sz w:val="18"/>
                      <w:szCs w:val="18"/>
                      <w:highlight w:val="none"/>
                      <w:lang w:val="en-US" w:eastAsia="zh-CN"/>
                    </w:rPr>
                  </w:pPr>
                  <w:r>
                    <w:rPr>
                      <w:rFonts w:hint="default" w:ascii="Times New Roman" w:hAnsi="Times New Roman" w:cs="Times New Roman"/>
                      <w:color w:val="auto"/>
                      <w:kern w:val="0"/>
                      <w:sz w:val="18"/>
                      <w:szCs w:val="18"/>
                      <w:highlight w:val="none"/>
                    </w:rPr>
                    <w:t>项目</w:t>
                  </w:r>
                  <w:r>
                    <w:rPr>
                      <w:rFonts w:hint="eastAsia" w:cs="Times New Roman"/>
                      <w:color w:val="auto"/>
                      <w:kern w:val="0"/>
                      <w:sz w:val="18"/>
                      <w:szCs w:val="18"/>
                      <w:highlight w:val="none"/>
                      <w:lang w:val="en-US" w:eastAsia="zh-CN"/>
                    </w:rPr>
                    <w:t>不设排污口</w:t>
                  </w:r>
                </w:p>
              </w:tc>
              <w:tc>
                <w:tcPr>
                  <w:tcW w:w="613" w:type="dxa"/>
                  <w:noWrap w:val="0"/>
                  <w:vAlign w:val="center"/>
                </w:tcPr>
                <w:p w14:paraId="38902851">
                  <w:pPr>
                    <w:keepNext w:val="0"/>
                    <w:keepLines w:val="0"/>
                    <w:pageBreakBefore w:val="0"/>
                    <w:widowControl w:val="0"/>
                    <w:kinsoku/>
                    <w:wordWrap/>
                    <w:overflowPunct/>
                    <w:topLinePunct w:val="0"/>
                    <w:autoSpaceDE w:val="0"/>
                    <w:autoSpaceDN w:val="0"/>
                    <w:bidi w:val="0"/>
                    <w:adjustRightInd w:val="0"/>
                    <w:snapToGrid/>
                    <w:spacing w:line="280" w:lineRule="exact"/>
                    <w:ind w:left="-84" w:leftChars="-40" w:right="-84" w:rightChars="-40"/>
                    <w:jc w:val="center"/>
                    <w:textAlignment w:val="auto"/>
                    <w:rPr>
                      <w:rFonts w:hint="default" w:ascii="Times New Roman" w:hAnsi="Times New Roman" w:cs="Times New Roman"/>
                      <w:color w:val="auto"/>
                      <w:kern w:val="0"/>
                      <w:sz w:val="18"/>
                      <w:szCs w:val="18"/>
                      <w:highlight w:val="none"/>
                    </w:rPr>
                  </w:pPr>
                  <w:r>
                    <w:rPr>
                      <w:rFonts w:hint="default" w:ascii="Times New Roman" w:hAnsi="Times New Roman" w:cs="Times New Roman"/>
                      <w:color w:val="auto"/>
                      <w:kern w:val="0"/>
                      <w:sz w:val="18"/>
                      <w:szCs w:val="18"/>
                      <w:highlight w:val="none"/>
                    </w:rPr>
                    <w:t>符合</w:t>
                  </w:r>
                </w:p>
              </w:tc>
            </w:tr>
            <w:tr w14:paraId="13A388F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78" w:hRule="atLeast"/>
                <w:jc w:val="center"/>
              </w:trPr>
              <w:tc>
                <w:tcPr>
                  <w:tcW w:w="5413" w:type="dxa"/>
                  <w:noWrap w:val="0"/>
                  <w:vAlign w:val="center"/>
                </w:tcPr>
                <w:p w14:paraId="7741B484">
                  <w:pPr>
                    <w:keepNext w:val="0"/>
                    <w:keepLines w:val="0"/>
                    <w:pageBreakBefore w:val="0"/>
                    <w:widowControl w:val="0"/>
                    <w:kinsoku/>
                    <w:wordWrap/>
                    <w:overflowPunct/>
                    <w:topLinePunct w:val="0"/>
                    <w:autoSpaceDE w:val="0"/>
                    <w:autoSpaceDN w:val="0"/>
                    <w:bidi w:val="0"/>
                    <w:adjustRightInd w:val="0"/>
                    <w:snapToGrid/>
                    <w:spacing w:line="280" w:lineRule="exact"/>
                    <w:ind w:left="-84" w:leftChars="-40" w:right="-84" w:rightChars="-40"/>
                    <w:jc w:val="left"/>
                    <w:textAlignment w:val="auto"/>
                    <w:rPr>
                      <w:rFonts w:hint="default" w:ascii="Times New Roman" w:hAnsi="Times New Roman" w:cs="Times New Roman"/>
                      <w:color w:val="auto"/>
                      <w:kern w:val="0"/>
                      <w:sz w:val="18"/>
                      <w:szCs w:val="18"/>
                      <w:highlight w:val="none"/>
                    </w:rPr>
                  </w:pPr>
                  <w:r>
                    <w:rPr>
                      <w:rFonts w:hint="default" w:ascii="Times New Roman" w:hAnsi="Times New Roman" w:cs="Times New Roman"/>
                      <w:color w:val="auto"/>
                      <w:kern w:val="0"/>
                      <w:sz w:val="18"/>
                      <w:szCs w:val="18"/>
                      <w:highlight w:val="none"/>
                    </w:rPr>
                    <w:t>第十</w:t>
                  </w:r>
                  <w:r>
                    <w:rPr>
                      <w:rFonts w:hint="default" w:ascii="Times New Roman" w:hAnsi="Times New Roman" w:cs="Times New Roman"/>
                      <w:color w:val="auto"/>
                      <w:kern w:val="0"/>
                      <w:sz w:val="18"/>
                      <w:szCs w:val="18"/>
                      <w:highlight w:val="none"/>
                      <w:lang w:val="en-US" w:eastAsia="zh-CN"/>
                    </w:rPr>
                    <w:t>八</w:t>
                  </w:r>
                  <w:r>
                    <w:rPr>
                      <w:rFonts w:hint="default" w:ascii="Times New Roman" w:hAnsi="Times New Roman" w:cs="Times New Roman"/>
                      <w:color w:val="auto"/>
                      <w:kern w:val="0"/>
                      <w:sz w:val="18"/>
                      <w:szCs w:val="18"/>
                      <w:highlight w:val="none"/>
                    </w:rPr>
                    <w:t>条 禁止在长江干支流、重要湖泊岸线一公里范围内新建、扩建化工园区和化工项目</w:t>
                  </w:r>
                </w:p>
              </w:tc>
              <w:tc>
                <w:tcPr>
                  <w:tcW w:w="1932" w:type="dxa"/>
                  <w:noWrap w:val="0"/>
                  <w:vAlign w:val="center"/>
                </w:tcPr>
                <w:p w14:paraId="1D559DE0">
                  <w:pPr>
                    <w:keepNext w:val="0"/>
                    <w:keepLines w:val="0"/>
                    <w:pageBreakBefore w:val="0"/>
                    <w:widowControl w:val="0"/>
                    <w:kinsoku/>
                    <w:wordWrap/>
                    <w:overflowPunct/>
                    <w:topLinePunct w:val="0"/>
                    <w:autoSpaceDE w:val="0"/>
                    <w:autoSpaceDN w:val="0"/>
                    <w:bidi w:val="0"/>
                    <w:adjustRightInd w:val="0"/>
                    <w:snapToGrid/>
                    <w:spacing w:line="280" w:lineRule="exact"/>
                    <w:ind w:left="-84" w:leftChars="-40" w:right="-84" w:rightChars="-40"/>
                    <w:jc w:val="center"/>
                    <w:textAlignment w:val="auto"/>
                    <w:rPr>
                      <w:rFonts w:hint="default" w:ascii="Times New Roman" w:hAnsi="Times New Roman" w:eastAsia="宋体" w:cs="Times New Roman"/>
                      <w:color w:val="auto"/>
                      <w:kern w:val="0"/>
                      <w:sz w:val="18"/>
                      <w:szCs w:val="18"/>
                      <w:highlight w:val="none"/>
                      <w:lang w:val="en-US" w:eastAsia="zh-CN"/>
                    </w:rPr>
                  </w:pPr>
                  <w:r>
                    <w:rPr>
                      <w:rFonts w:hint="default" w:ascii="Times New Roman" w:hAnsi="Times New Roman" w:cs="Times New Roman"/>
                      <w:color w:val="auto"/>
                      <w:kern w:val="0"/>
                      <w:sz w:val="18"/>
                      <w:szCs w:val="18"/>
                      <w:highlight w:val="none"/>
                    </w:rPr>
                    <w:t>项目不</w:t>
                  </w:r>
                  <w:r>
                    <w:rPr>
                      <w:rFonts w:hint="default" w:ascii="Times New Roman" w:hAnsi="Times New Roman" w:cs="Times New Roman"/>
                      <w:color w:val="auto"/>
                      <w:kern w:val="0"/>
                      <w:sz w:val="18"/>
                      <w:szCs w:val="18"/>
                      <w:highlight w:val="none"/>
                      <w:lang w:val="en-US" w:eastAsia="zh-CN"/>
                    </w:rPr>
                    <w:t>属于化工项目</w:t>
                  </w:r>
                </w:p>
              </w:tc>
              <w:tc>
                <w:tcPr>
                  <w:tcW w:w="613" w:type="dxa"/>
                  <w:noWrap w:val="0"/>
                  <w:vAlign w:val="center"/>
                </w:tcPr>
                <w:p w14:paraId="4869A0DD">
                  <w:pPr>
                    <w:keepNext w:val="0"/>
                    <w:keepLines w:val="0"/>
                    <w:pageBreakBefore w:val="0"/>
                    <w:widowControl w:val="0"/>
                    <w:kinsoku/>
                    <w:wordWrap/>
                    <w:overflowPunct/>
                    <w:topLinePunct w:val="0"/>
                    <w:autoSpaceDE w:val="0"/>
                    <w:autoSpaceDN w:val="0"/>
                    <w:bidi w:val="0"/>
                    <w:adjustRightInd w:val="0"/>
                    <w:snapToGrid/>
                    <w:spacing w:line="280" w:lineRule="exact"/>
                    <w:ind w:left="-84" w:leftChars="-40" w:right="-84" w:rightChars="-40"/>
                    <w:jc w:val="center"/>
                    <w:textAlignment w:val="auto"/>
                    <w:rPr>
                      <w:rFonts w:hint="default" w:ascii="Times New Roman" w:hAnsi="Times New Roman" w:cs="Times New Roman"/>
                      <w:color w:val="auto"/>
                      <w:kern w:val="0"/>
                      <w:sz w:val="18"/>
                      <w:szCs w:val="18"/>
                      <w:highlight w:val="none"/>
                    </w:rPr>
                  </w:pPr>
                  <w:r>
                    <w:rPr>
                      <w:rFonts w:hint="default" w:ascii="Times New Roman" w:hAnsi="Times New Roman" w:cs="Times New Roman"/>
                      <w:color w:val="auto"/>
                      <w:kern w:val="0"/>
                      <w:sz w:val="18"/>
                      <w:szCs w:val="18"/>
                      <w:highlight w:val="none"/>
                    </w:rPr>
                    <w:t>符合</w:t>
                  </w:r>
                </w:p>
              </w:tc>
            </w:tr>
            <w:tr w14:paraId="60C67E6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146" w:hRule="atLeast"/>
                <w:jc w:val="center"/>
              </w:trPr>
              <w:tc>
                <w:tcPr>
                  <w:tcW w:w="5413" w:type="dxa"/>
                  <w:noWrap w:val="0"/>
                  <w:vAlign w:val="center"/>
                </w:tcPr>
                <w:p w14:paraId="0990DBA9">
                  <w:pPr>
                    <w:keepNext w:val="0"/>
                    <w:keepLines w:val="0"/>
                    <w:pageBreakBefore w:val="0"/>
                    <w:widowControl w:val="0"/>
                    <w:kinsoku/>
                    <w:wordWrap/>
                    <w:overflowPunct/>
                    <w:topLinePunct w:val="0"/>
                    <w:autoSpaceDE w:val="0"/>
                    <w:autoSpaceDN w:val="0"/>
                    <w:bidi w:val="0"/>
                    <w:adjustRightInd w:val="0"/>
                    <w:snapToGrid/>
                    <w:spacing w:line="280" w:lineRule="exact"/>
                    <w:ind w:left="-84" w:leftChars="-40" w:right="-84" w:rightChars="-40"/>
                    <w:jc w:val="left"/>
                    <w:textAlignment w:val="auto"/>
                    <w:rPr>
                      <w:rFonts w:hint="default" w:ascii="Times New Roman" w:hAnsi="Times New Roman" w:eastAsia="宋体" w:cs="Times New Roman"/>
                      <w:color w:val="auto"/>
                      <w:kern w:val="0"/>
                      <w:sz w:val="18"/>
                      <w:szCs w:val="18"/>
                      <w:highlight w:val="none"/>
                      <w:lang w:val="en-US" w:eastAsia="zh-CN" w:bidi="ar-SA"/>
                    </w:rPr>
                  </w:pPr>
                  <w:r>
                    <w:rPr>
                      <w:rFonts w:hint="default" w:ascii="Times New Roman" w:hAnsi="Times New Roman" w:cs="Times New Roman"/>
                      <w:color w:val="auto"/>
                      <w:kern w:val="0"/>
                      <w:sz w:val="18"/>
                      <w:szCs w:val="18"/>
                      <w:highlight w:val="none"/>
                    </w:rPr>
                    <w:t>第十</w:t>
                  </w:r>
                  <w:r>
                    <w:rPr>
                      <w:rFonts w:hint="default" w:ascii="Times New Roman" w:hAnsi="Times New Roman" w:cs="Times New Roman"/>
                      <w:color w:val="auto"/>
                      <w:kern w:val="0"/>
                      <w:sz w:val="18"/>
                      <w:szCs w:val="18"/>
                      <w:highlight w:val="none"/>
                      <w:lang w:val="en-US" w:eastAsia="zh-CN"/>
                    </w:rPr>
                    <w:t>九</w:t>
                  </w:r>
                  <w:r>
                    <w:rPr>
                      <w:rFonts w:hint="default" w:ascii="Times New Roman" w:hAnsi="Times New Roman" w:cs="Times New Roman"/>
                      <w:color w:val="auto"/>
                      <w:kern w:val="0"/>
                      <w:sz w:val="18"/>
                      <w:szCs w:val="18"/>
                      <w:highlight w:val="none"/>
                    </w:rPr>
                    <w:t>条 禁止在长江干流岸线三公里范围内和重要支流岸线一公里范围内新建、改建、扩建尾矿库、冶炼渣库、磷石膏库，以提升安全、生态环境保护水平为目的的改建除外</w:t>
                  </w:r>
                </w:p>
              </w:tc>
              <w:tc>
                <w:tcPr>
                  <w:tcW w:w="1932" w:type="dxa"/>
                  <w:noWrap w:val="0"/>
                  <w:vAlign w:val="center"/>
                </w:tcPr>
                <w:p w14:paraId="14B3EBFF">
                  <w:pPr>
                    <w:keepNext w:val="0"/>
                    <w:keepLines w:val="0"/>
                    <w:pageBreakBefore w:val="0"/>
                    <w:widowControl w:val="0"/>
                    <w:kinsoku/>
                    <w:wordWrap/>
                    <w:overflowPunct/>
                    <w:topLinePunct w:val="0"/>
                    <w:autoSpaceDE w:val="0"/>
                    <w:autoSpaceDN w:val="0"/>
                    <w:bidi w:val="0"/>
                    <w:adjustRightInd w:val="0"/>
                    <w:snapToGrid/>
                    <w:spacing w:line="280" w:lineRule="exact"/>
                    <w:ind w:left="-84" w:leftChars="-40" w:right="-84" w:rightChars="-40"/>
                    <w:jc w:val="center"/>
                    <w:textAlignment w:val="auto"/>
                    <w:rPr>
                      <w:rFonts w:hint="default" w:ascii="Times New Roman" w:hAnsi="Times New Roman" w:eastAsia="宋体" w:cs="Times New Roman"/>
                      <w:color w:val="auto"/>
                      <w:kern w:val="0"/>
                      <w:sz w:val="18"/>
                      <w:szCs w:val="18"/>
                      <w:highlight w:val="none"/>
                      <w:lang w:val="en-US" w:eastAsia="zh-CN" w:bidi="ar-SA"/>
                    </w:rPr>
                  </w:pPr>
                  <w:r>
                    <w:rPr>
                      <w:rFonts w:hint="default" w:ascii="Times New Roman" w:hAnsi="Times New Roman" w:cs="Times New Roman"/>
                      <w:color w:val="auto"/>
                      <w:kern w:val="0"/>
                      <w:sz w:val="18"/>
                      <w:szCs w:val="18"/>
                      <w:highlight w:val="none"/>
                    </w:rPr>
                    <w:t>项目</w:t>
                  </w:r>
                  <w:r>
                    <w:rPr>
                      <w:rFonts w:hint="default" w:ascii="Times New Roman" w:hAnsi="Times New Roman" w:cs="Times New Roman"/>
                      <w:color w:val="auto"/>
                      <w:kern w:val="0"/>
                      <w:sz w:val="18"/>
                      <w:szCs w:val="18"/>
                      <w:highlight w:val="none"/>
                      <w:lang w:val="en-US" w:eastAsia="zh-CN"/>
                    </w:rPr>
                    <w:t>不在长江干流岸线三公里范围内和重要支流岸线一公里范围内；且不设置永久尾矿库</w:t>
                  </w:r>
                </w:p>
              </w:tc>
              <w:tc>
                <w:tcPr>
                  <w:tcW w:w="613" w:type="dxa"/>
                  <w:noWrap w:val="0"/>
                  <w:vAlign w:val="center"/>
                </w:tcPr>
                <w:p w14:paraId="29DB62DB">
                  <w:pPr>
                    <w:keepNext w:val="0"/>
                    <w:keepLines w:val="0"/>
                    <w:pageBreakBefore w:val="0"/>
                    <w:widowControl w:val="0"/>
                    <w:kinsoku/>
                    <w:wordWrap/>
                    <w:overflowPunct/>
                    <w:topLinePunct w:val="0"/>
                    <w:autoSpaceDE w:val="0"/>
                    <w:autoSpaceDN w:val="0"/>
                    <w:bidi w:val="0"/>
                    <w:adjustRightInd w:val="0"/>
                    <w:snapToGrid/>
                    <w:spacing w:line="280" w:lineRule="exact"/>
                    <w:ind w:left="-84" w:leftChars="-40" w:right="-84" w:rightChars="-40"/>
                    <w:jc w:val="center"/>
                    <w:textAlignment w:val="auto"/>
                    <w:rPr>
                      <w:rFonts w:hint="default" w:ascii="Times New Roman" w:hAnsi="Times New Roman" w:eastAsia="宋体" w:cs="Times New Roman"/>
                      <w:color w:val="auto"/>
                      <w:kern w:val="0"/>
                      <w:sz w:val="18"/>
                      <w:szCs w:val="18"/>
                      <w:highlight w:val="none"/>
                      <w:lang w:val="en-US" w:eastAsia="zh-CN" w:bidi="ar-SA"/>
                    </w:rPr>
                  </w:pPr>
                  <w:r>
                    <w:rPr>
                      <w:rFonts w:hint="default" w:ascii="Times New Roman" w:hAnsi="Times New Roman" w:cs="Times New Roman"/>
                      <w:color w:val="auto"/>
                      <w:kern w:val="0"/>
                      <w:sz w:val="18"/>
                      <w:szCs w:val="18"/>
                      <w:highlight w:val="none"/>
                    </w:rPr>
                    <w:t>符合</w:t>
                  </w:r>
                </w:p>
              </w:tc>
            </w:tr>
            <w:tr w14:paraId="292A4C3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430" w:hRule="atLeast"/>
                <w:jc w:val="center"/>
              </w:trPr>
              <w:tc>
                <w:tcPr>
                  <w:tcW w:w="5413" w:type="dxa"/>
                  <w:noWrap w:val="0"/>
                  <w:vAlign w:val="center"/>
                </w:tcPr>
                <w:p w14:paraId="4DC7089E">
                  <w:pPr>
                    <w:keepNext w:val="0"/>
                    <w:keepLines w:val="0"/>
                    <w:pageBreakBefore w:val="0"/>
                    <w:widowControl w:val="0"/>
                    <w:kinsoku/>
                    <w:wordWrap/>
                    <w:overflowPunct/>
                    <w:topLinePunct w:val="0"/>
                    <w:autoSpaceDE w:val="0"/>
                    <w:autoSpaceDN w:val="0"/>
                    <w:bidi w:val="0"/>
                    <w:adjustRightInd w:val="0"/>
                    <w:snapToGrid/>
                    <w:spacing w:line="280" w:lineRule="exact"/>
                    <w:ind w:left="-84" w:leftChars="-40" w:right="-84" w:rightChars="-40"/>
                    <w:jc w:val="left"/>
                    <w:textAlignment w:val="auto"/>
                    <w:rPr>
                      <w:rFonts w:hint="default" w:ascii="Times New Roman" w:hAnsi="Times New Roman" w:eastAsia="宋体" w:cs="Times New Roman"/>
                      <w:color w:val="auto"/>
                      <w:kern w:val="0"/>
                      <w:sz w:val="18"/>
                      <w:szCs w:val="18"/>
                      <w:highlight w:val="none"/>
                      <w:lang w:eastAsia="zh-CN"/>
                    </w:rPr>
                  </w:pPr>
                  <w:r>
                    <w:rPr>
                      <w:rFonts w:hint="default" w:ascii="Times New Roman" w:hAnsi="Times New Roman" w:cs="Times New Roman"/>
                      <w:color w:val="auto"/>
                      <w:kern w:val="0"/>
                      <w:sz w:val="18"/>
                      <w:szCs w:val="18"/>
                      <w:highlight w:val="none"/>
                    </w:rPr>
                    <w:t>第二十条 禁止在生态保护红线区域、永久基本农田集中区域和其他需要特别保护的区域内选址建设尾矿库、冶炼渣库、磷石膏库</w:t>
                  </w:r>
                  <w:r>
                    <w:rPr>
                      <w:rFonts w:hint="default" w:ascii="Times New Roman" w:hAnsi="Times New Roman" w:cs="Times New Roman"/>
                      <w:color w:val="auto"/>
                      <w:kern w:val="0"/>
                      <w:sz w:val="18"/>
                      <w:szCs w:val="18"/>
                      <w:highlight w:val="none"/>
                      <w:lang w:eastAsia="zh-CN"/>
                    </w:rPr>
                    <w:t>。</w:t>
                  </w:r>
                </w:p>
              </w:tc>
              <w:tc>
                <w:tcPr>
                  <w:tcW w:w="1932" w:type="dxa"/>
                  <w:noWrap w:val="0"/>
                  <w:vAlign w:val="center"/>
                </w:tcPr>
                <w:p w14:paraId="3BD621F6">
                  <w:pPr>
                    <w:keepNext w:val="0"/>
                    <w:keepLines w:val="0"/>
                    <w:pageBreakBefore w:val="0"/>
                    <w:widowControl w:val="0"/>
                    <w:kinsoku/>
                    <w:wordWrap/>
                    <w:overflowPunct/>
                    <w:topLinePunct w:val="0"/>
                    <w:autoSpaceDE w:val="0"/>
                    <w:autoSpaceDN w:val="0"/>
                    <w:bidi w:val="0"/>
                    <w:adjustRightInd w:val="0"/>
                    <w:snapToGrid/>
                    <w:spacing w:line="280" w:lineRule="exact"/>
                    <w:ind w:left="-84" w:leftChars="-40" w:right="-84" w:rightChars="-40"/>
                    <w:jc w:val="center"/>
                    <w:textAlignment w:val="auto"/>
                    <w:rPr>
                      <w:rFonts w:hint="default" w:ascii="Times New Roman" w:hAnsi="Times New Roman" w:cs="Times New Roman"/>
                      <w:color w:val="auto"/>
                      <w:kern w:val="0"/>
                      <w:sz w:val="18"/>
                      <w:szCs w:val="18"/>
                      <w:highlight w:val="none"/>
                    </w:rPr>
                  </w:pPr>
                  <w:r>
                    <w:rPr>
                      <w:rFonts w:hint="default" w:ascii="Times New Roman" w:hAnsi="Times New Roman" w:cs="Times New Roman"/>
                      <w:color w:val="auto"/>
                      <w:kern w:val="0"/>
                      <w:sz w:val="18"/>
                      <w:szCs w:val="18"/>
                      <w:highlight w:val="none"/>
                    </w:rPr>
                    <w:t>项目</w:t>
                  </w:r>
                  <w:r>
                    <w:rPr>
                      <w:rFonts w:hint="default" w:ascii="Times New Roman" w:hAnsi="Times New Roman" w:cs="Times New Roman"/>
                      <w:color w:val="auto"/>
                      <w:kern w:val="0"/>
                      <w:sz w:val="18"/>
                      <w:szCs w:val="18"/>
                      <w:highlight w:val="none"/>
                      <w:lang w:val="en-US" w:eastAsia="zh-CN"/>
                    </w:rPr>
                    <w:t>不涉及生态保护红线区域、永久基本农田集中区域和其他需要特别保护的区域；且项目不设置永久尾矿库</w:t>
                  </w:r>
                </w:p>
              </w:tc>
              <w:tc>
                <w:tcPr>
                  <w:tcW w:w="613" w:type="dxa"/>
                  <w:noWrap w:val="0"/>
                  <w:vAlign w:val="center"/>
                </w:tcPr>
                <w:p w14:paraId="2474CC10">
                  <w:pPr>
                    <w:keepNext w:val="0"/>
                    <w:keepLines w:val="0"/>
                    <w:pageBreakBefore w:val="0"/>
                    <w:widowControl w:val="0"/>
                    <w:kinsoku/>
                    <w:wordWrap/>
                    <w:overflowPunct/>
                    <w:topLinePunct w:val="0"/>
                    <w:autoSpaceDE w:val="0"/>
                    <w:autoSpaceDN w:val="0"/>
                    <w:bidi w:val="0"/>
                    <w:adjustRightInd w:val="0"/>
                    <w:snapToGrid/>
                    <w:spacing w:line="280" w:lineRule="exact"/>
                    <w:ind w:left="-84" w:leftChars="-40" w:right="-84" w:rightChars="-40"/>
                    <w:jc w:val="center"/>
                    <w:textAlignment w:val="auto"/>
                    <w:rPr>
                      <w:rFonts w:hint="default" w:ascii="Times New Roman" w:hAnsi="Times New Roman" w:cs="Times New Roman"/>
                      <w:color w:val="auto"/>
                      <w:kern w:val="0"/>
                      <w:sz w:val="18"/>
                      <w:szCs w:val="18"/>
                      <w:highlight w:val="none"/>
                    </w:rPr>
                  </w:pPr>
                  <w:r>
                    <w:rPr>
                      <w:rFonts w:hint="default" w:ascii="Times New Roman" w:hAnsi="Times New Roman" w:cs="Times New Roman"/>
                      <w:color w:val="auto"/>
                      <w:kern w:val="0"/>
                      <w:sz w:val="18"/>
                      <w:szCs w:val="18"/>
                      <w:highlight w:val="none"/>
                    </w:rPr>
                    <w:t>符合</w:t>
                  </w:r>
                </w:p>
              </w:tc>
            </w:tr>
            <w:tr w14:paraId="1B3533A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156" w:hRule="atLeast"/>
                <w:jc w:val="center"/>
              </w:trPr>
              <w:tc>
                <w:tcPr>
                  <w:tcW w:w="5413" w:type="dxa"/>
                  <w:noWrap w:val="0"/>
                  <w:vAlign w:val="center"/>
                </w:tcPr>
                <w:p w14:paraId="2956D898">
                  <w:pPr>
                    <w:keepNext w:val="0"/>
                    <w:keepLines w:val="0"/>
                    <w:pageBreakBefore w:val="0"/>
                    <w:widowControl w:val="0"/>
                    <w:kinsoku/>
                    <w:wordWrap/>
                    <w:overflowPunct/>
                    <w:topLinePunct w:val="0"/>
                    <w:autoSpaceDE w:val="0"/>
                    <w:autoSpaceDN w:val="0"/>
                    <w:bidi w:val="0"/>
                    <w:adjustRightInd w:val="0"/>
                    <w:snapToGrid/>
                    <w:spacing w:line="280" w:lineRule="exact"/>
                    <w:ind w:left="-84" w:leftChars="-40" w:right="-84" w:rightChars="-40"/>
                    <w:jc w:val="left"/>
                    <w:textAlignment w:val="auto"/>
                    <w:rPr>
                      <w:rFonts w:hint="default" w:ascii="Times New Roman" w:hAnsi="Times New Roman" w:eastAsia="宋体" w:cs="Times New Roman"/>
                      <w:color w:val="auto"/>
                      <w:kern w:val="0"/>
                      <w:sz w:val="18"/>
                      <w:szCs w:val="18"/>
                      <w:highlight w:val="none"/>
                      <w:lang w:eastAsia="zh-CN"/>
                    </w:rPr>
                  </w:pPr>
                  <w:r>
                    <w:rPr>
                      <w:rFonts w:hint="default" w:ascii="Times New Roman" w:hAnsi="Times New Roman" w:cs="Times New Roman"/>
                      <w:color w:val="auto"/>
                      <w:kern w:val="0"/>
                      <w:sz w:val="18"/>
                      <w:szCs w:val="18"/>
                      <w:highlight w:val="none"/>
                    </w:rPr>
                    <w:t>第二十</w:t>
                  </w:r>
                  <w:r>
                    <w:rPr>
                      <w:rFonts w:hint="default" w:ascii="Times New Roman" w:hAnsi="Times New Roman" w:cs="Times New Roman"/>
                      <w:color w:val="auto"/>
                      <w:kern w:val="0"/>
                      <w:sz w:val="18"/>
                      <w:szCs w:val="18"/>
                      <w:highlight w:val="none"/>
                      <w:lang w:val="en-US" w:eastAsia="zh-CN"/>
                    </w:rPr>
                    <w:t>三</w:t>
                  </w:r>
                  <w:r>
                    <w:rPr>
                      <w:rFonts w:hint="default" w:ascii="Times New Roman" w:hAnsi="Times New Roman" w:cs="Times New Roman"/>
                      <w:color w:val="auto"/>
                      <w:kern w:val="0"/>
                      <w:sz w:val="18"/>
                      <w:szCs w:val="18"/>
                      <w:highlight w:val="none"/>
                    </w:rPr>
                    <w:t>条 禁止新建、扩建法律法规和相关政策明令禁止的落后产能项目。对《产业结构调整指导目录》中淘汰类项目，禁止投资；限制类的新建项目，禁止投资</w:t>
                  </w:r>
                  <w:r>
                    <w:rPr>
                      <w:rFonts w:hint="default" w:ascii="Times New Roman" w:hAnsi="Times New Roman" w:cs="Times New Roman"/>
                      <w:color w:val="auto"/>
                      <w:kern w:val="0"/>
                      <w:sz w:val="18"/>
                      <w:szCs w:val="18"/>
                      <w:highlight w:val="none"/>
                      <w:lang w:eastAsia="zh-CN"/>
                    </w:rPr>
                    <w:t>；</w:t>
                  </w:r>
                  <w:r>
                    <w:rPr>
                      <w:rFonts w:hint="default" w:ascii="Times New Roman" w:hAnsi="Times New Roman" w:cs="Times New Roman"/>
                      <w:color w:val="auto"/>
                      <w:kern w:val="0"/>
                      <w:sz w:val="18"/>
                      <w:szCs w:val="18"/>
                      <w:highlight w:val="none"/>
                    </w:rPr>
                    <w:t>对属于限制类的现有生产能力允许企业在一定期限内采取措施改造升级</w:t>
                  </w:r>
                  <w:r>
                    <w:rPr>
                      <w:rFonts w:hint="default" w:ascii="Times New Roman" w:hAnsi="Times New Roman" w:cs="Times New Roman"/>
                      <w:color w:val="auto"/>
                      <w:kern w:val="0"/>
                      <w:sz w:val="18"/>
                      <w:szCs w:val="18"/>
                      <w:highlight w:val="none"/>
                      <w:lang w:eastAsia="zh-CN"/>
                    </w:rPr>
                    <w:t>。</w:t>
                  </w:r>
                </w:p>
              </w:tc>
              <w:tc>
                <w:tcPr>
                  <w:tcW w:w="1932" w:type="dxa"/>
                  <w:noWrap w:val="0"/>
                  <w:vAlign w:val="center"/>
                </w:tcPr>
                <w:p w14:paraId="27C9005F">
                  <w:pPr>
                    <w:keepNext w:val="0"/>
                    <w:keepLines w:val="0"/>
                    <w:pageBreakBefore w:val="0"/>
                    <w:widowControl w:val="0"/>
                    <w:kinsoku/>
                    <w:wordWrap/>
                    <w:overflowPunct/>
                    <w:topLinePunct w:val="0"/>
                    <w:autoSpaceDE w:val="0"/>
                    <w:autoSpaceDN w:val="0"/>
                    <w:bidi w:val="0"/>
                    <w:adjustRightInd w:val="0"/>
                    <w:snapToGrid/>
                    <w:spacing w:line="280" w:lineRule="exact"/>
                    <w:ind w:left="-84" w:leftChars="-40" w:right="-84" w:rightChars="-40"/>
                    <w:jc w:val="center"/>
                    <w:textAlignment w:val="auto"/>
                    <w:rPr>
                      <w:rFonts w:hint="default" w:ascii="Times New Roman" w:hAnsi="Times New Roman" w:cs="Times New Roman"/>
                      <w:color w:val="auto"/>
                      <w:kern w:val="0"/>
                      <w:sz w:val="18"/>
                      <w:szCs w:val="18"/>
                      <w:highlight w:val="none"/>
                    </w:rPr>
                  </w:pPr>
                  <w:r>
                    <w:rPr>
                      <w:rFonts w:hint="default" w:ascii="Times New Roman" w:hAnsi="Times New Roman" w:cs="Times New Roman"/>
                      <w:color w:val="auto"/>
                      <w:kern w:val="0"/>
                      <w:sz w:val="18"/>
                      <w:szCs w:val="18"/>
                      <w:highlight w:val="none"/>
                    </w:rPr>
                    <w:t>项目属于《产业结构调整指导目录（20</w:t>
                  </w:r>
                  <w:r>
                    <w:rPr>
                      <w:rFonts w:hint="eastAsia" w:cs="Times New Roman"/>
                      <w:color w:val="auto"/>
                      <w:kern w:val="0"/>
                      <w:sz w:val="18"/>
                      <w:szCs w:val="18"/>
                      <w:highlight w:val="none"/>
                      <w:lang w:val="en-US" w:eastAsia="zh-CN"/>
                    </w:rPr>
                    <w:t>24</w:t>
                  </w:r>
                  <w:r>
                    <w:rPr>
                      <w:rFonts w:hint="default" w:ascii="Times New Roman" w:hAnsi="Times New Roman" w:cs="Times New Roman"/>
                      <w:color w:val="auto"/>
                      <w:kern w:val="0"/>
                      <w:sz w:val="18"/>
                      <w:szCs w:val="18"/>
                      <w:highlight w:val="none"/>
                    </w:rPr>
                    <w:t>年本）》中</w:t>
                  </w:r>
                  <w:r>
                    <w:rPr>
                      <w:rFonts w:hint="eastAsia" w:cs="Times New Roman"/>
                      <w:color w:val="auto"/>
                      <w:kern w:val="0"/>
                      <w:sz w:val="18"/>
                      <w:szCs w:val="18"/>
                      <w:highlight w:val="none"/>
                      <w:lang w:val="en-US" w:eastAsia="zh-CN"/>
                    </w:rPr>
                    <w:t>鼓励</w:t>
                  </w:r>
                  <w:r>
                    <w:rPr>
                      <w:rFonts w:hint="default" w:ascii="Times New Roman" w:hAnsi="Times New Roman" w:cs="Times New Roman"/>
                      <w:color w:val="auto"/>
                      <w:kern w:val="0"/>
                      <w:sz w:val="18"/>
                      <w:szCs w:val="18"/>
                      <w:highlight w:val="none"/>
                    </w:rPr>
                    <w:t>类</w:t>
                  </w:r>
                </w:p>
              </w:tc>
              <w:tc>
                <w:tcPr>
                  <w:tcW w:w="613" w:type="dxa"/>
                  <w:noWrap w:val="0"/>
                  <w:vAlign w:val="center"/>
                </w:tcPr>
                <w:p w14:paraId="463CC788">
                  <w:pPr>
                    <w:keepNext w:val="0"/>
                    <w:keepLines w:val="0"/>
                    <w:pageBreakBefore w:val="0"/>
                    <w:widowControl w:val="0"/>
                    <w:kinsoku/>
                    <w:wordWrap/>
                    <w:overflowPunct/>
                    <w:topLinePunct w:val="0"/>
                    <w:autoSpaceDE w:val="0"/>
                    <w:autoSpaceDN w:val="0"/>
                    <w:bidi w:val="0"/>
                    <w:adjustRightInd w:val="0"/>
                    <w:snapToGrid/>
                    <w:spacing w:line="280" w:lineRule="exact"/>
                    <w:ind w:left="-84" w:leftChars="-40" w:right="-84" w:rightChars="-40"/>
                    <w:jc w:val="center"/>
                    <w:textAlignment w:val="auto"/>
                    <w:rPr>
                      <w:rFonts w:hint="default" w:ascii="Times New Roman" w:hAnsi="Times New Roman" w:cs="Times New Roman"/>
                      <w:color w:val="auto"/>
                      <w:kern w:val="0"/>
                      <w:sz w:val="18"/>
                      <w:szCs w:val="18"/>
                      <w:highlight w:val="none"/>
                    </w:rPr>
                  </w:pPr>
                  <w:r>
                    <w:rPr>
                      <w:rFonts w:hint="default" w:ascii="Times New Roman" w:hAnsi="Times New Roman" w:cs="Times New Roman"/>
                      <w:color w:val="auto"/>
                      <w:kern w:val="0"/>
                      <w:sz w:val="18"/>
                      <w:szCs w:val="18"/>
                      <w:highlight w:val="none"/>
                    </w:rPr>
                    <w:t>符合</w:t>
                  </w:r>
                </w:p>
              </w:tc>
            </w:tr>
          </w:tbl>
          <w:p w14:paraId="4166AC9B">
            <w:pPr>
              <w:keepNext w:val="0"/>
              <w:keepLines w:val="0"/>
              <w:pageBreakBefore w:val="0"/>
              <w:widowControl w:val="0"/>
              <w:numPr>
                <w:ilvl w:val="0"/>
                <w:numId w:val="10"/>
              </w:numPr>
              <w:kinsoku/>
              <w:wordWrap/>
              <w:overflowPunct/>
              <w:topLinePunct w:val="0"/>
              <w:autoSpaceDE w:val="0"/>
              <w:autoSpaceDN w:val="0"/>
              <w:bidi w:val="0"/>
              <w:adjustRightInd w:val="0"/>
              <w:snapToGrid w:val="0"/>
              <w:spacing w:line="400" w:lineRule="exact"/>
              <w:ind w:left="53" w:leftChars="25" w:right="53" w:rightChars="25" w:firstLine="398" w:firstLineChars="200"/>
              <w:jc w:val="left"/>
              <w:textAlignment w:val="auto"/>
              <w:rPr>
                <w:rFonts w:hint="default" w:ascii="Times New Roman" w:hAnsi="Times New Roman" w:eastAsia="宋体" w:cs="Times New Roman"/>
                <w:b/>
                <w:bCs/>
                <w:color w:val="auto"/>
                <w:spacing w:val="-6"/>
                <w:kern w:val="0"/>
                <w:sz w:val="21"/>
                <w:szCs w:val="21"/>
                <w:highlight w:val="none"/>
                <w:lang w:val="zh-CN" w:eastAsia="zh-CN"/>
              </w:rPr>
            </w:pPr>
            <w:r>
              <w:rPr>
                <w:rFonts w:hint="default" w:ascii="Times New Roman" w:hAnsi="Times New Roman" w:eastAsia="宋体" w:cs="Times New Roman"/>
                <w:b/>
                <w:bCs/>
                <w:color w:val="auto"/>
                <w:spacing w:val="-6"/>
                <w:kern w:val="0"/>
                <w:sz w:val="21"/>
                <w:szCs w:val="21"/>
                <w:highlight w:val="none"/>
                <w:lang w:val="zh-CN" w:eastAsia="zh-CN"/>
              </w:rPr>
              <w:t>与《中华人民共和国土壤污染防治法》符合性分析</w:t>
            </w:r>
          </w:p>
          <w:p w14:paraId="29E0D432">
            <w:pPr>
              <w:keepNext w:val="0"/>
              <w:keepLines w:val="0"/>
              <w:numPr>
                <w:ilvl w:val="0"/>
                <w:numId w:val="3"/>
              </w:numPr>
              <w:suppressLineNumbers w:val="0"/>
              <w:tabs>
                <w:tab w:val="left" w:pos="0"/>
              </w:tabs>
              <w:autoSpaceDE w:val="0"/>
              <w:autoSpaceDN w:val="0"/>
              <w:adjustRightInd w:val="0"/>
              <w:snapToGrid w:val="0"/>
              <w:spacing w:before="0" w:beforeAutospacing="0" w:after="0" w:afterAutospacing="0" w:line="360" w:lineRule="exact"/>
              <w:ind w:left="0" w:leftChars="0" w:right="0" w:firstLine="0" w:firstLineChars="0"/>
              <w:jc w:val="center"/>
              <w:rPr>
                <w:rFonts w:hint="default" w:ascii="Times New Roman" w:hAnsi="Times New Roman" w:eastAsia="黑体" w:cs="Times New Roman"/>
                <w:color w:val="auto"/>
                <w:kern w:val="0"/>
                <w:sz w:val="20"/>
                <w:szCs w:val="20"/>
                <w:highlight w:val="none"/>
                <w:lang w:val="zh-CN" w:eastAsia="zh-CN"/>
              </w:rPr>
            </w:pPr>
            <w:r>
              <w:rPr>
                <w:rFonts w:hint="default" w:ascii="Times New Roman" w:hAnsi="Times New Roman" w:eastAsia="黑体" w:cs="Times New Roman"/>
                <w:color w:val="auto"/>
                <w:kern w:val="0"/>
                <w:sz w:val="20"/>
                <w:szCs w:val="20"/>
                <w:highlight w:val="none"/>
                <w:lang w:val="zh-CN" w:eastAsia="zh-CN"/>
              </w:rPr>
              <w:t>与《中华人民共和国土壤污染防治法》符合性分析</w:t>
            </w:r>
          </w:p>
          <w:tbl>
            <w:tblPr>
              <w:tblStyle w:val="24"/>
              <w:tblW w:w="0" w:type="auto"/>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5403"/>
              <w:gridCol w:w="1939"/>
              <w:gridCol w:w="657"/>
            </w:tblGrid>
            <w:tr w14:paraId="2FA9D90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64" w:hRule="atLeast"/>
                <w:tblHeader/>
                <w:jc w:val="center"/>
              </w:trPr>
              <w:tc>
                <w:tcPr>
                  <w:tcW w:w="5403" w:type="dxa"/>
                  <w:noWrap w:val="0"/>
                  <w:vAlign w:val="center"/>
                </w:tcPr>
                <w:p w14:paraId="45823E45">
                  <w:pPr>
                    <w:keepNext w:val="0"/>
                    <w:keepLines w:val="0"/>
                    <w:pageBreakBefore w:val="0"/>
                    <w:widowControl w:val="0"/>
                    <w:kinsoku/>
                    <w:wordWrap/>
                    <w:overflowPunct/>
                    <w:topLinePunct w:val="0"/>
                    <w:autoSpaceDE/>
                    <w:autoSpaceDN/>
                    <w:bidi w:val="0"/>
                    <w:adjustRightInd/>
                    <w:snapToGrid w:val="0"/>
                    <w:spacing w:line="280" w:lineRule="exact"/>
                    <w:ind w:left="-84" w:leftChars="-40" w:right="-84" w:rightChars="-40"/>
                    <w:jc w:val="center"/>
                    <w:textAlignment w:val="auto"/>
                    <w:rPr>
                      <w:rFonts w:hint="default" w:ascii="Times New Roman" w:hAnsi="Times New Roman" w:cs="Times New Roman"/>
                      <w:b/>
                      <w:bCs/>
                      <w:color w:val="auto"/>
                      <w:sz w:val="18"/>
                      <w:szCs w:val="18"/>
                      <w:highlight w:val="none"/>
                      <w:lang w:bidi="ar"/>
                    </w:rPr>
                  </w:pPr>
                  <w:r>
                    <w:rPr>
                      <w:rFonts w:hint="default" w:ascii="Times New Roman" w:hAnsi="Times New Roman" w:cs="Times New Roman"/>
                      <w:b/>
                      <w:bCs/>
                      <w:color w:val="auto"/>
                      <w:sz w:val="18"/>
                      <w:szCs w:val="18"/>
                      <w:highlight w:val="none"/>
                      <w:lang w:bidi="ar"/>
                    </w:rPr>
                    <w:t>内容</w:t>
                  </w:r>
                </w:p>
              </w:tc>
              <w:tc>
                <w:tcPr>
                  <w:tcW w:w="1939" w:type="dxa"/>
                  <w:noWrap w:val="0"/>
                  <w:vAlign w:val="center"/>
                </w:tcPr>
                <w:p w14:paraId="5FCE9FE1">
                  <w:pPr>
                    <w:keepNext w:val="0"/>
                    <w:keepLines w:val="0"/>
                    <w:pageBreakBefore w:val="0"/>
                    <w:widowControl w:val="0"/>
                    <w:kinsoku/>
                    <w:wordWrap/>
                    <w:overflowPunct/>
                    <w:topLinePunct w:val="0"/>
                    <w:autoSpaceDE/>
                    <w:autoSpaceDN/>
                    <w:bidi w:val="0"/>
                    <w:adjustRightInd/>
                    <w:snapToGrid w:val="0"/>
                    <w:spacing w:line="280" w:lineRule="exact"/>
                    <w:ind w:left="-84" w:leftChars="-40" w:right="-84" w:rightChars="-40"/>
                    <w:jc w:val="center"/>
                    <w:textAlignment w:val="auto"/>
                    <w:rPr>
                      <w:rFonts w:hint="default" w:ascii="Times New Roman" w:hAnsi="Times New Roman" w:eastAsia="宋体" w:cs="Times New Roman"/>
                      <w:b/>
                      <w:bCs/>
                      <w:color w:val="auto"/>
                      <w:sz w:val="18"/>
                      <w:szCs w:val="18"/>
                      <w:highlight w:val="none"/>
                      <w:lang w:val="en-US" w:eastAsia="zh-CN" w:bidi="ar"/>
                    </w:rPr>
                  </w:pPr>
                  <w:r>
                    <w:rPr>
                      <w:rFonts w:hint="default" w:ascii="Times New Roman" w:hAnsi="Times New Roman" w:cs="Times New Roman"/>
                      <w:b/>
                      <w:bCs/>
                      <w:color w:val="auto"/>
                      <w:sz w:val="18"/>
                      <w:szCs w:val="18"/>
                      <w:highlight w:val="none"/>
                      <w:lang w:val="en-US" w:eastAsia="zh-CN" w:bidi="ar"/>
                    </w:rPr>
                    <w:t>项目情况</w:t>
                  </w:r>
                </w:p>
              </w:tc>
              <w:tc>
                <w:tcPr>
                  <w:tcW w:w="657" w:type="dxa"/>
                  <w:noWrap w:val="0"/>
                  <w:vAlign w:val="center"/>
                </w:tcPr>
                <w:p w14:paraId="72F6502A">
                  <w:pPr>
                    <w:keepNext w:val="0"/>
                    <w:keepLines w:val="0"/>
                    <w:pageBreakBefore w:val="0"/>
                    <w:widowControl w:val="0"/>
                    <w:kinsoku/>
                    <w:wordWrap/>
                    <w:overflowPunct/>
                    <w:topLinePunct w:val="0"/>
                    <w:autoSpaceDE/>
                    <w:autoSpaceDN/>
                    <w:bidi w:val="0"/>
                    <w:adjustRightInd/>
                    <w:snapToGrid w:val="0"/>
                    <w:spacing w:line="280" w:lineRule="exact"/>
                    <w:ind w:left="-84" w:leftChars="-40" w:right="-84" w:rightChars="-40"/>
                    <w:jc w:val="center"/>
                    <w:textAlignment w:val="auto"/>
                    <w:rPr>
                      <w:rFonts w:hint="default" w:ascii="Times New Roman" w:hAnsi="Times New Roman" w:eastAsia="宋体" w:cs="Times New Roman"/>
                      <w:b/>
                      <w:bCs/>
                      <w:color w:val="auto"/>
                      <w:sz w:val="18"/>
                      <w:szCs w:val="18"/>
                      <w:highlight w:val="none"/>
                      <w:lang w:val="en-US" w:eastAsia="zh-CN" w:bidi="ar"/>
                    </w:rPr>
                  </w:pPr>
                  <w:r>
                    <w:rPr>
                      <w:rFonts w:hint="default" w:ascii="Times New Roman" w:hAnsi="Times New Roman" w:cs="Times New Roman"/>
                      <w:b/>
                      <w:bCs/>
                      <w:color w:val="auto"/>
                      <w:sz w:val="18"/>
                      <w:szCs w:val="18"/>
                      <w:highlight w:val="none"/>
                      <w:lang w:val="en-US" w:eastAsia="zh-CN" w:bidi="ar"/>
                    </w:rPr>
                    <w:t>符合性</w:t>
                  </w:r>
                </w:p>
              </w:tc>
            </w:tr>
            <w:tr w14:paraId="3DD3C0C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026" w:hRule="atLeast"/>
                <w:jc w:val="center"/>
              </w:trPr>
              <w:tc>
                <w:tcPr>
                  <w:tcW w:w="5403" w:type="dxa"/>
                  <w:noWrap w:val="0"/>
                  <w:vAlign w:val="center"/>
                </w:tcPr>
                <w:p w14:paraId="3888F4AB">
                  <w:pPr>
                    <w:keepNext w:val="0"/>
                    <w:keepLines w:val="0"/>
                    <w:pageBreakBefore w:val="0"/>
                    <w:widowControl w:val="0"/>
                    <w:kinsoku/>
                    <w:wordWrap/>
                    <w:overflowPunct/>
                    <w:topLinePunct w:val="0"/>
                    <w:autoSpaceDE/>
                    <w:autoSpaceDN/>
                    <w:bidi w:val="0"/>
                    <w:adjustRightInd/>
                    <w:snapToGrid w:val="0"/>
                    <w:spacing w:line="280" w:lineRule="exact"/>
                    <w:ind w:left="-84" w:leftChars="-40" w:right="-84" w:rightChars="-40"/>
                    <w:jc w:val="both"/>
                    <w:textAlignment w:val="auto"/>
                    <w:rPr>
                      <w:rFonts w:hint="default" w:ascii="Times New Roman" w:hAnsi="Times New Roman" w:cs="Times New Roman"/>
                      <w:color w:val="auto"/>
                      <w:sz w:val="18"/>
                      <w:szCs w:val="18"/>
                      <w:highlight w:val="none"/>
                      <w:lang w:bidi="ar"/>
                    </w:rPr>
                  </w:pPr>
                  <w:r>
                    <w:rPr>
                      <w:rFonts w:hint="default" w:ascii="Times New Roman" w:hAnsi="Times New Roman" w:cs="Times New Roman"/>
                      <w:color w:val="auto"/>
                      <w:sz w:val="18"/>
                      <w:szCs w:val="18"/>
                      <w:highlight w:val="none"/>
                      <w:lang w:bidi="ar"/>
                    </w:rPr>
                    <w:t>第十九条　生产、使用、贮存、运输、回收、处置、排放有毒有害物质的单位和个人，应当采取有效措施，防止有毒有害物质渗漏、流失、扬散，避免土壤受到污染。</w:t>
                  </w:r>
                </w:p>
              </w:tc>
              <w:tc>
                <w:tcPr>
                  <w:tcW w:w="1939" w:type="dxa"/>
                  <w:noWrap w:val="0"/>
                  <w:vAlign w:val="center"/>
                </w:tcPr>
                <w:p w14:paraId="1184E104">
                  <w:pPr>
                    <w:keepNext w:val="0"/>
                    <w:keepLines w:val="0"/>
                    <w:pageBreakBefore w:val="0"/>
                    <w:widowControl w:val="0"/>
                    <w:kinsoku/>
                    <w:wordWrap/>
                    <w:overflowPunct/>
                    <w:topLinePunct w:val="0"/>
                    <w:autoSpaceDE/>
                    <w:autoSpaceDN/>
                    <w:bidi w:val="0"/>
                    <w:adjustRightInd/>
                    <w:snapToGrid w:val="0"/>
                    <w:spacing w:line="280" w:lineRule="exact"/>
                    <w:ind w:left="-84" w:leftChars="-40" w:right="-84" w:rightChars="-40"/>
                    <w:jc w:val="both"/>
                    <w:textAlignment w:val="auto"/>
                    <w:rPr>
                      <w:rFonts w:hint="default" w:ascii="Times New Roman" w:hAnsi="Times New Roman" w:eastAsia="宋体" w:cs="Times New Roman"/>
                      <w:color w:val="auto"/>
                      <w:sz w:val="18"/>
                      <w:szCs w:val="18"/>
                      <w:highlight w:val="none"/>
                      <w:lang w:val="en-US" w:eastAsia="zh-CN" w:bidi="ar"/>
                    </w:rPr>
                  </w:pPr>
                  <w:r>
                    <w:rPr>
                      <w:rFonts w:hint="eastAsia" w:cs="Times New Roman"/>
                      <w:color w:val="auto"/>
                      <w:sz w:val="18"/>
                      <w:szCs w:val="18"/>
                      <w:highlight w:val="none"/>
                      <w:lang w:val="en-US" w:eastAsia="zh-CN" w:bidi="ar"/>
                    </w:rPr>
                    <w:t>项目施工原辅材料堆放区采取硬化、堆放期间采取覆盖措施，防止漫流污染土壤。</w:t>
                  </w:r>
                </w:p>
              </w:tc>
              <w:tc>
                <w:tcPr>
                  <w:tcW w:w="657" w:type="dxa"/>
                  <w:noWrap w:val="0"/>
                  <w:vAlign w:val="center"/>
                </w:tcPr>
                <w:p w14:paraId="5E8F887B">
                  <w:pPr>
                    <w:keepNext w:val="0"/>
                    <w:keepLines w:val="0"/>
                    <w:pageBreakBefore w:val="0"/>
                    <w:widowControl w:val="0"/>
                    <w:kinsoku/>
                    <w:wordWrap/>
                    <w:overflowPunct/>
                    <w:topLinePunct w:val="0"/>
                    <w:autoSpaceDE/>
                    <w:autoSpaceDN/>
                    <w:bidi w:val="0"/>
                    <w:adjustRightInd/>
                    <w:snapToGrid w:val="0"/>
                    <w:spacing w:line="280" w:lineRule="exact"/>
                    <w:ind w:left="-84" w:leftChars="-40" w:right="-84" w:rightChars="-40"/>
                    <w:jc w:val="center"/>
                    <w:textAlignment w:val="auto"/>
                    <w:rPr>
                      <w:rFonts w:hint="default" w:ascii="Times New Roman" w:hAnsi="Times New Roman" w:cs="Times New Roman"/>
                      <w:color w:val="auto"/>
                      <w:sz w:val="18"/>
                      <w:szCs w:val="18"/>
                      <w:highlight w:val="none"/>
                      <w:lang w:val="en-US" w:eastAsia="zh-CN" w:bidi="ar"/>
                    </w:rPr>
                  </w:pPr>
                  <w:r>
                    <w:rPr>
                      <w:rFonts w:hint="default" w:ascii="Times New Roman" w:hAnsi="Times New Roman" w:cs="Times New Roman"/>
                      <w:color w:val="auto"/>
                      <w:sz w:val="18"/>
                      <w:szCs w:val="18"/>
                      <w:highlight w:val="none"/>
                      <w:lang w:val="en-US" w:eastAsia="zh-CN" w:bidi="ar"/>
                    </w:rPr>
                    <w:t>符合</w:t>
                  </w:r>
                </w:p>
              </w:tc>
            </w:tr>
            <w:tr w14:paraId="4CDEC1E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289" w:hRule="atLeast"/>
                <w:jc w:val="center"/>
              </w:trPr>
              <w:tc>
                <w:tcPr>
                  <w:tcW w:w="5403" w:type="dxa"/>
                  <w:noWrap w:val="0"/>
                  <w:vAlign w:val="center"/>
                </w:tcPr>
                <w:p w14:paraId="19C0C590">
                  <w:pPr>
                    <w:keepNext w:val="0"/>
                    <w:keepLines w:val="0"/>
                    <w:pageBreakBefore w:val="0"/>
                    <w:widowControl w:val="0"/>
                    <w:kinsoku/>
                    <w:wordWrap/>
                    <w:overflowPunct/>
                    <w:topLinePunct w:val="0"/>
                    <w:autoSpaceDE/>
                    <w:autoSpaceDN/>
                    <w:bidi w:val="0"/>
                    <w:adjustRightInd/>
                    <w:snapToGrid w:val="0"/>
                    <w:spacing w:line="280" w:lineRule="exact"/>
                    <w:ind w:left="-84" w:leftChars="-40" w:right="-84" w:rightChars="-40"/>
                    <w:jc w:val="both"/>
                    <w:textAlignment w:val="auto"/>
                    <w:rPr>
                      <w:rFonts w:hint="default" w:ascii="Times New Roman" w:hAnsi="Times New Roman" w:cs="Times New Roman"/>
                      <w:color w:val="auto"/>
                      <w:sz w:val="18"/>
                      <w:szCs w:val="18"/>
                      <w:highlight w:val="none"/>
                      <w:lang w:bidi="ar"/>
                    </w:rPr>
                  </w:pPr>
                  <w:r>
                    <w:rPr>
                      <w:rFonts w:hint="default" w:ascii="Times New Roman" w:hAnsi="Times New Roman" w:cs="Times New Roman"/>
                      <w:color w:val="auto"/>
                      <w:sz w:val="18"/>
                      <w:szCs w:val="18"/>
                      <w:highlight w:val="none"/>
                      <w:lang w:bidi="ar"/>
                    </w:rPr>
                    <w:t>第三十三条　国家加强对土壤资源的保护和合理利用。对开发建设过程中剥离的表土，应当单独收集和存放，符合条件的应当优先用于土地复垦、土壤改良、造地和绿化等。</w:t>
                  </w:r>
                </w:p>
                <w:p w14:paraId="5CA65F4C">
                  <w:pPr>
                    <w:keepNext w:val="0"/>
                    <w:keepLines w:val="0"/>
                    <w:pageBreakBefore w:val="0"/>
                    <w:widowControl w:val="0"/>
                    <w:kinsoku/>
                    <w:wordWrap/>
                    <w:overflowPunct/>
                    <w:topLinePunct w:val="0"/>
                    <w:autoSpaceDE/>
                    <w:autoSpaceDN/>
                    <w:bidi w:val="0"/>
                    <w:adjustRightInd/>
                    <w:snapToGrid w:val="0"/>
                    <w:spacing w:line="280" w:lineRule="exact"/>
                    <w:ind w:left="-84" w:leftChars="-40" w:right="-84" w:rightChars="-40"/>
                    <w:jc w:val="both"/>
                    <w:textAlignment w:val="auto"/>
                    <w:rPr>
                      <w:rFonts w:hint="default" w:ascii="Times New Roman" w:hAnsi="Times New Roman" w:cs="Times New Roman"/>
                      <w:color w:val="auto"/>
                      <w:sz w:val="18"/>
                      <w:szCs w:val="18"/>
                      <w:highlight w:val="none"/>
                      <w:lang w:bidi="ar"/>
                    </w:rPr>
                  </w:pPr>
                  <w:r>
                    <w:rPr>
                      <w:rFonts w:hint="default" w:ascii="Times New Roman" w:hAnsi="Times New Roman" w:cs="Times New Roman"/>
                      <w:color w:val="auto"/>
                      <w:sz w:val="18"/>
                      <w:szCs w:val="18"/>
                      <w:highlight w:val="none"/>
                      <w:lang w:bidi="ar"/>
                    </w:rPr>
                    <w:t>　　禁止将重金属或者其他有毒有害物质含量超标的工业固体废物、生活垃圾或者污染土壤用于土地复垦。</w:t>
                  </w:r>
                </w:p>
              </w:tc>
              <w:tc>
                <w:tcPr>
                  <w:tcW w:w="1939" w:type="dxa"/>
                  <w:noWrap w:val="0"/>
                  <w:vAlign w:val="center"/>
                </w:tcPr>
                <w:p w14:paraId="07C2B68D">
                  <w:pPr>
                    <w:keepNext w:val="0"/>
                    <w:keepLines w:val="0"/>
                    <w:pageBreakBefore w:val="0"/>
                    <w:widowControl w:val="0"/>
                    <w:kinsoku/>
                    <w:wordWrap/>
                    <w:overflowPunct/>
                    <w:topLinePunct w:val="0"/>
                    <w:autoSpaceDE/>
                    <w:autoSpaceDN/>
                    <w:bidi w:val="0"/>
                    <w:adjustRightInd/>
                    <w:snapToGrid w:val="0"/>
                    <w:spacing w:line="280" w:lineRule="exact"/>
                    <w:ind w:left="-84" w:leftChars="-40" w:right="-84" w:rightChars="-40"/>
                    <w:jc w:val="both"/>
                    <w:textAlignment w:val="auto"/>
                    <w:rPr>
                      <w:rFonts w:hint="default" w:ascii="Times New Roman" w:hAnsi="Times New Roman" w:eastAsia="宋体" w:cs="Times New Roman"/>
                      <w:color w:val="auto"/>
                      <w:sz w:val="18"/>
                      <w:szCs w:val="18"/>
                      <w:highlight w:val="none"/>
                      <w:lang w:val="en-US" w:eastAsia="zh-CN" w:bidi="ar"/>
                    </w:rPr>
                  </w:pPr>
                  <w:r>
                    <w:rPr>
                      <w:rFonts w:hint="eastAsia" w:cs="Times New Roman"/>
                      <w:color w:val="auto"/>
                      <w:sz w:val="18"/>
                      <w:szCs w:val="18"/>
                      <w:highlight w:val="none"/>
                      <w:lang w:val="en-US" w:eastAsia="zh-CN" w:bidi="ar"/>
                    </w:rPr>
                    <w:t>本项目将对剥离的表土设置单独的临时堆放点，堆放后作为道路绿化用土，不外排。</w:t>
                  </w:r>
                </w:p>
              </w:tc>
              <w:tc>
                <w:tcPr>
                  <w:tcW w:w="657" w:type="dxa"/>
                  <w:noWrap w:val="0"/>
                  <w:vAlign w:val="center"/>
                </w:tcPr>
                <w:p w14:paraId="1D8B5D15">
                  <w:pPr>
                    <w:keepNext w:val="0"/>
                    <w:keepLines w:val="0"/>
                    <w:pageBreakBefore w:val="0"/>
                    <w:widowControl w:val="0"/>
                    <w:kinsoku/>
                    <w:wordWrap/>
                    <w:overflowPunct/>
                    <w:topLinePunct w:val="0"/>
                    <w:autoSpaceDE/>
                    <w:autoSpaceDN/>
                    <w:bidi w:val="0"/>
                    <w:adjustRightInd/>
                    <w:snapToGrid w:val="0"/>
                    <w:spacing w:line="280" w:lineRule="exact"/>
                    <w:ind w:left="-84" w:leftChars="-40" w:right="-84" w:rightChars="-40"/>
                    <w:jc w:val="center"/>
                    <w:textAlignment w:val="auto"/>
                    <w:rPr>
                      <w:rFonts w:hint="default" w:ascii="Times New Roman" w:hAnsi="Times New Roman" w:cs="Times New Roman"/>
                      <w:color w:val="auto"/>
                      <w:sz w:val="18"/>
                      <w:szCs w:val="18"/>
                      <w:highlight w:val="none"/>
                      <w:lang w:val="en-US" w:eastAsia="zh-CN" w:bidi="ar"/>
                    </w:rPr>
                  </w:pPr>
                  <w:r>
                    <w:rPr>
                      <w:rFonts w:hint="default" w:ascii="Times New Roman" w:hAnsi="Times New Roman" w:cs="Times New Roman"/>
                      <w:color w:val="auto"/>
                      <w:sz w:val="18"/>
                      <w:szCs w:val="18"/>
                      <w:highlight w:val="none"/>
                      <w:lang w:val="en-US" w:eastAsia="zh-CN" w:bidi="ar"/>
                    </w:rPr>
                    <w:t>符合</w:t>
                  </w:r>
                </w:p>
              </w:tc>
            </w:tr>
          </w:tbl>
          <w:p w14:paraId="12830670">
            <w:pPr>
              <w:keepNext w:val="0"/>
              <w:keepLines w:val="0"/>
              <w:pageBreakBefore w:val="0"/>
              <w:widowControl w:val="0"/>
              <w:numPr>
                <w:ilvl w:val="0"/>
                <w:numId w:val="10"/>
              </w:numPr>
              <w:kinsoku/>
              <w:wordWrap/>
              <w:overflowPunct/>
              <w:topLinePunct w:val="0"/>
              <w:autoSpaceDE w:val="0"/>
              <w:autoSpaceDN w:val="0"/>
              <w:bidi w:val="0"/>
              <w:adjustRightInd w:val="0"/>
              <w:snapToGrid w:val="0"/>
              <w:spacing w:line="400" w:lineRule="exact"/>
              <w:ind w:left="53" w:leftChars="25" w:right="53" w:rightChars="25" w:firstLine="398" w:firstLineChars="200"/>
              <w:jc w:val="left"/>
              <w:textAlignment w:val="auto"/>
              <w:rPr>
                <w:rFonts w:hint="eastAsia" w:ascii="Times New Roman" w:hAnsi="Times New Roman" w:eastAsia="宋体" w:cs="Times New Roman"/>
                <w:b/>
                <w:bCs/>
                <w:color w:val="auto"/>
                <w:spacing w:val="-6"/>
                <w:kern w:val="0"/>
                <w:sz w:val="21"/>
                <w:szCs w:val="21"/>
                <w:highlight w:val="none"/>
                <w:lang w:val="zh-CN" w:eastAsia="zh-CN"/>
              </w:rPr>
            </w:pPr>
            <w:r>
              <w:rPr>
                <w:rFonts w:hint="eastAsia" w:ascii="Times New Roman" w:hAnsi="Times New Roman" w:eastAsia="宋体" w:cs="Times New Roman"/>
                <w:b/>
                <w:bCs/>
                <w:color w:val="auto"/>
                <w:spacing w:val="-6"/>
                <w:kern w:val="0"/>
                <w:sz w:val="21"/>
                <w:szCs w:val="21"/>
                <w:highlight w:val="none"/>
                <w:lang w:val="zh-CN" w:eastAsia="zh-CN"/>
              </w:rPr>
              <w:t>与《</w:t>
            </w:r>
            <w:r>
              <w:rPr>
                <w:rFonts w:hint="eastAsia" w:ascii="Times New Roman" w:hAnsi="Times New Roman" w:eastAsia="宋体" w:cs="Times New Roman"/>
                <w:b/>
                <w:bCs/>
                <w:color w:val="auto"/>
                <w:spacing w:val="-6"/>
                <w:kern w:val="0"/>
                <w:sz w:val="21"/>
                <w:szCs w:val="21"/>
                <w:highlight w:val="none"/>
                <w:lang w:val="en-US" w:eastAsia="zh-CN"/>
              </w:rPr>
              <w:t>水</w:t>
            </w:r>
            <w:r>
              <w:rPr>
                <w:rFonts w:hint="eastAsia" w:ascii="Times New Roman" w:hAnsi="Times New Roman" w:eastAsia="宋体" w:cs="Times New Roman"/>
                <w:b/>
                <w:bCs/>
                <w:color w:val="auto"/>
                <w:spacing w:val="-6"/>
                <w:kern w:val="0"/>
                <w:sz w:val="21"/>
                <w:szCs w:val="21"/>
                <w:highlight w:val="none"/>
                <w:lang w:val="zh-CN" w:eastAsia="zh-CN"/>
              </w:rPr>
              <w:t>污染防治行动计划》（国发〔2013〕37号）符合性分析</w:t>
            </w:r>
          </w:p>
          <w:p w14:paraId="3C6468E8">
            <w:pPr>
              <w:keepNext w:val="0"/>
              <w:keepLines w:val="0"/>
              <w:numPr>
                <w:ilvl w:val="0"/>
                <w:numId w:val="3"/>
              </w:numPr>
              <w:suppressLineNumbers w:val="0"/>
              <w:tabs>
                <w:tab w:val="left" w:pos="0"/>
              </w:tabs>
              <w:autoSpaceDE w:val="0"/>
              <w:autoSpaceDN w:val="0"/>
              <w:adjustRightInd w:val="0"/>
              <w:snapToGrid w:val="0"/>
              <w:spacing w:before="0" w:beforeAutospacing="0" w:after="0" w:afterAutospacing="0" w:line="360" w:lineRule="exact"/>
              <w:ind w:left="0" w:leftChars="0" w:right="0" w:firstLine="0" w:firstLineChars="0"/>
              <w:jc w:val="center"/>
              <w:rPr>
                <w:rFonts w:hint="default" w:ascii="Times New Roman" w:hAnsi="Times New Roman" w:eastAsia="黑体" w:cs="Times New Roman"/>
                <w:color w:val="auto"/>
                <w:kern w:val="0"/>
                <w:sz w:val="20"/>
                <w:szCs w:val="20"/>
                <w:highlight w:val="none"/>
                <w:lang w:val="zh-CN" w:eastAsia="zh-CN"/>
              </w:rPr>
            </w:pPr>
            <w:r>
              <w:rPr>
                <w:rFonts w:hint="default" w:ascii="Times New Roman" w:hAnsi="Times New Roman" w:eastAsia="黑体" w:cs="Times New Roman"/>
                <w:color w:val="auto"/>
                <w:kern w:val="0"/>
                <w:sz w:val="20"/>
                <w:szCs w:val="20"/>
                <w:highlight w:val="none"/>
                <w:lang w:val="zh-CN" w:eastAsia="zh-CN"/>
              </w:rPr>
              <w:t>与《</w:t>
            </w:r>
            <w:r>
              <w:rPr>
                <w:rFonts w:hint="eastAsia" w:ascii="Times New Roman" w:hAnsi="Times New Roman" w:eastAsia="黑体" w:cs="Times New Roman"/>
                <w:color w:val="auto"/>
                <w:kern w:val="0"/>
                <w:sz w:val="20"/>
                <w:szCs w:val="20"/>
                <w:highlight w:val="none"/>
                <w:lang w:val="en-US" w:eastAsia="zh-CN"/>
              </w:rPr>
              <w:t>水</w:t>
            </w:r>
            <w:r>
              <w:rPr>
                <w:rFonts w:hint="default" w:ascii="Times New Roman" w:hAnsi="Times New Roman" w:eastAsia="黑体" w:cs="Times New Roman"/>
                <w:color w:val="auto"/>
                <w:kern w:val="0"/>
                <w:sz w:val="20"/>
                <w:szCs w:val="20"/>
                <w:highlight w:val="none"/>
                <w:lang w:val="zh-CN" w:eastAsia="zh-CN"/>
              </w:rPr>
              <w:t>污染防治行动计划》符合性分析</w:t>
            </w:r>
          </w:p>
          <w:tbl>
            <w:tblPr>
              <w:tblStyle w:val="24"/>
              <w:tblW w:w="0" w:type="auto"/>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570"/>
              <w:gridCol w:w="4483"/>
              <w:gridCol w:w="2317"/>
              <w:gridCol w:w="609"/>
            </w:tblGrid>
            <w:tr w14:paraId="5930EC1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73" w:hRule="atLeast"/>
                <w:tblHeader/>
                <w:jc w:val="center"/>
              </w:trPr>
              <w:tc>
                <w:tcPr>
                  <w:tcW w:w="570" w:type="dxa"/>
                  <w:noWrap w:val="0"/>
                  <w:vAlign w:val="center"/>
                </w:tcPr>
                <w:p w14:paraId="281F9572">
                  <w:pPr>
                    <w:snapToGrid w:val="0"/>
                    <w:ind w:left="-84" w:leftChars="-40" w:right="-84" w:rightChars="-40"/>
                    <w:jc w:val="center"/>
                    <w:rPr>
                      <w:rFonts w:hint="default" w:ascii="Times New Roman" w:hAnsi="Times New Roman" w:cs="Times New Roman"/>
                      <w:b/>
                      <w:bCs/>
                      <w:color w:val="auto"/>
                      <w:sz w:val="18"/>
                      <w:szCs w:val="18"/>
                      <w:highlight w:val="none"/>
                      <w:lang w:bidi="ar"/>
                    </w:rPr>
                  </w:pPr>
                  <w:r>
                    <w:rPr>
                      <w:rFonts w:hint="default" w:ascii="Times New Roman" w:hAnsi="Times New Roman" w:cs="Times New Roman"/>
                      <w:b/>
                      <w:bCs/>
                      <w:color w:val="auto"/>
                      <w:sz w:val="18"/>
                      <w:szCs w:val="18"/>
                      <w:highlight w:val="none"/>
                      <w:lang w:bidi="ar"/>
                    </w:rPr>
                    <w:t>条款</w:t>
                  </w:r>
                </w:p>
              </w:tc>
              <w:tc>
                <w:tcPr>
                  <w:tcW w:w="4483" w:type="dxa"/>
                  <w:noWrap w:val="0"/>
                  <w:vAlign w:val="center"/>
                </w:tcPr>
                <w:p w14:paraId="438600C9">
                  <w:pPr>
                    <w:snapToGrid w:val="0"/>
                    <w:ind w:left="-84" w:leftChars="-40" w:right="-84" w:rightChars="-40"/>
                    <w:jc w:val="center"/>
                    <w:rPr>
                      <w:rFonts w:hint="default" w:ascii="Times New Roman" w:hAnsi="Times New Roman" w:cs="Times New Roman"/>
                      <w:b/>
                      <w:bCs/>
                      <w:color w:val="auto"/>
                      <w:sz w:val="18"/>
                      <w:szCs w:val="18"/>
                      <w:highlight w:val="none"/>
                      <w:lang w:bidi="ar"/>
                    </w:rPr>
                  </w:pPr>
                  <w:r>
                    <w:rPr>
                      <w:rFonts w:hint="default" w:ascii="Times New Roman" w:hAnsi="Times New Roman" w:cs="Times New Roman"/>
                      <w:b/>
                      <w:bCs/>
                      <w:color w:val="auto"/>
                      <w:sz w:val="18"/>
                      <w:szCs w:val="18"/>
                      <w:highlight w:val="none"/>
                      <w:lang w:bidi="ar"/>
                    </w:rPr>
                    <w:t>内容</w:t>
                  </w:r>
                </w:p>
              </w:tc>
              <w:tc>
                <w:tcPr>
                  <w:tcW w:w="2317" w:type="dxa"/>
                  <w:noWrap w:val="0"/>
                  <w:vAlign w:val="center"/>
                </w:tcPr>
                <w:p w14:paraId="5253BE46">
                  <w:pPr>
                    <w:snapToGrid w:val="0"/>
                    <w:ind w:left="-84" w:leftChars="-40" w:right="-84" w:rightChars="-40"/>
                    <w:jc w:val="center"/>
                    <w:rPr>
                      <w:rFonts w:hint="default" w:ascii="Times New Roman" w:hAnsi="Times New Roman" w:eastAsia="宋体" w:cs="Times New Roman"/>
                      <w:b/>
                      <w:bCs/>
                      <w:color w:val="auto"/>
                      <w:sz w:val="18"/>
                      <w:szCs w:val="18"/>
                      <w:highlight w:val="none"/>
                      <w:lang w:val="en-US" w:eastAsia="zh-CN" w:bidi="ar"/>
                    </w:rPr>
                  </w:pPr>
                  <w:r>
                    <w:rPr>
                      <w:rFonts w:hint="eastAsia" w:ascii="Times New Roman" w:hAnsi="Times New Roman" w:cs="Times New Roman"/>
                      <w:b/>
                      <w:bCs/>
                      <w:color w:val="auto"/>
                      <w:sz w:val="18"/>
                      <w:szCs w:val="18"/>
                      <w:highlight w:val="none"/>
                      <w:lang w:val="en-US" w:eastAsia="zh-CN" w:bidi="ar"/>
                    </w:rPr>
                    <w:t>项目情况</w:t>
                  </w:r>
                </w:p>
              </w:tc>
              <w:tc>
                <w:tcPr>
                  <w:tcW w:w="609" w:type="dxa"/>
                  <w:noWrap w:val="0"/>
                  <w:vAlign w:val="center"/>
                </w:tcPr>
                <w:p w14:paraId="03BC0874">
                  <w:pPr>
                    <w:snapToGrid w:val="0"/>
                    <w:ind w:left="-84" w:leftChars="-40" w:right="-84" w:rightChars="-40"/>
                    <w:jc w:val="center"/>
                    <w:rPr>
                      <w:rFonts w:hint="default" w:ascii="Times New Roman" w:hAnsi="Times New Roman" w:eastAsia="宋体" w:cs="Times New Roman"/>
                      <w:b/>
                      <w:bCs/>
                      <w:color w:val="auto"/>
                      <w:sz w:val="18"/>
                      <w:szCs w:val="18"/>
                      <w:highlight w:val="none"/>
                      <w:lang w:val="en-US" w:eastAsia="zh-CN" w:bidi="ar"/>
                    </w:rPr>
                  </w:pPr>
                  <w:r>
                    <w:rPr>
                      <w:rFonts w:hint="eastAsia" w:ascii="Times New Roman" w:hAnsi="Times New Roman" w:cs="Times New Roman"/>
                      <w:b/>
                      <w:bCs/>
                      <w:color w:val="auto"/>
                      <w:sz w:val="18"/>
                      <w:szCs w:val="18"/>
                      <w:highlight w:val="none"/>
                      <w:lang w:val="en-US" w:eastAsia="zh-CN" w:bidi="ar"/>
                    </w:rPr>
                    <w:t>符合性</w:t>
                  </w:r>
                </w:p>
              </w:tc>
            </w:tr>
            <w:tr w14:paraId="6CBE9FF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285" w:hRule="atLeast"/>
                <w:jc w:val="center"/>
              </w:trPr>
              <w:tc>
                <w:tcPr>
                  <w:tcW w:w="570" w:type="dxa"/>
                  <w:noWrap w:val="0"/>
                  <w:vAlign w:val="center"/>
                </w:tcPr>
                <w:p w14:paraId="4467CB31">
                  <w:pPr>
                    <w:snapToGrid w:val="0"/>
                    <w:ind w:left="-84" w:leftChars="-40" w:right="-84" w:rightChars="-40"/>
                    <w:jc w:val="center"/>
                    <w:rPr>
                      <w:rFonts w:hint="default" w:ascii="Times New Roman" w:hAnsi="Times New Roman" w:cs="Times New Roman"/>
                      <w:color w:val="auto"/>
                      <w:sz w:val="18"/>
                      <w:szCs w:val="18"/>
                      <w:highlight w:val="none"/>
                      <w:lang w:bidi="ar"/>
                    </w:rPr>
                  </w:pPr>
                  <w:r>
                    <w:rPr>
                      <w:rFonts w:hint="default" w:ascii="Times New Roman" w:hAnsi="Times New Roman" w:cs="Times New Roman"/>
                      <w:color w:val="auto"/>
                      <w:sz w:val="18"/>
                      <w:szCs w:val="18"/>
                      <w:highlight w:val="none"/>
                      <w:lang w:bidi="ar"/>
                    </w:rPr>
                    <w:t>(十)科学保护水资源</w:t>
                  </w:r>
                </w:p>
              </w:tc>
              <w:tc>
                <w:tcPr>
                  <w:tcW w:w="4483" w:type="dxa"/>
                  <w:noWrap w:val="0"/>
                  <w:vAlign w:val="center"/>
                </w:tcPr>
                <w:p w14:paraId="3585E5E2">
                  <w:pPr>
                    <w:snapToGrid w:val="0"/>
                    <w:ind w:left="-84" w:leftChars="-40" w:right="-84" w:rightChars="-40"/>
                    <w:jc w:val="both"/>
                    <w:rPr>
                      <w:rFonts w:hint="default" w:ascii="Times New Roman" w:hAnsi="Times New Roman" w:cs="Times New Roman"/>
                      <w:color w:val="auto"/>
                      <w:sz w:val="18"/>
                      <w:szCs w:val="18"/>
                      <w:highlight w:val="none"/>
                      <w:lang w:bidi="ar"/>
                    </w:rPr>
                  </w:pPr>
                  <w:r>
                    <w:rPr>
                      <w:rFonts w:hint="default" w:ascii="Times New Roman" w:hAnsi="Times New Roman" w:cs="Times New Roman"/>
                      <w:color w:val="auto"/>
                      <w:sz w:val="18"/>
                      <w:szCs w:val="18"/>
                      <w:highlight w:val="none"/>
                      <w:lang w:bidi="ar"/>
                    </w:rPr>
                    <w:t>加强江河湖库水量调度管理。完善水量调度方案。采取闸坝联合调度、生态补水等措施，合理安排闸坝下泄水量和泄流时段，维持河湖基本生态用水需求，重点保障枯水期生态基流。加大水利工程建设力度，发挥好控制性水利工程在改善水质中的作用。</w:t>
                  </w:r>
                </w:p>
              </w:tc>
              <w:tc>
                <w:tcPr>
                  <w:tcW w:w="2317" w:type="dxa"/>
                  <w:noWrap w:val="0"/>
                  <w:vAlign w:val="center"/>
                </w:tcPr>
                <w:p w14:paraId="4AD3355D">
                  <w:pPr>
                    <w:snapToGrid w:val="0"/>
                    <w:ind w:left="-84" w:leftChars="-40" w:right="-84" w:rightChars="-40"/>
                    <w:jc w:val="both"/>
                    <w:rPr>
                      <w:rFonts w:hint="default" w:ascii="Times New Roman" w:hAnsi="Times New Roman" w:eastAsia="宋体" w:cs="Times New Roman"/>
                      <w:color w:val="auto"/>
                      <w:sz w:val="18"/>
                      <w:szCs w:val="18"/>
                      <w:highlight w:val="none"/>
                      <w:lang w:val="en-US" w:eastAsia="zh-CN" w:bidi="ar"/>
                    </w:rPr>
                  </w:pPr>
                  <w:r>
                    <w:rPr>
                      <w:rFonts w:hint="default" w:ascii="Times New Roman" w:hAnsi="Times New Roman" w:cs="Times New Roman"/>
                      <w:color w:val="auto"/>
                      <w:sz w:val="18"/>
                      <w:szCs w:val="18"/>
                      <w:highlight w:val="none"/>
                      <w:lang w:bidi="ar"/>
                    </w:rPr>
                    <w:t>项目</w:t>
                  </w:r>
                  <w:r>
                    <w:rPr>
                      <w:rFonts w:hint="eastAsia" w:ascii="Times New Roman" w:hAnsi="Times New Roman" w:cs="Times New Roman"/>
                      <w:color w:val="auto"/>
                      <w:sz w:val="18"/>
                      <w:szCs w:val="18"/>
                      <w:highlight w:val="none"/>
                      <w:lang w:val="en-US" w:eastAsia="zh-CN" w:bidi="ar"/>
                    </w:rPr>
                    <w:t>不涉及水资源调度，涉水桥墩采取围堰施工方式，不涉及截断河流，河流基本生态用水需求不会受到影响；涉水施工尽量安排在枯水期进行。</w:t>
                  </w:r>
                </w:p>
              </w:tc>
              <w:tc>
                <w:tcPr>
                  <w:tcW w:w="609" w:type="dxa"/>
                  <w:noWrap w:val="0"/>
                  <w:vAlign w:val="center"/>
                </w:tcPr>
                <w:p w14:paraId="7C4A52A2">
                  <w:pPr>
                    <w:snapToGrid w:val="0"/>
                    <w:ind w:left="-84" w:leftChars="-40" w:right="-84" w:rightChars="-40"/>
                    <w:jc w:val="center"/>
                    <w:rPr>
                      <w:rFonts w:hint="eastAsia" w:ascii="Times New Roman" w:hAnsi="Times New Roman" w:eastAsia="宋体" w:cs="Times New Roman"/>
                      <w:color w:val="auto"/>
                      <w:sz w:val="18"/>
                      <w:szCs w:val="18"/>
                      <w:highlight w:val="none"/>
                      <w:lang w:val="en-US" w:eastAsia="zh-CN" w:bidi="ar"/>
                    </w:rPr>
                  </w:pPr>
                  <w:r>
                    <w:rPr>
                      <w:rFonts w:hint="eastAsia" w:ascii="Times New Roman" w:hAnsi="Times New Roman" w:cs="Times New Roman"/>
                      <w:color w:val="auto"/>
                      <w:sz w:val="18"/>
                      <w:szCs w:val="18"/>
                      <w:highlight w:val="none"/>
                      <w:lang w:val="en-US" w:eastAsia="zh-CN" w:bidi="ar"/>
                    </w:rPr>
                    <w:t>符合</w:t>
                  </w:r>
                </w:p>
              </w:tc>
            </w:tr>
          </w:tbl>
          <w:p w14:paraId="454DDC1B">
            <w:pPr>
              <w:keepNext w:val="0"/>
              <w:keepLines w:val="0"/>
              <w:pageBreakBefore w:val="0"/>
              <w:widowControl w:val="0"/>
              <w:numPr>
                <w:ilvl w:val="0"/>
                <w:numId w:val="10"/>
              </w:numPr>
              <w:kinsoku/>
              <w:wordWrap/>
              <w:overflowPunct/>
              <w:topLinePunct w:val="0"/>
              <w:autoSpaceDE w:val="0"/>
              <w:autoSpaceDN w:val="0"/>
              <w:bidi w:val="0"/>
              <w:adjustRightInd w:val="0"/>
              <w:snapToGrid w:val="0"/>
              <w:spacing w:line="400" w:lineRule="exact"/>
              <w:ind w:left="53" w:leftChars="25" w:right="53" w:rightChars="25" w:firstLine="398" w:firstLineChars="200"/>
              <w:jc w:val="left"/>
              <w:textAlignment w:val="auto"/>
              <w:rPr>
                <w:rFonts w:hint="eastAsia" w:ascii="Times New Roman" w:hAnsi="Times New Roman" w:eastAsia="宋体" w:cs="Times New Roman"/>
                <w:b/>
                <w:bCs/>
                <w:color w:val="auto"/>
                <w:spacing w:val="-6"/>
                <w:kern w:val="0"/>
                <w:sz w:val="21"/>
                <w:szCs w:val="21"/>
                <w:highlight w:val="none"/>
                <w:lang w:val="zh-CN" w:eastAsia="zh-CN"/>
              </w:rPr>
            </w:pPr>
            <w:r>
              <w:rPr>
                <w:rFonts w:hint="eastAsia" w:ascii="Times New Roman" w:hAnsi="Times New Roman" w:eastAsia="宋体" w:cs="Times New Roman"/>
                <w:b/>
                <w:bCs/>
                <w:color w:val="auto"/>
                <w:spacing w:val="-6"/>
                <w:kern w:val="0"/>
                <w:sz w:val="21"/>
                <w:szCs w:val="21"/>
                <w:highlight w:val="none"/>
                <w:lang w:val="zh-CN" w:eastAsia="zh-CN"/>
              </w:rPr>
              <w:t>与《大气污染防治行动计划》（国发〔2013〕37号）符合性分析</w:t>
            </w:r>
          </w:p>
          <w:p w14:paraId="61005592">
            <w:pPr>
              <w:keepNext w:val="0"/>
              <w:keepLines w:val="0"/>
              <w:numPr>
                <w:ilvl w:val="0"/>
                <w:numId w:val="3"/>
              </w:numPr>
              <w:suppressLineNumbers w:val="0"/>
              <w:tabs>
                <w:tab w:val="left" w:pos="0"/>
              </w:tabs>
              <w:autoSpaceDE w:val="0"/>
              <w:autoSpaceDN w:val="0"/>
              <w:adjustRightInd w:val="0"/>
              <w:snapToGrid w:val="0"/>
              <w:spacing w:before="0" w:beforeAutospacing="0" w:after="0" w:afterAutospacing="0" w:line="360" w:lineRule="exact"/>
              <w:ind w:left="0" w:leftChars="0" w:right="0" w:firstLine="0" w:firstLineChars="0"/>
              <w:jc w:val="center"/>
              <w:rPr>
                <w:rFonts w:hint="default" w:ascii="Times New Roman" w:hAnsi="Times New Roman" w:eastAsia="黑体" w:cs="Times New Roman"/>
                <w:color w:val="auto"/>
                <w:kern w:val="0"/>
                <w:sz w:val="20"/>
                <w:szCs w:val="20"/>
                <w:highlight w:val="none"/>
                <w:lang w:val="zh-CN" w:eastAsia="zh-CN"/>
              </w:rPr>
            </w:pPr>
            <w:r>
              <w:rPr>
                <w:rFonts w:hint="default" w:ascii="Times New Roman" w:hAnsi="Times New Roman" w:eastAsia="黑体" w:cs="Times New Roman"/>
                <w:color w:val="auto"/>
                <w:kern w:val="0"/>
                <w:sz w:val="20"/>
                <w:szCs w:val="20"/>
                <w:highlight w:val="none"/>
                <w:lang w:val="zh-CN" w:eastAsia="zh-CN"/>
              </w:rPr>
              <w:t>与《大气污染防治行动计划》符合性分析</w:t>
            </w:r>
          </w:p>
          <w:tbl>
            <w:tblPr>
              <w:tblStyle w:val="24"/>
              <w:tblW w:w="0" w:type="auto"/>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570"/>
              <w:gridCol w:w="4736"/>
              <w:gridCol w:w="2063"/>
              <w:gridCol w:w="609"/>
            </w:tblGrid>
            <w:tr w14:paraId="193A8FD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42" w:hRule="atLeast"/>
                <w:tblHeader/>
                <w:jc w:val="center"/>
              </w:trPr>
              <w:tc>
                <w:tcPr>
                  <w:tcW w:w="570" w:type="dxa"/>
                  <w:noWrap w:val="0"/>
                  <w:vAlign w:val="center"/>
                </w:tcPr>
                <w:p w14:paraId="0BE99B98">
                  <w:pPr>
                    <w:snapToGrid w:val="0"/>
                    <w:ind w:left="-84" w:leftChars="-40" w:right="-84" w:rightChars="-40"/>
                    <w:jc w:val="center"/>
                    <w:rPr>
                      <w:rFonts w:hint="default" w:ascii="Times New Roman" w:hAnsi="Times New Roman" w:cs="Times New Roman"/>
                      <w:b/>
                      <w:bCs/>
                      <w:color w:val="auto"/>
                      <w:sz w:val="18"/>
                      <w:szCs w:val="18"/>
                      <w:highlight w:val="none"/>
                      <w:lang w:bidi="ar"/>
                    </w:rPr>
                  </w:pPr>
                  <w:r>
                    <w:rPr>
                      <w:rFonts w:hint="default" w:ascii="Times New Roman" w:hAnsi="Times New Roman" w:cs="Times New Roman"/>
                      <w:b/>
                      <w:bCs/>
                      <w:color w:val="auto"/>
                      <w:sz w:val="18"/>
                      <w:szCs w:val="18"/>
                      <w:highlight w:val="none"/>
                      <w:lang w:bidi="ar"/>
                    </w:rPr>
                    <w:t>条款</w:t>
                  </w:r>
                </w:p>
              </w:tc>
              <w:tc>
                <w:tcPr>
                  <w:tcW w:w="4736" w:type="dxa"/>
                  <w:noWrap w:val="0"/>
                  <w:vAlign w:val="center"/>
                </w:tcPr>
                <w:p w14:paraId="68A85883">
                  <w:pPr>
                    <w:snapToGrid w:val="0"/>
                    <w:ind w:left="-84" w:leftChars="-40" w:right="-84" w:rightChars="-40"/>
                    <w:jc w:val="center"/>
                    <w:rPr>
                      <w:rFonts w:hint="default" w:ascii="Times New Roman" w:hAnsi="Times New Roman" w:cs="Times New Roman"/>
                      <w:b/>
                      <w:bCs/>
                      <w:color w:val="auto"/>
                      <w:sz w:val="18"/>
                      <w:szCs w:val="18"/>
                      <w:highlight w:val="none"/>
                      <w:lang w:bidi="ar"/>
                    </w:rPr>
                  </w:pPr>
                  <w:r>
                    <w:rPr>
                      <w:rFonts w:hint="default" w:ascii="Times New Roman" w:hAnsi="Times New Roman" w:cs="Times New Roman"/>
                      <w:b/>
                      <w:bCs/>
                      <w:color w:val="auto"/>
                      <w:sz w:val="18"/>
                      <w:szCs w:val="18"/>
                      <w:highlight w:val="none"/>
                      <w:lang w:bidi="ar"/>
                    </w:rPr>
                    <w:t>内容</w:t>
                  </w:r>
                </w:p>
              </w:tc>
              <w:tc>
                <w:tcPr>
                  <w:tcW w:w="2063" w:type="dxa"/>
                  <w:noWrap w:val="0"/>
                  <w:vAlign w:val="center"/>
                </w:tcPr>
                <w:p w14:paraId="6B568105">
                  <w:pPr>
                    <w:snapToGrid w:val="0"/>
                    <w:ind w:left="-84" w:leftChars="-40" w:right="-84" w:rightChars="-40"/>
                    <w:jc w:val="center"/>
                    <w:rPr>
                      <w:rFonts w:hint="default" w:ascii="Times New Roman" w:hAnsi="Times New Roman" w:eastAsia="宋体" w:cs="Times New Roman"/>
                      <w:b/>
                      <w:bCs/>
                      <w:color w:val="auto"/>
                      <w:sz w:val="18"/>
                      <w:szCs w:val="18"/>
                      <w:highlight w:val="none"/>
                      <w:lang w:val="en-US" w:eastAsia="zh-CN" w:bidi="ar"/>
                    </w:rPr>
                  </w:pPr>
                  <w:r>
                    <w:rPr>
                      <w:rFonts w:hint="eastAsia" w:ascii="Times New Roman" w:hAnsi="Times New Roman" w:cs="Times New Roman"/>
                      <w:b/>
                      <w:bCs/>
                      <w:color w:val="auto"/>
                      <w:sz w:val="18"/>
                      <w:szCs w:val="18"/>
                      <w:highlight w:val="none"/>
                      <w:lang w:val="en-US" w:eastAsia="zh-CN" w:bidi="ar"/>
                    </w:rPr>
                    <w:t>项目情况</w:t>
                  </w:r>
                </w:p>
              </w:tc>
              <w:tc>
                <w:tcPr>
                  <w:tcW w:w="609" w:type="dxa"/>
                  <w:noWrap w:val="0"/>
                  <w:vAlign w:val="center"/>
                </w:tcPr>
                <w:p w14:paraId="57333F14">
                  <w:pPr>
                    <w:snapToGrid w:val="0"/>
                    <w:ind w:left="-84" w:leftChars="-40" w:right="-84" w:rightChars="-40"/>
                    <w:jc w:val="center"/>
                    <w:rPr>
                      <w:rFonts w:hint="default" w:ascii="Times New Roman" w:hAnsi="Times New Roman" w:eastAsia="宋体" w:cs="Times New Roman"/>
                      <w:b/>
                      <w:bCs/>
                      <w:color w:val="auto"/>
                      <w:sz w:val="18"/>
                      <w:szCs w:val="18"/>
                      <w:highlight w:val="none"/>
                      <w:lang w:val="en-US" w:eastAsia="zh-CN" w:bidi="ar"/>
                    </w:rPr>
                  </w:pPr>
                  <w:r>
                    <w:rPr>
                      <w:rFonts w:hint="eastAsia" w:ascii="Times New Roman" w:hAnsi="Times New Roman" w:cs="Times New Roman"/>
                      <w:b/>
                      <w:bCs/>
                      <w:color w:val="auto"/>
                      <w:sz w:val="18"/>
                      <w:szCs w:val="18"/>
                      <w:highlight w:val="none"/>
                      <w:lang w:val="en-US" w:eastAsia="zh-CN" w:bidi="ar"/>
                    </w:rPr>
                    <w:t>符合性</w:t>
                  </w:r>
                </w:p>
              </w:tc>
            </w:tr>
            <w:tr w14:paraId="13A47AA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42" w:hRule="atLeast"/>
                <w:jc w:val="center"/>
              </w:trPr>
              <w:tc>
                <w:tcPr>
                  <w:tcW w:w="570" w:type="dxa"/>
                  <w:noWrap w:val="0"/>
                  <w:vAlign w:val="center"/>
                </w:tcPr>
                <w:p w14:paraId="2E38A321">
                  <w:pPr>
                    <w:snapToGrid w:val="0"/>
                    <w:ind w:left="-84" w:leftChars="-40" w:right="-84" w:rightChars="-40"/>
                    <w:jc w:val="center"/>
                    <w:rPr>
                      <w:rFonts w:hint="default" w:ascii="Times New Roman" w:hAnsi="Times New Roman" w:cs="Times New Roman"/>
                      <w:color w:val="auto"/>
                      <w:sz w:val="18"/>
                      <w:szCs w:val="18"/>
                      <w:highlight w:val="none"/>
                      <w:lang w:bidi="ar"/>
                    </w:rPr>
                  </w:pPr>
                  <w:r>
                    <w:rPr>
                      <w:rFonts w:hint="default" w:ascii="Times New Roman" w:hAnsi="Times New Roman" w:cs="Times New Roman"/>
                      <w:color w:val="auto"/>
                      <w:sz w:val="18"/>
                      <w:szCs w:val="18"/>
                      <w:highlight w:val="none"/>
                      <w:lang w:bidi="ar"/>
                    </w:rPr>
                    <w:t>（二）深化面源污染治理</w:t>
                  </w:r>
                </w:p>
              </w:tc>
              <w:tc>
                <w:tcPr>
                  <w:tcW w:w="4736" w:type="dxa"/>
                  <w:noWrap w:val="0"/>
                  <w:vAlign w:val="center"/>
                </w:tcPr>
                <w:p w14:paraId="627615B5">
                  <w:pPr>
                    <w:snapToGrid w:val="0"/>
                    <w:ind w:left="-84" w:leftChars="-40" w:right="-84" w:rightChars="-40"/>
                    <w:jc w:val="both"/>
                    <w:rPr>
                      <w:rFonts w:hint="default" w:ascii="Times New Roman" w:hAnsi="Times New Roman" w:cs="Times New Roman"/>
                      <w:color w:val="auto"/>
                      <w:sz w:val="18"/>
                      <w:szCs w:val="18"/>
                      <w:highlight w:val="none"/>
                      <w:lang w:bidi="ar"/>
                    </w:rPr>
                  </w:pPr>
                  <w:r>
                    <w:rPr>
                      <w:rFonts w:hint="default" w:ascii="Times New Roman" w:hAnsi="Times New Roman" w:cs="Times New Roman"/>
                      <w:color w:val="auto"/>
                      <w:sz w:val="18"/>
                      <w:szCs w:val="18"/>
                      <w:highlight w:val="none"/>
                      <w:lang w:bidi="ar"/>
                    </w:rPr>
                    <w:t>综合整治城市扬尘。加强施工扬尘监管，积极推进绿色施工，建设工程施工现场应全封闭设置围挡墙，严禁敞开式作业，施工现场道路应进行地面硬化。渣土运输车辆应采取密闭措施，并逐步安装卫星定位系统。推行道路机械化清扫等低尘作业方式。大型煤堆、料堆要实现封闭储存或建设防风抑尘设施。推进城市及周边绿化和防风防沙林建设，扩大城市建成区绿地规模。</w:t>
                  </w:r>
                </w:p>
              </w:tc>
              <w:tc>
                <w:tcPr>
                  <w:tcW w:w="2063" w:type="dxa"/>
                  <w:noWrap w:val="0"/>
                  <w:vAlign w:val="center"/>
                </w:tcPr>
                <w:p w14:paraId="46837F73">
                  <w:pPr>
                    <w:snapToGrid w:val="0"/>
                    <w:ind w:left="-84" w:leftChars="-40" w:right="-84" w:rightChars="-40"/>
                    <w:jc w:val="both"/>
                    <w:rPr>
                      <w:rFonts w:hint="default" w:ascii="Times New Roman" w:hAnsi="Times New Roman" w:eastAsia="宋体" w:cs="Times New Roman"/>
                      <w:color w:val="auto"/>
                      <w:sz w:val="18"/>
                      <w:szCs w:val="18"/>
                      <w:highlight w:val="none"/>
                      <w:lang w:val="en-US" w:eastAsia="zh-CN" w:bidi="ar"/>
                    </w:rPr>
                  </w:pPr>
                  <w:r>
                    <w:rPr>
                      <w:rFonts w:hint="default" w:ascii="Times New Roman" w:hAnsi="Times New Roman" w:cs="Times New Roman"/>
                      <w:color w:val="auto"/>
                      <w:sz w:val="18"/>
                      <w:szCs w:val="18"/>
                      <w:highlight w:val="none"/>
                      <w:lang w:bidi="ar"/>
                    </w:rPr>
                    <w:t>项目施工现场</w:t>
                  </w:r>
                  <w:r>
                    <w:rPr>
                      <w:rFonts w:hint="eastAsia" w:ascii="Times New Roman" w:hAnsi="Times New Roman" w:cs="Times New Roman"/>
                      <w:color w:val="auto"/>
                      <w:sz w:val="18"/>
                      <w:szCs w:val="18"/>
                      <w:highlight w:val="none"/>
                      <w:lang w:val="en-US" w:eastAsia="zh-CN" w:bidi="ar"/>
                    </w:rPr>
                    <w:t>将设置</w:t>
                  </w:r>
                  <w:r>
                    <w:rPr>
                      <w:rFonts w:hint="default" w:ascii="Times New Roman" w:hAnsi="Times New Roman" w:cs="Times New Roman"/>
                      <w:color w:val="auto"/>
                      <w:sz w:val="18"/>
                      <w:szCs w:val="18"/>
                      <w:highlight w:val="none"/>
                      <w:lang w:bidi="ar"/>
                    </w:rPr>
                    <w:t>全封闭设置围挡</w:t>
                  </w:r>
                  <w:r>
                    <w:rPr>
                      <w:rFonts w:hint="eastAsia" w:ascii="Times New Roman" w:hAnsi="Times New Roman" w:cs="Times New Roman"/>
                      <w:color w:val="auto"/>
                      <w:sz w:val="18"/>
                      <w:szCs w:val="18"/>
                      <w:highlight w:val="none"/>
                      <w:lang w:eastAsia="zh-CN" w:bidi="ar"/>
                    </w:rPr>
                    <w:t>，施工</w:t>
                  </w:r>
                  <w:r>
                    <w:rPr>
                      <w:rFonts w:hint="eastAsia" w:ascii="Times New Roman" w:hAnsi="Times New Roman" w:cs="Times New Roman"/>
                      <w:color w:val="auto"/>
                      <w:sz w:val="18"/>
                      <w:szCs w:val="18"/>
                      <w:highlight w:val="none"/>
                      <w:lang w:val="en-US" w:eastAsia="zh-CN" w:bidi="ar"/>
                    </w:rPr>
                    <w:t>临时</w:t>
                  </w:r>
                  <w:r>
                    <w:rPr>
                      <w:rFonts w:hint="eastAsia" w:ascii="Times New Roman" w:hAnsi="Times New Roman" w:cs="Times New Roman"/>
                      <w:color w:val="auto"/>
                      <w:sz w:val="18"/>
                      <w:szCs w:val="18"/>
                      <w:highlight w:val="none"/>
                      <w:lang w:eastAsia="zh-CN" w:bidi="ar"/>
                    </w:rPr>
                    <w:t>道路</w:t>
                  </w:r>
                  <w:r>
                    <w:rPr>
                      <w:rFonts w:hint="eastAsia" w:ascii="Times New Roman" w:hAnsi="Times New Roman" w:cs="Times New Roman"/>
                      <w:color w:val="auto"/>
                      <w:sz w:val="18"/>
                      <w:szCs w:val="18"/>
                      <w:highlight w:val="none"/>
                      <w:lang w:val="en-US" w:eastAsia="zh-CN" w:bidi="ar"/>
                    </w:rPr>
                    <w:t>采取</w:t>
                  </w:r>
                  <w:r>
                    <w:rPr>
                      <w:rFonts w:hint="eastAsia" w:ascii="Times New Roman" w:hAnsi="Times New Roman" w:cs="Times New Roman"/>
                      <w:color w:val="auto"/>
                      <w:sz w:val="18"/>
                      <w:szCs w:val="18"/>
                      <w:highlight w:val="none"/>
                      <w:lang w:eastAsia="zh-CN" w:bidi="ar"/>
                    </w:rPr>
                    <w:t>硬化</w:t>
                  </w:r>
                  <w:r>
                    <w:rPr>
                      <w:rFonts w:hint="eastAsia" w:ascii="Times New Roman" w:hAnsi="Times New Roman" w:cs="Times New Roman"/>
                      <w:color w:val="auto"/>
                      <w:sz w:val="18"/>
                      <w:szCs w:val="18"/>
                      <w:highlight w:val="none"/>
                      <w:lang w:val="en-US" w:eastAsia="zh-CN" w:bidi="ar"/>
                    </w:rPr>
                    <w:t>措施、设置喷雾装置，运输车辆密闭运输，建成后</w:t>
                  </w:r>
                  <w:r>
                    <w:rPr>
                      <w:rFonts w:hint="eastAsia" w:cs="Times New Roman"/>
                      <w:color w:val="auto"/>
                      <w:sz w:val="18"/>
                      <w:szCs w:val="18"/>
                      <w:highlight w:val="none"/>
                      <w:lang w:val="en-US" w:eastAsia="zh-CN" w:bidi="ar"/>
                    </w:rPr>
                    <w:t>将恢复道路两侧的</w:t>
                  </w:r>
                  <w:r>
                    <w:rPr>
                      <w:rFonts w:hint="eastAsia" w:ascii="Times New Roman" w:hAnsi="Times New Roman" w:cs="Times New Roman"/>
                      <w:color w:val="auto"/>
                      <w:sz w:val="18"/>
                      <w:szCs w:val="18"/>
                      <w:highlight w:val="none"/>
                      <w:lang w:val="en-US" w:eastAsia="zh-CN" w:bidi="ar"/>
                    </w:rPr>
                    <w:t>绿化带</w:t>
                  </w:r>
                </w:p>
              </w:tc>
              <w:tc>
                <w:tcPr>
                  <w:tcW w:w="609" w:type="dxa"/>
                  <w:noWrap w:val="0"/>
                  <w:vAlign w:val="center"/>
                </w:tcPr>
                <w:p w14:paraId="10E9AD40">
                  <w:pPr>
                    <w:snapToGrid w:val="0"/>
                    <w:ind w:left="-84" w:leftChars="-40" w:right="-84" w:rightChars="-40"/>
                    <w:jc w:val="center"/>
                    <w:rPr>
                      <w:rFonts w:hint="eastAsia" w:ascii="Times New Roman" w:hAnsi="Times New Roman" w:eastAsia="宋体" w:cs="Times New Roman"/>
                      <w:color w:val="auto"/>
                      <w:sz w:val="18"/>
                      <w:szCs w:val="18"/>
                      <w:highlight w:val="none"/>
                      <w:lang w:val="en-US" w:eastAsia="zh-CN" w:bidi="ar"/>
                    </w:rPr>
                  </w:pPr>
                  <w:r>
                    <w:rPr>
                      <w:rFonts w:hint="eastAsia" w:ascii="Times New Roman" w:hAnsi="Times New Roman" w:cs="Times New Roman"/>
                      <w:color w:val="auto"/>
                      <w:sz w:val="18"/>
                      <w:szCs w:val="18"/>
                      <w:highlight w:val="none"/>
                      <w:lang w:val="en-US" w:eastAsia="zh-CN" w:bidi="ar"/>
                    </w:rPr>
                    <w:t>符合</w:t>
                  </w:r>
                </w:p>
              </w:tc>
            </w:tr>
          </w:tbl>
          <w:p w14:paraId="19E4C9DB">
            <w:pPr>
              <w:keepNext w:val="0"/>
              <w:keepLines w:val="0"/>
              <w:pageBreakBefore w:val="0"/>
              <w:widowControl w:val="0"/>
              <w:numPr>
                <w:ilvl w:val="0"/>
                <w:numId w:val="10"/>
              </w:numPr>
              <w:kinsoku/>
              <w:wordWrap/>
              <w:overflowPunct/>
              <w:topLinePunct w:val="0"/>
              <w:autoSpaceDE w:val="0"/>
              <w:autoSpaceDN w:val="0"/>
              <w:bidi w:val="0"/>
              <w:adjustRightInd w:val="0"/>
              <w:snapToGrid w:val="0"/>
              <w:spacing w:line="400" w:lineRule="exact"/>
              <w:ind w:left="53" w:leftChars="25" w:right="53" w:rightChars="25" w:firstLine="398" w:firstLineChars="200"/>
              <w:jc w:val="left"/>
              <w:textAlignment w:val="auto"/>
              <w:rPr>
                <w:rFonts w:hint="eastAsia" w:ascii="Times New Roman" w:hAnsi="Times New Roman" w:eastAsia="宋体" w:cs="Times New Roman"/>
                <w:b/>
                <w:bCs/>
                <w:color w:val="auto"/>
                <w:spacing w:val="-6"/>
                <w:kern w:val="0"/>
                <w:sz w:val="21"/>
                <w:szCs w:val="21"/>
                <w:highlight w:val="none"/>
                <w:lang w:val="zh-CN" w:eastAsia="zh-CN"/>
              </w:rPr>
            </w:pPr>
            <w:r>
              <w:rPr>
                <w:rFonts w:hint="eastAsia" w:ascii="Times New Roman" w:hAnsi="Times New Roman" w:eastAsia="宋体" w:cs="Times New Roman"/>
                <w:b/>
                <w:bCs/>
                <w:color w:val="auto"/>
                <w:spacing w:val="-6"/>
                <w:kern w:val="0"/>
                <w:sz w:val="21"/>
                <w:szCs w:val="21"/>
                <w:highlight w:val="none"/>
                <w:lang w:val="zh-CN" w:eastAsia="zh-CN"/>
              </w:rPr>
              <w:t>与《“十四五”噪声污染防治行动计划》（环大气〔2023〕1号）符合性分析</w:t>
            </w:r>
          </w:p>
          <w:p w14:paraId="7604F9A7">
            <w:pPr>
              <w:keepNext w:val="0"/>
              <w:keepLines w:val="0"/>
              <w:pageBreakBefore w:val="0"/>
              <w:widowControl w:val="0"/>
              <w:kinsoku/>
              <w:wordWrap/>
              <w:overflowPunct/>
              <w:topLinePunct w:val="0"/>
              <w:autoSpaceDE/>
              <w:autoSpaceDN/>
              <w:bidi w:val="0"/>
              <w:adjustRightInd w:val="0"/>
              <w:snapToGrid w:val="0"/>
              <w:spacing w:line="400" w:lineRule="exact"/>
              <w:ind w:left="53" w:leftChars="25" w:right="53" w:rightChars="25" w:firstLine="420" w:firstLineChars="200"/>
              <w:jc w:val="both"/>
              <w:textAlignment w:val="auto"/>
              <w:rPr>
                <w:rFonts w:hint="default" w:cs="Times New Roman"/>
                <w:color w:val="auto"/>
                <w:kern w:val="0"/>
                <w:szCs w:val="21"/>
                <w:highlight w:val="none"/>
                <w:lang w:val="en-US" w:eastAsia="zh-CN"/>
              </w:rPr>
            </w:pPr>
            <w:r>
              <w:rPr>
                <w:rFonts w:hint="default" w:cs="Times New Roman"/>
                <w:color w:val="auto"/>
                <w:kern w:val="0"/>
                <w:szCs w:val="21"/>
                <w:highlight w:val="none"/>
                <w:lang w:val="zh-CN" w:eastAsia="zh-CN"/>
              </w:rPr>
              <w:t>生态环境部办公厅2023年1月5日印发</w:t>
            </w:r>
            <w:r>
              <w:rPr>
                <w:rFonts w:hint="eastAsia" w:cs="Times New Roman"/>
                <w:color w:val="auto"/>
                <w:kern w:val="0"/>
                <w:szCs w:val="21"/>
                <w:highlight w:val="none"/>
                <w:lang w:val="en-US" w:eastAsia="zh-CN"/>
              </w:rPr>
              <w:t>了《</w:t>
            </w:r>
            <w:r>
              <w:rPr>
                <w:rFonts w:hint="default" w:cs="Times New Roman"/>
                <w:color w:val="auto"/>
                <w:kern w:val="0"/>
                <w:szCs w:val="21"/>
                <w:highlight w:val="none"/>
                <w:lang w:val="zh-CN" w:eastAsia="zh-CN"/>
              </w:rPr>
              <w:t>“十四五”噪声污染防治行动计划</w:t>
            </w:r>
            <w:r>
              <w:rPr>
                <w:rFonts w:hint="eastAsia" w:cs="Times New Roman"/>
                <w:color w:val="auto"/>
                <w:kern w:val="0"/>
                <w:szCs w:val="21"/>
                <w:highlight w:val="none"/>
                <w:lang w:val="en-US" w:eastAsia="zh-CN"/>
              </w:rPr>
              <w:t>》（环大气〔2023〕1号），项目与其符合性分析如下。</w:t>
            </w:r>
          </w:p>
          <w:p w14:paraId="1F873B41">
            <w:pPr>
              <w:keepNext w:val="0"/>
              <w:keepLines w:val="0"/>
              <w:numPr>
                <w:ilvl w:val="0"/>
                <w:numId w:val="3"/>
              </w:numPr>
              <w:suppressLineNumbers w:val="0"/>
              <w:tabs>
                <w:tab w:val="left" w:pos="0"/>
              </w:tabs>
              <w:autoSpaceDE w:val="0"/>
              <w:autoSpaceDN w:val="0"/>
              <w:adjustRightInd w:val="0"/>
              <w:snapToGrid w:val="0"/>
              <w:spacing w:before="0" w:beforeAutospacing="0" w:after="0" w:afterAutospacing="0" w:line="360" w:lineRule="exact"/>
              <w:ind w:left="0" w:leftChars="0" w:right="0" w:firstLine="0" w:firstLineChars="0"/>
              <w:jc w:val="center"/>
              <w:rPr>
                <w:rFonts w:hint="default" w:ascii="Times New Roman" w:hAnsi="Times New Roman" w:eastAsia="黑体" w:cs="Times New Roman"/>
                <w:color w:val="auto"/>
                <w:kern w:val="0"/>
                <w:sz w:val="20"/>
                <w:szCs w:val="20"/>
                <w:highlight w:val="none"/>
                <w:lang w:val="zh-CN" w:eastAsia="zh-CN"/>
              </w:rPr>
            </w:pPr>
            <w:r>
              <w:rPr>
                <w:rFonts w:hint="default" w:ascii="Times New Roman" w:hAnsi="Times New Roman" w:eastAsia="黑体" w:cs="Times New Roman"/>
                <w:color w:val="auto"/>
                <w:kern w:val="0"/>
                <w:sz w:val="20"/>
                <w:szCs w:val="20"/>
                <w:highlight w:val="none"/>
                <w:lang w:val="zh-CN" w:eastAsia="zh-CN"/>
              </w:rPr>
              <w:t>与《“十四五”噪声污染防治行动计划》符合性分析</w:t>
            </w:r>
          </w:p>
          <w:tbl>
            <w:tblPr>
              <w:tblStyle w:val="24"/>
              <w:tblW w:w="0" w:type="auto"/>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570"/>
              <w:gridCol w:w="4457"/>
              <w:gridCol w:w="2342"/>
              <w:gridCol w:w="609"/>
            </w:tblGrid>
            <w:tr w14:paraId="38F84E1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42" w:hRule="atLeast"/>
                <w:tblHeader/>
                <w:jc w:val="center"/>
              </w:trPr>
              <w:tc>
                <w:tcPr>
                  <w:tcW w:w="570" w:type="dxa"/>
                  <w:noWrap w:val="0"/>
                  <w:vAlign w:val="center"/>
                </w:tcPr>
                <w:p w14:paraId="4A5F5864">
                  <w:pPr>
                    <w:snapToGrid w:val="0"/>
                    <w:ind w:left="-84" w:leftChars="-40" w:right="-84" w:rightChars="-40"/>
                    <w:jc w:val="center"/>
                    <w:rPr>
                      <w:rFonts w:hint="default" w:ascii="Times New Roman" w:hAnsi="Times New Roman" w:cs="Times New Roman"/>
                      <w:b/>
                      <w:bCs/>
                      <w:color w:val="auto"/>
                      <w:sz w:val="18"/>
                      <w:szCs w:val="18"/>
                      <w:highlight w:val="none"/>
                      <w:lang w:bidi="ar"/>
                    </w:rPr>
                  </w:pPr>
                  <w:r>
                    <w:rPr>
                      <w:rFonts w:hint="default" w:ascii="Times New Roman" w:hAnsi="Times New Roman" w:cs="Times New Roman"/>
                      <w:b/>
                      <w:bCs/>
                      <w:color w:val="auto"/>
                      <w:sz w:val="18"/>
                      <w:szCs w:val="18"/>
                      <w:highlight w:val="none"/>
                      <w:lang w:bidi="ar"/>
                    </w:rPr>
                    <w:t>条款</w:t>
                  </w:r>
                </w:p>
              </w:tc>
              <w:tc>
                <w:tcPr>
                  <w:tcW w:w="4457" w:type="dxa"/>
                  <w:noWrap w:val="0"/>
                  <w:vAlign w:val="center"/>
                </w:tcPr>
                <w:p w14:paraId="7D3D1F60">
                  <w:pPr>
                    <w:snapToGrid w:val="0"/>
                    <w:ind w:left="-84" w:leftChars="-40" w:right="-84" w:rightChars="-40"/>
                    <w:jc w:val="center"/>
                    <w:rPr>
                      <w:rFonts w:hint="default" w:ascii="Times New Roman" w:hAnsi="Times New Roman" w:cs="Times New Roman"/>
                      <w:b/>
                      <w:bCs/>
                      <w:color w:val="auto"/>
                      <w:sz w:val="18"/>
                      <w:szCs w:val="18"/>
                      <w:highlight w:val="none"/>
                      <w:lang w:bidi="ar"/>
                    </w:rPr>
                  </w:pPr>
                  <w:r>
                    <w:rPr>
                      <w:rFonts w:hint="default" w:ascii="Times New Roman" w:hAnsi="Times New Roman" w:cs="Times New Roman"/>
                      <w:b/>
                      <w:bCs/>
                      <w:color w:val="auto"/>
                      <w:sz w:val="18"/>
                      <w:szCs w:val="18"/>
                      <w:highlight w:val="none"/>
                      <w:lang w:bidi="ar"/>
                    </w:rPr>
                    <w:t>内容</w:t>
                  </w:r>
                </w:p>
              </w:tc>
              <w:tc>
                <w:tcPr>
                  <w:tcW w:w="2342" w:type="dxa"/>
                  <w:noWrap w:val="0"/>
                  <w:vAlign w:val="center"/>
                </w:tcPr>
                <w:p w14:paraId="5AF8B32E">
                  <w:pPr>
                    <w:snapToGrid w:val="0"/>
                    <w:ind w:left="-84" w:leftChars="-40" w:right="-84" w:rightChars="-40"/>
                    <w:jc w:val="center"/>
                    <w:rPr>
                      <w:rFonts w:hint="default" w:ascii="Times New Roman" w:hAnsi="Times New Roman" w:eastAsia="宋体" w:cs="Times New Roman"/>
                      <w:b/>
                      <w:bCs/>
                      <w:color w:val="auto"/>
                      <w:sz w:val="18"/>
                      <w:szCs w:val="18"/>
                      <w:highlight w:val="none"/>
                      <w:lang w:val="en-US" w:eastAsia="zh-CN" w:bidi="ar"/>
                    </w:rPr>
                  </w:pPr>
                  <w:r>
                    <w:rPr>
                      <w:rFonts w:hint="eastAsia" w:ascii="Times New Roman" w:hAnsi="Times New Roman" w:cs="Times New Roman"/>
                      <w:b/>
                      <w:bCs/>
                      <w:color w:val="auto"/>
                      <w:sz w:val="18"/>
                      <w:szCs w:val="18"/>
                      <w:highlight w:val="none"/>
                      <w:lang w:val="en-US" w:eastAsia="zh-CN" w:bidi="ar"/>
                    </w:rPr>
                    <w:t>项目情况</w:t>
                  </w:r>
                </w:p>
              </w:tc>
              <w:tc>
                <w:tcPr>
                  <w:tcW w:w="609" w:type="dxa"/>
                  <w:noWrap w:val="0"/>
                  <w:vAlign w:val="center"/>
                </w:tcPr>
                <w:p w14:paraId="0A899B89">
                  <w:pPr>
                    <w:snapToGrid w:val="0"/>
                    <w:ind w:left="-84" w:leftChars="-40" w:right="-84" w:rightChars="-40"/>
                    <w:jc w:val="center"/>
                    <w:rPr>
                      <w:rFonts w:hint="default" w:ascii="Times New Roman" w:hAnsi="Times New Roman" w:eastAsia="宋体" w:cs="Times New Roman"/>
                      <w:b/>
                      <w:bCs/>
                      <w:color w:val="auto"/>
                      <w:sz w:val="18"/>
                      <w:szCs w:val="18"/>
                      <w:highlight w:val="none"/>
                      <w:lang w:val="en-US" w:eastAsia="zh-CN" w:bidi="ar"/>
                    </w:rPr>
                  </w:pPr>
                  <w:r>
                    <w:rPr>
                      <w:rFonts w:hint="eastAsia" w:ascii="Times New Roman" w:hAnsi="Times New Roman" w:cs="Times New Roman"/>
                      <w:b/>
                      <w:bCs/>
                      <w:color w:val="auto"/>
                      <w:sz w:val="18"/>
                      <w:szCs w:val="18"/>
                      <w:highlight w:val="none"/>
                      <w:lang w:val="en-US" w:eastAsia="zh-CN" w:bidi="ar"/>
                    </w:rPr>
                    <w:t>符合性</w:t>
                  </w:r>
                </w:p>
              </w:tc>
            </w:tr>
            <w:tr w14:paraId="73F8C14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42" w:hRule="atLeast"/>
                <w:jc w:val="center"/>
              </w:trPr>
              <w:tc>
                <w:tcPr>
                  <w:tcW w:w="570" w:type="dxa"/>
                  <w:noWrap w:val="0"/>
                  <w:vAlign w:val="center"/>
                </w:tcPr>
                <w:p w14:paraId="3EE964EA">
                  <w:pPr>
                    <w:snapToGrid w:val="0"/>
                    <w:ind w:left="-84" w:leftChars="-40" w:right="-84" w:rightChars="-40"/>
                    <w:jc w:val="center"/>
                    <w:rPr>
                      <w:rFonts w:hint="default" w:ascii="Times New Roman" w:hAnsi="Times New Roman" w:cs="Times New Roman"/>
                      <w:color w:val="auto"/>
                      <w:sz w:val="18"/>
                      <w:szCs w:val="18"/>
                      <w:highlight w:val="none"/>
                      <w:lang w:bidi="ar"/>
                    </w:rPr>
                  </w:pPr>
                  <w:r>
                    <w:rPr>
                      <w:rFonts w:hint="default" w:ascii="Times New Roman" w:hAnsi="Times New Roman" w:cs="Times New Roman"/>
                      <w:color w:val="auto"/>
                      <w:sz w:val="18"/>
                      <w:szCs w:val="18"/>
                      <w:highlight w:val="none"/>
                      <w:lang w:bidi="ar"/>
                    </w:rPr>
                    <w:t>（六）加强规划引导</w:t>
                  </w:r>
                </w:p>
              </w:tc>
              <w:tc>
                <w:tcPr>
                  <w:tcW w:w="4457" w:type="dxa"/>
                  <w:noWrap w:val="0"/>
                  <w:vAlign w:val="center"/>
                </w:tcPr>
                <w:p w14:paraId="5A3C108A">
                  <w:pPr>
                    <w:snapToGrid w:val="0"/>
                    <w:ind w:left="-84" w:leftChars="-40" w:right="-84" w:rightChars="-40"/>
                    <w:jc w:val="both"/>
                    <w:rPr>
                      <w:rFonts w:hint="default" w:ascii="Times New Roman" w:hAnsi="Times New Roman" w:cs="Times New Roman"/>
                      <w:color w:val="auto"/>
                      <w:sz w:val="18"/>
                      <w:szCs w:val="18"/>
                      <w:highlight w:val="none"/>
                      <w:lang w:bidi="ar"/>
                    </w:rPr>
                  </w:pPr>
                  <w:r>
                    <w:rPr>
                      <w:rFonts w:hint="default" w:ascii="Times New Roman" w:hAnsi="Times New Roman" w:cs="Times New Roman"/>
                      <w:color w:val="auto"/>
                      <w:sz w:val="18"/>
                      <w:szCs w:val="18"/>
                      <w:highlight w:val="none"/>
                      <w:lang w:bidi="ar"/>
                    </w:rPr>
                    <w:t>　</w:t>
                  </w:r>
                  <w:r>
                    <w:rPr>
                      <w:rFonts w:hint="eastAsia" w:cs="Times New Roman"/>
                      <w:color w:val="auto"/>
                      <w:sz w:val="18"/>
                      <w:szCs w:val="18"/>
                      <w:highlight w:val="none"/>
                      <w:lang w:val="en-US" w:eastAsia="zh-CN" w:bidi="ar"/>
                    </w:rPr>
                    <w:t>6.</w:t>
                  </w:r>
                  <w:r>
                    <w:rPr>
                      <w:rFonts w:hint="default" w:ascii="Times New Roman" w:hAnsi="Times New Roman" w:cs="Times New Roman"/>
                      <w:color w:val="auto"/>
                      <w:sz w:val="18"/>
                      <w:szCs w:val="18"/>
                      <w:highlight w:val="none"/>
                      <w:lang w:bidi="ar"/>
                    </w:rPr>
                    <w:t>细化交通基础设施选线选址要求。研究制定《关于深化绿色公路建设的意见》，将噪声污染防治要求作为绿色公路、美丽公路和公路建设高质量发展的重要内容，科学选线布线，尽量避开噪声敏感建筑物集中区域。</w:t>
                  </w:r>
                </w:p>
              </w:tc>
              <w:tc>
                <w:tcPr>
                  <w:tcW w:w="2342" w:type="dxa"/>
                  <w:noWrap w:val="0"/>
                  <w:vAlign w:val="center"/>
                </w:tcPr>
                <w:p w14:paraId="6BAEE055">
                  <w:pPr>
                    <w:snapToGrid w:val="0"/>
                    <w:ind w:left="-84" w:leftChars="-40" w:right="-84" w:rightChars="-40"/>
                    <w:jc w:val="both"/>
                    <w:rPr>
                      <w:rFonts w:hint="default" w:ascii="Times New Roman" w:hAnsi="Times New Roman" w:eastAsia="宋体" w:cs="Times New Roman"/>
                      <w:color w:val="auto"/>
                      <w:sz w:val="18"/>
                      <w:szCs w:val="18"/>
                      <w:highlight w:val="none"/>
                      <w:lang w:val="en-US" w:eastAsia="zh-CN" w:bidi="ar"/>
                    </w:rPr>
                  </w:pPr>
                  <w:r>
                    <w:rPr>
                      <w:rFonts w:hint="eastAsia" w:cs="Times New Roman"/>
                      <w:color w:val="auto"/>
                      <w:sz w:val="18"/>
                      <w:szCs w:val="18"/>
                      <w:highlight w:val="none"/>
                      <w:lang w:val="en-US" w:eastAsia="zh-CN" w:bidi="ar"/>
                    </w:rPr>
                    <w:t>项目选址符合《宣汉县国土空间总体规划（2011-2030年）》，尽量避开了噪声敏感建筑物集中区域。</w:t>
                  </w:r>
                </w:p>
              </w:tc>
              <w:tc>
                <w:tcPr>
                  <w:tcW w:w="609" w:type="dxa"/>
                  <w:noWrap w:val="0"/>
                  <w:vAlign w:val="center"/>
                </w:tcPr>
                <w:p w14:paraId="07E50799">
                  <w:pPr>
                    <w:snapToGrid w:val="0"/>
                    <w:ind w:left="-84" w:leftChars="-40" w:right="-84" w:rightChars="-40"/>
                    <w:jc w:val="center"/>
                    <w:rPr>
                      <w:rFonts w:hint="eastAsia" w:ascii="Times New Roman" w:hAnsi="Times New Roman" w:eastAsia="宋体" w:cs="Times New Roman"/>
                      <w:color w:val="auto"/>
                      <w:sz w:val="18"/>
                      <w:szCs w:val="18"/>
                      <w:highlight w:val="none"/>
                      <w:lang w:val="en-US" w:eastAsia="zh-CN" w:bidi="ar"/>
                    </w:rPr>
                  </w:pPr>
                  <w:r>
                    <w:rPr>
                      <w:rFonts w:hint="eastAsia" w:ascii="Times New Roman" w:hAnsi="Times New Roman" w:cs="Times New Roman"/>
                      <w:color w:val="auto"/>
                      <w:sz w:val="18"/>
                      <w:szCs w:val="18"/>
                      <w:highlight w:val="none"/>
                      <w:lang w:val="en-US" w:eastAsia="zh-CN" w:bidi="ar"/>
                    </w:rPr>
                    <w:t>符合</w:t>
                  </w:r>
                </w:p>
              </w:tc>
            </w:tr>
            <w:tr w14:paraId="7F37F94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42" w:hRule="atLeast"/>
                <w:jc w:val="center"/>
              </w:trPr>
              <w:tc>
                <w:tcPr>
                  <w:tcW w:w="570" w:type="dxa"/>
                  <w:noWrap w:val="0"/>
                  <w:vAlign w:val="center"/>
                </w:tcPr>
                <w:p w14:paraId="0BD40977">
                  <w:pPr>
                    <w:snapToGrid w:val="0"/>
                    <w:ind w:left="-84" w:leftChars="-40" w:right="-84" w:rightChars="-40"/>
                    <w:jc w:val="center"/>
                    <w:rPr>
                      <w:rFonts w:hint="default" w:ascii="Times New Roman" w:hAnsi="Times New Roman" w:cs="Times New Roman"/>
                      <w:color w:val="auto"/>
                      <w:sz w:val="18"/>
                      <w:szCs w:val="18"/>
                      <w:highlight w:val="none"/>
                      <w:lang w:bidi="ar"/>
                    </w:rPr>
                  </w:pPr>
                  <w:r>
                    <w:rPr>
                      <w:rFonts w:hint="default" w:ascii="Times New Roman" w:hAnsi="Times New Roman" w:cs="Times New Roman"/>
                      <w:color w:val="auto"/>
                      <w:sz w:val="18"/>
                      <w:szCs w:val="18"/>
                      <w:highlight w:val="none"/>
                      <w:lang w:bidi="ar"/>
                    </w:rPr>
                    <w:t>（七）统筹噪声源管控</w:t>
                  </w:r>
                </w:p>
              </w:tc>
              <w:tc>
                <w:tcPr>
                  <w:tcW w:w="4457" w:type="dxa"/>
                  <w:noWrap w:val="0"/>
                  <w:vAlign w:val="center"/>
                </w:tcPr>
                <w:p w14:paraId="30D4D24E">
                  <w:pPr>
                    <w:snapToGrid w:val="0"/>
                    <w:ind w:left="-84" w:leftChars="-40" w:right="-84" w:rightChars="-40"/>
                    <w:jc w:val="both"/>
                    <w:rPr>
                      <w:rFonts w:hint="eastAsia" w:cs="Times New Roman"/>
                      <w:color w:val="auto"/>
                      <w:sz w:val="18"/>
                      <w:szCs w:val="18"/>
                      <w:highlight w:val="none"/>
                      <w:lang w:val="en-US" w:eastAsia="zh-CN" w:bidi="ar"/>
                    </w:rPr>
                  </w:pPr>
                  <w:r>
                    <w:rPr>
                      <w:rFonts w:hint="eastAsia" w:cs="Times New Roman"/>
                      <w:color w:val="auto"/>
                      <w:sz w:val="18"/>
                      <w:szCs w:val="18"/>
                      <w:highlight w:val="none"/>
                      <w:lang w:val="en-US" w:eastAsia="zh-CN" w:bidi="ar"/>
                    </w:rPr>
                    <w:t>　8．严格落实噪声污染防治要求。制定修改相关规划、建设对环境有影响的项目时，应依法开展环评，对可能产生噪声与振动的影响进行分析、预测和评估，积极采取噪声污染防治对策措施。建设项目的噪声污染防治设施应当与主体工程同时设计、同时施工、同时投产使用。督促建设单位依法开展竣工环境保护验收，加大事中事后监管力度，确保各项措施落地见效。</w:t>
                  </w:r>
                </w:p>
              </w:tc>
              <w:tc>
                <w:tcPr>
                  <w:tcW w:w="2342" w:type="dxa"/>
                  <w:noWrap w:val="0"/>
                  <w:vAlign w:val="center"/>
                </w:tcPr>
                <w:p w14:paraId="4A1D6C6F">
                  <w:pPr>
                    <w:snapToGrid w:val="0"/>
                    <w:ind w:left="-84" w:leftChars="-40" w:right="-84" w:rightChars="-40"/>
                    <w:jc w:val="both"/>
                    <w:rPr>
                      <w:rFonts w:hint="default" w:ascii="Times New Roman" w:hAnsi="Times New Roman" w:eastAsia="宋体" w:cs="Times New Roman"/>
                      <w:color w:val="auto"/>
                      <w:sz w:val="18"/>
                      <w:szCs w:val="18"/>
                      <w:highlight w:val="none"/>
                      <w:lang w:val="en-US" w:eastAsia="zh-CN" w:bidi="ar"/>
                    </w:rPr>
                  </w:pPr>
                  <w:r>
                    <w:rPr>
                      <w:rFonts w:hint="eastAsia" w:cs="Times New Roman"/>
                      <w:color w:val="auto"/>
                      <w:sz w:val="18"/>
                      <w:szCs w:val="18"/>
                      <w:highlight w:val="none"/>
                      <w:lang w:val="en-US" w:eastAsia="zh-CN" w:bidi="ar"/>
                    </w:rPr>
                    <w:t>项目在本次环评过程中，对噪声可能影响的敏感点进行了分析、预测和评估，并提出了对应的噪声防治措施，同时要求噪声防治设施与主体工程同时设计、同时施工、同时投产使用，要求通过竣工环境保护验收后投入使用。</w:t>
                  </w:r>
                </w:p>
              </w:tc>
              <w:tc>
                <w:tcPr>
                  <w:tcW w:w="609" w:type="dxa"/>
                  <w:noWrap w:val="0"/>
                  <w:vAlign w:val="center"/>
                </w:tcPr>
                <w:p w14:paraId="65D60F60">
                  <w:pPr>
                    <w:snapToGrid w:val="0"/>
                    <w:ind w:left="-84" w:leftChars="-40" w:right="-84" w:rightChars="-40"/>
                    <w:jc w:val="center"/>
                    <w:rPr>
                      <w:rFonts w:hint="eastAsia" w:ascii="Times New Roman" w:hAnsi="Times New Roman" w:cs="Times New Roman"/>
                      <w:color w:val="auto"/>
                      <w:sz w:val="18"/>
                      <w:szCs w:val="18"/>
                      <w:highlight w:val="none"/>
                      <w:lang w:val="en-US" w:eastAsia="zh-CN" w:bidi="ar"/>
                    </w:rPr>
                  </w:pPr>
                  <w:r>
                    <w:rPr>
                      <w:rFonts w:hint="eastAsia" w:ascii="Times New Roman" w:hAnsi="Times New Roman" w:cs="Times New Roman"/>
                      <w:color w:val="auto"/>
                      <w:sz w:val="18"/>
                      <w:szCs w:val="18"/>
                      <w:highlight w:val="none"/>
                      <w:lang w:val="en-US" w:eastAsia="zh-CN" w:bidi="ar"/>
                    </w:rPr>
                    <w:t>符合</w:t>
                  </w:r>
                </w:p>
              </w:tc>
            </w:tr>
            <w:tr w14:paraId="66C1CA7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42" w:hRule="atLeast"/>
                <w:jc w:val="center"/>
              </w:trPr>
              <w:tc>
                <w:tcPr>
                  <w:tcW w:w="570" w:type="dxa"/>
                  <w:noWrap w:val="0"/>
                  <w:vAlign w:val="center"/>
                </w:tcPr>
                <w:p w14:paraId="1654BED8">
                  <w:pPr>
                    <w:snapToGrid w:val="0"/>
                    <w:ind w:left="-84" w:leftChars="-40" w:right="-84" w:rightChars="-40"/>
                    <w:jc w:val="center"/>
                    <w:rPr>
                      <w:rFonts w:hint="default" w:ascii="Times New Roman" w:hAnsi="Times New Roman" w:cs="Times New Roman"/>
                      <w:color w:val="auto"/>
                      <w:sz w:val="18"/>
                      <w:szCs w:val="18"/>
                      <w:highlight w:val="none"/>
                      <w:lang w:bidi="ar"/>
                    </w:rPr>
                  </w:pPr>
                  <w:r>
                    <w:rPr>
                      <w:rFonts w:hint="default" w:ascii="Times New Roman" w:hAnsi="Times New Roman" w:cs="Times New Roman"/>
                      <w:color w:val="auto"/>
                      <w:sz w:val="18"/>
                      <w:szCs w:val="18"/>
                      <w:highlight w:val="none"/>
                      <w:lang w:bidi="ar"/>
                    </w:rPr>
                    <w:t>（十二）加强车船路噪声污染防治</w:t>
                  </w:r>
                </w:p>
              </w:tc>
              <w:tc>
                <w:tcPr>
                  <w:tcW w:w="4457" w:type="dxa"/>
                  <w:noWrap w:val="0"/>
                  <w:vAlign w:val="center"/>
                </w:tcPr>
                <w:p w14:paraId="367E945E">
                  <w:pPr>
                    <w:snapToGrid w:val="0"/>
                    <w:ind w:left="-84" w:leftChars="-40" w:right="-84" w:rightChars="-40"/>
                    <w:jc w:val="both"/>
                    <w:rPr>
                      <w:rFonts w:hint="eastAsia" w:cs="Times New Roman"/>
                      <w:color w:val="auto"/>
                      <w:sz w:val="18"/>
                      <w:szCs w:val="18"/>
                      <w:highlight w:val="none"/>
                      <w:lang w:val="en-US" w:eastAsia="zh-CN" w:bidi="ar"/>
                    </w:rPr>
                  </w:pPr>
                  <w:r>
                    <w:rPr>
                      <w:rFonts w:hint="eastAsia" w:cs="Times New Roman"/>
                      <w:color w:val="auto"/>
                      <w:sz w:val="18"/>
                      <w:szCs w:val="18"/>
                      <w:highlight w:val="none"/>
                      <w:lang w:val="en-US" w:eastAsia="zh-CN" w:bidi="ar"/>
                    </w:rPr>
                    <w:t>　17．严格机动车监管。综合考虑交通出行、声环境保护等需要，科学划定禁止机动车行驶和使用喇叭等声响装置的路段和时间，依法设置相关标志、标线，向社会公告。鼓励在禁鸣路段设置机动车违法鸣笛自动记录系统，抓拍机动车违反禁鸣规定行为。禁止驾驶拆除或者损坏消声器、加装排气管等擅自改装的机动车以轰鸣、疾驶等方式造成噪声污染。</w:t>
                  </w:r>
                </w:p>
                <w:p w14:paraId="1A27E51B">
                  <w:pPr>
                    <w:snapToGrid w:val="0"/>
                    <w:ind w:left="-84" w:leftChars="-40" w:right="-84" w:rightChars="-40"/>
                    <w:jc w:val="both"/>
                    <w:rPr>
                      <w:rFonts w:hint="eastAsia" w:cs="Times New Roman"/>
                      <w:color w:val="auto"/>
                      <w:sz w:val="18"/>
                      <w:szCs w:val="18"/>
                      <w:highlight w:val="none"/>
                      <w:lang w:val="en-US" w:eastAsia="zh-CN" w:bidi="ar"/>
                    </w:rPr>
                  </w:pPr>
                  <w:r>
                    <w:rPr>
                      <w:rFonts w:hint="eastAsia" w:cs="Times New Roman"/>
                      <w:color w:val="auto"/>
                      <w:sz w:val="18"/>
                      <w:szCs w:val="18"/>
                      <w:highlight w:val="none"/>
                      <w:lang w:val="en-US" w:eastAsia="zh-CN" w:bidi="ar"/>
                    </w:rPr>
                    <w:t>　19．加强公路和城市道路养护。加强公路和城市道路路面、桥梁的维护保养，以及公路和城市道路声屏障等既有噪声污染防治设施的检查、维护和保养，保障其经常处于良好技术状态。</w:t>
                  </w:r>
                </w:p>
              </w:tc>
              <w:tc>
                <w:tcPr>
                  <w:tcW w:w="2342" w:type="dxa"/>
                  <w:noWrap w:val="0"/>
                  <w:vAlign w:val="center"/>
                </w:tcPr>
                <w:p w14:paraId="65665FF0">
                  <w:pPr>
                    <w:snapToGrid w:val="0"/>
                    <w:ind w:left="-84" w:leftChars="-40" w:right="-84" w:rightChars="-40"/>
                    <w:jc w:val="both"/>
                    <w:rPr>
                      <w:rFonts w:hint="eastAsia" w:cs="Times New Roman"/>
                      <w:color w:val="auto"/>
                      <w:sz w:val="18"/>
                      <w:szCs w:val="18"/>
                      <w:highlight w:val="none"/>
                      <w:lang w:val="en-US" w:eastAsia="zh-CN" w:bidi="ar"/>
                    </w:rPr>
                  </w:pPr>
                  <w:r>
                    <w:rPr>
                      <w:rFonts w:hint="eastAsia" w:cs="Times New Roman"/>
                      <w:color w:val="auto"/>
                      <w:sz w:val="18"/>
                      <w:szCs w:val="18"/>
                      <w:highlight w:val="none"/>
                      <w:lang w:val="en-US" w:eastAsia="zh-CN" w:bidi="ar"/>
                    </w:rPr>
                    <w:t>项目建按要求设置相关标志、标线；提出了设置禁鸣标识、设置机动车违法鸣笛自动记录系统，抓拍机动车违反禁鸣规定行为的建议。</w:t>
                  </w:r>
                </w:p>
                <w:p w14:paraId="29D092EF">
                  <w:pPr>
                    <w:snapToGrid w:val="0"/>
                    <w:ind w:left="-84" w:leftChars="-40" w:right="-84" w:rightChars="-40"/>
                    <w:jc w:val="both"/>
                    <w:rPr>
                      <w:rFonts w:hint="default" w:cs="Times New Roman"/>
                      <w:color w:val="auto"/>
                      <w:sz w:val="18"/>
                      <w:szCs w:val="18"/>
                      <w:highlight w:val="none"/>
                      <w:lang w:val="en-US" w:eastAsia="zh-CN" w:bidi="ar"/>
                    </w:rPr>
                  </w:pPr>
                  <w:r>
                    <w:rPr>
                      <w:rFonts w:hint="eastAsia" w:cs="Times New Roman"/>
                      <w:color w:val="auto"/>
                      <w:sz w:val="18"/>
                      <w:szCs w:val="18"/>
                      <w:highlight w:val="none"/>
                      <w:lang w:val="en-US" w:eastAsia="zh-CN" w:bidi="ar"/>
                    </w:rPr>
                    <w:t>报告提出了</w:t>
                  </w:r>
                  <w:r>
                    <w:rPr>
                      <w:rFonts w:hint="default" w:cs="Times New Roman"/>
                      <w:color w:val="auto"/>
                      <w:sz w:val="18"/>
                      <w:szCs w:val="18"/>
                      <w:highlight w:val="none"/>
                      <w:lang w:val="en-US" w:eastAsia="zh-CN" w:bidi="ar"/>
                    </w:rPr>
                    <w:t>加强公路和城市道路路面、桥梁的维护保养</w:t>
                  </w:r>
                  <w:r>
                    <w:rPr>
                      <w:rFonts w:hint="eastAsia" w:cs="Times New Roman"/>
                      <w:color w:val="auto"/>
                      <w:sz w:val="18"/>
                      <w:szCs w:val="18"/>
                      <w:highlight w:val="none"/>
                      <w:lang w:val="en-US" w:eastAsia="zh-CN" w:bidi="ar"/>
                    </w:rPr>
                    <w:t>的措施。</w:t>
                  </w:r>
                </w:p>
              </w:tc>
              <w:tc>
                <w:tcPr>
                  <w:tcW w:w="609" w:type="dxa"/>
                  <w:noWrap w:val="0"/>
                  <w:vAlign w:val="center"/>
                </w:tcPr>
                <w:p w14:paraId="3A606BFA">
                  <w:pPr>
                    <w:snapToGrid w:val="0"/>
                    <w:ind w:left="-84" w:leftChars="-40" w:right="-84" w:rightChars="-40"/>
                    <w:jc w:val="center"/>
                    <w:rPr>
                      <w:rFonts w:hint="eastAsia" w:ascii="Times New Roman" w:hAnsi="Times New Roman" w:cs="Times New Roman"/>
                      <w:color w:val="auto"/>
                      <w:sz w:val="18"/>
                      <w:szCs w:val="18"/>
                      <w:highlight w:val="none"/>
                      <w:lang w:val="en-US" w:eastAsia="zh-CN" w:bidi="ar"/>
                    </w:rPr>
                  </w:pPr>
                  <w:r>
                    <w:rPr>
                      <w:rFonts w:hint="eastAsia" w:ascii="Times New Roman" w:hAnsi="Times New Roman" w:cs="Times New Roman"/>
                      <w:color w:val="auto"/>
                      <w:sz w:val="18"/>
                      <w:szCs w:val="18"/>
                      <w:highlight w:val="none"/>
                      <w:lang w:val="en-US" w:eastAsia="zh-CN" w:bidi="ar"/>
                    </w:rPr>
                    <w:t>符合</w:t>
                  </w:r>
                </w:p>
              </w:tc>
            </w:tr>
          </w:tbl>
          <w:p w14:paraId="3AFF87ED">
            <w:pPr>
              <w:keepNext w:val="0"/>
              <w:keepLines w:val="0"/>
              <w:pageBreakBefore w:val="0"/>
              <w:widowControl w:val="0"/>
              <w:numPr>
                <w:ilvl w:val="0"/>
                <w:numId w:val="10"/>
              </w:numPr>
              <w:kinsoku/>
              <w:wordWrap/>
              <w:overflowPunct/>
              <w:topLinePunct w:val="0"/>
              <w:autoSpaceDE w:val="0"/>
              <w:autoSpaceDN w:val="0"/>
              <w:bidi w:val="0"/>
              <w:adjustRightInd w:val="0"/>
              <w:snapToGrid w:val="0"/>
              <w:spacing w:line="400" w:lineRule="exact"/>
              <w:ind w:left="53" w:leftChars="25" w:right="53" w:rightChars="25" w:firstLine="398" w:firstLineChars="200"/>
              <w:jc w:val="left"/>
              <w:textAlignment w:val="auto"/>
              <w:rPr>
                <w:rFonts w:hint="default" w:ascii="Times New Roman" w:hAnsi="Times New Roman" w:eastAsia="宋体" w:cs="Times New Roman"/>
                <w:b/>
                <w:bCs/>
                <w:color w:val="auto"/>
                <w:spacing w:val="-6"/>
                <w:kern w:val="0"/>
                <w:sz w:val="21"/>
                <w:szCs w:val="21"/>
                <w:highlight w:val="none"/>
                <w:lang w:val="en-US" w:eastAsia="zh-CN"/>
              </w:rPr>
            </w:pPr>
            <w:r>
              <w:rPr>
                <w:rFonts w:hint="default" w:ascii="Times New Roman" w:hAnsi="Times New Roman" w:eastAsia="宋体" w:cs="Times New Roman"/>
                <w:b/>
                <w:bCs/>
                <w:color w:val="auto"/>
                <w:spacing w:val="-6"/>
                <w:kern w:val="0"/>
                <w:sz w:val="21"/>
                <w:szCs w:val="21"/>
                <w:highlight w:val="none"/>
                <w:lang w:val="en-US" w:eastAsia="zh-CN"/>
              </w:rPr>
              <w:t>与《达州市大气环境质量限期达标规划（2018-2030年）》的符合性分析</w:t>
            </w:r>
          </w:p>
          <w:p w14:paraId="1BB56DB8">
            <w:pPr>
              <w:keepNext w:val="0"/>
              <w:keepLines w:val="0"/>
              <w:numPr>
                <w:ilvl w:val="0"/>
                <w:numId w:val="3"/>
              </w:numPr>
              <w:suppressLineNumbers w:val="0"/>
              <w:tabs>
                <w:tab w:val="left" w:pos="0"/>
              </w:tabs>
              <w:autoSpaceDE w:val="0"/>
              <w:autoSpaceDN w:val="0"/>
              <w:adjustRightInd w:val="0"/>
              <w:snapToGrid w:val="0"/>
              <w:spacing w:before="0" w:beforeAutospacing="0" w:after="0" w:afterAutospacing="0" w:line="360" w:lineRule="exact"/>
              <w:ind w:left="0" w:leftChars="0" w:right="0" w:firstLine="0" w:firstLineChars="0"/>
              <w:jc w:val="center"/>
              <w:rPr>
                <w:rFonts w:hint="default" w:ascii="Times New Roman" w:hAnsi="Times New Roman" w:eastAsia="黑体" w:cs="Times New Roman"/>
                <w:color w:val="auto"/>
                <w:kern w:val="0"/>
                <w:sz w:val="20"/>
                <w:szCs w:val="20"/>
                <w:highlight w:val="none"/>
                <w:lang w:val="zh-CN" w:eastAsia="zh-CN"/>
              </w:rPr>
            </w:pPr>
            <w:r>
              <w:rPr>
                <w:rFonts w:hint="default" w:ascii="Times New Roman" w:hAnsi="Times New Roman" w:eastAsia="黑体" w:cs="Times New Roman"/>
                <w:color w:val="auto"/>
                <w:kern w:val="0"/>
                <w:sz w:val="20"/>
                <w:szCs w:val="20"/>
                <w:highlight w:val="none"/>
                <w:lang w:val="zh-CN" w:eastAsia="zh-CN"/>
              </w:rPr>
              <w:t>与《达州市大气环境质量限期达标规划（2018-2030年）》符合性分析</w:t>
            </w:r>
          </w:p>
          <w:tbl>
            <w:tblPr>
              <w:tblStyle w:val="24"/>
              <w:tblW w:w="0" w:type="auto"/>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570"/>
              <w:gridCol w:w="4116"/>
              <w:gridCol w:w="2683"/>
              <w:gridCol w:w="609"/>
            </w:tblGrid>
            <w:tr w14:paraId="23A3B8C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42" w:hRule="atLeast"/>
                <w:tblHeader/>
                <w:jc w:val="center"/>
              </w:trPr>
              <w:tc>
                <w:tcPr>
                  <w:tcW w:w="570" w:type="dxa"/>
                  <w:noWrap w:val="0"/>
                  <w:vAlign w:val="center"/>
                </w:tcPr>
                <w:p w14:paraId="3CE20E12">
                  <w:pPr>
                    <w:keepNext w:val="0"/>
                    <w:keepLines w:val="0"/>
                    <w:pageBreakBefore w:val="0"/>
                    <w:widowControl w:val="0"/>
                    <w:kinsoku/>
                    <w:wordWrap/>
                    <w:overflowPunct/>
                    <w:topLinePunct w:val="0"/>
                    <w:autoSpaceDE/>
                    <w:autoSpaceDN/>
                    <w:bidi w:val="0"/>
                    <w:adjustRightInd/>
                    <w:snapToGrid w:val="0"/>
                    <w:spacing w:line="280" w:lineRule="exact"/>
                    <w:ind w:left="-84" w:leftChars="-40" w:right="-84" w:rightChars="-40"/>
                    <w:jc w:val="center"/>
                    <w:textAlignment w:val="auto"/>
                    <w:rPr>
                      <w:rFonts w:hint="default" w:ascii="Times New Roman" w:hAnsi="Times New Roman" w:cs="Times New Roman"/>
                      <w:b/>
                      <w:bCs/>
                      <w:color w:val="auto"/>
                      <w:sz w:val="18"/>
                      <w:szCs w:val="18"/>
                      <w:highlight w:val="none"/>
                      <w:lang w:bidi="ar"/>
                    </w:rPr>
                  </w:pPr>
                  <w:r>
                    <w:rPr>
                      <w:rFonts w:hint="default" w:ascii="Times New Roman" w:hAnsi="Times New Roman" w:cs="Times New Roman"/>
                      <w:b/>
                      <w:bCs/>
                      <w:color w:val="auto"/>
                      <w:sz w:val="18"/>
                      <w:szCs w:val="18"/>
                      <w:highlight w:val="none"/>
                      <w:lang w:bidi="ar"/>
                    </w:rPr>
                    <w:t>条款</w:t>
                  </w:r>
                </w:p>
              </w:tc>
              <w:tc>
                <w:tcPr>
                  <w:tcW w:w="4116" w:type="dxa"/>
                  <w:noWrap w:val="0"/>
                  <w:vAlign w:val="center"/>
                </w:tcPr>
                <w:p w14:paraId="67177179">
                  <w:pPr>
                    <w:keepNext w:val="0"/>
                    <w:keepLines w:val="0"/>
                    <w:pageBreakBefore w:val="0"/>
                    <w:widowControl w:val="0"/>
                    <w:kinsoku/>
                    <w:wordWrap/>
                    <w:overflowPunct/>
                    <w:topLinePunct w:val="0"/>
                    <w:autoSpaceDE/>
                    <w:autoSpaceDN/>
                    <w:bidi w:val="0"/>
                    <w:adjustRightInd/>
                    <w:snapToGrid w:val="0"/>
                    <w:spacing w:line="280" w:lineRule="exact"/>
                    <w:ind w:left="-84" w:leftChars="-40" w:right="-84" w:rightChars="-40"/>
                    <w:jc w:val="center"/>
                    <w:textAlignment w:val="auto"/>
                    <w:rPr>
                      <w:rFonts w:hint="default" w:ascii="Times New Roman" w:hAnsi="Times New Roman" w:cs="Times New Roman"/>
                      <w:b/>
                      <w:bCs/>
                      <w:color w:val="auto"/>
                      <w:sz w:val="18"/>
                      <w:szCs w:val="18"/>
                      <w:highlight w:val="none"/>
                      <w:lang w:bidi="ar"/>
                    </w:rPr>
                  </w:pPr>
                  <w:r>
                    <w:rPr>
                      <w:rFonts w:hint="default" w:ascii="Times New Roman" w:hAnsi="Times New Roman" w:cs="Times New Roman"/>
                      <w:b/>
                      <w:bCs/>
                      <w:color w:val="auto"/>
                      <w:sz w:val="18"/>
                      <w:szCs w:val="18"/>
                      <w:highlight w:val="none"/>
                      <w:lang w:bidi="ar"/>
                    </w:rPr>
                    <w:t>内容</w:t>
                  </w:r>
                </w:p>
              </w:tc>
              <w:tc>
                <w:tcPr>
                  <w:tcW w:w="2683" w:type="dxa"/>
                  <w:noWrap w:val="0"/>
                  <w:vAlign w:val="center"/>
                </w:tcPr>
                <w:p w14:paraId="1BC73326">
                  <w:pPr>
                    <w:keepNext w:val="0"/>
                    <w:keepLines w:val="0"/>
                    <w:pageBreakBefore w:val="0"/>
                    <w:widowControl w:val="0"/>
                    <w:kinsoku/>
                    <w:wordWrap/>
                    <w:overflowPunct/>
                    <w:topLinePunct w:val="0"/>
                    <w:autoSpaceDE/>
                    <w:autoSpaceDN/>
                    <w:bidi w:val="0"/>
                    <w:adjustRightInd/>
                    <w:snapToGrid w:val="0"/>
                    <w:spacing w:line="280" w:lineRule="exact"/>
                    <w:ind w:left="-84" w:leftChars="-40" w:right="-84" w:rightChars="-40"/>
                    <w:jc w:val="center"/>
                    <w:textAlignment w:val="auto"/>
                    <w:rPr>
                      <w:rFonts w:hint="default" w:ascii="Times New Roman" w:hAnsi="Times New Roman" w:eastAsia="宋体" w:cs="Times New Roman"/>
                      <w:b/>
                      <w:bCs/>
                      <w:color w:val="auto"/>
                      <w:sz w:val="18"/>
                      <w:szCs w:val="18"/>
                      <w:highlight w:val="none"/>
                      <w:lang w:val="en-US" w:eastAsia="zh-CN" w:bidi="ar"/>
                    </w:rPr>
                  </w:pPr>
                  <w:r>
                    <w:rPr>
                      <w:rFonts w:hint="default" w:ascii="Times New Roman" w:hAnsi="Times New Roman" w:cs="Times New Roman"/>
                      <w:b/>
                      <w:bCs/>
                      <w:color w:val="auto"/>
                      <w:sz w:val="18"/>
                      <w:szCs w:val="18"/>
                      <w:highlight w:val="none"/>
                      <w:lang w:val="en-US" w:eastAsia="zh-CN" w:bidi="ar"/>
                    </w:rPr>
                    <w:t>项目情况</w:t>
                  </w:r>
                </w:p>
              </w:tc>
              <w:tc>
                <w:tcPr>
                  <w:tcW w:w="609" w:type="dxa"/>
                  <w:noWrap w:val="0"/>
                  <w:vAlign w:val="center"/>
                </w:tcPr>
                <w:p w14:paraId="0608B968">
                  <w:pPr>
                    <w:keepNext w:val="0"/>
                    <w:keepLines w:val="0"/>
                    <w:pageBreakBefore w:val="0"/>
                    <w:widowControl w:val="0"/>
                    <w:kinsoku/>
                    <w:wordWrap/>
                    <w:overflowPunct/>
                    <w:topLinePunct w:val="0"/>
                    <w:autoSpaceDE/>
                    <w:autoSpaceDN/>
                    <w:bidi w:val="0"/>
                    <w:adjustRightInd/>
                    <w:snapToGrid w:val="0"/>
                    <w:spacing w:line="280" w:lineRule="exact"/>
                    <w:ind w:left="-84" w:leftChars="-40" w:right="-84" w:rightChars="-40"/>
                    <w:jc w:val="center"/>
                    <w:textAlignment w:val="auto"/>
                    <w:rPr>
                      <w:rFonts w:hint="default" w:ascii="Times New Roman" w:hAnsi="Times New Roman" w:eastAsia="宋体" w:cs="Times New Roman"/>
                      <w:b/>
                      <w:bCs/>
                      <w:color w:val="auto"/>
                      <w:sz w:val="18"/>
                      <w:szCs w:val="18"/>
                      <w:highlight w:val="none"/>
                      <w:lang w:val="en-US" w:eastAsia="zh-CN" w:bidi="ar"/>
                    </w:rPr>
                  </w:pPr>
                  <w:r>
                    <w:rPr>
                      <w:rFonts w:hint="default" w:ascii="Times New Roman" w:hAnsi="Times New Roman" w:cs="Times New Roman"/>
                      <w:b/>
                      <w:bCs/>
                      <w:color w:val="auto"/>
                      <w:sz w:val="18"/>
                      <w:szCs w:val="18"/>
                      <w:highlight w:val="none"/>
                      <w:lang w:val="en-US" w:eastAsia="zh-CN" w:bidi="ar"/>
                    </w:rPr>
                    <w:t>符合性</w:t>
                  </w:r>
                </w:p>
              </w:tc>
            </w:tr>
            <w:tr w14:paraId="174CD4A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42" w:hRule="atLeast"/>
                <w:jc w:val="center"/>
              </w:trPr>
              <w:tc>
                <w:tcPr>
                  <w:tcW w:w="570" w:type="dxa"/>
                  <w:noWrap w:val="0"/>
                  <w:vAlign w:val="center"/>
                </w:tcPr>
                <w:p w14:paraId="047B3ADB">
                  <w:pPr>
                    <w:keepNext w:val="0"/>
                    <w:keepLines w:val="0"/>
                    <w:pageBreakBefore w:val="0"/>
                    <w:widowControl w:val="0"/>
                    <w:kinsoku/>
                    <w:wordWrap/>
                    <w:overflowPunct/>
                    <w:topLinePunct w:val="0"/>
                    <w:autoSpaceDE/>
                    <w:autoSpaceDN/>
                    <w:bidi w:val="0"/>
                    <w:adjustRightInd/>
                    <w:snapToGrid w:val="0"/>
                    <w:spacing w:line="280" w:lineRule="exact"/>
                    <w:ind w:left="-84" w:leftChars="-40" w:right="-84" w:rightChars="-40"/>
                    <w:jc w:val="center"/>
                    <w:textAlignment w:val="auto"/>
                    <w:rPr>
                      <w:rFonts w:hint="default" w:ascii="Times New Roman" w:hAnsi="Times New Roman" w:cs="Times New Roman"/>
                      <w:color w:val="auto"/>
                      <w:sz w:val="18"/>
                      <w:szCs w:val="18"/>
                      <w:highlight w:val="none"/>
                      <w:lang w:bidi="ar"/>
                    </w:rPr>
                  </w:pPr>
                  <w:r>
                    <w:rPr>
                      <w:rFonts w:hint="default" w:ascii="Times New Roman" w:hAnsi="Times New Roman" w:cs="Times New Roman"/>
                      <w:color w:val="auto"/>
                      <w:sz w:val="18"/>
                      <w:szCs w:val="18"/>
                      <w:highlight w:val="none"/>
                      <w:lang w:bidi="ar"/>
                    </w:rPr>
                    <w:t>强化施工扬尘监管</w:t>
                  </w:r>
                </w:p>
              </w:tc>
              <w:tc>
                <w:tcPr>
                  <w:tcW w:w="4116" w:type="dxa"/>
                  <w:noWrap w:val="0"/>
                  <w:vAlign w:val="center"/>
                </w:tcPr>
                <w:p w14:paraId="3AFBC3D2">
                  <w:pPr>
                    <w:keepNext w:val="0"/>
                    <w:keepLines w:val="0"/>
                    <w:pageBreakBefore w:val="0"/>
                    <w:widowControl w:val="0"/>
                    <w:kinsoku/>
                    <w:wordWrap/>
                    <w:overflowPunct/>
                    <w:topLinePunct w:val="0"/>
                    <w:autoSpaceDE/>
                    <w:autoSpaceDN/>
                    <w:bidi w:val="0"/>
                    <w:adjustRightInd/>
                    <w:snapToGrid w:val="0"/>
                    <w:spacing w:line="280" w:lineRule="exact"/>
                    <w:ind w:left="-84" w:leftChars="-40" w:right="-84" w:rightChars="-40"/>
                    <w:jc w:val="both"/>
                    <w:textAlignment w:val="auto"/>
                    <w:rPr>
                      <w:rFonts w:hint="default" w:ascii="Times New Roman" w:hAnsi="Times New Roman" w:cs="Times New Roman"/>
                      <w:color w:val="auto"/>
                      <w:sz w:val="18"/>
                      <w:szCs w:val="18"/>
                      <w:highlight w:val="none"/>
                      <w:lang w:bidi="ar"/>
                    </w:rPr>
                  </w:pPr>
                  <w:r>
                    <w:rPr>
                      <w:rFonts w:hint="default" w:ascii="Times New Roman" w:hAnsi="Times New Roman" w:cs="Times New Roman"/>
                      <w:color w:val="auto"/>
                      <w:sz w:val="18"/>
                      <w:szCs w:val="18"/>
                      <w:highlight w:val="none"/>
                      <w:lang w:bidi="ar"/>
                    </w:rPr>
                    <w:t>推进绿色文明施工，严格落实施工现场扬尘治理“六必须、六不准”的要求。城市规划区内施工工地全面设置封闭式围挡，严禁围挡不严或敞开式施工。工地出入口设置冲洗平台，车辆干净方可上路。施工现场严禁搅拌混凝土和砂浆，对裸露土方遮盖，对施工现场主要临时道路采取硬化措施，其他便道采取泥结碎石或是级配碎石。对堆放、装卸、运输、搅拌等重点环节，采取遮盖、洒水、封闭等措施有效控制扬尘排放。垃圾、渣土、沙石等要及时清运，并采取密闭运输措施。</w:t>
                  </w:r>
                </w:p>
              </w:tc>
              <w:tc>
                <w:tcPr>
                  <w:tcW w:w="2683" w:type="dxa"/>
                  <w:noWrap w:val="0"/>
                  <w:vAlign w:val="center"/>
                </w:tcPr>
                <w:p w14:paraId="36A8B002">
                  <w:pPr>
                    <w:keepNext w:val="0"/>
                    <w:keepLines w:val="0"/>
                    <w:pageBreakBefore w:val="0"/>
                    <w:widowControl w:val="0"/>
                    <w:kinsoku/>
                    <w:wordWrap/>
                    <w:overflowPunct/>
                    <w:topLinePunct w:val="0"/>
                    <w:autoSpaceDE/>
                    <w:autoSpaceDN/>
                    <w:bidi w:val="0"/>
                    <w:adjustRightInd/>
                    <w:snapToGrid w:val="0"/>
                    <w:spacing w:line="280" w:lineRule="exact"/>
                    <w:ind w:left="-84" w:leftChars="-40" w:right="-84" w:rightChars="-40"/>
                    <w:jc w:val="both"/>
                    <w:textAlignment w:val="auto"/>
                    <w:rPr>
                      <w:rFonts w:hint="default" w:ascii="Times New Roman" w:hAnsi="Times New Roman" w:eastAsia="宋体" w:cs="Times New Roman"/>
                      <w:color w:val="auto"/>
                      <w:sz w:val="18"/>
                      <w:szCs w:val="18"/>
                      <w:highlight w:val="none"/>
                      <w:lang w:val="en-US" w:eastAsia="zh-CN" w:bidi="ar"/>
                    </w:rPr>
                  </w:pPr>
                  <w:r>
                    <w:rPr>
                      <w:rFonts w:hint="default" w:ascii="Times New Roman" w:hAnsi="Times New Roman" w:cs="Times New Roman"/>
                      <w:color w:val="auto"/>
                      <w:sz w:val="18"/>
                      <w:szCs w:val="18"/>
                      <w:highlight w:val="none"/>
                      <w:lang w:val="en-US" w:eastAsia="zh-CN" w:bidi="ar"/>
                    </w:rPr>
                    <w:t>项目</w:t>
                  </w:r>
                  <w:r>
                    <w:rPr>
                      <w:rFonts w:hint="eastAsia" w:ascii="Times New Roman" w:hAnsi="Times New Roman" w:cs="Times New Roman"/>
                      <w:color w:val="auto"/>
                      <w:sz w:val="18"/>
                      <w:szCs w:val="18"/>
                      <w:highlight w:val="none"/>
                      <w:lang w:val="en-US" w:eastAsia="zh-CN" w:bidi="ar"/>
                    </w:rPr>
                    <w:t>施工期间将</w:t>
                  </w:r>
                  <w:r>
                    <w:rPr>
                      <w:rFonts w:hint="default" w:ascii="Times New Roman" w:hAnsi="Times New Roman" w:cs="Times New Roman"/>
                      <w:color w:val="auto"/>
                      <w:sz w:val="18"/>
                      <w:szCs w:val="18"/>
                      <w:highlight w:val="none"/>
                      <w:lang w:val="en-US" w:eastAsia="zh-CN" w:bidi="ar"/>
                    </w:rPr>
                    <w:t>严格落实施工现场扬尘治理“六必须、六不准”的要求</w:t>
                  </w:r>
                  <w:r>
                    <w:rPr>
                      <w:rFonts w:hint="eastAsia" w:ascii="Times New Roman" w:hAnsi="Times New Roman" w:cs="Times New Roman"/>
                      <w:color w:val="auto"/>
                      <w:sz w:val="18"/>
                      <w:szCs w:val="18"/>
                      <w:highlight w:val="none"/>
                      <w:lang w:val="en-US" w:eastAsia="zh-CN" w:bidi="ar"/>
                    </w:rPr>
                    <w:t>；工地设置封闭式围挡，出入口设置冲洗平台；施工现场不进行混凝土和砂浆搅拌；对裸露土方采取遮盖，对临时道路进行硬化。对施工材料堆放、装卸、运输、搅拌等重点环节，采取遮盖、洒水、封闭等措施控制扬尘排放；渣土、沙石等采取密闭运输。</w:t>
                  </w:r>
                </w:p>
              </w:tc>
              <w:tc>
                <w:tcPr>
                  <w:tcW w:w="609" w:type="dxa"/>
                  <w:noWrap w:val="0"/>
                  <w:vAlign w:val="center"/>
                </w:tcPr>
                <w:p w14:paraId="1866162F">
                  <w:pPr>
                    <w:keepNext w:val="0"/>
                    <w:keepLines w:val="0"/>
                    <w:pageBreakBefore w:val="0"/>
                    <w:widowControl w:val="0"/>
                    <w:kinsoku/>
                    <w:wordWrap/>
                    <w:overflowPunct/>
                    <w:topLinePunct w:val="0"/>
                    <w:autoSpaceDE/>
                    <w:autoSpaceDN/>
                    <w:bidi w:val="0"/>
                    <w:adjustRightInd/>
                    <w:snapToGrid w:val="0"/>
                    <w:spacing w:line="280" w:lineRule="exact"/>
                    <w:ind w:left="-84" w:leftChars="-40" w:right="-84" w:rightChars="-40"/>
                    <w:jc w:val="center"/>
                    <w:textAlignment w:val="auto"/>
                    <w:rPr>
                      <w:rFonts w:hint="default" w:ascii="Times New Roman" w:hAnsi="Times New Roman" w:eastAsia="宋体" w:cs="Times New Roman"/>
                      <w:color w:val="auto"/>
                      <w:sz w:val="18"/>
                      <w:szCs w:val="18"/>
                      <w:highlight w:val="none"/>
                      <w:lang w:val="en-US" w:eastAsia="zh-CN" w:bidi="ar"/>
                    </w:rPr>
                  </w:pPr>
                  <w:r>
                    <w:rPr>
                      <w:rFonts w:hint="default" w:ascii="Times New Roman" w:hAnsi="Times New Roman" w:cs="Times New Roman"/>
                      <w:color w:val="auto"/>
                      <w:sz w:val="18"/>
                      <w:szCs w:val="18"/>
                      <w:highlight w:val="none"/>
                      <w:lang w:val="en-US" w:eastAsia="zh-CN" w:bidi="ar"/>
                    </w:rPr>
                    <w:t>符合</w:t>
                  </w:r>
                </w:p>
              </w:tc>
            </w:tr>
            <w:tr w14:paraId="08B4B8F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42" w:hRule="atLeast"/>
                <w:jc w:val="center"/>
              </w:trPr>
              <w:tc>
                <w:tcPr>
                  <w:tcW w:w="570" w:type="dxa"/>
                  <w:noWrap w:val="0"/>
                  <w:vAlign w:val="center"/>
                </w:tcPr>
                <w:p w14:paraId="29BBB301">
                  <w:pPr>
                    <w:keepNext w:val="0"/>
                    <w:keepLines w:val="0"/>
                    <w:pageBreakBefore w:val="0"/>
                    <w:widowControl w:val="0"/>
                    <w:kinsoku/>
                    <w:wordWrap/>
                    <w:overflowPunct/>
                    <w:topLinePunct w:val="0"/>
                    <w:autoSpaceDE/>
                    <w:autoSpaceDN/>
                    <w:bidi w:val="0"/>
                    <w:adjustRightInd/>
                    <w:snapToGrid w:val="0"/>
                    <w:spacing w:line="280" w:lineRule="exact"/>
                    <w:ind w:left="-84" w:leftChars="-40" w:right="-84" w:rightChars="-40"/>
                    <w:jc w:val="center"/>
                    <w:textAlignment w:val="auto"/>
                    <w:rPr>
                      <w:rFonts w:hint="default" w:ascii="Times New Roman" w:hAnsi="Times New Roman" w:cs="Times New Roman"/>
                      <w:color w:val="auto"/>
                      <w:sz w:val="18"/>
                      <w:szCs w:val="18"/>
                      <w:highlight w:val="none"/>
                      <w:lang w:bidi="ar"/>
                    </w:rPr>
                  </w:pPr>
                  <w:r>
                    <w:rPr>
                      <w:rFonts w:hint="default" w:ascii="Times New Roman" w:hAnsi="Times New Roman" w:cs="Times New Roman"/>
                      <w:color w:val="auto"/>
                      <w:sz w:val="18"/>
                      <w:szCs w:val="18"/>
                      <w:highlight w:val="none"/>
                      <w:lang w:bidi="ar"/>
                    </w:rPr>
                    <w:t>控制道路扬尘污染</w:t>
                  </w:r>
                </w:p>
              </w:tc>
              <w:tc>
                <w:tcPr>
                  <w:tcW w:w="4116" w:type="dxa"/>
                  <w:noWrap w:val="0"/>
                  <w:vAlign w:val="center"/>
                </w:tcPr>
                <w:p w14:paraId="3B9F6D69">
                  <w:pPr>
                    <w:keepNext w:val="0"/>
                    <w:keepLines w:val="0"/>
                    <w:pageBreakBefore w:val="0"/>
                    <w:widowControl w:val="0"/>
                    <w:kinsoku/>
                    <w:wordWrap/>
                    <w:overflowPunct/>
                    <w:topLinePunct w:val="0"/>
                    <w:autoSpaceDE/>
                    <w:autoSpaceDN/>
                    <w:bidi w:val="0"/>
                    <w:adjustRightInd/>
                    <w:snapToGrid w:val="0"/>
                    <w:spacing w:line="280" w:lineRule="exact"/>
                    <w:ind w:left="-84" w:leftChars="-40" w:right="-84" w:rightChars="-40"/>
                    <w:jc w:val="both"/>
                    <w:textAlignment w:val="auto"/>
                    <w:rPr>
                      <w:rFonts w:hint="default" w:ascii="Times New Roman" w:hAnsi="Times New Roman" w:cs="Times New Roman"/>
                      <w:color w:val="auto"/>
                      <w:sz w:val="18"/>
                      <w:szCs w:val="18"/>
                      <w:highlight w:val="none"/>
                      <w:lang w:val="en-US" w:eastAsia="zh-CN" w:bidi="ar"/>
                    </w:rPr>
                  </w:pPr>
                  <w:r>
                    <w:rPr>
                      <w:rFonts w:hint="default" w:ascii="Times New Roman" w:hAnsi="Times New Roman" w:cs="Times New Roman"/>
                      <w:color w:val="auto"/>
                      <w:sz w:val="18"/>
                      <w:szCs w:val="18"/>
                      <w:highlight w:val="none"/>
                      <w:lang w:val="en-US" w:eastAsia="zh-CN" w:bidi="ar"/>
                    </w:rPr>
                    <w:t>强力控制道路施工扬尘。统筹安排道路建设工程，减少道路开挖面积，开挖道路实施分段封闭施工，及时修复破损路面。对未硬化道路入口、未硬化停车场和道路两侧裸土，应采用绿化与硬化相结合的方式，实施绿化带“提档降土”改造工程和裸土覆盖工程，减少裸露地面。严格渣土运输监管。……运输单位和个人应当加强对车辆机械密闭装置的维护，运输途中的物料不得沿途泄露、散落或者飞扬。</w:t>
                  </w:r>
                </w:p>
              </w:tc>
              <w:tc>
                <w:tcPr>
                  <w:tcW w:w="2683" w:type="dxa"/>
                  <w:noWrap w:val="0"/>
                  <w:vAlign w:val="center"/>
                </w:tcPr>
                <w:p w14:paraId="57A18206">
                  <w:pPr>
                    <w:keepNext w:val="0"/>
                    <w:keepLines w:val="0"/>
                    <w:pageBreakBefore w:val="0"/>
                    <w:widowControl w:val="0"/>
                    <w:kinsoku/>
                    <w:wordWrap/>
                    <w:overflowPunct/>
                    <w:topLinePunct w:val="0"/>
                    <w:autoSpaceDE/>
                    <w:autoSpaceDN/>
                    <w:bidi w:val="0"/>
                    <w:adjustRightInd/>
                    <w:snapToGrid w:val="0"/>
                    <w:spacing w:line="280" w:lineRule="exact"/>
                    <w:ind w:left="-84" w:leftChars="-40" w:right="-84" w:rightChars="-40"/>
                    <w:jc w:val="both"/>
                    <w:textAlignment w:val="auto"/>
                    <w:rPr>
                      <w:rFonts w:hint="default" w:ascii="Times New Roman" w:hAnsi="Times New Roman" w:eastAsia="宋体" w:cs="Times New Roman"/>
                      <w:color w:val="auto"/>
                      <w:sz w:val="18"/>
                      <w:szCs w:val="18"/>
                      <w:highlight w:val="none"/>
                      <w:lang w:val="en-US" w:eastAsia="zh-CN" w:bidi="ar"/>
                    </w:rPr>
                  </w:pPr>
                  <w:r>
                    <w:rPr>
                      <w:rFonts w:hint="default" w:ascii="Times New Roman" w:hAnsi="Times New Roman" w:cs="Times New Roman"/>
                      <w:color w:val="auto"/>
                      <w:sz w:val="18"/>
                      <w:szCs w:val="18"/>
                      <w:highlight w:val="none"/>
                      <w:lang w:val="en-US" w:eastAsia="zh-CN" w:bidi="ar"/>
                    </w:rPr>
                    <w:t>项目</w:t>
                  </w:r>
                  <w:r>
                    <w:rPr>
                      <w:rFonts w:hint="eastAsia" w:ascii="Times New Roman" w:hAnsi="Times New Roman" w:cs="Times New Roman"/>
                      <w:color w:val="auto"/>
                      <w:sz w:val="18"/>
                      <w:szCs w:val="18"/>
                      <w:highlight w:val="none"/>
                      <w:lang w:val="en-US" w:eastAsia="zh-CN" w:bidi="ar"/>
                    </w:rPr>
                    <w:t>通过合理安排施工时间，尽量减少开挖面积，及时对开挖路面铺装水稳层、覆盖等措施；对开挖形成的边坡及时采取绿化、修建护坡等措施，弃土运输车辆采取密闭措施，防止沿途散落或者飞扬</w:t>
                  </w:r>
                  <w:r>
                    <w:rPr>
                      <w:rFonts w:hint="default" w:ascii="Times New Roman" w:hAnsi="Times New Roman" w:cs="Times New Roman"/>
                      <w:color w:val="auto"/>
                      <w:sz w:val="18"/>
                      <w:szCs w:val="18"/>
                      <w:highlight w:val="none"/>
                      <w:lang w:val="en-US" w:eastAsia="zh-CN" w:bidi="ar"/>
                    </w:rPr>
                    <w:t>。</w:t>
                  </w:r>
                </w:p>
              </w:tc>
              <w:tc>
                <w:tcPr>
                  <w:tcW w:w="609" w:type="dxa"/>
                  <w:noWrap w:val="0"/>
                  <w:vAlign w:val="center"/>
                </w:tcPr>
                <w:p w14:paraId="0158E68E">
                  <w:pPr>
                    <w:keepNext w:val="0"/>
                    <w:keepLines w:val="0"/>
                    <w:pageBreakBefore w:val="0"/>
                    <w:widowControl w:val="0"/>
                    <w:kinsoku/>
                    <w:wordWrap/>
                    <w:overflowPunct/>
                    <w:topLinePunct w:val="0"/>
                    <w:autoSpaceDE/>
                    <w:autoSpaceDN/>
                    <w:bidi w:val="0"/>
                    <w:adjustRightInd/>
                    <w:snapToGrid w:val="0"/>
                    <w:spacing w:line="280" w:lineRule="exact"/>
                    <w:ind w:left="-84" w:leftChars="-40" w:right="-84" w:rightChars="-40"/>
                    <w:jc w:val="center"/>
                    <w:textAlignment w:val="auto"/>
                    <w:rPr>
                      <w:rFonts w:hint="default" w:ascii="Times New Roman" w:hAnsi="Times New Roman" w:cs="Times New Roman"/>
                      <w:color w:val="auto"/>
                      <w:sz w:val="18"/>
                      <w:szCs w:val="18"/>
                      <w:highlight w:val="none"/>
                      <w:lang w:val="en-US" w:eastAsia="zh-CN" w:bidi="ar"/>
                    </w:rPr>
                  </w:pPr>
                  <w:r>
                    <w:rPr>
                      <w:rFonts w:hint="default" w:ascii="Times New Roman" w:hAnsi="Times New Roman" w:cs="Times New Roman"/>
                      <w:color w:val="auto"/>
                      <w:sz w:val="18"/>
                      <w:szCs w:val="18"/>
                      <w:highlight w:val="none"/>
                      <w:lang w:val="en-US" w:eastAsia="zh-CN" w:bidi="ar"/>
                    </w:rPr>
                    <w:t>符合</w:t>
                  </w:r>
                </w:p>
              </w:tc>
            </w:tr>
          </w:tbl>
          <w:p w14:paraId="4A722958">
            <w:pPr>
              <w:keepNext w:val="0"/>
              <w:keepLines w:val="0"/>
              <w:pageBreakBefore w:val="0"/>
              <w:widowControl w:val="0"/>
              <w:numPr>
                <w:ilvl w:val="0"/>
                <w:numId w:val="10"/>
              </w:numPr>
              <w:kinsoku/>
              <w:wordWrap/>
              <w:overflowPunct/>
              <w:topLinePunct w:val="0"/>
              <w:autoSpaceDE w:val="0"/>
              <w:autoSpaceDN w:val="0"/>
              <w:bidi w:val="0"/>
              <w:adjustRightInd w:val="0"/>
              <w:snapToGrid w:val="0"/>
              <w:spacing w:line="400" w:lineRule="exact"/>
              <w:ind w:left="53" w:leftChars="25" w:right="53" w:rightChars="25" w:firstLine="422" w:firstLineChars="200"/>
              <w:jc w:val="left"/>
              <w:textAlignment w:val="auto"/>
              <w:rPr>
                <w:rFonts w:hint="default" w:ascii="Times New Roman" w:hAnsi="Times New Roman" w:eastAsia="宋体" w:cs="Times New Roman"/>
                <w:b/>
                <w:bCs/>
                <w:color w:val="auto"/>
                <w:kern w:val="0"/>
                <w:highlight w:val="none"/>
                <w:lang w:val="en-US" w:eastAsia="zh-CN"/>
              </w:rPr>
            </w:pPr>
            <w:r>
              <w:rPr>
                <w:rFonts w:hint="default" w:ascii="Times New Roman" w:hAnsi="Times New Roman" w:eastAsia="宋体" w:cs="Times New Roman"/>
                <w:b/>
                <w:bCs/>
                <w:color w:val="auto"/>
                <w:kern w:val="0"/>
                <w:highlight w:val="none"/>
                <w:lang w:val="en-US" w:eastAsia="zh-CN"/>
              </w:rPr>
              <w:t>与《</w:t>
            </w:r>
            <w:r>
              <w:rPr>
                <w:rFonts w:hint="eastAsia" w:cs="Times New Roman"/>
                <w:b/>
                <w:bCs/>
                <w:color w:val="auto"/>
                <w:kern w:val="0"/>
                <w:highlight w:val="none"/>
                <w:lang w:val="en-US" w:eastAsia="zh-CN"/>
              </w:rPr>
              <w:t>达州市</w:t>
            </w:r>
            <w:r>
              <w:rPr>
                <w:rFonts w:hint="default" w:ascii="Times New Roman" w:hAnsi="Times New Roman" w:eastAsia="宋体" w:cs="Times New Roman"/>
                <w:b/>
                <w:bCs/>
                <w:color w:val="auto"/>
                <w:kern w:val="0"/>
                <w:highlight w:val="none"/>
                <w:lang w:val="en-US" w:eastAsia="zh-CN"/>
              </w:rPr>
              <w:t>打赢蓝天保卫战等九个实施方案的通知（达市府函</w:t>
            </w:r>
            <w:r>
              <w:rPr>
                <w:rFonts w:hint="eastAsia" w:ascii="微软雅黑" w:hAnsi="微软雅黑" w:eastAsia="微软雅黑" w:cs="微软雅黑"/>
                <w:b/>
                <w:bCs/>
                <w:color w:val="auto"/>
                <w:kern w:val="0"/>
                <w:highlight w:val="none"/>
                <w:lang w:val="en-US" w:eastAsia="zh-CN"/>
              </w:rPr>
              <w:t>〔</w:t>
            </w:r>
            <w:r>
              <w:rPr>
                <w:rFonts w:hint="default" w:ascii="Times New Roman" w:hAnsi="Times New Roman" w:eastAsia="宋体" w:cs="Times New Roman"/>
                <w:b/>
                <w:bCs/>
                <w:color w:val="auto"/>
                <w:kern w:val="0"/>
                <w:highlight w:val="none"/>
                <w:lang w:val="en-US" w:eastAsia="zh-CN"/>
              </w:rPr>
              <w:t>2019</w:t>
            </w:r>
            <w:r>
              <w:rPr>
                <w:rFonts w:hint="eastAsia" w:ascii="微软雅黑" w:hAnsi="微软雅黑" w:eastAsia="微软雅黑" w:cs="微软雅黑"/>
                <w:b/>
                <w:bCs/>
                <w:color w:val="auto"/>
                <w:kern w:val="0"/>
                <w:highlight w:val="none"/>
                <w:lang w:val="en-US" w:eastAsia="zh-CN"/>
              </w:rPr>
              <w:t>〕</w:t>
            </w:r>
            <w:r>
              <w:rPr>
                <w:rFonts w:hint="default" w:ascii="Times New Roman" w:hAnsi="Times New Roman" w:eastAsia="宋体" w:cs="Times New Roman"/>
                <w:b/>
                <w:bCs/>
                <w:color w:val="auto"/>
                <w:kern w:val="0"/>
                <w:highlight w:val="none"/>
                <w:lang w:val="en-US" w:eastAsia="zh-CN"/>
              </w:rPr>
              <w:t>120号）》的符合性</w:t>
            </w:r>
          </w:p>
          <w:p w14:paraId="3F74AB2F">
            <w:pPr>
              <w:keepNext w:val="0"/>
              <w:keepLines w:val="0"/>
              <w:numPr>
                <w:ilvl w:val="0"/>
                <w:numId w:val="3"/>
              </w:numPr>
              <w:suppressLineNumbers w:val="0"/>
              <w:tabs>
                <w:tab w:val="left" w:pos="0"/>
              </w:tabs>
              <w:autoSpaceDE w:val="0"/>
              <w:autoSpaceDN w:val="0"/>
              <w:adjustRightInd w:val="0"/>
              <w:snapToGrid w:val="0"/>
              <w:spacing w:before="0" w:beforeAutospacing="0" w:after="0" w:afterAutospacing="0" w:line="360" w:lineRule="exact"/>
              <w:ind w:left="0" w:leftChars="0" w:right="0" w:firstLine="0" w:firstLineChars="0"/>
              <w:jc w:val="center"/>
              <w:rPr>
                <w:rFonts w:hint="default" w:ascii="Times New Roman" w:hAnsi="Times New Roman" w:eastAsia="黑体" w:cs="Times New Roman"/>
                <w:color w:val="auto"/>
                <w:kern w:val="0"/>
                <w:sz w:val="20"/>
                <w:szCs w:val="20"/>
                <w:highlight w:val="none"/>
                <w:lang w:val="zh-CN" w:eastAsia="zh-CN"/>
              </w:rPr>
            </w:pPr>
            <w:r>
              <w:rPr>
                <w:rFonts w:hint="default" w:ascii="Times New Roman" w:hAnsi="Times New Roman" w:eastAsia="黑体" w:cs="Times New Roman"/>
                <w:color w:val="auto"/>
                <w:kern w:val="0"/>
                <w:sz w:val="20"/>
                <w:szCs w:val="20"/>
                <w:highlight w:val="none"/>
                <w:lang w:val="zh-CN" w:eastAsia="zh-CN"/>
              </w:rPr>
              <w:t>与达州市打赢蓝天保卫战等九个实施方案的通知的符合性分析</w:t>
            </w:r>
          </w:p>
          <w:tbl>
            <w:tblPr>
              <w:tblStyle w:val="25"/>
              <w:tblW w:w="787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23"/>
              <w:gridCol w:w="632"/>
              <w:gridCol w:w="3667"/>
              <w:gridCol w:w="2413"/>
              <w:gridCol w:w="642"/>
            </w:tblGrid>
            <w:tr w14:paraId="0361DA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1" w:hRule="atLeast"/>
                <w:jc w:val="center"/>
              </w:trPr>
              <w:tc>
                <w:tcPr>
                  <w:tcW w:w="1155" w:type="dxa"/>
                  <w:gridSpan w:val="2"/>
                  <w:noWrap w:val="0"/>
                  <w:tcMar>
                    <w:top w:w="0" w:type="dxa"/>
                    <w:left w:w="0" w:type="dxa"/>
                    <w:bottom w:w="0" w:type="dxa"/>
                    <w:right w:w="0" w:type="dxa"/>
                  </w:tcMar>
                  <w:vAlign w:val="center"/>
                </w:tcPr>
                <w:p w14:paraId="7621CDE3">
                  <w:pPr>
                    <w:keepNext w:val="0"/>
                    <w:keepLines w:val="0"/>
                    <w:pageBreakBefore w:val="0"/>
                    <w:widowControl w:val="0"/>
                    <w:kinsoku/>
                    <w:wordWrap/>
                    <w:overflowPunct/>
                    <w:topLinePunct w:val="0"/>
                    <w:autoSpaceDE w:val="0"/>
                    <w:autoSpaceDN w:val="0"/>
                    <w:bidi w:val="0"/>
                    <w:adjustRightInd w:val="0"/>
                    <w:snapToGrid w:val="0"/>
                    <w:spacing w:line="280" w:lineRule="exact"/>
                    <w:ind w:left="31" w:leftChars="15" w:right="31" w:rightChars="15"/>
                    <w:jc w:val="center"/>
                    <w:textAlignment w:val="auto"/>
                    <w:rPr>
                      <w:rFonts w:hint="default" w:ascii="Times New Roman" w:hAnsi="Times New Roman" w:eastAsia="宋体" w:cs="Times New Roman"/>
                      <w:b/>
                      <w:bCs/>
                      <w:color w:val="auto"/>
                      <w:kern w:val="0"/>
                      <w:sz w:val="18"/>
                      <w:szCs w:val="18"/>
                      <w:highlight w:val="none"/>
                      <w:lang w:val="en-US" w:eastAsia="zh-CN"/>
                    </w:rPr>
                  </w:pPr>
                  <w:r>
                    <w:rPr>
                      <w:rFonts w:hint="default" w:ascii="Times New Roman" w:hAnsi="Times New Roman" w:eastAsia="宋体" w:cs="Times New Roman"/>
                      <w:b/>
                      <w:bCs/>
                      <w:color w:val="auto"/>
                      <w:kern w:val="0"/>
                      <w:sz w:val="18"/>
                      <w:szCs w:val="18"/>
                      <w:highlight w:val="none"/>
                    </w:rPr>
                    <w:t>条例名称</w:t>
                  </w:r>
                </w:p>
              </w:tc>
              <w:tc>
                <w:tcPr>
                  <w:tcW w:w="3667" w:type="dxa"/>
                  <w:noWrap w:val="0"/>
                  <w:tcMar>
                    <w:top w:w="0" w:type="dxa"/>
                    <w:left w:w="0" w:type="dxa"/>
                    <w:bottom w:w="0" w:type="dxa"/>
                    <w:right w:w="0" w:type="dxa"/>
                  </w:tcMar>
                  <w:vAlign w:val="center"/>
                </w:tcPr>
                <w:p w14:paraId="36C936EF">
                  <w:pPr>
                    <w:keepNext w:val="0"/>
                    <w:keepLines w:val="0"/>
                    <w:pageBreakBefore w:val="0"/>
                    <w:widowControl w:val="0"/>
                    <w:kinsoku/>
                    <w:wordWrap/>
                    <w:overflowPunct/>
                    <w:topLinePunct w:val="0"/>
                    <w:autoSpaceDE w:val="0"/>
                    <w:autoSpaceDN w:val="0"/>
                    <w:bidi w:val="0"/>
                    <w:adjustRightInd w:val="0"/>
                    <w:snapToGrid w:val="0"/>
                    <w:spacing w:line="280" w:lineRule="exact"/>
                    <w:ind w:left="31" w:leftChars="15" w:right="31" w:rightChars="15"/>
                    <w:jc w:val="center"/>
                    <w:textAlignment w:val="auto"/>
                    <w:rPr>
                      <w:rFonts w:hint="default" w:ascii="Times New Roman" w:hAnsi="Times New Roman" w:eastAsia="宋体" w:cs="Times New Roman"/>
                      <w:b/>
                      <w:bCs/>
                      <w:color w:val="auto"/>
                      <w:kern w:val="0"/>
                      <w:sz w:val="18"/>
                      <w:szCs w:val="18"/>
                      <w:highlight w:val="none"/>
                      <w:lang w:val="en-US" w:eastAsia="zh-CN"/>
                    </w:rPr>
                  </w:pPr>
                  <w:r>
                    <w:rPr>
                      <w:rFonts w:hint="default" w:ascii="Times New Roman" w:hAnsi="Times New Roman" w:eastAsia="宋体" w:cs="Times New Roman"/>
                      <w:b/>
                      <w:bCs/>
                      <w:color w:val="auto"/>
                      <w:kern w:val="0"/>
                      <w:sz w:val="18"/>
                      <w:szCs w:val="18"/>
                      <w:highlight w:val="none"/>
                      <w:lang w:val="en-US" w:eastAsia="zh-CN"/>
                    </w:rPr>
                    <w:t>相关要求</w:t>
                  </w:r>
                </w:p>
              </w:tc>
              <w:tc>
                <w:tcPr>
                  <w:tcW w:w="2413" w:type="dxa"/>
                  <w:noWrap w:val="0"/>
                  <w:tcMar>
                    <w:top w:w="0" w:type="dxa"/>
                    <w:left w:w="0" w:type="dxa"/>
                    <w:bottom w:w="0" w:type="dxa"/>
                    <w:right w:w="0" w:type="dxa"/>
                  </w:tcMar>
                  <w:vAlign w:val="center"/>
                </w:tcPr>
                <w:p w14:paraId="7346B805">
                  <w:pPr>
                    <w:keepNext w:val="0"/>
                    <w:keepLines w:val="0"/>
                    <w:pageBreakBefore w:val="0"/>
                    <w:widowControl w:val="0"/>
                    <w:kinsoku/>
                    <w:wordWrap/>
                    <w:overflowPunct/>
                    <w:topLinePunct w:val="0"/>
                    <w:autoSpaceDE w:val="0"/>
                    <w:autoSpaceDN w:val="0"/>
                    <w:bidi w:val="0"/>
                    <w:adjustRightInd w:val="0"/>
                    <w:snapToGrid w:val="0"/>
                    <w:spacing w:line="280" w:lineRule="exact"/>
                    <w:ind w:left="31" w:leftChars="15" w:right="31" w:rightChars="15"/>
                    <w:jc w:val="center"/>
                    <w:textAlignment w:val="auto"/>
                    <w:rPr>
                      <w:rFonts w:hint="default" w:ascii="Times New Roman" w:hAnsi="Times New Roman" w:eastAsia="宋体" w:cs="Times New Roman"/>
                      <w:b/>
                      <w:bCs/>
                      <w:color w:val="auto"/>
                      <w:kern w:val="0"/>
                      <w:sz w:val="18"/>
                      <w:szCs w:val="18"/>
                      <w:highlight w:val="none"/>
                      <w:lang w:val="en-US" w:eastAsia="zh-CN"/>
                    </w:rPr>
                  </w:pPr>
                  <w:r>
                    <w:rPr>
                      <w:rFonts w:hint="default" w:ascii="Times New Roman" w:hAnsi="Times New Roman" w:eastAsia="宋体" w:cs="Times New Roman"/>
                      <w:b/>
                      <w:bCs/>
                      <w:color w:val="auto"/>
                      <w:kern w:val="0"/>
                      <w:sz w:val="18"/>
                      <w:szCs w:val="18"/>
                      <w:highlight w:val="none"/>
                    </w:rPr>
                    <w:t>项目情况</w:t>
                  </w:r>
                </w:p>
              </w:tc>
              <w:tc>
                <w:tcPr>
                  <w:tcW w:w="642" w:type="dxa"/>
                  <w:noWrap w:val="0"/>
                  <w:tcMar>
                    <w:top w:w="0" w:type="dxa"/>
                    <w:left w:w="0" w:type="dxa"/>
                    <w:bottom w:w="0" w:type="dxa"/>
                    <w:right w:w="0" w:type="dxa"/>
                  </w:tcMar>
                  <w:vAlign w:val="center"/>
                </w:tcPr>
                <w:p w14:paraId="49B4E373">
                  <w:pPr>
                    <w:keepNext w:val="0"/>
                    <w:keepLines w:val="0"/>
                    <w:pageBreakBefore w:val="0"/>
                    <w:widowControl w:val="0"/>
                    <w:kinsoku/>
                    <w:wordWrap/>
                    <w:overflowPunct/>
                    <w:topLinePunct w:val="0"/>
                    <w:autoSpaceDE w:val="0"/>
                    <w:autoSpaceDN w:val="0"/>
                    <w:bidi w:val="0"/>
                    <w:adjustRightInd w:val="0"/>
                    <w:snapToGrid w:val="0"/>
                    <w:spacing w:line="280" w:lineRule="exact"/>
                    <w:ind w:left="31" w:leftChars="15" w:right="31" w:rightChars="15"/>
                    <w:jc w:val="center"/>
                    <w:textAlignment w:val="auto"/>
                    <w:rPr>
                      <w:rFonts w:hint="default" w:ascii="Times New Roman" w:hAnsi="Times New Roman" w:eastAsia="宋体" w:cs="Times New Roman"/>
                      <w:b/>
                      <w:bCs/>
                      <w:color w:val="auto"/>
                      <w:kern w:val="0"/>
                      <w:sz w:val="18"/>
                      <w:szCs w:val="18"/>
                      <w:highlight w:val="none"/>
                      <w:lang w:eastAsia="zh-CN"/>
                    </w:rPr>
                  </w:pPr>
                  <w:r>
                    <w:rPr>
                      <w:rFonts w:hint="default" w:ascii="Times New Roman" w:hAnsi="Times New Roman" w:eastAsia="宋体" w:cs="Times New Roman"/>
                      <w:b/>
                      <w:bCs/>
                      <w:color w:val="auto"/>
                      <w:kern w:val="0"/>
                      <w:sz w:val="18"/>
                      <w:szCs w:val="18"/>
                      <w:highlight w:val="none"/>
                    </w:rPr>
                    <w:t>符合性</w:t>
                  </w:r>
                </w:p>
              </w:tc>
            </w:tr>
            <w:tr w14:paraId="175240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23" w:type="dxa"/>
                  <w:vMerge w:val="restart"/>
                  <w:noWrap w:val="0"/>
                  <w:tcMar>
                    <w:top w:w="0" w:type="dxa"/>
                    <w:left w:w="0" w:type="dxa"/>
                    <w:bottom w:w="0" w:type="dxa"/>
                    <w:right w:w="0" w:type="dxa"/>
                  </w:tcMar>
                  <w:vAlign w:val="center"/>
                </w:tcPr>
                <w:p w14:paraId="4FB037A7">
                  <w:pPr>
                    <w:keepNext w:val="0"/>
                    <w:keepLines w:val="0"/>
                    <w:pageBreakBefore w:val="0"/>
                    <w:widowControl w:val="0"/>
                    <w:kinsoku/>
                    <w:wordWrap/>
                    <w:overflowPunct/>
                    <w:topLinePunct w:val="0"/>
                    <w:autoSpaceDE w:val="0"/>
                    <w:autoSpaceDN w:val="0"/>
                    <w:bidi w:val="0"/>
                    <w:adjustRightInd w:val="0"/>
                    <w:snapToGrid w:val="0"/>
                    <w:spacing w:line="280" w:lineRule="exact"/>
                    <w:ind w:left="31" w:leftChars="15" w:right="31" w:rightChars="15"/>
                    <w:jc w:val="center"/>
                    <w:textAlignment w:val="auto"/>
                    <w:rPr>
                      <w:rFonts w:hint="default" w:ascii="Times New Roman" w:hAnsi="Times New Roman" w:eastAsia="宋体" w:cs="Times New Roman"/>
                      <w:b w:val="0"/>
                      <w:bCs w:val="0"/>
                      <w:color w:val="auto"/>
                      <w:kern w:val="0"/>
                      <w:sz w:val="18"/>
                      <w:szCs w:val="18"/>
                      <w:highlight w:val="none"/>
                      <w:lang w:val="en-US" w:eastAsia="zh-CN"/>
                    </w:rPr>
                  </w:pPr>
                  <w:r>
                    <w:rPr>
                      <w:rFonts w:hint="eastAsia" w:cs="Times New Roman"/>
                      <w:b w:val="0"/>
                      <w:bCs w:val="0"/>
                      <w:color w:val="auto"/>
                      <w:kern w:val="0"/>
                      <w:sz w:val="18"/>
                      <w:szCs w:val="18"/>
                      <w:highlight w:val="none"/>
                      <w:lang w:val="en-US" w:eastAsia="zh-CN"/>
                    </w:rPr>
                    <w:t>达州市</w:t>
                  </w:r>
                  <w:r>
                    <w:rPr>
                      <w:rFonts w:hint="default" w:ascii="Times New Roman" w:hAnsi="Times New Roman" w:eastAsia="宋体" w:cs="Times New Roman"/>
                      <w:b w:val="0"/>
                      <w:bCs w:val="0"/>
                      <w:color w:val="auto"/>
                      <w:kern w:val="0"/>
                      <w:sz w:val="18"/>
                      <w:szCs w:val="18"/>
                      <w:highlight w:val="none"/>
                      <w:lang w:val="en-US" w:eastAsia="zh-CN"/>
                    </w:rPr>
                    <w:t>打赢蓝天保卫战等九个实施方案的通知（达市府函〔2019〕120号）</w:t>
                  </w:r>
                </w:p>
              </w:tc>
              <w:tc>
                <w:tcPr>
                  <w:tcW w:w="632" w:type="dxa"/>
                  <w:vMerge w:val="restart"/>
                  <w:noWrap w:val="0"/>
                  <w:tcMar>
                    <w:top w:w="0" w:type="dxa"/>
                    <w:left w:w="0" w:type="dxa"/>
                    <w:bottom w:w="0" w:type="dxa"/>
                    <w:right w:w="0" w:type="dxa"/>
                  </w:tcMar>
                  <w:vAlign w:val="center"/>
                </w:tcPr>
                <w:p w14:paraId="410F978C">
                  <w:pPr>
                    <w:keepNext w:val="0"/>
                    <w:keepLines w:val="0"/>
                    <w:pageBreakBefore w:val="0"/>
                    <w:widowControl w:val="0"/>
                    <w:kinsoku/>
                    <w:wordWrap/>
                    <w:overflowPunct/>
                    <w:topLinePunct w:val="0"/>
                    <w:autoSpaceDE w:val="0"/>
                    <w:autoSpaceDN w:val="0"/>
                    <w:bidi w:val="0"/>
                    <w:adjustRightInd w:val="0"/>
                    <w:snapToGrid w:val="0"/>
                    <w:spacing w:line="280" w:lineRule="exact"/>
                    <w:ind w:left="31" w:leftChars="15" w:right="31" w:rightChars="15"/>
                    <w:jc w:val="center"/>
                    <w:textAlignment w:val="auto"/>
                    <w:rPr>
                      <w:rFonts w:hint="default" w:ascii="Times New Roman" w:hAnsi="Times New Roman" w:eastAsia="宋体" w:cs="Times New Roman"/>
                      <w:b w:val="0"/>
                      <w:bCs w:val="0"/>
                      <w:color w:val="auto"/>
                      <w:kern w:val="0"/>
                      <w:sz w:val="18"/>
                      <w:szCs w:val="18"/>
                      <w:highlight w:val="none"/>
                    </w:rPr>
                  </w:pPr>
                </w:p>
                <w:p w14:paraId="0E69C8CF">
                  <w:pPr>
                    <w:keepNext w:val="0"/>
                    <w:keepLines w:val="0"/>
                    <w:pageBreakBefore w:val="0"/>
                    <w:widowControl w:val="0"/>
                    <w:kinsoku/>
                    <w:wordWrap/>
                    <w:overflowPunct/>
                    <w:topLinePunct w:val="0"/>
                    <w:autoSpaceDE w:val="0"/>
                    <w:autoSpaceDN w:val="0"/>
                    <w:bidi w:val="0"/>
                    <w:adjustRightInd w:val="0"/>
                    <w:snapToGrid w:val="0"/>
                    <w:spacing w:line="280" w:lineRule="exact"/>
                    <w:ind w:left="31" w:leftChars="15" w:right="31" w:rightChars="15"/>
                    <w:jc w:val="center"/>
                    <w:textAlignment w:val="auto"/>
                    <w:rPr>
                      <w:rFonts w:hint="default" w:ascii="Times New Roman" w:hAnsi="Times New Roman" w:eastAsia="宋体" w:cs="Times New Roman"/>
                      <w:b w:val="0"/>
                      <w:bCs w:val="0"/>
                      <w:color w:val="auto"/>
                      <w:kern w:val="0"/>
                      <w:sz w:val="18"/>
                      <w:szCs w:val="18"/>
                      <w:highlight w:val="none"/>
                    </w:rPr>
                  </w:pPr>
                </w:p>
                <w:p w14:paraId="1FECB615">
                  <w:pPr>
                    <w:keepNext w:val="0"/>
                    <w:keepLines w:val="0"/>
                    <w:pageBreakBefore w:val="0"/>
                    <w:widowControl w:val="0"/>
                    <w:kinsoku/>
                    <w:wordWrap/>
                    <w:overflowPunct/>
                    <w:topLinePunct w:val="0"/>
                    <w:autoSpaceDE w:val="0"/>
                    <w:autoSpaceDN w:val="0"/>
                    <w:bidi w:val="0"/>
                    <w:adjustRightInd w:val="0"/>
                    <w:snapToGrid w:val="0"/>
                    <w:spacing w:line="280" w:lineRule="exact"/>
                    <w:ind w:left="31" w:leftChars="15" w:right="31" w:rightChars="15"/>
                    <w:jc w:val="center"/>
                    <w:textAlignment w:val="auto"/>
                    <w:rPr>
                      <w:rFonts w:hint="default" w:ascii="Times New Roman" w:hAnsi="Times New Roman" w:eastAsia="宋体" w:cs="Times New Roman"/>
                      <w:b w:val="0"/>
                      <w:bCs w:val="0"/>
                      <w:color w:val="auto"/>
                      <w:kern w:val="0"/>
                      <w:sz w:val="18"/>
                      <w:szCs w:val="18"/>
                      <w:highlight w:val="none"/>
                    </w:rPr>
                  </w:pPr>
                  <w:r>
                    <w:rPr>
                      <w:rFonts w:hint="eastAsia" w:cs="Times New Roman"/>
                      <w:b w:val="0"/>
                      <w:bCs w:val="0"/>
                      <w:color w:val="auto"/>
                      <w:kern w:val="0"/>
                      <w:sz w:val="18"/>
                      <w:szCs w:val="18"/>
                      <w:highlight w:val="none"/>
                      <w:lang w:val="en-US" w:eastAsia="zh-CN"/>
                    </w:rPr>
                    <w:t>达州市</w:t>
                  </w:r>
                  <w:r>
                    <w:rPr>
                      <w:rFonts w:hint="default" w:ascii="Times New Roman" w:hAnsi="Times New Roman" w:eastAsia="宋体" w:cs="Times New Roman"/>
                      <w:b w:val="0"/>
                      <w:bCs w:val="0"/>
                      <w:color w:val="auto"/>
                      <w:kern w:val="0"/>
                      <w:sz w:val="18"/>
                      <w:szCs w:val="18"/>
                      <w:highlight w:val="none"/>
                    </w:rPr>
                    <w:t>打赢蓝天保卫战实施方</w:t>
                  </w:r>
                  <w:r>
                    <w:rPr>
                      <w:rFonts w:hint="default" w:ascii="Times New Roman" w:hAnsi="Times New Roman" w:eastAsia="宋体" w:cs="Times New Roman"/>
                      <w:b w:val="0"/>
                      <w:bCs w:val="0"/>
                      <w:color w:val="auto"/>
                      <w:kern w:val="0"/>
                      <w:sz w:val="18"/>
                      <w:szCs w:val="18"/>
                      <w:highlight w:val="none"/>
                      <w:lang w:val="en-US" w:eastAsia="zh-CN"/>
                    </w:rPr>
                    <w:t>案</w:t>
                  </w:r>
                </w:p>
                <w:p w14:paraId="5478CC0F">
                  <w:pPr>
                    <w:keepNext w:val="0"/>
                    <w:keepLines w:val="0"/>
                    <w:pageBreakBefore w:val="0"/>
                    <w:widowControl w:val="0"/>
                    <w:kinsoku/>
                    <w:wordWrap/>
                    <w:overflowPunct/>
                    <w:topLinePunct w:val="0"/>
                    <w:autoSpaceDE w:val="0"/>
                    <w:autoSpaceDN w:val="0"/>
                    <w:bidi w:val="0"/>
                    <w:adjustRightInd w:val="0"/>
                    <w:snapToGrid w:val="0"/>
                    <w:spacing w:line="280" w:lineRule="exact"/>
                    <w:ind w:left="31" w:leftChars="15" w:right="31" w:rightChars="15"/>
                    <w:jc w:val="center"/>
                    <w:textAlignment w:val="auto"/>
                    <w:rPr>
                      <w:rFonts w:hint="default" w:ascii="Times New Roman" w:hAnsi="Times New Roman" w:eastAsia="宋体" w:cs="Times New Roman"/>
                      <w:b w:val="0"/>
                      <w:bCs w:val="0"/>
                      <w:color w:val="auto"/>
                      <w:kern w:val="0"/>
                      <w:sz w:val="18"/>
                      <w:szCs w:val="18"/>
                      <w:highlight w:val="none"/>
                    </w:rPr>
                  </w:pPr>
                </w:p>
                <w:p w14:paraId="3A9FF274">
                  <w:pPr>
                    <w:keepNext w:val="0"/>
                    <w:keepLines w:val="0"/>
                    <w:pageBreakBefore w:val="0"/>
                    <w:widowControl w:val="0"/>
                    <w:kinsoku/>
                    <w:wordWrap/>
                    <w:overflowPunct/>
                    <w:topLinePunct w:val="0"/>
                    <w:autoSpaceDE w:val="0"/>
                    <w:autoSpaceDN w:val="0"/>
                    <w:bidi w:val="0"/>
                    <w:adjustRightInd w:val="0"/>
                    <w:snapToGrid w:val="0"/>
                    <w:spacing w:line="280" w:lineRule="exact"/>
                    <w:ind w:left="31" w:leftChars="15" w:right="31" w:rightChars="15"/>
                    <w:jc w:val="center"/>
                    <w:textAlignment w:val="auto"/>
                    <w:rPr>
                      <w:rFonts w:hint="default" w:ascii="Times New Roman" w:hAnsi="Times New Roman" w:eastAsia="宋体" w:cs="Times New Roman"/>
                      <w:b w:val="0"/>
                      <w:bCs w:val="0"/>
                      <w:color w:val="auto"/>
                      <w:kern w:val="0"/>
                      <w:sz w:val="18"/>
                      <w:szCs w:val="18"/>
                      <w:highlight w:val="none"/>
                    </w:rPr>
                  </w:pPr>
                </w:p>
                <w:p w14:paraId="34EB0607">
                  <w:pPr>
                    <w:keepNext w:val="0"/>
                    <w:keepLines w:val="0"/>
                    <w:pageBreakBefore w:val="0"/>
                    <w:widowControl w:val="0"/>
                    <w:kinsoku/>
                    <w:wordWrap/>
                    <w:overflowPunct/>
                    <w:topLinePunct w:val="0"/>
                    <w:autoSpaceDE w:val="0"/>
                    <w:autoSpaceDN w:val="0"/>
                    <w:bidi w:val="0"/>
                    <w:adjustRightInd w:val="0"/>
                    <w:snapToGrid w:val="0"/>
                    <w:spacing w:line="280" w:lineRule="exact"/>
                    <w:ind w:left="31" w:leftChars="15" w:right="31" w:rightChars="15"/>
                    <w:jc w:val="center"/>
                    <w:textAlignment w:val="auto"/>
                    <w:rPr>
                      <w:rFonts w:hint="default" w:ascii="Times New Roman" w:hAnsi="Times New Roman" w:eastAsia="宋体" w:cs="Times New Roman"/>
                      <w:b w:val="0"/>
                      <w:bCs w:val="0"/>
                      <w:color w:val="auto"/>
                      <w:kern w:val="0"/>
                      <w:sz w:val="18"/>
                      <w:szCs w:val="18"/>
                      <w:highlight w:val="none"/>
                    </w:rPr>
                  </w:pPr>
                </w:p>
                <w:p w14:paraId="05E90907">
                  <w:pPr>
                    <w:keepNext w:val="0"/>
                    <w:keepLines w:val="0"/>
                    <w:pageBreakBefore w:val="0"/>
                    <w:widowControl w:val="0"/>
                    <w:kinsoku/>
                    <w:wordWrap/>
                    <w:overflowPunct/>
                    <w:topLinePunct w:val="0"/>
                    <w:autoSpaceDE w:val="0"/>
                    <w:autoSpaceDN w:val="0"/>
                    <w:bidi w:val="0"/>
                    <w:adjustRightInd w:val="0"/>
                    <w:snapToGrid w:val="0"/>
                    <w:spacing w:line="280" w:lineRule="exact"/>
                    <w:ind w:left="31" w:leftChars="15" w:right="31" w:rightChars="15"/>
                    <w:jc w:val="center"/>
                    <w:textAlignment w:val="auto"/>
                    <w:rPr>
                      <w:rFonts w:hint="default" w:ascii="Times New Roman" w:hAnsi="Times New Roman" w:eastAsia="宋体" w:cs="Times New Roman"/>
                      <w:b w:val="0"/>
                      <w:bCs w:val="0"/>
                      <w:color w:val="auto"/>
                      <w:kern w:val="0"/>
                      <w:sz w:val="18"/>
                      <w:szCs w:val="18"/>
                      <w:highlight w:val="none"/>
                    </w:rPr>
                  </w:pPr>
                </w:p>
                <w:p w14:paraId="79BC1E6C">
                  <w:pPr>
                    <w:keepNext w:val="0"/>
                    <w:keepLines w:val="0"/>
                    <w:pageBreakBefore w:val="0"/>
                    <w:widowControl w:val="0"/>
                    <w:kinsoku/>
                    <w:wordWrap/>
                    <w:overflowPunct/>
                    <w:topLinePunct w:val="0"/>
                    <w:autoSpaceDE w:val="0"/>
                    <w:autoSpaceDN w:val="0"/>
                    <w:bidi w:val="0"/>
                    <w:adjustRightInd w:val="0"/>
                    <w:snapToGrid w:val="0"/>
                    <w:spacing w:line="280" w:lineRule="exact"/>
                    <w:ind w:left="31" w:leftChars="15" w:right="31" w:rightChars="15"/>
                    <w:jc w:val="center"/>
                    <w:textAlignment w:val="auto"/>
                    <w:rPr>
                      <w:rFonts w:hint="default" w:ascii="Times New Roman" w:hAnsi="Times New Roman" w:eastAsia="宋体" w:cs="Times New Roman"/>
                      <w:b w:val="0"/>
                      <w:bCs w:val="0"/>
                      <w:color w:val="auto"/>
                      <w:kern w:val="0"/>
                      <w:sz w:val="18"/>
                      <w:szCs w:val="18"/>
                      <w:highlight w:val="none"/>
                      <w:lang w:val="en-US" w:eastAsia="zh-CN"/>
                    </w:rPr>
                  </w:pPr>
                </w:p>
              </w:tc>
              <w:tc>
                <w:tcPr>
                  <w:tcW w:w="3667" w:type="dxa"/>
                  <w:noWrap w:val="0"/>
                  <w:tcMar>
                    <w:top w:w="0" w:type="dxa"/>
                    <w:left w:w="0" w:type="dxa"/>
                    <w:bottom w:w="0" w:type="dxa"/>
                    <w:right w:w="0" w:type="dxa"/>
                  </w:tcMar>
                  <w:vAlign w:val="center"/>
                </w:tcPr>
                <w:p w14:paraId="0EA07FB0">
                  <w:pPr>
                    <w:keepNext w:val="0"/>
                    <w:keepLines w:val="0"/>
                    <w:pageBreakBefore w:val="0"/>
                    <w:widowControl w:val="0"/>
                    <w:kinsoku/>
                    <w:wordWrap/>
                    <w:overflowPunct/>
                    <w:topLinePunct w:val="0"/>
                    <w:autoSpaceDE w:val="0"/>
                    <w:autoSpaceDN w:val="0"/>
                    <w:bidi w:val="0"/>
                    <w:adjustRightInd w:val="0"/>
                    <w:snapToGrid w:val="0"/>
                    <w:spacing w:line="280" w:lineRule="exact"/>
                    <w:ind w:left="31" w:leftChars="15" w:right="31" w:rightChars="15"/>
                    <w:jc w:val="both"/>
                    <w:textAlignment w:val="auto"/>
                    <w:rPr>
                      <w:rFonts w:hint="default" w:ascii="Times New Roman" w:hAnsi="Times New Roman" w:eastAsia="宋体" w:cs="Times New Roman"/>
                      <w:b w:val="0"/>
                      <w:bCs w:val="0"/>
                      <w:color w:val="auto"/>
                      <w:kern w:val="0"/>
                      <w:sz w:val="18"/>
                      <w:szCs w:val="18"/>
                      <w:highlight w:val="none"/>
                      <w:lang w:val="en-US" w:eastAsia="zh-CN"/>
                    </w:rPr>
                  </w:pPr>
                  <w:r>
                    <w:rPr>
                      <w:rFonts w:hint="default" w:ascii="Times New Roman" w:hAnsi="Times New Roman" w:eastAsia="宋体" w:cs="Times New Roman"/>
                      <w:b w:val="0"/>
                      <w:bCs w:val="0"/>
                      <w:color w:val="auto"/>
                      <w:kern w:val="0"/>
                      <w:sz w:val="18"/>
                      <w:szCs w:val="18"/>
                      <w:highlight w:val="none"/>
                      <w:lang w:val="en-US" w:eastAsia="zh-CN"/>
                    </w:rPr>
                    <w:t>(四)加强扬尘管控，提高城市环境管理水平。</w:t>
                  </w:r>
                </w:p>
                <w:p w14:paraId="1B7D3E08">
                  <w:pPr>
                    <w:keepNext w:val="0"/>
                    <w:keepLines w:val="0"/>
                    <w:pageBreakBefore w:val="0"/>
                    <w:widowControl w:val="0"/>
                    <w:kinsoku/>
                    <w:wordWrap/>
                    <w:overflowPunct/>
                    <w:topLinePunct w:val="0"/>
                    <w:autoSpaceDE w:val="0"/>
                    <w:autoSpaceDN w:val="0"/>
                    <w:bidi w:val="0"/>
                    <w:adjustRightInd w:val="0"/>
                    <w:snapToGrid w:val="0"/>
                    <w:spacing w:line="280" w:lineRule="exact"/>
                    <w:ind w:left="31" w:leftChars="15" w:right="31" w:rightChars="15"/>
                    <w:jc w:val="both"/>
                    <w:textAlignment w:val="auto"/>
                    <w:rPr>
                      <w:rFonts w:hint="default" w:ascii="Times New Roman" w:hAnsi="Times New Roman" w:eastAsia="宋体" w:cs="Times New Roman"/>
                      <w:b w:val="0"/>
                      <w:bCs w:val="0"/>
                      <w:color w:val="auto"/>
                      <w:kern w:val="0"/>
                      <w:sz w:val="18"/>
                      <w:szCs w:val="18"/>
                      <w:highlight w:val="none"/>
                      <w:lang w:eastAsia="zh-CN"/>
                    </w:rPr>
                  </w:pPr>
                  <w:r>
                    <w:rPr>
                      <w:rFonts w:hint="default" w:ascii="Times New Roman" w:hAnsi="Times New Roman" w:eastAsia="宋体" w:cs="Times New Roman"/>
                      <w:b w:val="0"/>
                      <w:bCs w:val="0"/>
                      <w:color w:val="auto"/>
                      <w:kern w:val="0"/>
                      <w:sz w:val="18"/>
                      <w:szCs w:val="18"/>
                      <w:highlight w:val="none"/>
                      <w:lang w:val="en-US" w:eastAsia="zh-CN"/>
                    </w:rPr>
                    <w:t>严格施工扬尘监管。加强城市施工工地扬尘管控，建立扬尘控制责任制度。各地建立施工工地管理清单并定期进行更新。严格落实“六必须、六不准”管控要求，对违法违规的工地，依法停工整改。将扬尘管理工作不到位的不良信息纳入建筑市场信用管理体系，情节严重的，列入建筑市场主体“黑名单”。严禁在工地内露天焚烧建筑垃圾，排放有毒烟尘和气体。</w:t>
                  </w:r>
                </w:p>
              </w:tc>
              <w:tc>
                <w:tcPr>
                  <w:tcW w:w="2413" w:type="dxa"/>
                  <w:noWrap w:val="0"/>
                  <w:tcMar>
                    <w:top w:w="0" w:type="dxa"/>
                    <w:left w:w="0" w:type="dxa"/>
                    <w:bottom w:w="0" w:type="dxa"/>
                    <w:right w:w="0" w:type="dxa"/>
                  </w:tcMar>
                  <w:vAlign w:val="center"/>
                </w:tcPr>
                <w:p w14:paraId="2D69CE49">
                  <w:pPr>
                    <w:keepNext w:val="0"/>
                    <w:keepLines w:val="0"/>
                    <w:pageBreakBefore w:val="0"/>
                    <w:widowControl w:val="0"/>
                    <w:kinsoku/>
                    <w:wordWrap/>
                    <w:overflowPunct/>
                    <w:topLinePunct w:val="0"/>
                    <w:autoSpaceDE w:val="0"/>
                    <w:autoSpaceDN w:val="0"/>
                    <w:bidi w:val="0"/>
                    <w:adjustRightInd w:val="0"/>
                    <w:snapToGrid w:val="0"/>
                    <w:spacing w:line="280" w:lineRule="exact"/>
                    <w:ind w:left="31" w:leftChars="15" w:right="31" w:rightChars="15"/>
                    <w:jc w:val="both"/>
                    <w:textAlignment w:val="auto"/>
                    <w:rPr>
                      <w:rFonts w:hint="eastAsia" w:ascii="Times New Roman" w:hAnsi="Times New Roman" w:eastAsia="宋体" w:cs="Times New Roman"/>
                      <w:b w:val="0"/>
                      <w:bCs w:val="0"/>
                      <w:color w:val="auto"/>
                      <w:kern w:val="0"/>
                      <w:sz w:val="18"/>
                      <w:szCs w:val="18"/>
                      <w:highlight w:val="none"/>
                      <w:lang w:val="en-US" w:eastAsia="zh-CN"/>
                    </w:rPr>
                  </w:pPr>
                  <w:r>
                    <w:rPr>
                      <w:rFonts w:hint="default" w:ascii="Times New Roman" w:hAnsi="Times New Roman" w:eastAsia="宋体" w:cs="Times New Roman"/>
                      <w:b w:val="0"/>
                      <w:bCs w:val="0"/>
                      <w:color w:val="auto"/>
                      <w:kern w:val="0"/>
                      <w:sz w:val="18"/>
                      <w:szCs w:val="18"/>
                      <w:highlight w:val="none"/>
                      <w:lang w:val="en-US" w:eastAsia="zh-CN"/>
                    </w:rPr>
                    <w:t>项目</w:t>
                  </w:r>
                  <w:r>
                    <w:rPr>
                      <w:rFonts w:hint="eastAsia" w:ascii="Times New Roman" w:hAnsi="Times New Roman" w:eastAsia="宋体" w:cs="Times New Roman"/>
                      <w:b w:val="0"/>
                      <w:bCs w:val="0"/>
                      <w:color w:val="auto"/>
                      <w:kern w:val="0"/>
                      <w:sz w:val="18"/>
                      <w:szCs w:val="18"/>
                      <w:highlight w:val="none"/>
                      <w:lang w:val="en-US" w:eastAsia="zh-CN"/>
                    </w:rPr>
                    <w:t>施工期间将</w:t>
                  </w:r>
                  <w:r>
                    <w:rPr>
                      <w:rFonts w:hint="default" w:ascii="Times New Roman" w:hAnsi="Times New Roman" w:eastAsia="宋体" w:cs="Times New Roman"/>
                      <w:b w:val="0"/>
                      <w:bCs w:val="0"/>
                      <w:color w:val="auto"/>
                      <w:kern w:val="0"/>
                      <w:sz w:val="18"/>
                      <w:szCs w:val="18"/>
                      <w:highlight w:val="none"/>
                      <w:lang w:val="en-US" w:eastAsia="zh-CN"/>
                    </w:rPr>
                    <w:t>严格落实扬尘控制责任制度</w:t>
                  </w:r>
                  <w:r>
                    <w:rPr>
                      <w:rFonts w:hint="eastAsia" w:ascii="Times New Roman" w:hAnsi="Times New Roman" w:eastAsia="宋体" w:cs="Times New Roman"/>
                      <w:b w:val="0"/>
                      <w:bCs w:val="0"/>
                      <w:color w:val="auto"/>
                      <w:kern w:val="0"/>
                      <w:sz w:val="18"/>
                      <w:szCs w:val="18"/>
                      <w:highlight w:val="none"/>
                      <w:lang w:val="en-US" w:eastAsia="zh-CN"/>
                    </w:rPr>
                    <w:t>，落实</w:t>
                  </w:r>
                  <w:r>
                    <w:rPr>
                      <w:rFonts w:hint="default" w:ascii="Times New Roman" w:hAnsi="Times New Roman" w:eastAsia="宋体" w:cs="Times New Roman"/>
                      <w:b w:val="0"/>
                      <w:bCs w:val="0"/>
                      <w:color w:val="auto"/>
                      <w:kern w:val="0"/>
                      <w:sz w:val="18"/>
                      <w:szCs w:val="18"/>
                      <w:highlight w:val="none"/>
                      <w:lang w:val="en-US" w:eastAsia="zh-CN"/>
                    </w:rPr>
                    <w:t>施工现场扬尘治理“六必须、六不准”的要求</w:t>
                  </w:r>
                  <w:r>
                    <w:rPr>
                      <w:rFonts w:hint="eastAsia" w:ascii="Times New Roman" w:hAnsi="Times New Roman" w:eastAsia="宋体" w:cs="Times New Roman"/>
                      <w:b w:val="0"/>
                      <w:bCs w:val="0"/>
                      <w:color w:val="auto"/>
                      <w:kern w:val="0"/>
                      <w:sz w:val="18"/>
                      <w:szCs w:val="18"/>
                      <w:highlight w:val="none"/>
                      <w:lang w:val="en-US" w:eastAsia="zh-CN"/>
                    </w:rPr>
                    <w:t>；工地内严禁焚烧建筑垃圾。</w:t>
                  </w:r>
                </w:p>
                <w:p w14:paraId="2B8D9711">
                  <w:pPr>
                    <w:keepNext w:val="0"/>
                    <w:keepLines w:val="0"/>
                    <w:pageBreakBefore w:val="0"/>
                    <w:widowControl w:val="0"/>
                    <w:kinsoku/>
                    <w:wordWrap/>
                    <w:overflowPunct/>
                    <w:topLinePunct w:val="0"/>
                    <w:autoSpaceDE w:val="0"/>
                    <w:autoSpaceDN w:val="0"/>
                    <w:bidi w:val="0"/>
                    <w:adjustRightInd w:val="0"/>
                    <w:snapToGrid w:val="0"/>
                    <w:spacing w:line="280" w:lineRule="exact"/>
                    <w:ind w:left="31" w:leftChars="15" w:right="31" w:rightChars="15"/>
                    <w:jc w:val="both"/>
                    <w:textAlignment w:val="auto"/>
                    <w:rPr>
                      <w:rFonts w:hint="default" w:ascii="Times New Roman" w:hAnsi="Times New Roman" w:eastAsia="宋体" w:cs="Times New Roman"/>
                      <w:b w:val="0"/>
                      <w:bCs w:val="0"/>
                      <w:color w:val="auto"/>
                      <w:kern w:val="0"/>
                      <w:sz w:val="18"/>
                      <w:szCs w:val="18"/>
                      <w:highlight w:val="none"/>
                      <w:lang w:val="en-US" w:eastAsia="zh-CN"/>
                    </w:rPr>
                  </w:pPr>
                </w:p>
              </w:tc>
              <w:tc>
                <w:tcPr>
                  <w:tcW w:w="642" w:type="dxa"/>
                  <w:noWrap w:val="0"/>
                  <w:tcMar>
                    <w:top w:w="0" w:type="dxa"/>
                    <w:left w:w="0" w:type="dxa"/>
                    <w:bottom w:w="0" w:type="dxa"/>
                    <w:right w:w="0" w:type="dxa"/>
                  </w:tcMar>
                  <w:vAlign w:val="center"/>
                </w:tcPr>
                <w:p w14:paraId="60F1ADC4">
                  <w:pPr>
                    <w:keepNext w:val="0"/>
                    <w:keepLines w:val="0"/>
                    <w:pageBreakBefore w:val="0"/>
                    <w:widowControl w:val="0"/>
                    <w:kinsoku/>
                    <w:wordWrap/>
                    <w:overflowPunct/>
                    <w:topLinePunct w:val="0"/>
                    <w:autoSpaceDE w:val="0"/>
                    <w:autoSpaceDN w:val="0"/>
                    <w:bidi w:val="0"/>
                    <w:adjustRightInd w:val="0"/>
                    <w:snapToGrid w:val="0"/>
                    <w:spacing w:line="280" w:lineRule="exact"/>
                    <w:ind w:left="31" w:leftChars="15" w:right="31" w:rightChars="15"/>
                    <w:jc w:val="center"/>
                    <w:textAlignment w:val="auto"/>
                    <w:rPr>
                      <w:rFonts w:hint="default" w:ascii="Times New Roman" w:hAnsi="Times New Roman" w:eastAsia="宋体" w:cs="Times New Roman"/>
                      <w:b w:val="0"/>
                      <w:bCs w:val="0"/>
                      <w:color w:val="auto"/>
                      <w:kern w:val="0"/>
                      <w:sz w:val="18"/>
                      <w:szCs w:val="18"/>
                      <w:highlight w:val="none"/>
                      <w:lang w:eastAsia="zh-CN"/>
                    </w:rPr>
                  </w:pPr>
                  <w:r>
                    <w:rPr>
                      <w:rFonts w:hint="default" w:ascii="Times New Roman" w:hAnsi="Times New Roman" w:eastAsia="宋体" w:cs="Times New Roman"/>
                      <w:b w:val="0"/>
                      <w:bCs w:val="0"/>
                      <w:color w:val="auto"/>
                      <w:kern w:val="0"/>
                      <w:sz w:val="18"/>
                      <w:szCs w:val="18"/>
                      <w:highlight w:val="none"/>
                    </w:rPr>
                    <w:t>符合</w:t>
                  </w:r>
                </w:p>
              </w:tc>
            </w:tr>
            <w:tr w14:paraId="583988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21" w:hRule="atLeast"/>
                <w:jc w:val="center"/>
              </w:trPr>
              <w:tc>
                <w:tcPr>
                  <w:tcW w:w="523" w:type="dxa"/>
                  <w:vMerge w:val="continue"/>
                  <w:noWrap w:val="0"/>
                  <w:tcMar>
                    <w:top w:w="0" w:type="dxa"/>
                    <w:left w:w="0" w:type="dxa"/>
                    <w:bottom w:w="0" w:type="dxa"/>
                    <w:right w:w="0" w:type="dxa"/>
                  </w:tcMar>
                  <w:vAlign w:val="center"/>
                </w:tcPr>
                <w:p w14:paraId="35D227FA">
                  <w:pPr>
                    <w:keepNext w:val="0"/>
                    <w:keepLines w:val="0"/>
                    <w:pageBreakBefore w:val="0"/>
                    <w:widowControl w:val="0"/>
                    <w:kinsoku/>
                    <w:wordWrap/>
                    <w:overflowPunct/>
                    <w:topLinePunct w:val="0"/>
                    <w:autoSpaceDE w:val="0"/>
                    <w:autoSpaceDN w:val="0"/>
                    <w:bidi w:val="0"/>
                    <w:adjustRightInd w:val="0"/>
                    <w:snapToGrid w:val="0"/>
                    <w:spacing w:line="280" w:lineRule="exact"/>
                    <w:ind w:left="31" w:leftChars="15" w:right="31" w:rightChars="15"/>
                    <w:jc w:val="center"/>
                    <w:textAlignment w:val="auto"/>
                    <w:rPr>
                      <w:rFonts w:hint="eastAsia" w:cs="Times New Roman"/>
                      <w:b w:val="0"/>
                      <w:bCs w:val="0"/>
                      <w:color w:val="auto"/>
                      <w:kern w:val="0"/>
                      <w:sz w:val="18"/>
                      <w:szCs w:val="18"/>
                      <w:highlight w:val="none"/>
                      <w:lang w:val="en-US" w:eastAsia="zh-CN"/>
                    </w:rPr>
                  </w:pPr>
                </w:p>
              </w:tc>
              <w:tc>
                <w:tcPr>
                  <w:tcW w:w="632" w:type="dxa"/>
                  <w:vMerge w:val="continue"/>
                  <w:noWrap w:val="0"/>
                  <w:tcMar>
                    <w:top w:w="0" w:type="dxa"/>
                    <w:left w:w="0" w:type="dxa"/>
                    <w:bottom w:w="0" w:type="dxa"/>
                    <w:right w:w="0" w:type="dxa"/>
                  </w:tcMar>
                  <w:vAlign w:val="center"/>
                </w:tcPr>
                <w:p w14:paraId="03E22487">
                  <w:pPr>
                    <w:keepNext w:val="0"/>
                    <w:keepLines w:val="0"/>
                    <w:pageBreakBefore w:val="0"/>
                    <w:widowControl w:val="0"/>
                    <w:kinsoku/>
                    <w:wordWrap/>
                    <w:overflowPunct/>
                    <w:topLinePunct w:val="0"/>
                    <w:autoSpaceDE w:val="0"/>
                    <w:autoSpaceDN w:val="0"/>
                    <w:bidi w:val="0"/>
                    <w:adjustRightInd w:val="0"/>
                    <w:snapToGrid w:val="0"/>
                    <w:spacing w:line="280" w:lineRule="exact"/>
                    <w:ind w:left="31" w:leftChars="15" w:right="31" w:rightChars="15"/>
                    <w:jc w:val="center"/>
                    <w:textAlignment w:val="auto"/>
                    <w:rPr>
                      <w:rFonts w:hint="default" w:ascii="Times New Roman" w:hAnsi="Times New Roman" w:eastAsia="宋体" w:cs="Times New Roman"/>
                      <w:b w:val="0"/>
                      <w:bCs w:val="0"/>
                      <w:color w:val="auto"/>
                      <w:kern w:val="0"/>
                      <w:sz w:val="18"/>
                      <w:szCs w:val="18"/>
                      <w:highlight w:val="none"/>
                      <w:lang w:val="en-US" w:eastAsia="zh-CN"/>
                    </w:rPr>
                  </w:pPr>
                </w:p>
              </w:tc>
              <w:tc>
                <w:tcPr>
                  <w:tcW w:w="3667" w:type="dxa"/>
                  <w:noWrap w:val="0"/>
                  <w:tcMar>
                    <w:top w:w="0" w:type="dxa"/>
                    <w:left w:w="0" w:type="dxa"/>
                    <w:bottom w:w="0" w:type="dxa"/>
                    <w:right w:w="0" w:type="dxa"/>
                  </w:tcMar>
                  <w:vAlign w:val="center"/>
                </w:tcPr>
                <w:p w14:paraId="357D9A55">
                  <w:pPr>
                    <w:keepNext w:val="0"/>
                    <w:keepLines w:val="0"/>
                    <w:pageBreakBefore w:val="0"/>
                    <w:widowControl w:val="0"/>
                    <w:kinsoku/>
                    <w:wordWrap/>
                    <w:overflowPunct/>
                    <w:topLinePunct w:val="0"/>
                    <w:autoSpaceDE w:val="0"/>
                    <w:autoSpaceDN w:val="0"/>
                    <w:bidi w:val="0"/>
                    <w:adjustRightInd w:val="0"/>
                    <w:snapToGrid w:val="0"/>
                    <w:spacing w:line="280" w:lineRule="exact"/>
                    <w:ind w:left="31" w:leftChars="15" w:right="31" w:rightChars="15"/>
                    <w:jc w:val="both"/>
                    <w:textAlignment w:val="auto"/>
                    <w:rPr>
                      <w:rFonts w:hint="default" w:ascii="Times New Roman" w:hAnsi="Times New Roman" w:eastAsia="宋体" w:cs="Times New Roman"/>
                      <w:b w:val="0"/>
                      <w:bCs w:val="0"/>
                      <w:color w:val="auto"/>
                      <w:kern w:val="0"/>
                      <w:sz w:val="18"/>
                      <w:szCs w:val="18"/>
                      <w:highlight w:val="none"/>
                      <w:lang w:val="en-US" w:eastAsia="zh-CN"/>
                    </w:rPr>
                  </w:pPr>
                  <w:r>
                    <w:rPr>
                      <w:rFonts w:hint="default" w:ascii="Times New Roman" w:hAnsi="Times New Roman" w:eastAsia="宋体" w:cs="Times New Roman"/>
                      <w:b w:val="0"/>
                      <w:bCs w:val="0"/>
                      <w:color w:val="auto"/>
                      <w:kern w:val="0"/>
                      <w:sz w:val="18"/>
                      <w:szCs w:val="18"/>
                      <w:highlight w:val="none"/>
                      <w:lang w:val="en-US" w:eastAsia="zh-CN"/>
                    </w:rPr>
                    <w:t>强化道路建设管控。各地城区道路建设应采取逐段施工方式，尽力减少道路施工扬尘。对未硬化道路入口、未硬化停车场和道路两侧裸土，采用绿化硬化相结合的方式，实施绿化带“提档降土”改造工程和裸土覆盖工程，减少裸土面积，防止泥土洒落。</w:t>
                  </w:r>
                </w:p>
              </w:tc>
              <w:tc>
                <w:tcPr>
                  <w:tcW w:w="2413" w:type="dxa"/>
                  <w:noWrap w:val="0"/>
                  <w:tcMar>
                    <w:top w:w="0" w:type="dxa"/>
                    <w:left w:w="0" w:type="dxa"/>
                    <w:bottom w:w="0" w:type="dxa"/>
                    <w:right w:w="0" w:type="dxa"/>
                  </w:tcMar>
                  <w:vAlign w:val="center"/>
                </w:tcPr>
                <w:p w14:paraId="28B7B8B2">
                  <w:pPr>
                    <w:keepNext w:val="0"/>
                    <w:keepLines w:val="0"/>
                    <w:pageBreakBefore w:val="0"/>
                    <w:widowControl w:val="0"/>
                    <w:kinsoku/>
                    <w:wordWrap/>
                    <w:overflowPunct/>
                    <w:topLinePunct w:val="0"/>
                    <w:autoSpaceDE w:val="0"/>
                    <w:autoSpaceDN w:val="0"/>
                    <w:bidi w:val="0"/>
                    <w:adjustRightInd w:val="0"/>
                    <w:snapToGrid w:val="0"/>
                    <w:spacing w:line="280" w:lineRule="exact"/>
                    <w:ind w:left="31" w:leftChars="15" w:right="31" w:rightChars="15"/>
                    <w:jc w:val="both"/>
                    <w:textAlignment w:val="auto"/>
                    <w:rPr>
                      <w:rFonts w:hint="eastAsia" w:ascii="Times New Roman" w:hAnsi="Times New Roman" w:eastAsia="宋体" w:cs="Times New Roman"/>
                      <w:b w:val="0"/>
                      <w:bCs w:val="0"/>
                      <w:color w:val="auto"/>
                      <w:kern w:val="0"/>
                      <w:sz w:val="18"/>
                      <w:szCs w:val="18"/>
                      <w:highlight w:val="none"/>
                      <w:lang w:val="en-US" w:eastAsia="zh-CN"/>
                    </w:rPr>
                  </w:pPr>
                  <w:r>
                    <w:rPr>
                      <w:rFonts w:hint="default" w:ascii="Times New Roman" w:hAnsi="Times New Roman" w:eastAsia="宋体" w:cs="Times New Roman"/>
                      <w:b w:val="0"/>
                      <w:bCs w:val="0"/>
                      <w:color w:val="auto"/>
                      <w:kern w:val="0"/>
                      <w:sz w:val="18"/>
                      <w:szCs w:val="18"/>
                      <w:highlight w:val="none"/>
                      <w:lang w:val="en-US" w:eastAsia="zh-CN"/>
                    </w:rPr>
                    <w:t>项目</w:t>
                  </w:r>
                  <w:r>
                    <w:rPr>
                      <w:rFonts w:hint="eastAsia" w:ascii="Times New Roman" w:hAnsi="Times New Roman" w:eastAsia="宋体" w:cs="Times New Roman"/>
                      <w:b w:val="0"/>
                      <w:bCs w:val="0"/>
                      <w:color w:val="auto"/>
                      <w:kern w:val="0"/>
                      <w:sz w:val="18"/>
                      <w:szCs w:val="18"/>
                      <w:highlight w:val="none"/>
                      <w:lang w:val="en-US" w:eastAsia="zh-CN"/>
                    </w:rPr>
                    <w:t>通过优化施工时间，采取逐段施工方式，尽力减少道路施工扬尘；对施工进出道路采取硬化措施；多开挖裸露地面采取覆盖等措施；对开挖形成的边坡及时采取绿化、修建护坡等措施。</w:t>
                  </w:r>
                </w:p>
              </w:tc>
              <w:tc>
                <w:tcPr>
                  <w:tcW w:w="642" w:type="dxa"/>
                  <w:noWrap w:val="0"/>
                  <w:tcMar>
                    <w:top w:w="0" w:type="dxa"/>
                    <w:left w:w="0" w:type="dxa"/>
                    <w:bottom w:w="0" w:type="dxa"/>
                    <w:right w:w="0" w:type="dxa"/>
                  </w:tcMar>
                  <w:vAlign w:val="center"/>
                </w:tcPr>
                <w:p w14:paraId="4473B850">
                  <w:pPr>
                    <w:keepNext w:val="0"/>
                    <w:keepLines w:val="0"/>
                    <w:pageBreakBefore w:val="0"/>
                    <w:widowControl w:val="0"/>
                    <w:kinsoku/>
                    <w:wordWrap/>
                    <w:overflowPunct/>
                    <w:topLinePunct w:val="0"/>
                    <w:autoSpaceDE w:val="0"/>
                    <w:autoSpaceDN w:val="0"/>
                    <w:bidi w:val="0"/>
                    <w:adjustRightInd w:val="0"/>
                    <w:snapToGrid w:val="0"/>
                    <w:spacing w:line="280" w:lineRule="exact"/>
                    <w:ind w:left="31" w:leftChars="15" w:right="31" w:rightChars="15"/>
                    <w:jc w:val="center"/>
                    <w:textAlignment w:val="auto"/>
                    <w:rPr>
                      <w:rFonts w:hint="default" w:ascii="Times New Roman" w:hAnsi="Times New Roman" w:eastAsia="宋体" w:cs="Times New Roman"/>
                      <w:b w:val="0"/>
                      <w:bCs w:val="0"/>
                      <w:color w:val="auto"/>
                      <w:kern w:val="0"/>
                      <w:sz w:val="18"/>
                      <w:szCs w:val="18"/>
                      <w:highlight w:val="none"/>
                    </w:rPr>
                  </w:pPr>
                </w:p>
              </w:tc>
            </w:tr>
            <w:tr w14:paraId="5C84CC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23" w:type="dxa"/>
                  <w:vMerge w:val="continue"/>
                  <w:noWrap w:val="0"/>
                  <w:tcMar>
                    <w:top w:w="0" w:type="dxa"/>
                    <w:left w:w="0" w:type="dxa"/>
                    <w:bottom w:w="0" w:type="dxa"/>
                    <w:right w:w="0" w:type="dxa"/>
                  </w:tcMar>
                  <w:vAlign w:val="center"/>
                </w:tcPr>
                <w:p w14:paraId="06321E72">
                  <w:pPr>
                    <w:keepNext w:val="0"/>
                    <w:keepLines w:val="0"/>
                    <w:pageBreakBefore w:val="0"/>
                    <w:widowControl w:val="0"/>
                    <w:kinsoku/>
                    <w:wordWrap/>
                    <w:overflowPunct/>
                    <w:topLinePunct w:val="0"/>
                    <w:autoSpaceDE w:val="0"/>
                    <w:autoSpaceDN w:val="0"/>
                    <w:bidi w:val="0"/>
                    <w:adjustRightInd w:val="0"/>
                    <w:snapToGrid w:val="0"/>
                    <w:spacing w:line="280" w:lineRule="exact"/>
                    <w:ind w:left="31" w:leftChars="15" w:right="31" w:rightChars="15"/>
                    <w:jc w:val="center"/>
                    <w:textAlignment w:val="auto"/>
                    <w:rPr>
                      <w:rFonts w:hint="default" w:ascii="Times New Roman" w:hAnsi="Times New Roman" w:eastAsia="宋体" w:cs="Times New Roman"/>
                      <w:b w:val="0"/>
                      <w:bCs w:val="0"/>
                      <w:color w:val="auto"/>
                      <w:kern w:val="0"/>
                      <w:sz w:val="18"/>
                      <w:szCs w:val="18"/>
                      <w:highlight w:val="none"/>
                      <w:lang w:eastAsia="zh-CN"/>
                    </w:rPr>
                  </w:pPr>
                </w:p>
              </w:tc>
              <w:tc>
                <w:tcPr>
                  <w:tcW w:w="632" w:type="dxa"/>
                  <w:noWrap w:val="0"/>
                  <w:tcMar>
                    <w:top w:w="0" w:type="dxa"/>
                    <w:left w:w="0" w:type="dxa"/>
                    <w:bottom w:w="0" w:type="dxa"/>
                    <w:right w:w="0" w:type="dxa"/>
                  </w:tcMar>
                  <w:vAlign w:val="center"/>
                </w:tcPr>
                <w:p w14:paraId="555180F3">
                  <w:pPr>
                    <w:keepNext w:val="0"/>
                    <w:keepLines w:val="0"/>
                    <w:pageBreakBefore w:val="0"/>
                    <w:widowControl w:val="0"/>
                    <w:kinsoku/>
                    <w:wordWrap/>
                    <w:overflowPunct/>
                    <w:topLinePunct w:val="0"/>
                    <w:autoSpaceDE w:val="0"/>
                    <w:autoSpaceDN w:val="0"/>
                    <w:bidi w:val="0"/>
                    <w:adjustRightInd w:val="0"/>
                    <w:snapToGrid w:val="0"/>
                    <w:spacing w:line="280" w:lineRule="exact"/>
                    <w:ind w:left="31" w:leftChars="15" w:right="31" w:rightChars="15"/>
                    <w:jc w:val="center"/>
                    <w:textAlignment w:val="auto"/>
                    <w:rPr>
                      <w:rFonts w:hint="default" w:ascii="Times New Roman" w:hAnsi="Times New Roman" w:eastAsia="宋体" w:cs="Times New Roman"/>
                      <w:b w:val="0"/>
                      <w:bCs w:val="0"/>
                      <w:color w:val="auto"/>
                      <w:kern w:val="0"/>
                      <w:sz w:val="18"/>
                      <w:szCs w:val="18"/>
                      <w:highlight w:val="none"/>
                      <w:lang w:eastAsia="zh-CN"/>
                    </w:rPr>
                  </w:pPr>
                  <w:r>
                    <w:rPr>
                      <w:rFonts w:hint="eastAsia" w:cs="Times New Roman"/>
                      <w:b w:val="0"/>
                      <w:bCs w:val="0"/>
                      <w:color w:val="auto"/>
                      <w:kern w:val="0"/>
                      <w:sz w:val="18"/>
                      <w:szCs w:val="18"/>
                      <w:highlight w:val="none"/>
                      <w:lang w:val="en-US" w:eastAsia="zh-CN"/>
                    </w:rPr>
                    <w:t>达州市</w:t>
                  </w:r>
                  <w:r>
                    <w:rPr>
                      <w:rFonts w:hint="default" w:ascii="Times New Roman" w:hAnsi="Times New Roman" w:eastAsia="宋体" w:cs="Times New Roman"/>
                      <w:b w:val="0"/>
                      <w:bCs w:val="0"/>
                      <w:color w:val="auto"/>
                      <w:kern w:val="0"/>
                      <w:sz w:val="18"/>
                      <w:szCs w:val="18"/>
                      <w:highlight w:val="none"/>
                      <w:lang w:eastAsia="zh-CN"/>
                    </w:rPr>
                    <w:t>打赢</w:t>
                  </w:r>
                  <w:r>
                    <w:rPr>
                      <w:rFonts w:hint="default" w:ascii="Times New Roman" w:hAnsi="Times New Roman" w:eastAsia="宋体" w:cs="Times New Roman"/>
                      <w:b w:val="0"/>
                      <w:bCs w:val="0"/>
                      <w:color w:val="auto"/>
                      <w:kern w:val="0"/>
                      <w:sz w:val="18"/>
                      <w:szCs w:val="18"/>
                      <w:highlight w:val="none"/>
                      <w:lang w:val="en-US" w:eastAsia="zh-CN"/>
                    </w:rPr>
                    <w:t>碧水</w:t>
                  </w:r>
                  <w:r>
                    <w:rPr>
                      <w:rFonts w:hint="default" w:ascii="Times New Roman" w:hAnsi="Times New Roman" w:eastAsia="宋体" w:cs="Times New Roman"/>
                      <w:b w:val="0"/>
                      <w:bCs w:val="0"/>
                      <w:color w:val="auto"/>
                      <w:kern w:val="0"/>
                      <w:sz w:val="18"/>
                      <w:szCs w:val="18"/>
                      <w:highlight w:val="none"/>
                      <w:lang w:eastAsia="zh-CN"/>
                    </w:rPr>
                    <w:t>保卫战实施方</w:t>
                  </w:r>
                  <w:r>
                    <w:rPr>
                      <w:rFonts w:hint="default" w:ascii="Times New Roman" w:hAnsi="Times New Roman" w:eastAsia="宋体" w:cs="Times New Roman"/>
                      <w:b w:val="0"/>
                      <w:bCs w:val="0"/>
                      <w:color w:val="auto"/>
                      <w:kern w:val="0"/>
                      <w:sz w:val="18"/>
                      <w:szCs w:val="18"/>
                      <w:highlight w:val="none"/>
                      <w:lang w:val="en-US" w:eastAsia="zh-CN"/>
                    </w:rPr>
                    <w:t>案</w:t>
                  </w:r>
                </w:p>
              </w:tc>
              <w:tc>
                <w:tcPr>
                  <w:tcW w:w="3667" w:type="dxa"/>
                  <w:noWrap w:val="0"/>
                  <w:tcMar>
                    <w:top w:w="0" w:type="dxa"/>
                    <w:left w:w="0" w:type="dxa"/>
                    <w:bottom w:w="0" w:type="dxa"/>
                    <w:right w:w="0" w:type="dxa"/>
                  </w:tcMar>
                  <w:vAlign w:val="center"/>
                </w:tcPr>
                <w:p w14:paraId="7578C656">
                  <w:pPr>
                    <w:keepNext w:val="0"/>
                    <w:keepLines w:val="0"/>
                    <w:pageBreakBefore w:val="0"/>
                    <w:widowControl w:val="0"/>
                    <w:kinsoku/>
                    <w:wordWrap/>
                    <w:overflowPunct/>
                    <w:topLinePunct w:val="0"/>
                    <w:autoSpaceDE w:val="0"/>
                    <w:autoSpaceDN w:val="0"/>
                    <w:bidi w:val="0"/>
                    <w:adjustRightInd w:val="0"/>
                    <w:snapToGrid w:val="0"/>
                    <w:spacing w:line="280" w:lineRule="exact"/>
                    <w:ind w:left="31" w:leftChars="15" w:right="31" w:rightChars="15"/>
                    <w:jc w:val="both"/>
                    <w:textAlignment w:val="auto"/>
                    <w:rPr>
                      <w:rFonts w:hint="default" w:ascii="Times New Roman" w:hAnsi="Times New Roman" w:eastAsia="宋体" w:cs="Times New Roman"/>
                      <w:b w:val="0"/>
                      <w:bCs w:val="0"/>
                      <w:color w:val="auto"/>
                      <w:kern w:val="0"/>
                      <w:sz w:val="18"/>
                      <w:szCs w:val="18"/>
                      <w:highlight w:val="none"/>
                      <w:lang w:val="en-US" w:eastAsia="zh-CN" w:bidi="ar-SA"/>
                    </w:rPr>
                  </w:pPr>
                  <w:r>
                    <w:rPr>
                      <w:rFonts w:hint="default" w:ascii="Times New Roman" w:hAnsi="Times New Roman" w:eastAsia="宋体" w:cs="Times New Roman"/>
                      <w:b w:val="0"/>
                      <w:bCs w:val="0"/>
                      <w:color w:val="auto"/>
                      <w:kern w:val="0"/>
                      <w:sz w:val="18"/>
                      <w:szCs w:val="18"/>
                      <w:highlight w:val="none"/>
                      <w:lang w:eastAsia="zh-CN"/>
                    </w:rPr>
                    <w:t>加强河道岸线保护。加强渠江、州河、巴河、前河、后河、中河、明月江、铜钵河（以下简称“八大河流”）及主要支流河道岸线保护。严格查处违法占用或滥用河道、违法采砂及乱堆乱弃、损坏水工程和水域岸线的行为。</w:t>
                  </w:r>
                </w:p>
              </w:tc>
              <w:tc>
                <w:tcPr>
                  <w:tcW w:w="2413" w:type="dxa"/>
                  <w:noWrap w:val="0"/>
                  <w:tcMar>
                    <w:top w:w="0" w:type="dxa"/>
                    <w:left w:w="0" w:type="dxa"/>
                    <w:bottom w:w="0" w:type="dxa"/>
                    <w:right w:w="0" w:type="dxa"/>
                  </w:tcMar>
                  <w:vAlign w:val="center"/>
                </w:tcPr>
                <w:p w14:paraId="137C9E7A">
                  <w:pPr>
                    <w:keepNext w:val="0"/>
                    <w:keepLines w:val="0"/>
                    <w:pageBreakBefore w:val="0"/>
                    <w:widowControl w:val="0"/>
                    <w:kinsoku/>
                    <w:wordWrap/>
                    <w:overflowPunct/>
                    <w:topLinePunct w:val="0"/>
                    <w:autoSpaceDE w:val="0"/>
                    <w:autoSpaceDN w:val="0"/>
                    <w:bidi w:val="0"/>
                    <w:adjustRightInd w:val="0"/>
                    <w:snapToGrid w:val="0"/>
                    <w:spacing w:line="280" w:lineRule="exact"/>
                    <w:ind w:left="31" w:leftChars="15" w:right="31" w:rightChars="15"/>
                    <w:jc w:val="both"/>
                    <w:textAlignment w:val="auto"/>
                    <w:rPr>
                      <w:rFonts w:hint="default" w:ascii="Times New Roman" w:hAnsi="Times New Roman" w:eastAsia="宋体" w:cs="Times New Roman"/>
                      <w:b w:val="0"/>
                      <w:bCs w:val="0"/>
                      <w:color w:val="auto"/>
                      <w:kern w:val="0"/>
                      <w:sz w:val="18"/>
                      <w:szCs w:val="18"/>
                      <w:highlight w:val="none"/>
                      <w:lang w:val="en-US" w:eastAsia="zh-CN" w:bidi="ar-SA"/>
                    </w:rPr>
                  </w:pPr>
                  <w:r>
                    <w:rPr>
                      <w:rFonts w:hint="default" w:ascii="Times New Roman" w:hAnsi="Times New Roman" w:eastAsia="宋体" w:cs="Times New Roman"/>
                      <w:b w:val="0"/>
                      <w:bCs w:val="0"/>
                      <w:color w:val="auto"/>
                      <w:kern w:val="0"/>
                      <w:sz w:val="18"/>
                      <w:szCs w:val="18"/>
                      <w:highlight w:val="none"/>
                      <w:lang w:eastAsia="zh-CN"/>
                    </w:rPr>
                    <w:t>本项目</w:t>
                  </w:r>
                  <w:r>
                    <w:rPr>
                      <w:rFonts w:hint="eastAsia" w:eastAsia="宋体" w:cs="Times New Roman"/>
                      <w:b w:val="0"/>
                      <w:bCs w:val="0"/>
                      <w:color w:val="auto"/>
                      <w:kern w:val="0"/>
                      <w:sz w:val="18"/>
                      <w:szCs w:val="18"/>
                      <w:highlight w:val="none"/>
                      <w:lang w:val="en-US" w:eastAsia="zh-CN"/>
                    </w:rPr>
                    <w:t>弃土石方及时运至指定的弃土场，通过加强管理，禁止乱堆乱弃，杜绝对</w:t>
                  </w:r>
                  <w:r>
                    <w:rPr>
                      <w:rFonts w:hint="eastAsia" w:cs="Times New Roman"/>
                      <w:b w:val="0"/>
                      <w:bCs w:val="0"/>
                      <w:color w:val="auto"/>
                      <w:kern w:val="0"/>
                      <w:sz w:val="18"/>
                      <w:szCs w:val="18"/>
                      <w:highlight w:val="none"/>
                      <w:lang w:val="en-US" w:eastAsia="zh-CN"/>
                    </w:rPr>
                    <w:t>百节溪、州河等</w:t>
                  </w:r>
                  <w:r>
                    <w:rPr>
                      <w:rFonts w:hint="eastAsia" w:eastAsia="宋体" w:cs="Times New Roman"/>
                      <w:b w:val="0"/>
                      <w:bCs w:val="0"/>
                      <w:color w:val="auto"/>
                      <w:kern w:val="0"/>
                      <w:sz w:val="18"/>
                      <w:szCs w:val="18"/>
                      <w:highlight w:val="none"/>
                      <w:lang w:val="en-US" w:eastAsia="zh-CN"/>
                    </w:rPr>
                    <w:t>河流造成污染</w:t>
                  </w:r>
                  <w:r>
                    <w:rPr>
                      <w:rFonts w:hint="default" w:ascii="Times New Roman" w:hAnsi="Times New Roman" w:eastAsia="宋体" w:cs="Times New Roman"/>
                      <w:b w:val="0"/>
                      <w:bCs w:val="0"/>
                      <w:color w:val="auto"/>
                      <w:kern w:val="0"/>
                      <w:sz w:val="18"/>
                      <w:szCs w:val="18"/>
                      <w:highlight w:val="none"/>
                      <w:lang w:eastAsia="zh-CN"/>
                    </w:rPr>
                    <w:t>。</w:t>
                  </w:r>
                </w:p>
              </w:tc>
              <w:tc>
                <w:tcPr>
                  <w:tcW w:w="642" w:type="dxa"/>
                  <w:noWrap w:val="0"/>
                  <w:tcMar>
                    <w:top w:w="0" w:type="dxa"/>
                    <w:left w:w="0" w:type="dxa"/>
                    <w:bottom w:w="0" w:type="dxa"/>
                    <w:right w:w="0" w:type="dxa"/>
                  </w:tcMar>
                  <w:vAlign w:val="center"/>
                </w:tcPr>
                <w:p w14:paraId="49F02B0C">
                  <w:pPr>
                    <w:keepNext w:val="0"/>
                    <w:keepLines w:val="0"/>
                    <w:pageBreakBefore w:val="0"/>
                    <w:widowControl w:val="0"/>
                    <w:kinsoku/>
                    <w:wordWrap/>
                    <w:overflowPunct/>
                    <w:topLinePunct w:val="0"/>
                    <w:autoSpaceDE w:val="0"/>
                    <w:autoSpaceDN w:val="0"/>
                    <w:bidi w:val="0"/>
                    <w:adjustRightInd w:val="0"/>
                    <w:snapToGrid w:val="0"/>
                    <w:spacing w:line="280" w:lineRule="exact"/>
                    <w:ind w:left="31" w:leftChars="15" w:right="31" w:rightChars="15"/>
                    <w:jc w:val="center"/>
                    <w:textAlignment w:val="auto"/>
                    <w:rPr>
                      <w:rFonts w:hint="default" w:ascii="Times New Roman" w:hAnsi="Times New Roman" w:eastAsia="宋体" w:cs="Times New Roman"/>
                      <w:b w:val="0"/>
                      <w:bCs w:val="0"/>
                      <w:color w:val="auto"/>
                      <w:kern w:val="0"/>
                      <w:sz w:val="18"/>
                      <w:szCs w:val="18"/>
                      <w:highlight w:val="none"/>
                      <w:lang w:eastAsia="zh-CN"/>
                    </w:rPr>
                  </w:pPr>
                  <w:r>
                    <w:rPr>
                      <w:rFonts w:hint="default" w:ascii="Times New Roman" w:hAnsi="Times New Roman" w:eastAsia="宋体" w:cs="Times New Roman"/>
                      <w:b w:val="0"/>
                      <w:bCs w:val="0"/>
                      <w:color w:val="auto"/>
                      <w:kern w:val="0"/>
                      <w:sz w:val="18"/>
                      <w:szCs w:val="18"/>
                      <w:highlight w:val="none"/>
                    </w:rPr>
                    <w:t>符合</w:t>
                  </w:r>
                </w:p>
              </w:tc>
            </w:tr>
          </w:tbl>
          <w:p w14:paraId="5F521CA1">
            <w:pPr>
              <w:keepNext w:val="0"/>
              <w:keepLines w:val="0"/>
              <w:pageBreakBefore w:val="0"/>
              <w:widowControl w:val="0"/>
              <w:numPr>
                <w:ilvl w:val="0"/>
                <w:numId w:val="10"/>
              </w:numPr>
              <w:kinsoku/>
              <w:wordWrap/>
              <w:overflowPunct/>
              <w:topLinePunct w:val="0"/>
              <w:autoSpaceDE w:val="0"/>
              <w:autoSpaceDN w:val="0"/>
              <w:bidi w:val="0"/>
              <w:adjustRightInd w:val="0"/>
              <w:snapToGrid w:val="0"/>
              <w:spacing w:line="400" w:lineRule="exact"/>
              <w:ind w:left="53" w:leftChars="25" w:right="53" w:rightChars="25" w:firstLine="422" w:firstLineChars="200"/>
              <w:jc w:val="left"/>
              <w:textAlignment w:val="auto"/>
              <w:rPr>
                <w:rFonts w:hint="default" w:ascii="Times New Roman" w:hAnsi="Times New Roman" w:eastAsia="宋体" w:cs="Times New Roman"/>
                <w:b/>
                <w:bCs/>
                <w:color w:val="auto"/>
                <w:kern w:val="0"/>
                <w:highlight w:val="none"/>
                <w:lang w:val="en-US" w:eastAsia="zh-CN"/>
              </w:rPr>
            </w:pPr>
            <w:r>
              <w:rPr>
                <w:rFonts w:hint="eastAsia" w:ascii="Times New Roman" w:hAnsi="Times New Roman" w:eastAsia="宋体" w:cs="Times New Roman"/>
                <w:b/>
                <w:bCs/>
                <w:color w:val="auto"/>
                <w:kern w:val="0"/>
                <w:highlight w:val="none"/>
                <w:lang w:val="en-US" w:eastAsia="zh-CN"/>
              </w:rPr>
              <w:t>与《</w:t>
            </w:r>
            <w:r>
              <w:rPr>
                <w:rFonts w:hint="default" w:ascii="Times New Roman" w:hAnsi="Times New Roman" w:eastAsia="宋体" w:cs="Times New Roman"/>
                <w:b/>
                <w:bCs/>
                <w:color w:val="auto"/>
                <w:kern w:val="0"/>
                <w:highlight w:val="none"/>
                <w:lang w:val="en-US" w:eastAsia="zh-CN"/>
              </w:rPr>
              <w:t>关于深入打好污染防治攻坚战的实施意见</w:t>
            </w:r>
            <w:r>
              <w:rPr>
                <w:rFonts w:hint="eastAsia" w:ascii="Times New Roman" w:hAnsi="Times New Roman" w:eastAsia="宋体" w:cs="Times New Roman"/>
                <w:b/>
                <w:bCs/>
                <w:color w:val="auto"/>
                <w:kern w:val="0"/>
                <w:highlight w:val="none"/>
                <w:lang w:val="en-US" w:eastAsia="zh-CN"/>
              </w:rPr>
              <w:t>》符合性分析</w:t>
            </w:r>
          </w:p>
          <w:p w14:paraId="5D5F18E6">
            <w:pPr>
              <w:keepNext w:val="0"/>
              <w:keepLines w:val="0"/>
              <w:pageBreakBefore w:val="0"/>
              <w:widowControl w:val="0"/>
              <w:kinsoku/>
              <w:wordWrap/>
              <w:overflowPunct/>
              <w:topLinePunct w:val="0"/>
              <w:autoSpaceDE/>
              <w:autoSpaceDN/>
              <w:bidi w:val="0"/>
              <w:adjustRightInd w:val="0"/>
              <w:snapToGrid w:val="0"/>
              <w:spacing w:line="400" w:lineRule="exact"/>
              <w:ind w:left="53" w:leftChars="25" w:right="53" w:rightChars="25" w:firstLine="420" w:firstLineChars="200"/>
              <w:jc w:val="both"/>
              <w:textAlignment w:val="auto"/>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bidi="ar-SA"/>
              </w:rPr>
              <w:t>中共四川省委 四川省人民政府</w:t>
            </w:r>
            <w:r>
              <w:rPr>
                <w:rFonts w:hint="eastAsia" w:cs="Times New Roman"/>
                <w:color w:val="auto"/>
                <w:kern w:val="0"/>
                <w:sz w:val="21"/>
                <w:szCs w:val="21"/>
                <w:highlight w:val="none"/>
                <w:lang w:val="en-US" w:eastAsia="zh-CN" w:bidi="ar-SA"/>
              </w:rPr>
              <w:t>《</w:t>
            </w:r>
            <w:r>
              <w:rPr>
                <w:rFonts w:hint="default" w:ascii="Times New Roman" w:hAnsi="Times New Roman" w:eastAsia="宋体" w:cs="Times New Roman"/>
                <w:color w:val="auto"/>
                <w:kern w:val="0"/>
                <w:sz w:val="21"/>
                <w:szCs w:val="21"/>
                <w:highlight w:val="none"/>
                <w:lang w:val="en-US" w:eastAsia="zh-CN" w:bidi="ar-SA"/>
              </w:rPr>
              <w:t>关于深入打好污染防治攻坚战的实施意见</w:t>
            </w:r>
            <w:r>
              <w:rPr>
                <w:rFonts w:hint="eastAsia" w:cs="Times New Roman"/>
                <w:color w:val="auto"/>
                <w:kern w:val="0"/>
                <w:sz w:val="21"/>
                <w:szCs w:val="21"/>
                <w:highlight w:val="none"/>
                <w:lang w:val="en-US" w:eastAsia="zh-CN" w:bidi="ar-SA"/>
              </w:rPr>
              <w:t>》中地十二条提出：</w:t>
            </w:r>
            <w:r>
              <w:rPr>
                <w:rFonts w:hint="default" w:ascii="Times New Roman" w:hAnsi="Times New Roman" w:eastAsia="宋体" w:cs="Times New Roman"/>
                <w:color w:val="auto"/>
                <w:kern w:val="0"/>
                <w:sz w:val="21"/>
                <w:szCs w:val="21"/>
                <w:highlight w:val="none"/>
                <w:lang w:val="en-US" w:eastAsia="zh-CN" w:bidi="ar-SA"/>
              </w:rPr>
              <w:t>着力解决大气面源和噪声污染问题。全面加强各类施工工地、道路、工业企业料场堆场等扬尘标准化管控，将绿色施工纳入企业信用管理。加强脏车入城和城市道路行驶管理</w:t>
            </w:r>
            <w:r>
              <w:rPr>
                <w:rFonts w:hint="default" w:ascii="Times New Roman" w:hAnsi="Times New Roman" w:eastAsia="宋体" w:cs="Times New Roman"/>
                <w:color w:val="auto"/>
                <w:kern w:val="0"/>
                <w:szCs w:val="21"/>
                <w:highlight w:val="none"/>
                <w:lang w:val="en-US" w:eastAsia="zh-CN"/>
              </w:rPr>
              <w:t>。</w:t>
            </w:r>
          </w:p>
          <w:p w14:paraId="6EEB6EC3">
            <w:pPr>
              <w:keepNext w:val="0"/>
              <w:keepLines w:val="0"/>
              <w:pageBreakBefore w:val="0"/>
              <w:widowControl w:val="0"/>
              <w:kinsoku/>
              <w:wordWrap/>
              <w:overflowPunct/>
              <w:topLinePunct w:val="0"/>
              <w:autoSpaceDE/>
              <w:autoSpaceDN/>
              <w:bidi w:val="0"/>
              <w:adjustRightInd w:val="0"/>
              <w:snapToGrid w:val="0"/>
              <w:spacing w:line="400" w:lineRule="exact"/>
              <w:ind w:left="53" w:leftChars="25" w:right="53" w:rightChars="25" w:firstLine="420" w:firstLineChars="200"/>
              <w:jc w:val="both"/>
              <w:textAlignment w:val="auto"/>
              <w:rPr>
                <w:rFonts w:hint="eastAsia"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Cs w:val="21"/>
                <w:highlight w:val="none"/>
                <w:lang w:val="en-US" w:eastAsia="zh-CN"/>
              </w:rPr>
              <w:t>本项</w:t>
            </w:r>
            <w:r>
              <w:rPr>
                <w:rFonts w:hint="eastAsia" w:cs="Times New Roman"/>
                <w:color w:val="auto"/>
                <w:kern w:val="0"/>
                <w:sz w:val="21"/>
                <w:szCs w:val="21"/>
                <w:highlight w:val="none"/>
                <w:lang w:val="en-US" w:eastAsia="zh-CN" w:bidi="ar-SA"/>
              </w:rPr>
              <w:t>目将积极推进绿色施工，对扬尘扬尘实行标准化管控，将防治扬尘污染的费用列入工程造价，并在施工承包合同中明确施工单位扬尘污染防治责任。要求施工单位制定具体的施工扬尘污染防治实施方案，并经有关部门批准后实施。施工单位应当在施工工地公示扬尘污染防治措施、负责人、扬尘监督管理主管部门等信息。建设工程施工现场建立以项目经理为第一责任人的施工现场环境保护责任制，组织开展创建环保型工地活动。在施工工地外安装扬尘噪声实时监测仪，施工现场做到“六个100%”，项目工地管理中执行施工现场管理“六必须”“六不准”原则，工地堆料场等周围设置符合标准的围挡，围挡与地面、围挡与围挡之间密封。符合《关于深入打好污染防治攻坚战的实施意见》的要求。</w:t>
            </w:r>
          </w:p>
          <w:p w14:paraId="21BFE99D">
            <w:pPr>
              <w:keepNext w:val="0"/>
              <w:keepLines w:val="0"/>
              <w:pageBreakBefore w:val="0"/>
              <w:widowControl w:val="0"/>
              <w:numPr>
                <w:ilvl w:val="0"/>
                <w:numId w:val="10"/>
              </w:numPr>
              <w:kinsoku/>
              <w:wordWrap/>
              <w:overflowPunct/>
              <w:topLinePunct w:val="0"/>
              <w:autoSpaceDE w:val="0"/>
              <w:autoSpaceDN w:val="0"/>
              <w:bidi w:val="0"/>
              <w:adjustRightInd w:val="0"/>
              <w:snapToGrid w:val="0"/>
              <w:spacing w:line="400" w:lineRule="exact"/>
              <w:ind w:left="53" w:leftChars="25" w:right="53" w:rightChars="25" w:firstLine="422" w:firstLineChars="200"/>
              <w:jc w:val="left"/>
              <w:textAlignment w:val="auto"/>
              <w:rPr>
                <w:rFonts w:hint="default" w:ascii="Times New Roman" w:hAnsi="Times New Roman" w:eastAsia="宋体" w:cs="Times New Roman"/>
                <w:b/>
                <w:bCs/>
                <w:color w:val="auto"/>
                <w:kern w:val="0"/>
                <w:highlight w:val="none"/>
                <w:lang w:val="en-US" w:eastAsia="zh-CN"/>
              </w:rPr>
            </w:pPr>
            <w:r>
              <w:rPr>
                <w:rFonts w:hint="eastAsia" w:ascii="Times New Roman" w:hAnsi="Times New Roman" w:eastAsia="宋体" w:cs="Times New Roman"/>
                <w:b/>
                <w:bCs/>
                <w:color w:val="auto"/>
                <w:kern w:val="0"/>
                <w:highlight w:val="none"/>
                <w:lang w:val="en-US" w:eastAsia="zh-CN"/>
              </w:rPr>
              <w:t>与饮用水源地位置关系</w:t>
            </w:r>
          </w:p>
          <w:p w14:paraId="401AB72B">
            <w:pPr>
              <w:keepNext w:val="0"/>
              <w:keepLines w:val="0"/>
              <w:pageBreakBefore w:val="0"/>
              <w:widowControl w:val="0"/>
              <w:kinsoku/>
              <w:wordWrap/>
              <w:overflowPunct/>
              <w:topLinePunct w:val="0"/>
              <w:autoSpaceDE/>
              <w:autoSpaceDN/>
              <w:bidi w:val="0"/>
              <w:adjustRightInd w:val="0"/>
              <w:snapToGrid w:val="0"/>
              <w:spacing w:line="400" w:lineRule="exact"/>
              <w:ind w:left="53" w:leftChars="25" w:right="53" w:rightChars="25" w:firstLine="420" w:firstLineChars="200"/>
              <w:jc w:val="both"/>
              <w:textAlignment w:val="auto"/>
              <w:rPr>
                <w:rFonts w:hint="default" w:ascii="Times New Roman" w:hAnsi="Times New Roman" w:cs="Times New Roman"/>
                <w:color w:val="auto"/>
                <w:szCs w:val="21"/>
                <w:highlight w:val="none"/>
              </w:rPr>
            </w:pPr>
            <w:r>
              <w:rPr>
                <w:rFonts w:hint="default" w:ascii="Times New Roman" w:hAnsi="Times New Roman" w:eastAsia="宋体" w:cs="Times New Roman"/>
                <w:color w:val="auto"/>
                <w:kern w:val="0"/>
                <w:sz w:val="21"/>
                <w:szCs w:val="21"/>
                <w:highlight w:val="none"/>
                <w:lang w:val="en-US" w:eastAsia="zh-CN" w:bidi="ar-SA"/>
              </w:rPr>
              <w:t>根据《达州市人民政府&lt;关于划定万源市、宣汉县和大竹县乡镇及以下集中式饮用水水源地保护区的批复&gt;》（达市府函〔2020〕124号）文件和《四川省人民政府&lt;关于同意划定、调整、撤销部分城市集中式饮用水水源保护区的批复&gt;》（川府函[2018]144号）可知：</w:t>
            </w:r>
            <w:r>
              <w:rPr>
                <w:rFonts w:hint="default" w:ascii="Times New Roman" w:hAnsi="Times New Roman" w:cs="Times New Roman"/>
                <w:color w:val="auto"/>
                <w:szCs w:val="21"/>
                <w:highlight w:val="none"/>
              </w:rPr>
              <w:t>项目所在</w:t>
            </w:r>
            <w:r>
              <w:rPr>
                <w:rFonts w:hint="default" w:ascii="Times New Roman" w:hAnsi="Times New Roman" w:cs="Times New Roman"/>
                <w:color w:val="auto"/>
                <w:szCs w:val="21"/>
                <w:highlight w:val="none"/>
                <w:lang w:val="en-US" w:eastAsia="zh-CN"/>
              </w:rPr>
              <w:t>地</w:t>
            </w:r>
            <w:r>
              <w:rPr>
                <w:rFonts w:hint="eastAsia" w:ascii="Times New Roman" w:hAnsi="Times New Roman" w:cs="Times New Roman"/>
                <w:color w:val="auto"/>
                <w:szCs w:val="21"/>
                <w:highlight w:val="none"/>
                <w:lang w:val="en-US" w:eastAsia="zh-CN"/>
              </w:rPr>
              <w:t>位于</w:t>
            </w:r>
            <w:r>
              <w:rPr>
                <w:rFonts w:hint="default" w:ascii="Times New Roman" w:hAnsi="Times New Roman" w:cs="Times New Roman"/>
                <w:color w:val="auto"/>
                <w:szCs w:val="21"/>
                <w:highlight w:val="none"/>
                <w:lang w:val="en-US" w:eastAsia="zh-CN"/>
              </w:rPr>
              <w:t>宣汉县后河徐家坡水源地（河流型）取水点</w:t>
            </w:r>
            <w:r>
              <w:rPr>
                <w:rFonts w:hint="eastAsia" w:ascii="Times New Roman" w:hAnsi="Times New Roman" w:cs="Times New Roman"/>
                <w:color w:val="auto"/>
                <w:szCs w:val="21"/>
                <w:highlight w:val="none"/>
                <w:lang w:val="en-US" w:eastAsia="zh-CN"/>
              </w:rPr>
              <w:t>下游</w:t>
            </w:r>
            <w:r>
              <w:rPr>
                <w:rFonts w:hint="default" w:ascii="Times New Roman" w:hAnsi="Times New Roman" w:cs="Times New Roman"/>
                <w:color w:val="auto"/>
                <w:szCs w:val="21"/>
                <w:highlight w:val="none"/>
                <w:lang w:val="en-US" w:eastAsia="zh-CN"/>
              </w:rPr>
              <w:t>约</w:t>
            </w:r>
            <w:r>
              <w:rPr>
                <w:rFonts w:hint="eastAsia" w:ascii="Times New Roman" w:hAnsi="Times New Roman" w:cs="Times New Roman"/>
                <w:color w:val="auto"/>
                <w:szCs w:val="21"/>
                <w:highlight w:val="none"/>
                <w:lang w:val="en-US" w:eastAsia="zh-CN"/>
              </w:rPr>
              <w:t>8</w:t>
            </w:r>
            <w:r>
              <w:rPr>
                <w:rFonts w:hint="default" w:ascii="Times New Roman" w:hAnsi="Times New Roman" w:cs="Times New Roman"/>
                <w:color w:val="auto"/>
                <w:szCs w:val="21"/>
                <w:highlight w:val="none"/>
                <w:lang w:val="en-US" w:eastAsia="zh-CN"/>
              </w:rPr>
              <w:t>.</w:t>
            </w:r>
            <w:r>
              <w:rPr>
                <w:rFonts w:hint="eastAsia" w:cs="Times New Roman"/>
                <w:color w:val="auto"/>
                <w:szCs w:val="21"/>
                <w:highlight w:val="none"/>
                <w:lang w:val="en-US" w:eastAsia="zh-CN"/>
              </w:rPr>
              <w:t>8</w:t>
            </w:r>
            <w:r>
              <w:rPr>
                <w:rFonts w:hint="default" w:ascii="Times New Roman" w:hAnsi="Times New Roman" w:cs="Times New Roman"/>
                <w:color w:val="auto"/>
                <w:szCs w:val="21"/>
                <w:highlight w:val="none"/>
                <w:lang w:val="en-US" w:eastAsia="zh-CN"/>
              </w:rPr>
              <w:t>km，</w:t>
            </w:r>
            <w:r>
              <w:rPr>
                <w:rFonts w:hint="eastAsia" w:ascii="Times New Roman" w:hAnsi="Times New Roman" w:cs="Times New Roman"/>
                <w:color w:val="auto"/>
                <w:szCs w:val="21"/>
                <w:highlight w:val="none"/>
                <w:lang w:val="en-US" w:eastAsia="zh-CN"/>
              </w:rPr>
              <w:t>该</w:t>
            </w:r>
            <w:r>
              <w:rPr>
                <w:rFonts w:hint="default" w:ascii="Times New Roman" w:hAnsi="Times New Roman" w:cs="Times New Roman"/>
                <w:color w:val="auto"/>
                <w:szCs w:val="21"/>
                <w:highlight w:val="none"/>
              </w:rPr>
              <w:t>取水水源为</w:t>
            </w:r>
            <w:r>
              <w:rPr>
                <w:rFonts w:hint="default" w:ascii="Times New Roman" w:hAnsi="Times New Roman" w:cs="Times New Roman"/>
                <w:color w:val="auto"/>
                <w:szCs w:val="21"/>
                <w:highlight w:val="none"/>
                <w:lang w:val="en-US" w:eastAsia="zh-CN"/>
              </w:rPr>
              <w:t>后河</w:t>
            </w:r>
            <w:r>
              <w:rPr>
                <w:rFonts w:hint="default" w:ascii="Times New Roman" w:hAnsi="Times New Roman" w:cs="Times New Roman"/>
                <w:color w:val="auto"/>
                <w:szCs w:val="21"/>
                <w:highlight w:val="none"/>
                <w:lang w:eastAsia="zh-CN"/>
              </w:rPr>
              <w:t>，</w:t>
            </w:r>
            <w:r>
              <w:rPr>
                <w:rFonts w:hint="default" w:ascii="Times New Roman" w:hAnsi="Times New Roman" w:cs="Times New Roman"/>
                <w:color w:val="auto"/>
                <w:szCs w:val="21"/>
                <w:highlight w:val="none"/>
              </w:rPr>
              <w:t>取水口位于</w:t>
            </w:r>
            <w:r>
              <w:rPr>
                <w:rFonts w:hint="default" w:ascii="Times New Roman" w:hAnsi="Times New Roman" w:cs="Times New Roman"/>
                <w:color w:val="auto"/>
                <w:szCs w:val="21"/>
                <w:highlight w:val="none"/>
                <w:lang w:val="en-US" w:eastAsia="zh-CN"/>
              </w:rPr>
              <w:t>宣汉县东乡镇后河右岸徐家坡</w:t>
            </w:r>
            <w:r>
              <w:rPr>
                <w:rFonts w:hint="default" w:ascii="Times New Roman" w:hAnsi="Times New Roman" w:cs="Times New Roman"/>
                <w:color w:val="auto"/>
                <w:szCs w:val="21"/>
                <w:highlight w:val="none"/>
              </w:rPr>
              <w:t>（经度：</w:t>
            </w:r>
            <w:r>
              <w:rPr>
                <w:rFonts w:hint="default" w:ascii="Times New Roman" w:hAnsi="Times New Roman" w:cs="Times New Roman"/>
                <w:color w:val="auto"/>
                <w:szCs w:val="21"/>
                <w:highlight w:val="none"/>
                <w:lang w:val="en-US" w:eastAsia="zh-CN"/>
              </w:rPr>
              <w:t>107°43′35.67″E</w:t>
            </w:r>
            <w:r>
              <w:rPr>
                <w:rFonts w:hint="default" w:ascii="Times New Roman" w:hAnsi="Times New Roman" w:cs="Times New Roman"/>
                <w:color w:val="auto"/>
                <w:szCs w:val="21"/>
                <w:highlight w:val="none"/>
              </w:rPr>
              <w:t>，纬度：</w:t>
            </w:r>
            <w:r>
              <w:rPr>
                <w:rFonts w:hint="default" w:ascii="Times New Roman" w:hAnsi="Times New Roman" w:cs="Times New Roman"/>
                <w:color w:val="auto"/>
                <w:szCs w:val="21"/>
                <w:highlight w:val="none"/>
                <w:lang w:val="en-US" w:eastAsia="zh-CN"/>
              </w:rPr>
              <w:t>31°22′36.22″N</w:t>
            </w:r>
            <w:r>
              <w:rPr>
                <w:rFonts w:hint="default" w:ascii="Times New Roman" w:hAnsi="Times New Roman" w:cs="Times New Roman"/>
                <w:color w:val="auto"/>
                <w:szCs w:val="21"/>
                <w:highlight w:val="none"/>
              </w:rPr>
              <w:t>）。</w:t>
            </w:r>
          </w:p>
          <w:p w14:paraId="2C30A265">
            <w:pPr>
              <w:keepNext w:val="0"/>
              <w:keepLines w:val="0"/>
              <w:pageBreakBefore w:val="0"/>
              <w:widowControl w:val="0"/>
              <w:kinsoku/>
              <w:wordWrap/>
              <w:overflowPunct/>
              <w:topLinePunct w:val="0"/>
              <w:autoSpaceDE w:val="0"/>
              <w:autoSpaceDN w:val="0"/>
              <w:bidi w:val="0"/>
              <w:adjustRightInd w:val="0"/>
              <w:snapToGrid w:val="0"/>
              <w:spacing w:line="400" w:lineRule="exact"/>
              <w:ind w:left="-31" w:leftChars="-15" w:right="-31" w:rightChars="-15" w:firstLine="420" w:firstLineChars="200"/>
              <w:textAlignment w:val="auto"/>
              <w:rPr>
                <w:rFonts w:hint="eastAsia"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rPr>
              <w:t>项目与</w:t>
            </w:r>
            <w:r>
              <w:rPr>
                <w:rFonts w:hint="default" w:ascii="Times New Roman" w:hAnsi="Times New Roman" w:cs="Times New Roman"/>
                <w:color w:val="auto"/>
                <w:szCs w:val="21"/>
                <w:highlight w:val="none"/>
                <w:lang w:val="en-US" w:eastAsia="zh-CN"/>
              </w:rPr>
              <w:t>所在区域</w:t>
            </w:r>
            <w:r>
              <w:rPr>
                <w:rFonts w:hint="default" w:ascii="Times New Roman" w:hAnsi="Times New Roman" w:cs="Times New Roman"/>
                <w:color w:val="auto"/>
                <w:szCs w:val="21"/>
                <w:highlight w:val="none"/>
              </w:rPr>
              <w:t>饮用水取水点关系见下表。</w:t>
            </w:r>
            <w:r>
              <w:rPr>
                <w:rFonts w:hint="eastAsia" w:cs="Times New Roman"/>
                <w:color w:val="auto"/>
                <w:szCs w:val="21"/>
                <w:highlight w:val="none"/>
                <w:lang w:val="en-US" w:eastAsia="zh-CN"/>
              </w:rPr>
              <w:t xml:space="preserve"> </w:t>
            </w:r>
          </w:p>
          <w:p w14:paraId="7B89C556">
            <w:pPr>
              <w:keepNext w:val="0"/>
              <w:keepLines w:val="0"/>
              <w:pageBreakBefore w:val="0"/>
              <w:widowControl w:val="0"/>
              <w:numPr>
                <w:ilvl w:val="0"/>
                <w:numId w:val="3"/>
              </w:numPr>
              <w:suppressLineNumbers w:val="0"/>
              <w:tabs>
                <w:tab w:val="left" w:pos="0"/>
              </w:tabs>
              <w:kinsoku/>
              <w:wordWrap/>
              <w:overflowPunct/>
              <w:topLinePunct w:val="0"/>
              <w:autoSpaceDE w:val="0"/>
              <w:autoSpaceDN w:val="0"/>
              <w:bidi w:val="0"/>
              <w:adjustRightInd w:val="0"/>
              <w:snapToGrid w:val="0"/>
              <w:spacing w:before="0" w:beforeAutospacing="0" w:after="0" w:afterAutospacing="0" w:line="360" w:lineRule="exact"/>
              <w:ind w:left="0" w:leftChars="0" w:right="0" w:rightChars="0" w:firstLine="0" w:firstLineChars="0"/>
              <w:jc w:val="center"/>
              <w:textAlignment w:val="auto"/>
              <w:rPr>
                <w:rFonts w:hint="default" w:ascii="Times New Roman" w:hAnsi="Times New Roman" w:eastAsia="黑体" w:cs="Times New Roman"/>
                <w:color w:val="auto"/>
                <w:kern w:val="0"/>
                <w:sz w:val="20"/>
                <w:szCs w:val="20"/>
                <w:highlight w:val="none"/>
                <w:lang w:val="en-US" w:eastAsia="zh-CN"/>
              </w:rPr>
            </w:pPr>
            <w:r>
              <w:rPr>
                <w:rFonts w:hint="default" w:ascii="Times New Roman" w:hAnsi="Times New Roman" w:eastAsia="黑体" w:cs="Times New Roman"/>
                <w:color w:val="auto"/>
                <w:kern w:val="0"/>
                <w:sz w:val="20"/>
                <w:szCs w:val="20"/>
                <w:highlight w:val="none"/>
                <w:lang w:val="zh-CN" w:eastAsia="zh-CN"/>
              </w:rPr>
              <w:t>项目</w:t>
            </w:r>
            <w:r>
              <w:rPr>
                <w:rFonts w:hint="default" w:ascii="Times New Roman" w:hAnsi="Times New Roman" w:eastAsia="黑体" w:cs="Times New Roman"/>
                <w:color w:val="auto"/>
                <w:kern w:val="0"/>
                <w:sz w:val="20"/>
                <w:szCs w:val="20"/>
                <w:highlight w:val="none"/>
                <w:lang w:val="en-US" w:eastAsia="zh-CN"/>
              </w:rPr>
              <w:t>与所在区域</w:t>
            </w:r>
            <w:r>
              <w:rPr>
                <w:rFonts w:hint="default" w:ascii="Times New Roman" w:hAnsi="Times New Roman" w:eastAsia="黑体" w:cs="Times New Roman"/>
                <w:color w:val="auto"/>
                <w:kern w:val="0"/>
                <w:sz w:val="20"/>
                <w:szCs w:val="20"/>
                <w:highlight w:val="none"/>
                <w:lang w:val="zh-CN" w:eastAsia="zh-CN"/>
              </w:rPr>
              <w:t>饮用水取水点关系表</w:t>
            </w:r>
          </w:p>
          <w:tbl>
            <w:tblPr>
              <w:tblStyle w:val="25"/>
              <w:tblW w:w="773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96"/>
              <w:gridCol w:w="703"/>
              <w:gridCol w:w="592"/>
              <w:gridCol w:w="3972"/>
              <w:gridCol w:w="1097"/>
              <w:gridCol w:w="778"/>
            </w:tblGrid>
            <w:tr w14:paraId="225161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596" w:type="dxa"/>
                  <w:noWrap w:val="0"/>
                  <w:vAlign w:val="center"/>
                </w:tcPr>
                <w:p w14:paraId="08667804">
                  <w:pPr>
                    <w:keepNext w:val="0"/>
                    <w:keepLines w:val="0"/>
                    <w:pageBreakBefore w:val="0"/>
                    <w:widowControl w:val="0"/>
                    <w:tabs>
                      <w:tab w:val="left" w:pos="3653"/>
                    </w:tabs>
                    <w:kinsoku/>
                    <w:wordWrap/>
                    <w:overflowPunct/>
                    <w:topLinePunct w:val="0"/>
                    <w:autoSpaceDE w:val="0"/>
                    <w:autoSpaceDN w:val="0"/>
                    <w:bidi w:val="0"/>
                    <w:adjustRightInd w:val="0"/>
                    <w:snapToGrid/>
                    <w:spacing w:line="280" w:lineRule="exact"/>
                    <w:ind w:left="-92" w:leftChars="-44" w:right="-92" w:rightChars="-44"/>
                    <w:jc w:val="center"/>
                    <w:textAlignment w:val="auto"/>
                    <w:rPr>
                      <w:rFonts w:hint="default" w:ascii="Times New Roman" w:hAnsi="Times New Roman" w:cs="Times New Roman"/>
                      <w:b/>
                      <w:bCs/>
                      <w:color w:val="auto"/>
                      <w:kern w:val="0"/>
                      <w:sz w:val="18"/>
                      <w:szCs w:val="18"/>
                      <w:highlight w:val="none"/>
                      <w:lang w:val="en-US" w:eastAsia="zh-CN"/>
                    </w:rPr>
                  </w:pPr>
                  <w:r>
                    <w:rPr>
                      <w:rFonts w:hint="default" w:ascii="Times New Roman" w:hAnsi="Times New Roman" w:cs="Times New Roman"/>
                      <w:b/>
                      <w:bCs/>
                      <w:color w:val="auto"/>
                      <w:kern w:val="0"/>
                      <w:sz w:val="18"/>
                      <w:szCs w:val="18"/>
                      <w:highlight w:val="none"/>
                      <w:lang w:val="en-US" w:eastAsia="zh-CN"/>
                    </w:rPr>
                    <w:t>水源地名称</w:t>
                  </w:r>
                </w:p>
              </w:tc>
              <w:tc>
                <w:tcPr>
                  <w:tcW w:w="703" w:type="dxa"/>
                  <w:noWrap w:val="0"/>
                  <w:vAlign w:val="center"/>
                </w:tcPr>
                <w:p w14:paraId="20B68F9C">
                  <w:pPr>
                    <w:keepNext w:val="0"/>
                    <w:keepLines w:val="0"/>
                    <w:pageBreakBefore w:val="0"/>
                    <w:widowControl w:val="0"/>
                    <w:tabs>
                      <w:tab w:val="left" w:pos="3653"/>
                    </w:tabs>
                    <w:kinsoku/>
                    <w:wordWrap/>
                    <w:overflowPunct/>
                    <w:topLinePunct w:val="0"/>
                    <w:autoSpaceDE w:val="0"/>
                    <w:autoSpaceDN w:val="0"/>
                    <w:bidi w:val="0"/>
                    <w:adjustRightInd w:val="0"/>
                    <w:snapToGrid/>
                    <w:spacing w:line="280" w:lineRule="exact"/>
                    <w:ind w:left="-92" w:leftChars="-44" w:right="-92" w:rightChars="-44"/>
                    <w:jc w:val="center"/>
                    <w:textAlignment w:val="auto"/>
                    <w:rPr>
                      <w:rFonts w:hint="default" w:ascii="Times New Roman" w:hAnsi="Times New Roman" w:cs="Times New Roman"/>
                      <w:b/>
                      <w:bCs/>
                      <w:color w:val="auto"/>
                      <w:kern w:val="0"/>
                      <w:sz w:val="18"/>
                      <w:szCs w:val="18"/>
                      <w:highlight w:val="none"/>
                      <w:lang w:val="en-US" w:eastAsia="zh-CN"/>
                    </w:rPr>
                  </w:pPr>
                  <w:r>
                    <w:rPr>
                      <w:rFonts w:hint="default" w:ascii="Times New Roman" w:hAnsi="Times New Roman" w:cs="Times New Roman"/>
                      <w:b/>
                      <w:bCs/>
                      <w:color w:val="auto"/>
                      <w:kern w:val="0"/>
                      <w:sz w:val="18"/>
                      <w:szCs w:val="18"/>
                      <w:highlight w:val="none"/>
                      <w:lang w:val="en-US" w:eastAsia="zh-CN"/>
                    </w:rPr>
                    <w:t>取水口信息</w:t>
                  </w:r>
                </w:p>
              </w:tc>
              <w:tc>
                <w:tcPr>
                  <w:tcW w:w="4564" w:type="dxa"/>
                  <w:gridSpan w:val="2"/>
                  <w:noWrap w:val="0"/>
                  <w:vAlign w:val="center"/>
                </w:tcPr>
                <w:p w14:paraId="0E630307">
                  <w:pPr>
                    <w:keepNext w:val="0"/>
                    <w:keepLines w:val="0"/>
                    <w:pageBreakBefore w:val="0"/>
                    <w:widowControl w:val="0"/>
                    <w:tabs>
                      <w:tab w:val="left" w:pos="3653"/>
                    </w:tabs>
                    <w:kinsoku/>
                    <w:wordWrap/>
                    <w:overflowPunct/>
                    <w:topLinePunct w:val="0"/>
                    <w:autoSpaceDE w:val="0"/>
                    <w:autoSpaceDN w:val="0"/>
                    <w:bidi w:val="0"/>
                    <w:adjustRightInd w:val="0"/>
                    <w:snapToGrid/>
                    <w:spacing w:line="280" w:lineRule="exact"/>
                    <w:ind w:left="-92" w:leftChars="-44" w:right="-92" w:rightChars="-44"/>
                    <w:jc w:val="center"/>
                    <w:textAlignment w:val="auto"/>
                    <w:rPr>
                      <w:rFonts w:hint="default" w:ascii="Times New Roman" w:hAnsi="Times New Roman" w:cs="Times New Roman"/>
                      <w:b/>
                      <w:bCs/>
                      <w:color w:val="auto"/>
                      <w:kern w:val="0"/>
                      <w:sz w:val="18"/>
                      <w:szCs w:val="18"/>
                      <w:highlight w:val="none"/>
                    </w:rPr>
                  </w:pPr>
                  <w:r>
                    <w:rPr>
                      <w:rFonts w:hint="default" w:ascii="Times New Roman" w:hAnsi="Times New Roman" w:cs="Times New Roman"/>
                      <w:b/>
                      <w:bCs/>
                      <w:color w:val="auto"/>
                      <w:kern w:val="0"/>
                      <w:sz w:val="18"/>
                      <w:szCs w:val="18"/>
                      <w:highlight w:val="none"/>
                    </w:rPr>
                    <w:t>保护范围</w:t>
                  </w:r>
                </w:p>
              </w:tc>
              <w:tc>
                <w:tcPr>
                  <w:tcW w:w="1097" w:type="dxa"/>
                  <w:noWrap w:val="0"/>
                  <w:vAlign w:val="center"/>
                </w:tcPr>
                <w:p w14:paraId="46359105">
                  <w:pPr>
                    <w:keepNext w:val="0"/>
                    <w:keepLines w:val="0"/>
                    <w:pageBreakBefore w:val="0"/>
                    <w:widowControl w:val="0"/>
                    <w:tabs>
                      <w:tab w:val="left" w:pos="3653"/>
                    </w:tabs>
                    <w:kinsoku/>
                    <w:wordWrap/>
                    <w:overflowPunct/>
                    <w:topLinePunct w:val="0"/>
                    <w:autoSpaceDE w:val="0"/>
                    <w:autoSpaceDN w:val="0"/>
                    <w:bidi w:val="0"/>
                    <w:adjustRightInd w:val="0"/>
                    <w:snapToGrid/>
                    <w:spacing w:line="280" w:lineRule="exact"/>
                    <w:ind w:left="-92" w:leftChars="-44" w:right="-92" w:rightChars="-44"/>
                    <w:jc w:val="center"/>
                    <w:textAlignment w:val="auto"/>
                    <w:rPr>
                      <w:rFonts w:hint="default" w:ascii="Times New Roman" w:hAnsi="Times New Roman" w:cs="Times New Roman"/>
                      <w:b/>
                      <w:bCs/>
                      <w:color w:val="auto"/>
                      <w:kern w:val="0"/>
                      <w:sz w:val="18"/>
                      <w:szCs w:val="18"/>
                      <w:highlight w:val="none"/>
                      <w:lang w:val="en-US" w:eastAsia="zh-CN"/>
                    </w:rPr>
                  </w:pPr>
                  <w:r>
                    <w:rPr>
                      <w:rFonts w:hint="default" w:ascii="Times New Roman" w:hAnsi="Times New Roman" w:cs="Times New Roman"/>
                      <w:b/>
                      <w:bCs/>
                      <w:color w:val="auto"/>
                      <w:kern w:val="0"/>
                      <w:sz w:val="18"/>
                      <w:szCs w:val="18"/>
                      <w:highlight w:val="none"/>
                      <w:lang w:val="en-US" w:eastAsia="zh-CN"/>
                    </w:rPr>
                    <w:t>与项目区相对位置</w:t>
                  </w:r>
                </w:p>
              </w:tc>
              <w:tc>
                <w:tcPr>
                  <w:tcW w:w="778" w:type="dxa"/>
                  <w:noWrap w:val="0"/>
                  <w:vAlign w:val="center"/>
                </w:tcPr>
                <w:p w14:paraId="41FF5BD5">
                  <w:pPr>
                    <w:keepNext w:val="0"/>
                    <w:keepLines w:val="0"/>
                    <w:pageBreakBefore w:val="0"/>
                    <w:widowControl w:val="0"/>
                    <w:tabs>
                      <w:tab w:val="left" w:pos="3653"/>
                    </w:tabs>
                    <w:kinsoku/>
                    <w:wordWrap/>
                    <w:overflowPunct/>
                    <w:topLinePunct w:val="0"/>
                    <w:autoSpaceDE w:val="0"/>
                    <w:autoSpaceDN w:val="0"/>
                    <w:bidi w:val="0"/>
                    <w:adjustRightInd w:val="0"/>
                    <w:snapToGrid/>
                    <w:spacing w:line="280" w:lineRule="exact"/>
                    <w:ind w:left="-92" w:leftChars="-44" w:right="-92" w:rightChars="-44"/>
                    <w:jc w:val="center"/>
                    <w:textAlignment w:val="auto"/>
                    <w:rPr>
                      <w:rFonts w:hint="default" w:ascii="Times New Roman" w:hAnsi="Times New Roman" w:cs="Times New Roman"/>
                      <w:b/>
                      <w:bCs/>
                      <w:color w:val="auto"/>
                      <w:kern w:val="0"/>
                      <w:sz w:val="18"/>
                      <w:szCs w:val="18"/>
                      <w:highlight w:val="none"/>
                    </w:rPr>
                  </w:pPr>
                  <w:r>
                    <w:rPr>
                      <w:rFonts w:hint="default" w:ascii="Times New Roman" w:hAnsi="Times New Roman" w:cs="Times New Roman"/>
                      <w:b/>
                      <w:bCs/>
                      <w:color w:val="auto"/>
                      <w:kern w:val="0"/>
                      <w:sz w:val="18"/>
                      <w:szCs w:val="18"/>
                      <w:highlight w:val="none"/>
                    </w:rPr>
                    <w:t>是否涉及保护区</w:t>
                  </w:r>
                </w:p>
              </w:tc>
            </w:tr>
            <w:tr w14:paraId="5D85AE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8" w:hRule="atLeast"/>
                <w:jc w:val="center"/>
              </w:trPr>
              <w:tc>
                <w:tcPr>
                  <w:tcW w:w="596" w:type="dxa"/>
                  <w:vMerge w:val="restart"/>
                  <w:noWrap w:val="0"/>
                  <w:vAlign w:val="center"/>
                </w:tcPr>
                <w:p w14:paraId="3113DFC3">
                  <w:pPr>
                    <w:keepNext w:val="0"/>
                    <w:keepLines w:val="0"/>
                    <w:pageBreakBefore w:val="0"/>
                    <w:widowControl w:val="0"/>
                    <w:tabs>
                      <w:tab w:val="left" w:pos="3653"/>
                    </w:tabs>
                    <w:kinsoku/>
                    <w:wordWrap/>
                    <w:overflowPunct/>
                    <w:topLinePunct w:val="0"/>
                    <w:autoSpaceDE w:val="0"/>
                    <w:autoSpaceDN w:val="0"/>
                    <w:bidi w:val="0"/>
                    <w:adjustRightInd w:val="0"/>
                    <w:snapToGrid/>
                    <w:spacing w:line="280" w:lineRule="exact"/>
                    <w:ind w:left="-84" w:leftChars="-40" w:right="-84" w:rightChars="-40"/>
                    <w:jc w:val="center"/>
                    <w:textAlignment w:val="auto"/>
                    <w:rPr>
                      <w:rFonts w:hint="default" w:ascii="Times New Roman" w:hAnsi="Times New Roman" w:cs="Times New Roman"/>
                      <w:color w:val="auto"/>
                      <w:kern w:val="0"/>
                      <w:sz w:val="18"/>
                      <w:szCs w:val="18"/>
                      <w:highlight w:val="none"/>
                    </w:rPr>
                  </w:pPr>
                  <w:r>
                    <w:rPr>
                      <w:rFonts w:hint="default" w:ascii="Times New Roman" w:hAnsi="Times New Roman" w:cs="Times New Roman"/>
                      <w:color w:val="auto"/>
                      <w:kern w:val="0"/>
                      <w:sz w:val="18"/>
                      <w:szCs w:val="18"/>
                      <w:highlight w:val="none"/>
                      <w:lang w:val="en-US" w:eastAsia="zh-CN"/>
                    </w:rPr>
                    <w:t>后河徐家坡水源地</w:t>
                  </w:r>
                </w:p>
              </w:tc>
              <w:tc>
                <w:tcPr>
                  <w:tcW w:w="703" w:type="dxa"/>
                  <w:vMerge w:val="restart"/>
                  <w:noWrap w:val="0"/>
                  <w:vAlign w:val="center"/>
                </w:tcPr>
                <w:p w14:paraId="1C619219">
                  <w:pPr>
                    <w:keepNext w:val="0"/>
                    <w:keepLines w:val="0"/>
                    <w:pageBreakBefore w:val="0"/>
                    <w:widowControl w:val="0"/>
                    <w:tabs>
                      <w:tab w:val="left" w:pos="3653"/>
                    </w:tabs>
                    <w:kinsoku/>
                    <w:wordWrap/>
                    <w:overflowPunct/>
                    <w:topLinePunct w:val="0"/>
                    <w:autoSpaceDE w:val="0"/>
                    <w:autoSpaceDN w:val="0"/>
                    <w:bidi w:val="0"/>
                    <w:adjustRightInd w:val="0"/>
                    <w:snapToGrid/>
                    <w:spacing w:line="280" w:lineRule="exact"/>
                    <w:ind w:left="-84" w:leftChars="-40" w:right="-84" w:rightChars="-40"/>
                    <w:jc w:val="center"/>
                    <w:textAlignment w:val="auto"/>
                    <w:rPr>
                      <w:rFonts w:hint="default" w:ascii="Times New Roman" w:hAnsi="Times New Roman" w:cs="Times New Roman"/>
                      <w:color w:val="auto"/>
                      <w:kern w:val="0"/>
                      <w:sz w:val="18"/>
                      <w:szCs w:val="18"/>
                      <w:highlight w:val="none"/>
                      <w:lang w:val="en-US" w:eastAsia="zh-CN"/>
                    </w:rPr>
                  </w:pPr>
                  <w:r>
                    <w:rPr>
                      <w:rFonts w:hint="default" w:ascii="Times New Roman" w:hAnsi="Times New Roman" w:cs="Times New Roman"/>
                      <w:color w:val="auto"/>
                      <w:kern w:val="0"/>
                      <w:sz w:val="18"/>
                      <w:szCs w:val="18"/>
                      <w:highlight w:val="none"/>
                      <w:lang w:val="en-US" w:eastAsia="zh-CN"/>
                    </w:rPr>
                    <w:t>宣汉县东乡镇后河右岸徐家坡</w:t>
                  </w:r>
                </w:p>
                <w:p w14:paraId="794C4FC9">
                  <w:pPr>
                    <w:keepNext w:val="0"/>
                    <w:keepLines w:val="0"/>
                    <w:pageBreakBefore w:val="0"/>
                    <w:widowControl w:val="0"/>
                    <w:tabs>
                      <w:tab w:val="left" w:pos="3653"/>
                    </w:tabs>
                    <w:kinsoku/>
                    <w:wordWrap/>
                    <w:overflowPunct/>
                    <w:topLinePunct w:val="0"/>
                    <w:autoSpaceDE w:val="0"/>
                    <w:autoSpaceDN w:val="0"/>
                    <w:bidi w:val="0"/>
                    <w:adjustRightInd w:val="0"/>
                    <w:snapToGrid/>
                    <w:spacing w:line="280" w:lineRule="exact"/>
                    <w:ind w:left="-84" w:leftChars="-40" w:right="-84" w:rightChars="-40"/>
                    <w:jc w:val="center"/>
                    <w:textAlignment w:val="auto"/>
                    <w:rPr>
                      <w:rFonts w:hint="default" w:ascii="Times New Roman" w:hAnsi="Times New Roman" w:cs="Times New Roman"/>
                      <w:color w:val="auto"/>
                      <w:kern w:val="0"/>
                      <w:sz w:val="18"/>
                      <w:szCs w:val="18"/>
                      <w:highlight w:val="none"/>
                      <w:lang w:val="en-US" w:eastAsia="zh-CN"/>
                    </w:rPr>
                  </w:pPr>
                  <w:r>
                    <w:rPr>
                      <w:rFonts w:hint="default" w:ascii="Times New Roman" w:hAnsi="Times New Roman" w:cs="Times New Roman"/>
                      <w:color w:val="auto"/>
                      <w:kern w:val="0"/>
                      <w:sz w:val="18"/>
                      <w:szCs w:val="18"/>
                      <w:highlight w:val="none"/>
                      <w:lang w:val="en-US" w:eastAsia="zh-CN"/>
                    </w:rPr>
                    <w:t>31°22′36.22″N</w:t>
                  </w:r>
                </w:p>
                <w:p w14:paraId="41D551D6">
                  <w:pPr>
                    <w:keepNext w:val="0"/>
                    <w:keepLines w:val="0"/>
                    <w:pageBreakBefore w:val="0"/>
                    <w:widowControl w:val="0"/>
                    <w:tabs>
                      <w:tab w:val="left" w:pos="3653"/>
                    </w:tabs>
                    <w:kinsoku/>
                    <w:wordWrap/>
                    <w:overflowPunct/>
                    <w:topLinePunct w:val="0"/>
                    <w:autoSpaceDE w:val="0"/>
                    <w:autoSpaceDN w:val="0"/>
                    <w:bidi w:val="0"/>
                    <w:adjustRightInd w:val="0"/>
                    <w:snapToGrid/>
                    <w:spacing w:line="280" w:lineRule="exact"/>
                    <w:ind w:left="-84" w:leftChars="-40" w:right="-84" w:rightChars="-40"/>
                    <w:jc w:val="center"/>
                    <w:textAlignment w:val="auto"/>
                    <w:rPr>
                      <w:rFonts w:hint="default" w:ascii="Times New Roman" w:hAnsi="Times New Roman" w:cs="Times New Roman"/>
                      <w:color w:val="auto"/>
                      <w:kern w:val="0"/>
                      <w:sz w:val="18"/>
                      <w:szCs w:val="18"/>
                      <w:highlight w:val="none"/>
                      <w:lang w:val="en-US" w:eastAsia="zh-CN"/>
                    </w:rPr>
                  </w:pPr>
                  <w:r>
                    <w:rPr>
                      <w:rFonts w:hint="default" w:ascii="Times New Roman" w:hAnsi="Times New Roman" w:cs="Times New Roman"/>
                      <w:color w:val="auto"/>
                      <w:kern w:val="0"/>
                      <w:sz w:val="18"/>
                      <w:szCs w:val="18"/>
                      <w:highlight w:val="none"/>
                      <w:lang w:val="en-US" w:eastAsia="zh-CN"/>
                    </w:rPr>
                    <w:t>107°43′35.67″E</w:t>
                  </w:r>
                </w:p>
              </w:tc>
              <w:tc>
                <w:tcPr>
                  <w:tcW w:w="592" w:type="dxa"/>
                  <w:vMerge w:val="restart"/>
                  <w:noWrap w:val="0"/>
                  <w:vAlign w:val="center"/>
                </w:tcPr>
                <w:p w14:paraId="19038E4E">
                  <w:pPr>
                    <w:keepNext w:val="0"/>
                    <w:keepLines w:val="0"/>
                    <w:pageBreakBefore w:val="0"/>
                    <w:widowControl w:val="0"/>
                    <w:tabs>
                      <w:tab w:val="left" w:pos="3653"/>
                    </w:tabs>
                    <w:kinsoku/>
                    <w:wordWrap/>
                    <w:overflowPunct/>
                    <w:topLinePunct w:val="0"/>
                    <w:autoSpaceDE w:val="0"/>
                    <w:autoSpaceDN w:val="0"/>
                    <w:bidi w:val="0"/>
                    <w:adjustRightInd w:val="0"/>
                    <w:snapToGrid/>
                    <w:spacing w:line="280" w:lineRule="exact"/>
                    <w:ind w:left="-84" w:leftChars="-40" w:right="-84" w:rightChars="-40"/>
                    <w:jc w:val="center"/>
                    <w:textAlignment w:val="auto"/>
                    <w:rPr>
                      <w:rFonts w:hint="default" w:ascii="Times New Roman" w:hAnsi="Times New Roman" w:cs="Times New Roman"/>
                      <w:color w:val="auto"/>
                      <w:kern w:val="0"/>
                      <w:sz w:val="18"/>
                      <w:szCs w:val="18"/>
                      <w:highlight w:val="none"/>
                    </w:rPr>
                  </w:pPr>
                  <w:r>
                    <w:rPr>
                      <w:rFonts w:hint="default" w:ascii="Times New Roman" w:hAnsi="Times New Roman" w:cs="Times New Roman"/>
                      <w:color w:val="auto"/>
                      <w:kern w:val="0"/>
                      <w:sz w:val="18"/>
                      <w:szCs w:val="18"/>
                      <w:highlight w:val="none"/>
                    </w:rPr>
                    <w:t>一级</w:t>
                  </w:r>
                </w:p>
                <w:p w14:paraId="13EF9A93">
                  <w:pPr>
                    <w:keepNext w:val="0"/>
                    <w:keepLines w:val="0"/>
                    <w:pageBreakBefore w:val="0"/>
                    <w:widowControl w:val="0"/>
                    <w:tabs>
                      <w:tab w:val="left" w:pos="3653"/>
                    </w:tabs>
                    <w:kinsoku/>
                    <w:wordWrap/>
                    <w:overflowPunct/>
                    <w:topLinePunct w:val="0"/>
                    <w:autoSpaceDE w:val="0"/>
                    <w:autoSpaceDN w:val="0"/>
                    <w:bidi w:val="0"/>
                    <w:adjustRightInd w:val="0"/>
                    <w:snapToGrid/>
                    <w:spacing w:line="280" w:lineRule="exact"/>
                    <w:ind w:left="-84" w:leftChars="-40" w:right="-84" w:rightChars="-40"/>
                    <w:jc w:val="center"/>
                    <w:textAlignment w:val="auto"/>
                    <w:rPr>
                      <w:rFonts w:hint="default" w:ascii="Times New Roman" w:hAnsi="Times New Roman" w:cs="Times New Roman"/>
                      <w:color w:val="auto"/>
                      <w:kern w:val="0"/>
                      <w:sz w:val="18"/>
                      <w:szCs w:val="18"/>
                      <w:highlight w:val="none"/>
                    </w:rPr>
                  </w:pPr>
                  <w:r>
                    <w:rPr>
                      <w:rFonts w:hint="default" w:ascii="Times New Roman" w:hAnsi="Times New Roman" w:cs="Times New Roman"/>
                      <w:color w:val="auto"/>
                      <w:kern w:val="0"/>
                      <w:sz w:val="18"/>
                      <w:szCs w:val="18"/>
                      <w:highlight w:val="none"/>
                    </w:rPr>
                    <w:t>保护区</w:t>
                  </w:r>
                </w:p>
              </w:tc>
              <w:tc>
                <w:tcPr>
                  <w:tcW w:w="3972" w:type="dxa"/>
                  <w:noWrap w:val="0"/>
                  <w:vAlign w:val="center"/>
                </w:tcPr>
                <w:p w14:paraId="07D80F12">
                  <w:pPr>
                    <w:keepNext w:val="0"/>
                    <w:keepLines w:val="0"/>
                    <w:pageBreakBefore w:val="0"/>
                    <w:widowControl w:val="0"/>
                    <w:tabs>
                      <w:tab w:val="left" w:pos="3653"/>
                    </w:tabs>
                    <w:kinsoku/>
                    <w:wordWrap/>
                    <w:overflowPunct/>
                    <w:topLinePunct w:val="0"/>
                    <w:autoSpaceDE w:val="0"/>
                    <w:autoSpaceDN w:val="0"/>
                    <w:bidi w:val="0"/>
                    <w:adjustRightInd w:val="0"/>
                    <w:snapToGrid/>
                    <w:spacing w:line="280" w:lineRule="exact"/>
                    <w:ind w:left="-84" w:leftChars="-40" w:right="-84" w:rightChars="-40"/>
                    <w:jc w:val="both"/>
                    <w:textAlignment w:val="auto"/>
                    <w:rPr>
                      <w:rFonts w:hint="default" w:ascii="Times New Roman" w:hAnsi="Times New Roman" w:cs="Times New Roman"/>
                      <w:color w:val="auto"/>
                      <w:kern w:val="0"/>
                      <w:sz w:val="18"/>
                      <w:szCs w:val="18"/>
                      <w:highlight w:val="none"/>
                    </w:rPr>
                  </w:pPr>
                  <w:r>
                    <w:rPr>
                      <w:rFonts w:hint="default" w:ascii="Times New Roman" w:hAnsi="Times New Roman" w:cs="Times New Roman"/>
                      <w:b/>
                      <w:bCs/>
                      <w:color w:val="auto"/>
                      <w:kern w:val="0"/>
                      <w:sz w:val="18"/>
                      <w:szCs w:val="18"/>
                      <w:highlight w:val="none"/>
                    </w:rPr>
                    <w:t>水域</w:t>
                  </w:r>
                  <w:r>
                    <w:rPr>
                      <w:rFonts w:hint="default" w:ascii="Times New Roman" w:hAnsi="Times New Roman" w:cs="Times New Roman"/>
                      <w:color w:val="auto"/>
                      <w:kern w:val="0"/>
                      <w:sz w:val="18"/>
                      <w:szCs w:val="18"/>
                      <w:highlight w:val="none"/>
                    </w:rPr>
                    <w:t>：航道除外，取水口下游500米处至取水口上</w:t>
                  </w:r>
                  <w:r>
                    <w:rPr>
                      <w:rFonts w:hint="default" w:ascii="Times New Roman" w:hAnsi="Times New Roman" w:cs="Times New Roman"/>
                      <w:color w:val="auto"/>
                      <w:spacing w:val="-6"/>
                      <w:kern w:val="0"/>
                      <w:sz w:val="18"/>
                      <w:szCs w:val="18"/>
                      <w:highlight w:val="none"/>
                    </w:rPr>
                    <w:t>游1000米，多年平均水位对应的高程线下的水域范围。</w:t>
                  </w:r>
                </w:p>
              </w:tc>
              <w:tc>
                <w:tcPr>
                  <w:tcW w:w="1097" w:type="dxa"/>
                  <w:noWrap w:val="0"/>
                  <w:vAlign w:val="center"/>
                </w:tcPr>
                <w:p w14:paraId="7D19C8D4">
                  <w:pPr>
                    <w:keepNext w:val="0"/>
                    <w:keepLines w:val="0"/>
                    <w:pageBreakBefore w:val="0"/>
                    <w:widowControl w:val="0"/>
                    <w:tabs>
                      <w:tab w:val="left" w:pos="3653"/>
                    </w:tabs>
                    <w:kinsoku/>
                    <w:wordWrap/>
                    <w:overflowPunct/>
                    <w:topLinePunct w:val="0"/>
                    <w:autoSpaceDE w:val="0"/>
                    <w:autoSpaceDN w:val="0"/>
                    <w:bidi w:val="0"/>
                    <w:adjustRightInd w:val="0"/>
                    <w:snapToGrid/>
                    <w:spacing w:line="280" w:lineRule="exact"/>
                    <w:ind w:left="-84" w:leftChars="-40" w:right="-84" w:rightChars="-40"/>
                    <w:jc w:val="center"/>
                    <w:textAlignment w:val="auto"/>
                    <w:rPr>
                      <w:rFonts w:hint="default" w:ascii="Times New Roman" w:hAnsi="Times New Roman" w:cs="Times New Roman"/>
                      <w:color w:val="auto"/>
                      <w:kern w:val="0"/>
                      <w:sz w:val="18"/>
                      <w:szCs w:val="18"/>
                      <w:highlight w:val="none"/>
                      <w:lang w:val="en-US" w:eastAsia="zh-CN"/>
                    </w:rPr>
                  </w:pPr>
                  <w:r>
                    <w:rPr>
                      <w:rFonts w:hint="default" w:ascii="Times New Roman" w:hAnsi="Times New Roman" w:cs="Times New Roman"/>
                      <w:color w:val="auto"/>
                      <w:kern w:val="0"/>
                      <w:sz w:val="18"/>
                      <w:szCs w:val="18"/>
                      <w:highlight w:val="none"/>
                      <w:lang w:val="en-US" w:eastAsia="zh-CN"/>
                    </w:rPr>
                    <w:t>东</w:t>
                  </w:r>
                  <w:r>
                    <w:rPr>
                      <w:rFonts w:hint="eastAsia" w:ascii="Times New Roman" w:hAnsi="Times New Roman" w:cs="Times New Roman"/>
                      <w:color w:val="auto"/>
                      <w:kern w:val="0"/>
                      <w:sz w:val="18"/>
                      <w:szCs w:val="18"/>
                      <w:highlight w:val="none"/>
                      <w:lang w:val="en-US" w:eastAsia="zh-CN"/>
                    </w:rPr>
                    <w:t>北</w:t>
                  </w:r>
                  <w:r>
                    <w:rPr>
                      <w:rFonts w:hint="default" w:ascii="Times New Roman" w:hAnsi="Times New Roman" w:cs="Times New Roman"/>
                      <w:color w:val="auto"/>
                      <w:kern w:val="0"/>
                      <w:sz w:val="18"/>
                      <w:szCs w:val="18"/>
                      <w:highlight w:val="none"/>
                      <w:lang w:val="en-US" w:eastAsia="zh-CN"/>
                    </w:rPr>
                    <w:t>面(</w:t>
                  </w:r>
                  <w:r>
                    <w:rPr>
                      <w:rFonts w:hint="eastAsia" w:ascii="Times New Roman" w:hAnsi="Times New Roman" w:cs="Times New Roman"/>
                      <w:color w:val="auto"/>
                      <w:kern w:val="0"/>
                      <w:sz w:val="18"/>
                      <w:szCs w:val="18"/>
                      <w:highlight w:val="none"/>
                      <w:lang w:val="en-US" w:eastAsia="zh-CN"/>
                    </w:rPr>
                    <w:t>上</w:t>
                  </w:r>
                  <w:r>
                    <w:rPr>
                      <w:rFonts w:hint="default" w:ascii="Times New Roman" w:hAnsi="Times New Roman" w:cs="Times New Roman"/>
                      <w:color w:val="auto"/>
                      <w:kern w:val="0"/>
                      <w:sz w:val="18"/>
                      <w:szCs w:val="18"/>
                      <w:highlight w:val="none"/>
                      <w:lang w:val="en-US" w:eastAsia="zh-CN"/>
                    </w:rPr>
                    <w:t>游)</w:t>
                  </w:r>
                </w:p>
                <w:p w14:paraId="3C9BFD86">
                  <w:pPr>
                    <w:keepNext w:val="0"/>
                    <w:keepLines w:val="0"/>
                    <w:pageBreakBefore w:val="0"/>
                    <w:widowControl w:val="0"/>
                    <w:tabs>
                      <w:tab w:val="left" w:pos="3653"/>
                    </w:tabs>
                    <w:kinsoku/>
                    <w:wordWrap/>
                    <w:overflowPunct/>
                    <w:topLinePunct w:val="0"/>
                    <w:autoSpaceDE w:val="0"/>
                    <w:autoSpaceDN w:val="0"/>
                    <w:bidi w:val="0"/>
                    <w:adjustRightInd w:val="0"/>
                    <w:snapToGrid/>
                    <w:spacing w:line="280" w:lineRule="exact"/>
                    <w:ind w:left="-84" w:leftChars="-40" w:right="-84" w:rightChars="-40"/>
                    <w:jc w:val="center"/>
                    <w:textAlignment w:val="auto"/>
                    <w:rPr>
                      <w:rFonts w:hint="default" w:ascii="Times New Roman" w:hAnsi="Times New Roman" w:cs="Times New Roman"/>
                      <w:color w:val="auto"/>
                      <w:kern w:val="0"/>
                      <w:sz w:val="18"/>
                      <w:szCs w:val="18"/>
                      <w:highlight w:val="none"/>
                      <w:lang w:val="en-US" w:eastAsia="zh-CN"/>
                    </w:rPr>
                  </w:pPr>
                  <w:r>
                    <w:rPr>
                      <w:rFonts w:hint="eastAsia" w:ascii="Times New Roman" w:hAnsi="Times New Roman" w:cs="Times New Roman"/>
                      <w:color w:val="auto"/>
                      <w:kern w:val="0"/>
                      <w:sz w:val="18"/>
                      <w:szCs w:val="18"/>
                      <w:highlight w:val="none"/>
                      <w:lang w:val="en-US" w:eastAsia="zh-CN"/>
                    </w:rPr>
                    <w:t>8.3</w:t>
                  </w:r>
                  <w:r>
                    <w:rPr>
                      <w:rFonts w:hint="default" w:ascii="Times New Roman" w:hAnsi="Times New Roman" w:cs="Times New Roman"/>
                      <w:color w:val="auto"/>
                      <w:kern w:val="0"/>
                      <w:sz w:val="18"/>
                      <w:szCs w:val="18"/>
                      <w:highlight w:val="none"/>
                      <w:lang w:val="en-US" w:eastAsia="zh-CN"/>
                    </w:rPr>
                    <w:t>km</w:t>
                  </w:r>
                </w:p>
              </w:tc>
              <w:tc>
                <w:tcPr>
                  <w:tcW w:w="778" w:type="dxa"/>
                  <w:noWrap w:val="0"/>
                  <w:vAlign w:val="center"/>
                </w:tcPr>
                <w:p w14:paraId="3F2E4220">
                  <w:pPr>
                    <w:keepNext w:val="0"/>
                    <w:keepLines w:val="0"/>
                    <w:pageBreakBefore w:val="0"/>
                    <w:widowControl w:val="0"/>
                    <w:tabs>
                      <w:tab w:val="left" w:pos="3653"/>
                    </w:tabs>
                    <w:kinsoku/>
                    <w:wordWrap/>
                    <w:overflowPunct/>
                    <w:topLinePunct w:val="0"/>
                    <w:autoSpaceDE w:val="0"/>
                    <w:autoSpaceDN w:val="0"/>
                    <w:bidi w:val="0"/>
                    <w:adjustRightInd w:val="0"/>
                    <w:snapToGrid/>
                    <w:spacing w:line="280" w:lineRule="exact"/>
                    <w:ind w:left="-84" w:leftChars="-40" w:right="-84" w:rightChars="-40"/>
                    <w:jc w:val="center"/>
                    <w:textAlignment w:val="auto"/>
                    <w:rPr>
                      <w:rFonts w:hint="default" w:ascii="Times New Roman" w:hAnsi="Times New Roman" w:cs="Times New Roman"/>
                      <w:color w:val="auto"/>
                      <w:kern w:val="0"/>
                      <w:sz w:val="18"/>
                      <w:szCs w:val="18"/>
                      <w:highlight w:val="none"/>
                    </w:rPr>
                  </w:pPr>
                  <w:r>
                    <w:rPr>
                      <w:rFonts w:hint="default" w:ascii="Times New Roman" w:hAnsi="Times New Roman" w:cs="Times New Roman"/>
                      <w:color w:val="auto"/>
                      <w:kern w:val="0"/>
                      <w:sz w:val="18"/>
                      <w:szCs w:val="18"/>
                      <w:highlight w:val="none"/>
                    </w:rPr>
                    <w:t>否</w:t>
                  </w:r>
                </w:p>
              </w:tc>
            </w:tr>
            <w:tr w14:paraId="019F69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8" w:hRule="atLeast"/>
                <w:jc w:val="center"/>
              </w:trPr>
              <w:tc>
                <w:tcPr>
                  <w:tcW w:w="596" w:type="dxa"/>
                  <w:vMerge w:val="continue"/>
                  <w:noWrap w:val="0"/>
                  <w:vAlign w:val="center"/>
                </w:tcPr>
                <w:p w14:paraId="3F216B67">
                  <w:pPr>
                    <w:keepNext w:val="0"/>
                    <w:keepLines w:val="0"/>
                    <w:pageBreakBefore w:val="0"/>
                    <w:widowControl w:val="0"/>
                    <w:tabs>
                      <w:tab w:val="left" w:pos="3653"/>
                    </w:tabs>
                    <w:kinsoku/>
                    <w:wordWrap/>
                    <w:overflowPunct/>
                    <w:topLinePunct w:val="0"/>
                    <w:autoSpaceDE w:val="0"/>
                    <w:autoSpaceDN w:val="0"/>
                    <w:bidi w:val="0"/>
                    <w:adjustRightInd w:val="0"/>
                    <w:snapToGrid/>
                    <w:spacing w:line="280" w:lineRule="exact"/>
                    <w:ind w:left="-84" w:leftChars="-40" w:right="-84" w:rightChars="-40"/>
                    <w:jc w:val="center"/>
                    <w:textAlignment w:val="auto"/>
                    <w:rPr>
                      <w:rFonts w:hint="default" w:ascii="Times New Roman" w:hAnsi="Times New Roman" w:cs="Times New Roman"/>
                      <w:color w:val="auto"/>
                      <w:kern w:val="0"/>
                      <w:sz w:val="18"/>
                      <w:szCs w:val="18"/>
                      <w:highlight w:val="none"/>
                    </w:rPr>
                  </w:pPr>
                </w:p>
              </w:tc>
              <w:tc>
                <w:tcPr>
                  <w:tcW w:w="703" w:type="dxa"/>
                  <w:vMerge w:val="continue"/>
                  <w:noWrap w:val="0"/>
                  <w:vAlign w:val="center"/>
                </w:tcPr>
                <w:p w14:paraId="5A66483A">
                  <w:pPr>
                    <w:keepNext w:val="0"/>
                    <w:keepLines w:val="0"/>
                    <w:pageBreakBefore w:val="0"/>
                    <w:widowControl w:val="0"/>
                    <w:tabs>
                      <w:tab w:val="left" w:pos="3653"/>
                    </w:tabs>
                    <w:kinsoku/>
                    <w:wordWrap/>
                    <w:overflowPunct/>
                    <w:topLinePunct w:val="0"/>
                    <w:autoSpaceDE w:val="0"/>
                    <w:autoSpaceDN w:val="0"/>
                    <w:bidi w:val="0"/>
                    <w:adjustRightInd w:val="0"/>
                    <w:snapToGrid/>
                    <w:spacing w:line="280" w:lineRule="exact"/>
                    <w:ind w:left="-84" w:leftChars="-40" w:right="-84" w:rightChars="-40"/>
                    <w:jc w:val="center"/>
                    <w:textAlignment w:val="auto"/>
                    <w:rPr>
                      <w:rFonts w:hint="default" w:ascii="Times New Roman" w:hAnsi="Times New Roman" w:cs="Times New Roman"/>
                      <w:color w:val="auto"/>
                      <w:kern w:val="0"/>
                      <w:sz w:val="18"/>
                      <w:szCs w:val="18"/>
                      <w:highlight w:val="none"/>
                    </w:rPr>
                  </w:pPr>
                </w:p>
              </w:tc>
              <w:tc>
                <w:tcPr>
                  <w:tcW w:w="592" w:type="dxa"/>
                  <w:vMerge w:val="continue"/>
                  <w:noWrap w:val="0"/>
                  <w:vAlign w:val="center"/>
                </w:tcPr>
                <w:p w14:paraId="43B1E657">
                  <w:pPr>
                    <w:keepNext w:val="0"/>
                    <w:keepLines w:val="0"/>
                    <w:pageBreakBefore w:val="0"/>
                    <w:widowControl w:val="0"/>
                    <w:tabs>
                      <w:tab w:val="left" w:pos="3653"/>
                    </w:tabs>
                    <w:kinsoku/>
                    <w:wordWrap/>
                    <w:overflowPunct/>
                    <w:topLinePunct w:val="0"/>
                    <w:autoSpaceDE w:val="0"/>
                    <w:autoSpaceDN w:val="0"/>
                    <w:bidi w:val="0"/>
                    <w:adjustRightInd w:val="0"/>
                    <w:snapToGrid/>
                    <w:spacing w:line="280" w:lineRule="exact"/>
                    <w:ind w:left="-84" w:leftChars="-40" w:right="-84" w:rightChars="-40"/>
                    <w:jc w:val="center"/>
                    <w:textAlignment w:val="auto"/>
                    <w:rPr>
                      <w:rFonts w:hint="default" w:ascii="Times New Roman" w:hAnsi="Times New Roman" w:cs="Times New Roman"/>
                      <w:color w:val="auto"/>
                      <w:kern w:val="0"/>
                      <w:sz w:val="18"/>
                      <w:szCs w:val="18"/>
                      <w:highlight w:val="none"/>
                    </w:rPr>
                  </w:pPr>
                </w:p>
              </w:tc>
              <w:tc>
                <w:tcPr>
                  <w:tcW w:w="3972" w:type="dxa"/>
                  <w:noWrap w:val="0"/>
                  <w:vAlign w:val="center"/>
                </w:tcPr>
                <w:p w14:paraId="6ACE8257">
                  <w:pPr>
                    <w:keepNext w:val="0"/>
                    <w:keepLines w:val="0"/>
                    <w:pageBreakBefore w:val="0"/>
                    <w:widowControl w:val="0"/>
                    <w:tabs>
                      <w:tab w:val="left" w:pos="3653"/>
                    </w:tabs>
                    <w:kinsoku/>
                    <w:wordWrap/>
                    <w:overflowPunct/>
                    <w:topLinePunct w:val="0"/>
                    <w:autoSpaceDE w:val="0"/>
                    <w:autoSpaceDN w:val="0"/>
                    <w:bidi w:val="0"/>
                    <w:adjustRightInd w:val="0"/>
                    <w:snapToGrid/>
                    <w:spacing w:line="280" w:lineRule="exact"/>
                    <w:ind w:left="-84" w:leftChars="-40" w:right="-84" w:rightChars="-40"/>
                    <w:jc w:val="both"/>
                    <w:textAlignment w:val="auto"/>
                    <w:rPr>
                      <w:rFonts w:hint="default" w:ascii="Times New Roman" w:hAnsi="Times New Roman" w:cs="Times New Roman"/>
                      <w:color w:val="auto"/>
                      <w:kern w:val="0"/>
                      <w:sz w:val="18"/>
                      <w:szCs w:val="18"/>
                      <w:highlight w:val="none"/>
                    </w:rPr>
                  </w:pPr>
                  <w:r>
                    <w:rPr>
                      <w:rFonts w:hint="default" w:ascii="Times New Roman" w:hAnsi="Times New Roman" w:cs="Times New Roman"/>
                      <w:b/>
                      <w:bCs/>
                      <w:color w:val="auto"/>
                      <w:kern w:val="0"/>
                      <w:sz w:val="18"/>
                      <w:szCs w:val="18"/>
                      <w:highlight w:val="none"/>
                    </w:rPr>
                    <w:t>陆域</w:t>
                  </w:r>
                  <w:r>
                    <w:rPr>
                      <w:rFonts w:hint="default" w:ascii="Times New Roman" w:hAnsi="Times New Roman" w:cs="Times New Roman"/>
                      <w:color w:val="auto"/>
                      <w:kern w:val="0"/>
                      <w:sz w:val="18"/>
                      <w:szCs w:val="18"/>
                      <w:highlight w:val="none"/>
                    </w:rPr>
                    <w:t>：正常水位线以上一级保护区水域边界右岸纵深200米，左岸纵深至宣清路临河侧防撞墙的陆域范围。</w:t>
                  </w:r>
                </w:p>
              </w:tc>
              <w:tc>
                <w:tcPr>
                  <w:tcW w:w="1097" w:type="dxa"/>
                  <w:noWrap w:val="0"/>
                  <w:vAlign w:val="center"/>
                </w:tcPr>
                <w:p w14:paraId="60A893D4">
                  <w:pPr>
                    <w:keepNext w:val="0"/>
                    <w:keepLines w:val="0"/>
                    <w:pageBreakBefore w:val="0"/>
                    <w:widowControl w:val="0"/>
                    <w:tabs>
                      <w:tab w:val="left" w:pos="3653"/>
                    </w:tabs>
                    <w:kinsoku/>
                    <w:wordWrap/>
                    <w:overflowPunct/>
                    <w:topLinePunct w:val="0"/>
                    <w:autoSpaceDE w:val="0"/>
                    <w:autoSpaceDN w:val="0"/>
                    <w:bidi w:val="0"/>
                    <w:adjustRightInd w:val="0"/>
                    <w:snapToGrid/>
                    <w:spacing w:line="280" w:lineRule="exact"/>
                    <w:ind w:left="-84" w:leftChars="-40" w:right="-84" w:rightChars="-40"/>
                    <w:jc w:val="center"/>
                    <w:textAlignment w:val="auto"/>
                    <w:rPr>
                      <w:rFonts w:hint="default" w:ascii="Times New Roman" w:hAnsi="Times New Roman" w:cs="Times New Roman"/>
                      <w:color w:val="auto"/>
                      <w:kern w:val="0"/>
                      <w:sz w:val="18"/>
                      <w:szCs w:val="18"/>
                      <w:highlight w:val="none"/>
                      <w:lang w:val="en-US" w:eastAsia="zh-CN"/>
                    </w:rPr>
                  </w:pPr>
                  <w:r>
                    <w:rPr>
                      <w:rFonts w:hint="default" w:ascii="Times New Roman" w:hAnsi="Times New Roman" w:cs="Times New Roman"/>
                      <w:color w:val="auto"/>
                      <w:kern w:val="0"/>
                      <w:sz w:val="18"/>
                      <w:szCs w:val="18"/>
                      <w:highlight w:val="none"/>
                      <w:lang w:val="en-US" w:eastAsia="zh-CN"/>
                    </w:rPr>
                    <w:t>东北面(上游)</w:t>
                  </w:r>
                </w:p>
                <w:p w14:paraId="7A7DEAE9">
                  <w:pPr>
                    <w:keepNext w:val="0"/>
                    <w:keepLines w:val="0"/>
                    <w:pageBreakBefore w:val="0"/>
                    <w:widowControl w:val="0"/>
                    <w:tabs>
                      <w:tab w:val="left" w:pos="3653"/>
                    </w:tabs>
                    <w:kinsoku/>
                    <w:wordWrap/>
                    <w:overflowPunct/>
                    <w:topLinePunct w:val="0"/>
                    <w:autoSpaceDE w:val="0"/>
                    <w:autoSpaceDN w:val="0"/>
                    <w:bidi w:val="0"/>
                    <w:adjustRightInd w:val="0"/>
                    <w:snapToGrid/>
                    <w:spacing w:line="280" w:lineRule="exact"/>
                    <w:ind w:left="-84" w:leftChars="-40" w:right="-84" w:rightChars="-40"/>
                    <w:jc w:val="center"/>
                    <w:textAlignment w:val="auto"/>
                    <w:rPr>
                      <w:rFonts w:hint="default" w:ascii="Times New Roman" w:hAnsi="Times New Roman" w:cs="Times New Roman"/>
                      <w:color w:val="auto"/>
                      <w:kern w:val="0"/>
                      <w:sz w:val="18"/>
                      <w:szCs w:val="18"/>
                      <w:highlight w:val="none"/>
                      <w:lang w:val="en-US" w:eastAsia="zh-CN"/>
                    </w:rPr>
                  </w:pPr>
                  <w:r>
                    <w:rPr>
                      <w:rFonts w:hint="eastAsia" w:cs="Times New Roman"/>
                      <w:color w:val="auto"/>
                      <w:kern w:val="0"/>
                      <w:sz w:val="18"/>
                      <w:szCs w:val="18"/>
                      <w:highlight w:val="none"/>
                      <w:lang w:val="en-US" w:eastAsia="zh-CN"/>
                    </w:rPr>
                    <w:t>3.0</w:t>
                  </w:r>
                  <w:r>
                    <w:rPr>
                      <w:rFonts w:hint="default" w:ascii="Times New Roman" w:hAnsi="Times New Roman" w:cs="Times New Roman"/>
                      <w:color w:val="auto"/>
                      <w:kern w:val="0"/>
                      <w:sz w:val="18"/>
                      <w:szCs w:val="18"/>
                      <w:highlight w:val="none"/>
                      <w:lang w:val="en-US" w:eastAsia="zh-CN"/>
                    </w:rPr>
                    <w:t>km</w:t>
                  </w:r>
                </w:p>
              </w:tc>
              <w:tc>
                <w:tcPr>
                  <w:tcW w:w="778" w:type="dxa"/>
                  <w:noWrap w:val="0"/>
                  <w:vAlign w:val="center"/>
                </w:tcPr>
                <w:p w14:paraId="60A1D9AE">
                  <w:pPr>
                    <w:keepNext w:val="0"/>
                    <w:keepLines w:val="0"/>
                    <w:pageBreakBefore w:val="0"/>
                    <w:widowControl w:val="0"/>
                    <w:tabs>
                      <w:tab w:val="left" w:pos="3653"/>
                    </w:tabs>
                    <w:kinsoku/>
                    <w:wordWrap/>
                    <w:overflowPunct/>
                    <w:topLinePunct w:val="0"/>
                    <w:autoSpaceDE w:val="0"/>
                    <w:autoSpaceDN w:val="0"/>
                    <w:bidi w:val="0"/>
                    <w:adjustRightInd w:val="0"/>
                    <w:snapToGrid/>
                    <w:spacing w:line="280" w:lineRule="exact"/>
                    <w:ind w:left="-84" w:leftChars="-40" w:right="-84" w:rightChars="-40"/>
                    <w:jc w:val="center"/>
                    <w:textAlignment w:val="auto"/>
                    <w:rPr>
                      <w:rFonts w:hint="default" w:ascii="Times New Roman" w:hAnsi="Times New Roman" w:cs="Times New Roman"/>
                      <w:color w:val="auto"/>
                      <w:kern w:val="0"/>
                      <w:sz w:val="18"/>
                      <w:szCs w:val="18"/>
                      <w:highlight w:val="none"/>
                    </w:rPr>
                  </w:pPr>
                  <w:r>
                    <w:rPr>
                      <w:rFonts w:hint="default" w:ascii="Times New Roman" w:hAnsi="Times New Roman" w:cs="Times New Roman"/>
                      <w:color w:val="auto"/>
                      <w:kern w:val="0"/>
                      <w:sz w:val="18"/>
                      <w:szCs w:val="18"/>
                      <w:highlight w:val="none"/>
                    </w:rPr>
                    <w:t>否</w:t>
                  </w:r>
                </w:p>
              </w:tc>
            </w:tr>
            <w:tr w14:paraId="696347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8" w:hRule="atLeast"/>
                <w:jc w:val="center"/>
              </w:trPr>
              <w:tc>
                <w:tcPr>
                  <w:tcW w:w="596" w:type="dxa"/>
                  <w:vMerge w:val="continue"/>
                  <w:noWrap w:val="0"/>
                  <w:vAlign w:val="center"/>
                </w:tcPr>
                <w:p w14:paraId="3E80C2A5">
                  <w:pPr>
                    <w:keepNext w:val="0"/>
                    <w:keepLines w:val="0"/>
                    <w:pageBreakBefore w:val="0"/>
                    <w:widowControl w:val="0"/>
                    <w:tabs>
                      <w:tab w:val="left" w:pos="3653"/>
                    </w:tabs>
                    <w:kinsoku/>
                    <w:wordWrap/>
                    <w:overflowPunct/>
                    <w:topLinePunct w:val="0"/>
                    <w:autoSpaceDE w:val="0"/>
                    <w:autoSpaceDN w:val="0"/>
                    <w:bidi w:val="0"/>
                    <w:adjustRightInd w:val="0"/>
                    <w:snapToGrid/>
                    <w:spacing w:line="280" w:lineRule="exact"/>
                    <w:ind w:left="-84" w:leftChars="-40" w:right="-84" w:rightChars="-40"/>
                    <w:jc w:val="center"/>
                    <w:textAlignment w:val="auto"/>
                    <w:rPr>
                      <w:rFonts w:hint="default" w:ascii="Times New Roman" w:hAnsi="Times New Roman" w:cs="Times New Roman"/>
                      <w:color w:val="auto"/>
                      <w:kern w:val="0"/>
                      <w:sz w:val="18"/>
                      <w:szCs w:val="18"/>
                      <w:highlight w:val="none"/>
                    </w:rPr>
                  </w:pPr>
                </w:p>
              </w:tc>
              <w:tc>
                <w:tcPr>
                  <w:tcW w:w="703" w:type="dxa"/>
                  <w:vMerge w:val="continue"/>
                  <w:noWrap w:val="0"/>
                  <w:vAlign w:val="center"/>
                </w:tcPr>
                <w:p w14:paraId="4240BF1A">
                  <w:pPr>
                    <w:keepNext w:val="0"/>
                    <w:keepLines w:val="0"/>
                    <w:pageBreakBefore w:val="0"/>
                    <w:widowControl w:val="0"/>
                    <w:tabs>
                      <w:tab w:val="left" w:pos="3653"/>
                    </w:tabs>
                    <w:kinsoku/>
                    <w:wordWrap/>
                    <w:overflowPunct/>
                    <w:topLinePunct w:val="0"/>
                    <w:autoSpaceDE w:val="0"/>
                    <w:autoSpaceDN w:val="0"/>
                    <w:bidi w:val="0"/>
                    <w:adjustRightInd w:val="0"/>
                    <w:snapToGrid/>
                    <w:spacing w:line="280" w:lineRule="exact"/>
                    <w:ind w:left="-84" w:leftChars="-40" w:right="-84" w:rightChars="-40"/>
                    <w:jc w:val="center"/>
                    <w:textAlignment w:val="auto"/>
                    <w:rPr>
                      <w:rFonts w:hint="default" w:ascii="Times New Roman" w:hAnsi="Times New Roman" w:cs="Times New Roman"/>
                      <w:color w:val="auto"/>
                      <w:kern w:val="0"/>
                      <w:sz w:val="18"/>
                      <w:szCs w:val="18"/>
                      <w:highlight w:val="none"/>
                    </w:rPr>
                  </w:pPr>
                </w:p>
              </w:tc>
              <w:tc>
                <w:tcPr>
                  <w:tcW w:w="592" w:type="dxa"/>
                  <w:vMerge w:val="restart"/>
                  <w:noWrap w:val="0"/>
                  <w:vAlign w:val="center"/>
                </w:tcPr>
                <w:p w14:paraId="4F9021B4">
                  <w:pPr>
                    <w:keepNext w:val="0"/>
                    <w:keepLines w:val="0"/>
                    <w:pageBreakBefore w:val="0"/>
                    <w:widowControl w:val="0"/>
                    <w:tabs>
                      <w:tab w:val="left" w:pos="3653"/>
                    </w:tabs>
                    <w:kinsoku/>
                    <w:wordWrap/>
                    <w:overflowPunct/>
                    <w:topLinePunct w:val="0"/>
                    <w:autoSpaceDE w:val="0"/>
                    <w:autoSpaceDN w:val="0"/>
                    <w:bidi w:val="0"/>
                    <w:adjustRightInd w:val="0"/>
                    <w:snapToGrid/>
                    <w:spacing w:line="280" w:lineRule="exact"/>
                    <w:ind w:left="-84" w:leftChars="-40" w:right="-84" w:rightChars="-40"/>
                    <w:jc w:val="center"/>
                    <w:textAlignment w:val="auto"/>
                    <w:rPr>
                      <w:rFonts w:hint="default" w:ascii="Times New Roman" w:hAnsi="Times New Roman" w:cs="Times New Roman"/>
                      <w:color w:val="auto"/>
                      <w:kern w:val="0"/>
                      <w:sz w:val="18"/>
                      <w:szCs w:val="18"/>
                      <w:highlight w:val="none"/>
                    </w:rPr>
                  </w:pPr>
                  <w:r>
                    <w:rPr>
                      <w:rFonts w:hint="default" w:ascii="Times New Roman" w:hAnsi="Times New Roman" w:cs="Times New Roman"/>
                      <w:color w:val="auto"/>
                      <w:kern w:val="0"/>
                      <w:sz w:val="18"/>
                      <w:szCs w:val="18"/>
                      <w:highlight w:val="none"/>
                    </w:rPr>
                    <w:t>二级</w:t>
                  </w:r>
                </w:p>
                <w:p w14:paraId="3E683EFE">
                  <w:pPr>
                    <w:keepNext w:val="0"/>
                    <w:keepLines w:val="0"/>
                    <w:pageBreakBefore w:val="0"/>
                    <w:widowControl w:val="0"/>
                    <w:tabs>
                      <w:tab w:val="left" w:pos="3653"/>
                    </w:tabs>
                    <w:kinsoku/>
                    <w:wordWrap/>
                    <w:overflowPunct/>
                    <w:topLinePunct w:val="0"/>
                    <w:autoSpaceDE w:val="0"/>
                    <w:autoSpaceDN w:val="0"/>
                    <w:bidi w:val="0"/>
                    <w:adjustRightInd w:val="0"/>
                    <w:snapToGrid/>
                    <w:spacing w:line="280" w:lineRule="exact"/>
                    <w:ind w:left="-84" w:leftChars="-40" w:right="-84" w:rightChars="-40"/>
                    <w:jc w:val="center"/>
                    <w:textAlignment w:val="auto"/>
                    <w:rPr>
                      <w:rFonts w:hint="default" w:ascii="Times New Roman" w:hAnsi="Times New Roman" w:cs="Times New Roman"/>
                      <w:color w:val="auto"/>
                      <w:kern w:val="0"/>
                      <w:sz w:val="18"/>
                      <w:szCs w:val="18"/>
                      <w:highlight w:val="none"/>
                    </w:rPr>
                  </w:pPr>
                  <w:r>
                    <w:rPr>
                      <w:rFonts w:hint="default" w:ascii="Times New Roman" w:hAnsi="Times New Roman" w:cs="Times New Roman"/>
                      <w:color w:val="auto"/>
                      <w:kern w:val="0"/>
                      <w:sz w:val="18"/>
                      <w:szCs w:val="18"/>
                      <w:highlight w:val="none"/>
                    </w:rPr>
                    <w:t>保护区</w:t>
                  </w:r>
                </w:p>
              </w:tc>
              <w:tc>
                <w:tcPr>
                  <w:tcW w:w="3972" w:type="dxa"/>
                  <w:noWrap w:val="0"/>
                  <w:vAlign w:val="center"/>
                </w:tcPr>
                <w:p w14:paraId="3C4EC405">
                  <w:pPr>
                    <w:keepNext w:val="0"/>
                    <w:keepLines w:val="0"/>
                    <w:pageBreakBefore w:val="0"/>
                    <w:widowControl w:val="0"/>
                    <w:tabs>
                      <w:tab w:val="left" w:pos="3653"/>
                    </w:tabs>
                    <w:kinsoku/>
                    <w:wordWrap/>
                    <w:overflowPunct/>
                    <w:topLinePunct w:val="0"/>
                    <w:autoSpaceDE w:val="0"/>
                    <w:autoSpaceDN w:val="0"/>
                    <w:bidi w:val="0"/>
                    <w:adjustRightInd w:val="0"/>
                    <w:snapToGrid/>
                    <w:spacing w:line="280" w:lineRule="exact"/>
                    <w:ind w:left="-84" w:leftChars="-40" w:right="-84" w:rightChars="-40"/>
                    <w:jc w:val="both"/>
                    <w:textAlignment w:val="auto"/>
                    <w:rPr>
                      <w:rFonts w:hint="default" w:ascii="Times New Roman" w:hAnsi="Times New Roman" w:cs="Times New Roman"/>
                      <w:color w:val="auto"/>
                      <w:kern w:val="0"/>
                      <w:sz w:val="18"/>
                      <w:szCs w:val="18"/>
                      <w:highlight w:val="none"/>
                    </w:rPr>
                  </w:pPr>
                  <w:r>
                    <w:rPr>
                      <w:rFonts w:hint="default" w:ascii="Times New Roman" w:hAnsi="Times New Roman" w:cs="Times New Roman"/>
                      <w:b/>
                      <w:bCs/>
                      <w:color w:val="auto"/>
                      <w:kern w:val="0"/>
                      <w:sz w:val="18"/>
                      <w:szCs w:val="18"/>
                      <w:highlight w:val="none"/>
                    </w:rPr>
                    <w:t>水域</w:t>
                  </w:r>
                  <w:r>
                    <w:rPr>
                      <w:rFonts w:hint="default" w:ascii="Times New Roman" w:hAnsi="Times New Roman" w:cs="Times New Roman"/>
                      <w:color w:val="auto"/>
                      <w:kern w:val="0"/>
                      <w:sz w:val="18"/>
                      <w:szCs w:val="18"/>
                      <w:highlight w:val="none"/>
                    </w:rPr>
                    <w:t>：航道除外，取水口下游800米的梨湾溪入后河口下游侧至取水口上游3000米，多年平均水位对应的高程线下的水域范围。</w:t>
                  </w:r>
                </w:p>
              </w:tc>
              <w:tc>
                <w:tcPr>
                  <w:tcW w:w="1097" w:type="dxa"/>
                  <w:noWrap w:val="0"/>
                  <w:vAlign w:val="center"/>
                </w:tcPr>
                <w:p w14:paraId="0BDA018C">
                  <w:pPr>
                    <w:keepNext w:val="0"/>
                    <w:keepLines w:val="0"/>
                    <w:pageBreakBefore w:val="0"/>
                    <w:widowControl w:val="0"/>
                    <w:tabs>
                      <w:tab w:val="left" w:pos="3653"/>
                    </w:tabs>
                    <w:kinsoku/>
                    <w:wordWrap/>
                    <w:overflowPunct/>
                    <w:topLinePunct w:val="0"/>
                    <w:autoSpaceDE w:val="0"/>
                    <w:autoSpaceDN w:val="0"/>
                    <w:bidi w:val="0"/>
                    <w:adjustRightInd w:val="0"/>
                    <w:snapToGrid/>
                    <w:spacing w:line="280" w:lineRule="exact"/>
                    <w:ind w:left="-84" w:leftChars="-40" w:right="-84" w:rightChars="-40"/>
                    <w:jc w:val="center"/>
                    <w:textAlignment w:val="auto"/>
                    <w:rPr>
                      <w:rFonts w:hint="default" w:ascii="Times New Roman" w:hAnsi="Times New Roman" w:cs="Times New Roman"/>
                      <w:color w:val="auto"/>
                      <w:kern w:val="0"/>
                      <w:sz w:val="18"/>
                      <w:szCs w:val="18"/>
                      <w:highlight w:val="none"/>
                      <w:lang w:val="en-US" w:eastAsia="zh-CN"/>
                    </w:rPr>
                  </w:pPr>
                  <w:r>
                    <w:rPr>
                      <w:rFonts w:hint="default" w:ascii="Times New Roman" w:hAnsi="Times New Roman" w:cs="Times New Roman"/>
                      <w:color w:val="auto"/>
                      <w:kern w:val="0"/>
                      <w:sz w:val="18"/>
                      <w:szCs w:val="18"/>
                      <w:highlight w:val="none"/>
                      <w:lang w:val="en-US" w:eastAsia="zh-CN"/>
                    </w:rPr>
                    <w:t>东</w:t>
                  </w:r>
                  <w:r>
                    <w:rPr>
                      <w:rFonts w:hint="eastAsia" w:ascii="Times New Roman" w:hAnsi="Times New Roman" w:cs="Times New Roman"/>
                      <w:color w:val="auto"/>
                      <w:kern w:val="0"/>
                      <w:sz w:val="18"/>
                      <w:szCs w:val="18"/>
                      <w:highlight w:val="none"/>
                      <w:lang w:val="en-US" w:eastAsia="zh-CN"/>
                    </w:rPr>
                    <w:t>北</w:t>
                  </w:r>
                  <w:r>
                    <w:rPr>
                      <w:rFonts w:hint="default" w:ascii="Times New Roman" w:hAnsi="Times New Roman" w:cs="Times New Roman"/>
                      <w:color w:val="auto"/>
                      <w:kern w:val="0"/>
                      <w:sz w:val="18"/>
                      <w:szCs w:val="18"/>
                      <w:highlight w:val="none"/>
                      <w:lang w:val="en-US" w:eastAsia="zh-CN"/>
                    </w:rPr>
                    <w:t>面(</w:t>
                  </w:r>
                  <w:r>
                    <w:rPr>
                      <w:rFonts w:hint="eastAsia" w:ascii="Times New Roman" w:hAnsi="Times New Roman" w:cs="Times New Roman"/>
                      <w:color w:val="auto"/>
                      <w:kern w:val="0"/>
                      <w:sz w:val="18"/>
                      <w:szCs w:val="18"/>
                      <w:highlight w:val="none"/>
                      <w:lang w:val="en-US" w:eastAsia="zh-CN"/>
                    </w:rPr>
                    <w:t>上</w:t>
                  </w:r>
                  <w:r>
                    <w:rPr>
                      <w:rFonts w:hint="default" w:ascii="Times New Roman" w:hAnsi="Times New Roman" w:cs="Times New Roman"/>
                      <w:color w:val="auto"/>
                      <w:kern w:val="0"/>
                      <w:sz w:val="18"/>
                      <w:szCs w:val="18"/>
                      <w:highlight w:val="none"/>
                      <w:lang w:val="en-US" w:eastAsia="zh-CN"/>
                    </w:rPr>
                    <w:t>游)</w:t>
                  </w:r>
                </w:p>
                <w:p w14:paraId="6B58B758">
                  <w:pPr>
                    <w:keepNext w:val="0"/>
                    <w:keepLines w:val="0"/>
                    <w:pageBreakBefore w:val="0"/>
                    <w:widowControl w:val="0"/>
                    <w:tabs>
                      <w:tab w:val="left" w:pos="3653"/>
                    </w:tabs>
                    <w:kinsoku/>
                    <w:wordWrap/>
                    <w:overflowPunct/>
                    <w:topLinePunct w:val="0"/>
                    <w:autoSpaceDE w:val="0"/>
                    <w:autoSpaceDN w:val="0"/>
                    <w:bidi w:val="0"/>
                    <w:adjustRightInd w:val="0"/>
                    <w:snapToGrid/>
                    <w:spacing w:line="280" w:lineRule="exact"/>
                    <w:ind w:left="-84" w:leftChars="-40" w:right="-84" w:rightChars="-40"/>
                    <w:jc w:val="center"/>
                    <w:textAlignment w:val="auto"/>
                    <w:rPr>
                      <w:rFonts w:hint="default" w:ascii="Times New Roman" w:hAnsi="Times New Roman" w:cs="Times New Roman"/>
                      <w:color w:val="auto"/>
                      <w:kern w:val="0"/>
                      <w:sz w:val="18"/>
                      <w:szCs w:val="18"/>
                      <w:highlight w:val="none"/>
                      <w:lang w:val="en-US" w:eastAsia="zh-CN"/>
                    </w:rPr>
                  </w:pPr>
                  <w:r>
                    <w:rPr>
                      <w:rFonts w:hint="eastAsia" w:ascii="Times New Roman" w:hAnsi="Times New Roman" w:cs="Times New Roman"/>
                      <w:color w:val="auto"/>
                      <w:kern w:val="0"/>
                      <w:sz w:val="18"/>
                      <w:szCs w:val="18"/>
                      <w:highlight w:val="none"/>
                      <w:lang w:val="en-US" w:eastAsia="zh-CN"/>
                    </w:rPr>
                    <w:t>8.0</w:t>
                  </w:r>
                  <w:r>
                    <w:rPr>
                      <w:rFonts w:hint="default" w:ascii="Times New Roman" w:hAnsi="Times New Roman" w:cs="Times New Roman"/>
                      <w:color w:val="auto"/>
                      <w:kern w:val="0"/>
                      <w:sz w:val="18"/>
                      <w:szCs w:val="18"/>
                      <w:highlight w:val="none"/>
                      <w:lang w:val="en-US" w:eastAsia="zh-CN"/>
                    </w:rPr>
                    <w:t>km</w:t>
                  </w:r>
                </w:p>
              </w:tc>
              <w:tc>
                <w:tcPr>
                  <w:tcW w:w="778" w:type="dxa"/>
                  <w:noWrap w:val="0"/>
                  <w:vAlign w:val="center"/>
                </w:tcPr>
                <w:p w14:paraId="2A696A41">
                  <w:pPr>
                    <w:keepNext w:val="0"/>
                    <w:keepLines w:val="0"/>
                    <w:pageBreakBefore w:val="0"/>
                    <w:widowControl w:val="0"/>
                    <w:tabs>
                      <w:tab w:val="left" w:pos="3653"/>
                    </w:tabs>
                    <w:kinsoku/>
                    <w:wordWrap/>
                    <w:overflowPunct/>
                    <w:topLinePunct w:val="0"/>
                    <w:autoSpaceDE w:val="0"/>
                    <w:autoSpaceDN w:val="0"/>
                    <w:bidi w:val="0"/>
                    <w:adjustRightInd w:val="0"/>
                    <w:snapToGrid/>
                    <w:spacing w:line="280" w:lineRule="exact"/>
                    <w:ind w:left="-84" w:leftChars="-40" w:right="-84" w:rightChars="-40"/>
                    <w:jc w:val="center"/>
                    <w:textAlignment w:val="auto"/>
                    <w:rPr>
                      <w:rFonts w:hint="default" w:ascii="Times New Roman" w:hAnsi="Times New Roman" w:cs="Times New Roman"/>
                      <w:color w:val="auto"/>
                      <w:kern w:val="0"/>
                      <w:sz w:val="18"/>
                      <w:szCs w:val="18"/>
                      <w:highlight w:val="none"/>
                    </w:rPr>
                  </w:pPr>
                  <w:r>
                    <w:rPr>
                      <w:rFonts w:hint="default" w:ascii="Times New Roman" w:hAnsi="Times New Roman" w:cs="Times New Roman"/>
                      <w:color w:val="auto"/>
                      <w:kern w:val="0"/>
                      <w:sz w:val="18"/>
                      <w:szCs w:val="18"/>
                      <w:highlight w:val="none"/>
                    </w:rPr>
                    <w:t>否</w:t>
                  </w:r>
                </w:p>
              </w:tc>
            </w:tr>
            <w:tr w14:paraId="66ED84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3" w:hRule="atLeast"/>
                <w:jc w:val="center"/>
              </w:trPr>
              <w:tc>
                <w:tcPr>
                  <w:tcW w:w="596" w:type="dxa"/>
                  <w:vMerge w:val="continue"/>
                  <w:noWrap w:val="0"/>
                  <w:vAlign w:val="center"/>
                </w:tcPr>
                <w:p w14:paraId="3FBB7B2B">
                  <w:pPr>
                    <w:keepNext w:val="0"/>
                    <w:keepLines w:val="0"/>
                    <w:pageBreakBefore w:val="0"/>
                    <w:widowControl w:val="0"/>
                    <w:tabs>
                      <w:tab w:val="left" w:pos="3653"/>
                    </w:tabs>
                    <w:kinsoku/>
                    <w:wordWrap/>
                    <w:overflowPunct/>
                    <w:topLinePunct w:val="0"/>
                    <w:autoSpaceDE w:val="0"/>
                    <w:autoSpaceDN w:val="0"/>
                    <w:bidi w:val="0"/>
                    <w:adjustRightInd w:val="0"/>
                    <w:snapToGrid/>
                    <w:spacing w:line="280" w:lineRule="exact"/>
                    <w:ind w:left="-84" w:leftChars="-40" w:right="-84" w:rightChars="-40"/>
                    <w:jc w:val="center"/>
                    <w:textAlignment w:val="auto"/>
                    <w:rPr>
                      <w:rFonts w:hint="default" w:ascii="Times New Roman" w:hAnsi="Times New Roman" w:cs="Times New Roman"/>
                      <w:color w:val="auto"/>
                      <w:kern w:val="0"/>
                      <w:sz w:val="18"/>
                      <w:szCs w:val="18"/>
                      <w:highlight w:val="none"/>
                    </w:rPr>
                  </w:pPr>
                </w:p>
              </w:tc>
              <w:tc>
                <w:tcPr>
                  <w:tcW w:w="703" w:type="dxa"/>
                  <w:vMerge w:val="continue"/>
                  <w:noWrap w:val="0"/>
                  <w:vAlign w:val="center"/>
                </w:tcPr>
                <w:p w14:paraId="6B8CE460">
                  <w:pPr>
                    <w:keepNext w:val="0"/>
                    <w:keepLines w:val="0"/>
                    <w:pageBreakBefore w:val="0"/>
                    <w:widowControl w:val="0"/>
                    <w:tabs>
                      <w:tab w:val="left" w:pos="3653"/>
                    </w:tabs>
                    <w:kinsoku/>
                    <w:wordWrap/>
                    <w:overflowPunct/>
                    <w:topLinePunct w:val="0"/>
                    <w:autoSpaceDE w:val="0"/>
                    <w:autoSpaceDN w:val="0"/>
                    <w:bidi w:val="0"/>
                    <w:adjustRightInd w:val="0"/>
                    <w:snapToGrid/>
                    <w:spacing w:line="280" w:lineRule="exact"/>
                    <w:ind w:left="-84" w:leftChars="-40" w:right="-84" w:rightChars="-40"/>
                    <w:jc w:val="center"/>
                    <w:textAlignment w:val="auto"/>
                    <w:rPr>
                      <w:rFonts w:hint="default" w:ascii="Times New Roman" w:hAnsi="Times New Roman" w:cs="Times New Roman"/>
                      <w:color w:val="auto"/>
                      <w:kern w:val="0"/>
                      <w:sz w:val="18"/>
                      <w:szCs w:val="18"/>
                      <w:highlight w:val="none"/>
                    </w:rPr>
                  </w:pPr>
                </w:p>
              </w:tc>
              <w:tc>
                <w:tcPr>
                  <w:tcW w:w="592" w:type="dxa"/>
                  <w:vMerge w:val="continue"/>
                  <w:noWrap w:val="0"/>
                  <w:vAlign w:val="center"/>
                </w:tcPr>
                <w:p w14:paraId="4B526DD0">
                  <w:pPr>
                    <w:keepNext w:val="0"/>
                    <w:keepLines w:val="0"/>
                    <w:pageBreakBefore w:val="0"/>
                    <w:widowControl w:val="0"/>
                    <w:tabs>
                      <w:tab w:val="left" w:pos="3653"/>
                    </w:tabs>
                    <w:kinsoku/>
                    <w:wordWrap/>
                    <w:overflowPunct/>
                    <w:topLinePunct w:val="0"/>
                    <w:autoSpaceDE w:val="0"/>
                    <w:autoSpaceDN w:val="0"/>
                    <w:bidi w:val="0"/>
                    <w:adjustRightInd w:val="0"/>
                    <w:snapToGrid/>
                    <w:spacing w:line="280" w:lineRule="exact"/>
                    <w:ind w:left="-84" w:leftChars="-40" w:right="-84" w:rightChars="-40"/>
                    <w:jc w:val="center"/>
                    <w:textAlignment w:val="auto"/>
                    <w:rPr>
                      <w:rFonts w:hint="default" w:ascii="Times New Roman" w:hAnsi="Times New Roman" w:cs="Times New Roman"/>
                      <w:color w:val="auto"/>
                      <w:kern w:val="0"/>
                      <w:sz w:val="18"/>
                      <w:szCs w:val="18"/>
                      <w:highlight w:val="none"/>
                    </w:rPr>
                  </w:pPr>
                </w:p>
              </w:tc>
              <w:tc>
                <w:tcPr>
                  <w:tcW w:w="3972" w:type="dxa"/>
                  <w:noWrap w:val="0"/>
                  <w:vAlign w:val="center"/>
                </w:tcPr>
                <w:p w14:paraId="0F9CDFB2">
                  <w:pPr>
                    <w:keepNext w:val="0"/>
                    <w:keepLines w:val="0"/>
                    <w:pageBreakBefore w:val="0"/>
                    <w:widowControl w:val="0"/>
                    <w:tabs>
                      <w:tab w:val="left" w:pos="3653"/>
                    </w:tabs>
                    <w:kinsoku/>
                    <w:wordWrap/>
                    <w:overflowPunct/>
                    <w:topLinePunct w:val="0"/>
                    <w:autoSpaceDE w:val="0"/>
                    <w:autoSpaceDN w:val="0"/>
                    <w:bidi w:val="0"/>
                    <w:adjustRightInd w:val="0"/>
                    <w:snapToGrid/>
                    <w:spacing w:line="280" w:lineRule="exact"/>
                    <w:ind w:left="-84" w:leftChars="-40" w:right="-84" w:rightChars="-40"/>
                    <w:jc w:val="both"/>
                    <w:textAlignment w:val="auto"/>
                    <w:rPr>
                      <w:rFonts w:hint="default" w:ascii="Times New Roman" w:hAnsi="Times New Roman" w:eastAsia="宋体" w:cs="Times New Roman"/>
                      <w:color w:val="auto"/>
                      <w:kern w:val="0"/>
                      <w:sz w:val="18"/>
                      <w:szCs w:val="18"/>
                      <w:highlight w:val="none"/>
                      <w:lang w:eastAsia="zh-CN"/>
                    </w:rPr>
                  </w:pPr>
                  <w:r>
                    <w:rPr>
                      <w:rFonts w:hint="default" w:ascii="Times New Roman" w:hAnsi="Times New Roman" w:cs="Times New Roman"/>
                      <w:b/>
                      <w:bCs/>
                      <w:color w:val="auto"/>
                      <w:kern w:val="0"/>
                      <w:sz w:val="18"/>
                      <w:szCs w:val="18"/>
                      <w:highlight w:val="none"/>
                    </w:rPr>
                    <w:t>陆域</w:t>
                  </w:r>
                  <w:r>
                    <w:rPr>
                      <w:rFonts w:hint="default" w:ascii="Times New Roman" w:hAnsi="Times New Roman" w:cs="Times New Roman"/>
                      <w:color w:val="auto"/>
                      <w:kern w:val="0"/>
                      <w:sz w:val="18"/>
                      <w:szCs w:val="18"/>
                      <w:highlight w:val="none"/>
                    </w:rPr>
                    <w:t>：一、二级保护区水域边界沿两岸纵深至第一重山脊线的除一级保护区外的陆域范围</w:t>
                  </w:r>
                  <w:r>
                    <w:rPr>
                      <w:rFonts w:hint="default" w:ascii="Times New Roman" w:hAnsi="Times New Roman" w:cs="Times New Roman"/>
                      <w:color w:val="auto"/>
                      <w:kern w:val="0"/>
                      <w:sz w:val="18"/>
                      <w:szCs w:val="18"/>
                      <w:highlight w:val="none"/>
                      <w:lang w:eastAsia="zh-CN"/>
                    </w:rPr>
                    <w:t>。</w:t>
                  </w:r>
                </w:p>
              </w:tc>
              <w:tc>
                <w:tcPr>
                  <w:tcW w:w="1097" w:type="dxa"/>
                  <w:noWrap w:val="0"/>
                  <w:vAlign w:val="center"/>
                </w:tcPr>
                <w:p w14:paraId="06B4CD8E">
                  <w:pPr>
                    <w:keepNext w:val="0"/>
                    <w:keepLines w:val="0"/>
                    <w:pageBreakBefore w:val="0"/>
                    <w:widowControl w:val="0"/>
                    <w:tabs>
                      <w:tab w:val="left" w:pos="3653"/>
                    </w:tabs>
                    <w:kinsoku/>
                    <w:wordWrap/>
                    <w:overflowPunct/>
                    <w:topLinePunct w:val="0"/>
                    <w:autoSpaceDE w:val="0"/>
                    <w:autoSpaceDN w:val="0"/>
                    <w:bidi w:val="0"/>
                    <w:adjustRightInd w:val="0"/>
                    <w:snapToGrid/>
                    <w:spacing w:line="280" w:lineRule="exact"/>
                    <w:ind w:left="-84" w:leftChars="-40" w:right="-84" w:rightChars="-40"/>
                    <w:jc w:val="center"/>
                    <w:textAlignment w:val="auto"/>
                    <w:rPr>
                      <w:rFonts w:hint="default" w:ascii="Times New Roman" w:hAnsi="Times New Roman" w:cs="Times New Roman"/>
                      <w:color w:val="auto"/>
                      <w:kern w:val="0"/>
                      <w:sz w:val="18"/>
                      <w:szCs w:val="18"/>
                      <w:highlight w:val="none"/>
                      <w:lang w:val="en-US" w:eastAsia="zh-CN"/>
                    </w:rPr>
                  </w:pPr>
                  <w:r>
                    <w:rPr>
                      <w:rFonts w:hint="default" w:ascii="Times New Roman" w:hAnsi="Times New Roman" w:cs="Times New Roman"/>
                      <w:color w:val="auto"/>
                      <w:kern w:val="0"/>
                      <w:sz w:val="18"/>
                      <w:szCs w:val="18"/>
                      <w:highlight w:val="none"/>
                      <w:lang w:val="en-US" w:eastAsia="zh-CN"/>
                    </w:rPr>
                    <w:t>东北面(上游)</w:t>
                  </w:r>
                </w:p>
                <w:p w14:paraId="4F89E46A">
                  <w:pPr>
                    <w:keepNext w:val="0"/>
                    <w:keepLines w:val="0"/>
                    <w:pageBreakBefore w:val="0"/>
                    <w:widowControl w:val="0"/>
                    <w:tabs>
                      <w:tab w:val="left" w:pos="3653"/>
                    </w:tabs>
                    <w:kinsoku/>
                    <w:wordWrap/>
                    <w:overflowPunct/>
                    <w:topLinePunct w:val="0"/>
                    <w:autoSpaceDE w:val="0"/>
                    <w:autoSpaceDN w:val="0"/>
                    <w:bidi w:val="0"/>
                    <w:adjustRightInd w:val="0"/>
                    <w:snapToGrid/>
                    <w:spacing w:line="280" w:lineRule="exact"/>
                    <w:ind w:left="-84" w:leftChars="-40" w:right="-84" w:rightChars="-40"/>
                    <w:jc w:val="center"/>
                    <w:textAlignment w:val="auto"/>
                    <w:rPr>
                      <w:rFonts w:hint="default" w:ascii="Times New Roman" w:hAnsi="Times New Roman" w:cs="Times New Roman"/>
                      <w:color w:val="auto"/>
                      <w:kern w:val="0"/>
                      <w:sz w:val="18"/>
                      <w:szCs w:val="18"/>
                      <w:highlight w:val="none"/>
                      <w:lang w:val="en-US" w:eastAsia="zh-CN"/>
                    </w:rPr>
                  </w:pPr>
                  <w:r>
                    <w:rPr>
                      <w:rFonts w:hint="eastAsia" w:cs="Times New Roman"/>
                      <w:color w:val="auto"/>
                      <w:kern w:val="0"/>
                      <w:sz w:val="18"/>
                      <w:szCs w:val="18"/>
                      <w:highlight w:val="none"/>
                      <w:lang w:val="en-US" w:eastAsia="zh-CN"/>
                    </w:rPr>
                    <w:t>2.8</w:t>
                  </w:r>
                  <w:r>
                    <w:rPr>
                      <w:rFonts w:hint="default" w:ascii="Times New Roman" w:hAnsi="Times New Roman" w:cs="Times New Roman"/>
                      <w:color w:val="auto"/>
                      <w:kern w:val="0"/>
                      <w:sz w:val="18"/>
                      <w:szCs w:val="18"/>
                      <w:highlight w:val="none"/>
                      <w:lang w:val="en-US" w:eastAsia="zh-CN"/>
                    </w:rPr>
                    <w:t>km</w:t>
                  </w:r>
                </w:p>
              </w:tc>
              <w:tc>
                <w:tcPr>
                  <w:tcW w:w="778" w:type="dxa"/>
                  <w:noWrap w:val="0"/>
                  <w:vAlign w:val="center"/>
                </w:tcPr>
                <w:p w14:paraId="33661B3E">
                  <w:pPr>
                    <w:keepNext w:val="0"/>
                    <w:keepLines w:val="0"/>
                    <w:pageBreakBefore w:val="0"/>
                    <w:widowControl w:val="0"/>
                    <w:tabs>
                      <w:tab w:val="left" w:pos="3653"/>
                    </w:tabs>
                    <w:kinsoku/>
                    <w:wordWrap/>
                    <w:overflowPunct/>
                    <w:topLinePunct w:val="0"/>
                    <w:autoSpaceDE w:val="0"/>
                    <w:autoSpaceDN w:val="0"/>
                    <w:bidi w:val="0"/>
                    <w:adjustRightInd w:val="0"/>
                    <w:snapToGrid/>
                    <w:spacing w:line="280" w:lineRule="exact"/>
                    <w:ind w:left="-84" w:leftChars="-40" w:right="-84" w:rightChars="-40"/>
                    <w:jc w:val="center"/>
                    <w:textAlignment w:val="auto"/>
                    <w:rPr>
                      <w:rFonts w:hint="default" w:ascii="Times New Roman" w:hAnsi="Times New Roman" w:cs="Times New Roman"/>
                      <w:color w:val="auto"/>
                      <w:kern w:val="0"/>
                      <w:sz w:val="18"/>
                      <w:szCs w:val="18"/>
                      <w:highlight w:val="none"/>
                    </w:rPr>
                  </w:pPr>
                  <w:r>
                    <w:rPr>
                      <w:rFonts w:hint="default" w:ascii="Times New Roman" w:hAnsi="Times New Roman" w:cs="Times New Roman"/>
                      <w:color w:val="auto"/>
                      <w:kern w:val="0"/>
                      <w:sz w:val="18"/>
                      <w:szCs w:val="18"/>
                      <w:highlight w:val="none"/>
                    </w:rPr>
                    <w:t>否</w:t>
                  </w:r>
                </w:p>
              </w:tc>
            </w:tr>
            <w:tr w14:paraId="02DB6B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8" w:hRule="atLeast"/>
                <w:jc w:val="center"/>
              </w:trPr>
              <w:tc>
                <w:tcPr>
                  <w:tcW w:w="596" w:type="dxa"/>
                  <w:vMerge w:val="continue"/>
                  <w:noWrap w:val="0"/>
                  <w:vAlign w:val="center"/>
                </w:tcPr>
                <w:p w14:paraId="127718C8">
                  <w:pPr>
                    <w:keepNext w:val="0"/>
                    <w:keepLines w:val="0"/>
                    <w:pageBreakBefore w:val="0"/>
                    <w:widowControl w:val="0"/>
                    <w:tabs>
                      <w:tab w:val="left" w:pos="3653"/>
                    </w:tabs>
                    <w:kinsoku/>
                    <w:wordWrap/>
                    <w:overflowPunct/>
                    <w:topLinePunct w:val="0"/>
                    <w:autoSpaceDE w:val="0"/>
                    <w:autoSpaceDN w:val="0"/>
                    <w:bidi w:val="0"/>
                    <w:adjustRightInd w:val="0"/>
                    <w:snapToGrid/>
                    <w:spacing w:line="280" w:lineRule="exact"/>
                    <w:ind w:left="-84" w:leftChars="-40" w:right="-84" w:rightChars="-40"/>
                    <w:jc w:val="center"/>
                    <w:textAlignment w:val="auto"/>
                    <w:rPr>
                      <w:rFonts w:hint="default" w:ascii="Times New Roman" w:hAnsi="Times New Roman" w:cs="Times New Roman"/>
                      <w:color w:val="auto"/>
                      <w:kern w:val="0"/>
                      <w:sz w:val="18"/>
                      <w:szCs w:val="18"/>
                      <w:highlight w:val="none"/>
                    </w:rPr>
                  </w:pPr>
                </w:p>
              </w:tc>
              <w:tc>
                <w:tcPr>
                  <w:tcW w:w="703" w:type="dxa"/>
                  <w:vMerge w:val="continue"/>
                  <w:noWrap w:val="0"/>
                  <w:vAlign w:val="center"/>
                </w:tcPr>
                <w:p w14:paraId="7C110000">
                  <w:pPr>
                    <w:keepNext w:val="0"/>
                    <w:keepLines w:val="0"/>
                    <w:pageBreakBefore w:val="0"/>
                    <w:widowControl w:val="0"/>
                    <w:tabs>
                      <w:tab w:val="left" w:pos="3653"/>
                    </w:tabs>
                    <w:kinsoku/>
                    <w:wordWrap/>
                    <w:overflowPunct/>
                    <w:topLinePunct w:val="0"/>
                    <w:autoSpaceDE w:val="0"/>
                    <w:autoSpaceDN w:val="0"/>
                    <w:bidi w:val="0"/>
                    <w:adjustRightInd w:val="0"/>
                    <w:snapToGrid/>
                    <w:spacing w:line="280" w:lineRule="exact"/>
                    <w:ind w:left="-84" w:leftChars="-40" w:right="-84" w:rightChars="-40"/>
                    <w:jc w:val="center"/>
                    <w:textAlignment w:val="auto"/>
                    <w:rPr>
                      <w:rFonts w:hint="default" w:ascii="Times New Roman" w:hAnsi="Times New Roman" w:cs="Times New Roman"/>
                      <w:color w:val="auto"/>
                      <w:kern w:val="0"/>
                      <w:sz w:val="18"/>
                      <w:szCs w:val="18"/>
                      <w:highlight w:val="none"/>
                    </w:rPr>
                  </w:pPr>
                </w:p>
              </w:tc>
              <w:tc>
                <w:tcPr>
                  <w:tcW w:w="592" w:type="dxa"/>
                  <w:vMerge w:val="restart"/>
                  <w:noWrap w:val="0"/>
                  <w:vAlign w:val="center"/>
                </w:tcPr>
                <w:p w14:paraId="52B7DC11">
                  <w:pPr>
                    <w:keepNext w:val="0"/>
                    <w:keepLines w:val="0"/>
                    <w:pageBreakBefore w:val="0"/>
                    <w:widowControl w:val="0"/>
                    <w:tabs>
                      <w:tab w:val="left" w:pos="3653"/>
                    </w:tabs>
                    <w:kinsoku/>
                    <w:wordWrap/>
                    <w:overflowPunct/>
                    <w:topLinePunct w:val="0"/>
                    <w:autoSpaceDE w:val="0"/>
                    <w:autoSpaceDN w:val="0"/>
                    <w:bidi w:val="0"/>
                    <w:adjustRightInd w:val="0"/>
                    <w:snapToGrid/>
                    <w:spacing w:line="280" w:lineRule="exact"/>
                    <w:ind w:left="-84" w:leftChars="-40" w:right="-84" w:rightChars="-40"/>
                    <w:jc w:val="center"/>
                    <w:textAlignment w:val="auto"/>
                    <w:rPr>
                      <w:rFonts w:hint="default" w:ascii="Times New Roman" w:hAnsi="Times New Roman" w:eastAsia="宋体" w:cs="Times New Roman"/>
                      <w:color w:val="auto"/>
                      <w:kern w:val="0"/>
                      <w:sz w:val="18"/>
                      <w:szCs w:val="18"/>
                      <w:highlight w:val="none"/>
                      <w:lang w:val="en-US" w:eastAsia="zh-CN"/>
                    </w:rPr>
                  </w:pPr>
                  <w:r>
                    <w:rPr>
                      <w:rFonts w:hint="default" w:ascii="Times New Roman" w:hAnsi="Times New Roman" w:cs="Times New Roman"/>
                      <w:color w:val="auto"/>
                      <w:kern w:val="0"/>
                      <w:sz w:val="18"/>
                      <w:szCs w:val="18"/>
                      <w:highlight w:val="none"/>
                      <w:lang w:val="en-US" w:eastAsia="zh-CN"/>
                    </w:rPr>
                    <w:t>准保护区</w:t>
                  </w:r>
                </w:p>
              </w:tc>
              <w:tc>
                <w:tcPr>
                  <w:tcW w:w="3972" w:type="dxa"/>
                  <w:noWrap w:val="0"/>
                  <w:vAlign w:val="center"/>
                </w:tcPr>
                <w:p w14:paraId="32BDB4D8">
                  <w:pPr>
                    <w:keepNext w:val="0"/>
                    <w:keepLines w:val="0"/>
                    <w:pageBreakBefore w:val="0"/>
                    <w:widowControl w:val="0"/>
                    <w:tabs>
                      <w:tab w:val="left" w:pos="3653"/>
                    </w:tabs>
                    <w:kinsoku/>
                    <w:wordWrap/>
                    <w:overflowPunct/>
                    <w:topLinePunct w:val="0"/>
                    <w:autoSpaceDE w:val="0"/>
                    <w:autoSpaceDN w:val="0"/>
                    <w:bidi w:val="0"/>
                    <w:adjustRightInd w:val="0"/>
                    <w:snapToGrid/>
                    <w:spacing w:line="280" w:lineRule="exact"/>
                    <w:ind w:left="-84" w:leftChars="-40" w:right="-84" w:rightChars="-40"/>
                    <w:jc w:val="both"/>
                    <w:textAlignment w:val="auto"/>
                    <w:rPr>
                      <w:rFonts w:hint="default" w:ascii="Times New Roman" w:hAnsi="Times New Roman" w:cs="Times New Roman"/>
                      <w:color w:val="auto"/>
                      <w:kern w:val="0"/>
                      <w:sz w:val="18"/>
                      <w:szCs w:val="18"/>
                      <w:highlight w:val="none"/>
                    </w:rPr>
                  </w:pPr>
                  <w:r>
                    <w:rPr>
                      <w:rFonts w:hint="default" w:ascii="Times New Roman" w:hAnsi="Times New Roman" w:cs="Times New Roman"/>
                      <w:b/>
                      <w:bCs/>
                      <w:color w:val="auto"/>
                      <w:kern w:val="0"/>
                      <w:sz w:val="18"/>
                      <w:szCs w:val="18"/>
                      <w:highlight w:val="none"/>
                    </w:rPr>
                    <w:t>水域</w:t>
                  </w:r>
                  <w:r>
                    <w:rPr>
                      <w:rFonts w:hint="default" w:ascii="Times New Roman" w:hAnsi="Times New Roman" w:cs="Times New Roman"/>
                      <w:color w:val="auto"/>
                      <w:kern w:val="0"/>
                      <w:sz w:val="18"/>
                      <w:szCs w:val="18"/>
                      <w:highlight w:val="none"/>
                    </w:rPr>
                    <w:t>：后河二级保护区上边界上溯2000米，多年平均水位对应的高程线下的水域范围，以及梨湾溪集水范围内的全部水域范围。</w:t>
                  </w:r>
                </w:p>
              </w:tc>
              <w:tc>
                <w:tcPr>
                  <w:tcW w:w="1097" w:type="dxa"/>
                  <w:noWrap w:val="0"/>
                  <w:vAlign w:val="center"/>
                </w:tcPr>
                <w:p w14:paraId="16E9E3AC">
                  <w:pPr>
                    <w:keepNext w:val="0"/>
                    <w:keepLines w:val="0"/>
                    <w:pageBreakBefore w:val="0"/>
                    <w:widowControl w:val="0"/>
                    <w:tabs>
                      <w:tab w:val="left" w:pos="3653"/>
                    </w:tabs>
                    <w:kinsoku/>
                    <w:wordWrap/>
                    <w:overflowPunct/>
                    <w:topLinePunct w:val="0"/>
                    <w:autoSpaceDE w:val="0"/>
                    <w:autoSpaceDN w:val="0"/>
                    <w:bidi w:val="0"/>
                    <w:adjustRightInd w:val="0"/>
                    <w:snapToGrid/>
                    <w:spacing w:line="280" w:lineRule="exact"/>
                    <w:ind w:left="-84" w:leftChars="-40" w:right="-84" w:rightChars="-40"/>
                    <w:jc w:val="center"/>
                    <w:textAlignment w:val="auto"/>
                    <w:rPr>
                      <w:rFonts w:hint="default" w:ascii="Times New Roman" w:hAnsi="Times New Roman" w:cs="Times New Roman"/>
                      <w:color w:val="auto"/>
                      <w:kern w:val="0"/>
                      <w:sz w:val="18"/>
                      <w:szCs w:val="18"/>
                      <w:highlight w:val="none"/>
                      <w:lang w:val="en-US" w:eastAsia="zh-CN"/>
                    </w:rPr>
                  </w:pPr>
                  <w:r>
                    <w:rPr>
                      <w:rFonts w:hint="default" w:ascii="Times New Roman" w:hAnsi="Times New Roman" w:cs="Times New Roman"/>
                      <w:color w:val="auto"/>
                      <w:kern w:val="0"/>
                      <w:sz w:val="18"/>
                      <w:szCs w:val="18"/>
                      <w:highlight w:val="none"/>
                      <w:lang w:val="en-US" w:eastAsia="zh-CN"/>
                    </w:rPr>
                    <w:t>东</w:t>
                  </w:r>
                  <w:r>
                    <w:rPr>
                      <w:rFonts w:hint="eastAsia" w:ascii="Times New Roman" w:hAnsi="Times New Roman" w:cs="Times New Roman"/>
                      <w:color w:val="auto"/>
                      <w:kern w:val="0"/>
                      <w:sz w:val="18"/>
                      <w:szCs w:val="18"/>
                      <w:highlight w:val="none"/>
                      <w:lang w:val="en-US" w:eastAsia="zh-CN"/>
                    </w:rPr>
                    <w:t>北</w:t>
                  </w:r>
                  <w:r>
                    <w:rPr>
                      <w:rFonts w:hint="default" w:ascii="Times New Roman" w:hAnsi="Times New Roman" w:cs="Times New Roman"/>
                      <w:color w:val="auto"/>
                      <w:kern w:val="0"/>
                      <w:sz w:val="18"/>
                      <w:szCs w:val="18"/>
                      <w:highlight w:val="none"/>
                      <w:lang w:val="en-US" w:eastAsia="zh-CN"/>
                    </w:rPr>
                    <w:t>面(</w:t>
                  </w:r>
                  <w:r>
                    <w:rPr>
                      <w:rFonts w:hint="eastAsia" w:ascii="Times New Roman" w:hAnsi="Times New Roman" w:cs="Times New Roman"/>
                      <w:color w:val="auto"/>
                      <w:kern w:val="0"/>
                      <w:sz w:val="18"/>
                      <w:szCs w:val="18"/>
                      <w:highlight w:val="none"/>
                      <w:lang w:val="en-US" w:eastAsia="zh-CN"/>
                    </w:rPr>
                    <w:t>上</w:t>
                  </w:r>
                  <w:r>
                    <w:rPr>
                      <w:rFonts w:hint="default" w:ascii="Times New Roman" w:hAnsi="Times New Roman" w:cs="Times New Roman"/>
                      <w:color w:val="auto"/>
                      <w:kern w:val="0"/>
                      <w:sz w:val="18"/>
                      <w:szCs w:val="18"/>
                      <w:highlight w:val="none"/>
                      <w:lang w:val="en-US" w:eastAsia="zh-CN"/>
                    </w:rPr>
                    <w:t>游)</w:t>
                  </w:r>
                </w:p>
                <w:p w14:paraId="17DADCB8">
                  <w:pPr>
                    <w:keepNext w:val="0"/>
                    <w:keepLines w:val="0"/>
                    <w:pageBreakBefore w:val="0"/>
                    <w:widowControl w:val="0"/>
                    <w:tabs>
                      <w:tab w:val="left" w:pos="3653"/>
                    </w:tabs>
                    <w:kinsoku/>
                    <w:wordWrap/>
                    <w:overflowPunct/>
                    <w:topLinePunct w:val="0"/>
                    <w:autoSpaceDE w:val="0"/>
                    <w:autoSpaceDN w:val="0"/>
                    <w:bidi w:val="0"/>
                    <w:adjustRightInd w:val="0"/>
                    <w:snapToGrid/>
                    <w:spacing w:line="280" w:lineRule="exact"/>
                    <w:ind w:left="-84" w:leftChars="-40" w:right="-84" w:rightChars="-40"/>
                    <w:jc w:val="center"/>
                    <w:textAlignment w:val="auto"/>
                    <w:rPr>
                      <w:rFonts w:hint="default" w:ascii="Times New Roman" w:hAnsi="Times New Roman" w:cs="Times New Roman"/>
                      <w:color w:val="auto"/>
                      <w:kern w:val="0"/>
                      <w:sz w:val="18"/>
                      <w:szCs w:val="18"/>
                      <w:highlight w:val="none"/>
                      <w:lang w:val="en-US" w:eastAsia="zh-CN"/>
                    </w:rPr>
                  </w:pPr>
                  <w:r>
                    <w:rPr>
                      <w:rFonts w:hint="eastAsia" w:ascii="Times New Roman" w:hAnsi="Times New Roman" w:cs="Times New Roman"/>
                      <w:color w:val="auto"/>
                      <w:kern w:val="0"/>
                      <w:sz w:val="18"/>
                      <w:szCs w:val="18"/>
                      <w:highlight w:val="none"/>
                      <w:lang w:val="en-US" w:eastAsia="zh-CN"/>
                    </w:rPr>
                    <w:t>8.0</w:t>
                  </w:r>
                  <w:r>
                    <w:rPr>
                      <w:rFonts w:hint="default" w:ascii="Times New Roman" w:hAnsi="Times New Roman" w:cs="Times New Roman"/>
                      <w:color w:val="auto"/>
                      <w:kern w:val="0"/>
                      <w:sz w:val="18"/>
                      <w:szCs w:val="18"/>
                      <w:highlight w:val="none"/>
                      <w:lang w:val="en-US" w:eastAsia="zh-CN"/>
                    </w:rPr>
                    <w:t>km</w:t>
                  </w:r>
                </w:p>
              </w:tc>
              <w:tc>
                <w:tcPr>
                  <w:tcW w:w="778" w:type="dxa"/>
                  <w:noWrap w:val="0"/>
                  <w:vAlign w:val="center"/>
                </w:tcPr>
                <w:p w14:paraId="450CDACF">
                  <w:pPr>
                    <w:keepNext w:val="0"/>
                    <w:keepLines w:val="0"/>
                    <w:pageBreakBefore w:val="0"/>
                    <w:widowControl w:val="0"/>
                    <w:tabs>
                      <w:tab w:val="left" w:pos="3653"/>
                    </w:tabs>
                    <w:kinsoku/>
                    <w:wordWrap/>
                    <w:overflowPunct/>
                    <w:topLinePunct w:val="0"/>
                    <w:autoSpaceDE w:val="0"/>
                    <w:autoSpaceDN w:val="0"/>
                    <w:bidi w:val="0"/>
                    <w:adjustRightInd w:val="0"/>
                    <w:snapToGrid/>
                    <w:spacing w:line="280" w:lineRule="exact"/>
                    <w:ind w:left="-84" w:leftChars="-40" w:right="-84" w:rightChars="-40"/>
                    <w:jc w:val="center"/>
                    <w:textAlignment w:val="auto"/>
                    <w:rPr>
                      <w:rFonts w:hint="default" w:ascii="Times New Roman" w:hAnsi="Times New Roman" w:cs="Times New Roman"/>
                      <w:color w:val="auto"/>
                      <w:kern w:val="0"/>
                      <w:sz w:val="18"/>
                      <w:szCs w:val="18"/>
                      <w:highlight w:val="none"/>
                    </w:rPr>
                  </w:pPr>
                  <w:r>
                    <w:rPr>
                      <w:rFonts w:hint="default" w:ascii="Times New Roman" w:hAnsi="Times New Roman" w:cs="Times New Roman"/>
                      <w:color w:val="auto"/>
                      <w:kern w:val="0"/>
                      <w:sz w:val="18"/>
                      <w:szCs w:val="18"/>
                      <w:highlight w:val="none"/>
                    </w:rPr>
                    <w:t>否</w:t>
                  </w:r>
                </w:p>
              </w:tc>
            </w:tr>
            <w:tr w14:paraId="369944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96" w:type="dxa"/>
                  <w:vMerge w:val="continue"/>
                  <w:noWrap w:val="0"/>
                  <w:vAlign w:val="center"/>
                </w:tcPr>
                <w:p w14:paraId="6E48654D">
                  <w:pPr>
                    <w:keepNext w:val="0"/>
                    <w:keepLines w:val="0"/>
                    <w:pageBreakBefore w:val="0"/>
                    <w:widowControl w:val="0"/>
                    <w:tabs>
                      <w:tab w:val="left" w:pos="3653"/>
                    </w:tabs>
                    <w:kinsoku/>
                    <w:wordWrap/>
                    <w:overflowPunct/>
                    <w:topLinePunct w:val="0"/>
                    <w:autoSpaceDE w:val="0"/>
                    <w:autoSpaceDN w:val="0"/>
                    <w:bidi w:val="0"/>
                    <w:adjustRightInd w:val="0"/>
                    <w:snapToGrid/>
                    <w:spacing w:line="280" w:lineRule="exact"/>
                    <w:ind w:left="-84" w:leftChars="-40" w:right="-84" w:rightChars="-40"/>
                    <w:jc w:val="center"/>
                    <w:textAlignment w:val="auto"/>
                    <w:rPr>
                      <w:rFonts w:hint="default" w:ascii="Times New Roman" w:hAnsi="Times New Roman" w:cs="Times New Roman"/>
                      <w:color w:val="auto"/>
                      <w:kern w:val="0"/>
                      <w:sz w:val="18"/>
                      <w:szCs w:val="18"/>
                      <w:highlight w:val="none"/>
                    </w:rPr>
                  </w:pPr>
                </w:p>
              </w:tc>
              <w:tc>
                <w:tcPr>
                  <w:tcW w:w="703" w:type="dxa"/>
                  <w:vMerge w:val="continue"/>
                  <w:noWrap w:val="0"/>
                  <w:vAlign w:val="center"/>
                </w:tcPr>
                <w:p w14:paraId="69349136">
                  <w:pPr>
                    <w:keepNext w:val="0"/>
                    <w:keepLines w:val="0"/>
                    <w:pageBreakBefore w:val="0"/>
                    <w:widowControl w:val="0"/>
                    <w:tabs>
                      <w:tab w:val="left" w:pos="3653"/>
                    </w:tabs>
                    <w:kinsoku/>
                    <w:wordWrap/>
                    <w:overflowPunct/>
                    <w:topLinePunct w:val="0"/>
                    <w:autoSpaceDE w:val="0"/>
                    <w:autoSpaceDN w:val="0"/>
                    <w:bidi w:val="0"/>
                    <w:adjustRightInd w:val="0"/>
                    <w:snapToGrid/>
                    <w:spacing w:line="280" w:lineRule="exact"/>
                    <w:ind w:left="-84" w:leftChars="-40" w:right="-84" w:rightChars="-40"/>
                    <w:jc w:val="center"/>
                    <w:textAlignment w:val="auto"/>
                    <w:rPr>
                      <w:rFonts w:hint="default" w:ascii="Times New Roman" w:hAnsi="Times New Roman" w:cs="Times New Roman"/>
                      <w:color w:val="auto"/>
                      <w:kern w:val="0"/>
                      <w:sz w:val="18"/>
                      <w:szCs w:val="18"/>
                      <w:highlight w:val="none"/>
                    </w:rPr>
                  </w:pPr>
                </w:p>
              </w:tc>
              <w:tc>
                <w:tcPr>
                  <w:tcW w:w="592" w:type="dxa"/>
                  <w:vMerge w:val="continue"/>
                  <w:noWrap w:val="0"/>
                  <w:vAlign w:val="center"/>
                </w:tcPr>
                <w:p w14:paraId="581A3613">
                  <w:pPr>
                    <w:keepNext w:val="0"/>
                    <w:keepLines w:val="0"/>
                    <w:pageBreakBefore w:val="0"/>
                    <w:widowControl w:val="0"/>
                    <w:tabs>
                      <w:tab w:val="left" w:pos="3653"/>
                    </w:tabs>
                    <w:kinsoku/>
                    <w:wordWrap/>
                    <w:overflowPunct/>
                    <w:topLinePunct w:val="0"/>
                    <w:autoSpaceDE w:val="0"/>
                    <w:autoSpaceDN w:val="0"/>
                    <w:bidi w:val="0"/>
                    <w:adjustRightInd w:val="0"/>
                    <w:snapToGrid/>
                    <w:spacing w:line="280" w:lineRule="exact"/>
                    <w:ind w:left="-84" w:leftChars="-40" w:right="-84" w:rightChars="-40"/>
                    <w:jc w:val="center"/>
                    <w:textAlignment w:val="auto"/>
                    <w:rPr>
                      <w:rFonts w:hint="default" w:ascii="Times New Roman" w:hAnsi="Times New Roman" w:cs="Times New Roman"/>
                      <w:color w:val="auto"/>
                      <w:kern w:val="0"/>
                      <w:sz w:val="18"/>
                      <w:szCs w:val="18"/>
                      <w:highlight w:val="none"/>
                    </w:rPr>
                  </w:pPr>
                </w:p>
              </w:tc>
              <w:tc>
                <w:tcPr>
                  <w:tcW w:w="3972" w:type="dxa"/>
                  <w:noWrap w:val="0"/>
                  <w:vAlign w:val="center"/>
                </w:tcPr>
                <w:p w14:paraId="7671B228">
                  <w:pPr>
                    <w:keepNext w:val="0"/>
                    <w:keepLines w:val="0"/>
                    <w:pageBreakBefore w:val="0"/>
                    <w:widowControl w:val="0"/>
                    <w:tabs>
                      <w:tab w:val="left" w:pos="3653"/>
                    </w:tabs>
                    <w:kinsoku/>
                    <w:wordWrap/>
                    <w:overflowPunct/>
                    <w:topLinePunct w:val="0"/>
                    <w:autoSpaceDE w:val="0"/>
                    <w:autoSpaceDN w:val="0"/>
                    <w:bidi w:val="0"/>
                    <w:adjustRightInd w:val="0"/>
                    <w:snapToGrid/>
                    <w:spacing w:line="280" w:lineRule="exact"/>
                    <w:ind w:left="-84" w:leftChars="-40" w:right="-84" w:rightChars="-40"/>
                    <w:jc w:val="both"/>
                    <w:textAlignment w:val="auto"/>
                    <w:rPr>
                      <w:rFonts w:hint="default" w:ascii="Times New Roman" w:hAnsi="Times New Roman" w:eastAsia="宋体" w:cs="Times New Roman"/>
                      <w:color w:val="auto"/>
                      <w:kern w:val="0"/>
                      <w:sz w:val="18"/>
                      <w:szCs w:val="18"/>
                      <w:highlight w:val="none"/>
                      <w:lang w:eastAsia="zh-CN"/>
                    </w:rPr>
                  </w:pPr>
                  <w:r>
                    <w:rPr>
                      <w:rFonts w:hint="default" w:ascii="Times New Roman" w:hAnsi="Times New Roman" w:cs="Times New Roman"/>
                      <w:b/>
                      <w:bCs/>
                      <w:color w:val="auto"/>
                      <w:kern w:val="0"/>
                      <w:sz w:val="18"/>
                      <w:szCs w:val="18"/>
                      <w:highlight w:val="none"/>
                    </w:rPr>
                    <w:t>陆域</w:t>
                  </w:r>
                  <w:r>
                    <w:rPr>
                      <w:rFonts w:hint="default" w:ascii="Times New Roman" w:hAnsi="Times New Roman" w:cs="Times New Roman"/>
                      <w:color w:val="auto"/>
                      <w:kern w:val="0"/>
                      <w:sz w:val="18"/>
                      <w:szCs w:val="18"/>
                      <w:highlight w:val="none"/>
                    </w:rPr>
                    <w:t>：准保护区水域边界沿两岸纵深至流域分水岭的陆域，以及梨湾溪集水范围内的全部陆域范围</w:t>
                  </w:r>
                  <w:r>
                    <w:rPr>
                      <w:rFonts w:hint="default" w:ascii="Times New Roman" w:hAnsi="Times New Roman" w:cs="Times New Roman"/>
                      <w:color w:val="auto"/>
                      <w:kern w:val="0"/>
                      <w:sz w:val="18"/>
                      <w:szCs w:val="18"/>
                      <w:highlight w:val="none"/>
                      <w:lang w:eastAsia="zh-CN"/>
                    </w:rPr>
                    <w:t>。</w:t>
                  </w:r>
                </w:p>
              </w:tc>
              <w:tc>
                <w:tcPr>
                  <w:tcW w:w="1097" w:type="dxa"/>
                  <w:noWrap w:val="0"/>
                  <w:vAlign w:val="center"/>
                </w:tcPr>
                <w:p w14:paraId="3FAB7F83">
                  <w:pPr>
                    <w:keepNext w:val="0"/>
                    <w:keepLines w:val="0"/>
                    <w:pageBreakBefore w:val="0"/>
                    <w:widowControl w:val="0"/>
                    <w:tabs>
                      <w:tab w:val="left" w:pos="3653"/>
                    </w:tabs>
                    <w:kinsoku/>
                    <w:wordWrap/>
                    <w:overflowPunct/>
                    <w:topLinePunct w:val="0"/>
                    <w:autoSpaceDE w:val="0"/>
                    <w:autoSpaceDN w:val="0"/>
                    <w:bidi w:val="0"/>
                    <w:adjustRightInd w:val="0"/>
                    <w:snapToGrid/>
                    <w:spacing w:line="280" w:lineRule="exact"/>
                    <w:ind w:left="-84" w:leftChars="-40" w:right="-84" w:rightChars="-40"/>
                    <w:jc w:val="center"/>
                    <w:textAlignment w:val="auto"/>
                    <w:rPr>
                      <w:rFonts w:hint="default" w:ascii="Times New Roman" w:hAnsi="Times New Roman" w:cs="Times New Roman"/>
                      <w:color w:val="auto"/>
                      <w:kern w:val="0"/>
                      <w:sz w:val="18"/>
                      <w:szCs w:val="18"/>
                      <w:highlight w:val="none"/>
                      <w:lang w:val="en-US" w:eastAsia="zh-CN"/>
                    </w:rPr>
                  </w:pPr>
                  <w:r>
                    <w:rPr>
                      <w:rFonts w:hint="default" w:ascii="Times New Roman" w:hAnsi="Times New Roman" w:cs="Times New Roman"/>
                      <w:color w:val="auto"/>
                      <w:kern w:val="0"/>
                      <w:sz w:val="18"/>
                      <w:szCs w:val="18"/>
                      <w:highlight w:val="none"/>
                      <w:lang w:val="en-US" w:eastAsia="zh-CN"/>
                    </w:rPr>
                    <w:t>东北面(上游)</w:t>
                  </w:r>
                </w:p>
                <w:p w14:paraId="26998CCC">
                  <w:pPr>
                    <w:keepNext w:val="0"/>
                    <w:keepLines w:val="0"/>
                    <w:pageBreakBefore w:val="0"/>
                    <w:widowControl w:val="0"/>
                    <w:tabs>
                      <w:tab w:val="left" w:pos="3653"/>
                    </w:tabs>
                    <w:kinsoku/>
                    <w:wordWrap/>
                    <w:overflowPunct/>
                    <w:topLinePunct w:val="0"/>
                    <w:autoSpaceDE w:val="0"/>
                    <w:autoSpaceDN w:val="0"/>
                    <w:bidi w:val="0"/>
                    <w:adjustRightInd w:val="0"/>
                    <w:snapToGrid/>
                    <w:spacing w:line="280" w:lineRule="exact"/>
                    <w:ind w:left="-84" w:leftChars="-40" w:right="-84" w:rightChars="-40"/>
                    <w:jc w:val="center"/>
                    <w:textAlignment w:val="auto"/>
                    <w:rPr>
                      <w:rFonts w:hint="default" w:ascii="Times New Roman" w:hAnsi="Times New Roman" w:cs="Times New Roman"/>
                      <w:color w:val="auto"/>
                      <w:kern w:val="0"/>
                      <w:sz w:val="18"/>
                      <w:szCs w:val="18"/>
                      <w:highlight w:val="none"/>
                      <w:lang w:val="en-US" w:eastAsia="zh-CN"/>
                    </w:rPr>
                  </w:pPr>
                  <w:r>
                    <w:rPr>
                      <w:rFonts w:hint="eastAsia" w:ascii="Times New Roman" w:hAnsi="Times New Roman" w:cs="Times New Roman"/>
                      <w:color w:val="auto"/>
                      <w:kern w:val="0"/>
                      <w:sz w:val="18"/>
                      <w:szCs w:val="18"/>
                      <w:highlight w:val="none"/>
                      <w:lang w:val="en-US" w:eastAsia="zh-CN"/>
                    </w:rPr>
                    <w:t>2.7</w:t>
                  </w:r>
                  <w:r>
                    <w:rPr>
                      <w:rFonts w:hint="default" w:ascii="Times New Roman" w:hAnsi="Times New Roman" w:cs="Times New Roman"/>
                      <w:color w:val="auto"/>
                      <w:kern w:val="0"/>
                      <w:sz w:val="18"/>
                      <w:szCs w:val="18"/>
                      <w:highlight w:val="none"/>
                      <w:lang w:val="en-US" w:eastAsia="zh-CN"/>
                    </w:rPr>
                    <w:t>km</w:t>
                  </w:r>
                </w:p>
              </w:tc>
              <w:tc>
                <w:tcPr>
                  <w:tcW w:w="778" w:type="dxa"/>
                  <w:noWrap w:val="0"/>
                  <w:vAlign w:val="center"/>
                </w:tcPr>
                <w:p w14:paraId="5448305C">
                  <w:pPr>
                    <w:keepNext w:val="0"/>
                    <w:keepLines w:val="0"/>
                    <w:pageBreakBefore w:val="0"/>
                    <w:widowControl w:val="0"/>
                    <w:tabs>
                      <w:tab w:val="left" w:pos="3653"/>
                    </w:tabs>
                    <w:kinsoku/>
                    <w:wordWrap/>
                    <w:overflowPunct/>
                    <w:topLinePunct w:val="0"/>
                    <w:autoSpaceDE w:val="0"/>
                    <w:autoSpaceDN w:val="0"/>
                    <w:bidi w:val="0"/>
                    <w:adjustRightInd w:val="0"/>
                    <w:snapToGrid/>
                    <w:spacing w:line="280" w:lineRule="exact"/>
                    <w:ind w:left="-84" w:leftChars="-40" w:right="-84" w:rightChars="-40"/>
                    <w:jc w:val="center"/>
                    <w:textAlignment w:val="auto"/>
                    <w:rPr>
                      <w:rFonts w:hint="default" w:ascii="Times New Roman" w:hAnsi="Times New Roman" w:cs="Times New Roman"/>
                      <w:color w:val="auto"/>
                      <w:kern w:val="0"/>
                      <w:sz w:val="18"/>
                      <w:szCs w:val="18"/>
                      <w:highlight w:val="none"/>
                    </w:rPr>
                  </w:pPr>
                  <w:r>
                    <w:rPr>
                      <w:rFonts w:hint="default" w:ascii="Times New Roman" w:hAnsi="Times New Roman" w:cs="Times New Roman"/>
                      <w:color w:val="auto"/>
                      <w:kern w:val="0"/>
                      <w:sz w:val="18"/>
                      <w:szCs w:val="18"/>
                      <w:highlight w:val="none"/>
                    </w:rPr>
                    <w:t>否</w:t>
                  </w:r>
                </w:p>
              </w:tc>
            </w:tr>
          </w:tbl>
          <w:p w14:paraId="3DD3F5C4">
            <w:pPr>
              <w:keepNext w:val="0"/>
              <w:keepLines w:val="0"/>
              <w:pageBreakBefore w:val="0"/>
              <w:widowControl w:val="0"/>
              <w:kinsoku/>
              <w:wordWrap/>
              <w:overflowPunct/>
              <w:topLinePunct w:val="0"/>
              <w:autoSpaceDE/>
              <w:autoSpaceDN/>
              <w:bidi w:val="0"/>
              <w:adjustRightInd w:val="0"/>
              <w:snapToGrid w:val="0"/>
              <w:spacing w:line="400" w:lineRule="exact"/>
              <w:ind w:left="53" w:leftChars="25" w:right="53" w:rightChars="25" w:firstLine="420" w:firstLineChars="200"/>
              <w:jc w:val="both"/>
              <w:textAlignment w:val="auto"/>
              <w:rPr>
                <w:rFonts w:hint="default" w:ascii="Times New Roman" w:hAnsi="Times New Roman" w:eastAsia="宋体" w:cs="Times New Roman"/>
                <w:color w:val="auto"/>
                <w:kern w:val="0"/>
                <w:szCs w:val="21"/>
                <w:highlight w:val="none"/>
                <w:lang w:val="en-US" w:eastAsia="zh-CN"/>
              </w:rPr>
            </w:pPr>
            <w:r>
              <w:rPr>
                <w:rFonts w:hint="eastAsia" w:cs="Times New Roman"/>
                <w:color w:val="auto"/>
                <w:kern w:val="0"/>
                <w:sz w:val="21"/>
                <w:szCs w:val="21"/>
                <w:highlight w:val="none"/>
                <w:lang w:val="en-US" w:eastAsia="zh-CN" w:bidi="ar-SA"/>
              </w:rPr>
              <w:t>项目与</w:t>
            </w:r>
            <w:r>
              <w:rPr>
                <w:rFonts w:hint="default" w:ascii="Times New Roman" w:hAnsi="Times New Roman" w:eastAsia="宋体" w:cs="Times New Roman"/>
                <w:color w:val="auto"/>
                <w:kern w:val="0"/>
                <w:sz w:val="21"/>
                <w:szCs w:val="21"/>
                <w:highlight w:val="none"/>
                <w:lang w:val="en-US" w:eastAsia="zh-CN" w:bidi="ar-SA"/>
              </w:rPr>
              <w:t>宣汉县后河徐家坡集中式饮用水水源地位置关系详见</w:t>
            </w:r>
            <w:r>
              <w:rPr>
                <w:rFonts w:hint="eastAsia" w:cs="Times New Roman"/>
                <w:color w:val="auto"/>
                <w:kern w:val="0"/>
                <w:sz w:val="21"/>
                <w:szCs w:val="21"/>
                <w:highlight w:val="none"/>
                <w:lang w:val="en-US" w:eastAsia="zh-CN" w:bidi="ar-SA"/>
              </w:rPr>
              <w:t>下图</w:t>
            </w:r>
            <w:r>
              <w:rPr>
                <w:rFonts w:hint="default" w:ascii="Times New Roman" w:hAnsi="Times New Roman" w:eastAsia="宋体" w:cs="Times New Roman"/>
                <w:color w:val="auto"/>
                <w:kern w:val="0"/>
                <w:szCs w:val="21"/>
                <w:highlight w:val="none"/>
                <w:lang w:val="en-US" w:eastAsia="zh-CN"/>
              </w:rPr>
              <w:t>。</w:t>
            </w:r>
          </w:p>
          <w:p w14:paraId="21B4C87A">
            <w:pPr>
              <w:keepNext w:val="0"/>
              <w:keepLines w:val="0"/>
              <w:pageBreakBefore w:val="0"/>
              <w:widowControl w:val="0"/>
              <w:kinsoku/>
              <w:wordWrap/>
              <w:overflowPunct/>
              <w:topLinePunct w:val="0"/>
              <w:autoSpaceDE/>
              <w:autoSpaceDN/>
              <w:bidi w:val="0"/>
              <w:adjustRightInd w:val="0"/>
              <w:snapToGrid w:val="0"/>
              <w:spacing w:line="240" w:lineRule="atLeast"/>
              <w:ind w:left="0" w:leftChars="0" w:right="0" w:rightChars="0" w:firstLine="0" w:firstLineChars="0"/>
              <w:jc w:val="center"/>
              <w:textAlignment w:val="auto"/>
              <w:rPr>
                <w:rFonts w:hint="eastAsia"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drawing>
                <wp:inline distT="0" distB="0" distL="114300" distR="114300">
                  <wp:extent cx="5066030" cy="3124200"/>
                  <wp:effectExtent l="0" t="0" r="8890" b="0"/>
                  <wp:docPr id="23" name="图片 23" descr="fda9df526d01a56d10ed417905cb54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fda9df526d01a56d10ed417905cb54c"/>
                          <pic:cNvPicPr>
                            <a:picLocks noChangeAspect="1"/>
                          </pic:cNvPicPr>
                        </pic:nvPicPr>
                        <pic:blipFill>
                          <a:blip r:embed="rId15"/>
                          <a:stretch>
                            <a:fillRect/>
                          </a:stretch>
                        </pic:blipFill>
                        <pic:spPr>
                          <a:xfrm>
                            <a:off x="0" y="0"/>
                            <a:ext cx="5066030" cy="3124200"/>
                          </a:xfrm>
                          <a:prstGeom prst="rect">
                            <a:avLst/>
                          </a:prstGeom>
                        </pic:spPr>
                      </pic:pic>
                    </a:graphicData>
                  </a:graphic>
                </wp:inline>
              </w:drawing>
            </w:r>
          </w:p>
          <w:p w14:paraId="4CD0F5A6">
            <w:pPr>
              <w:keepNext w:val="0"/>
              <w:keepLines w:val="0"/>
              <w:pageBreakBefore w:val="0"/>
              <w:widowControl w:val="0"/>
              <w:numPr>
                <w:ilvl w:val="0"/>
                <w:numId w:val="5"/>
              </w:numPr>
              <w:suppressLineNumbers w:val="0"/>
              <w:tabs>
                <w:tab w:val="left" w:pos="2068"/>
                <w:tab w:val="center" w:pos="4065"/>
              </w:tabs>
              <w:kinsoku/>
              <w:wordWrap/>
              <w:overflowPunct/>
              <w:topLinePunct w:val="0"/>
              <w:autoSpaceDE w:val="0"/>
              <w:autoSpaceDN w:val="0"/>
              <w:bidi w:val="0"/>
              <w:adjustRightInd w:val="0"/>
              <w:snapToGrid w:val="0"/>
              <w:spacing w:before="0" w:beforeAutospacing="0" w:after="0" w:afterAutospacing="0" w:line="240" w:lineRule="auto"/>
              <w:ind w:left="425" w:leftChars="0" w:right="0" w:rightChars="0" w:hanging="425" w:firstLineChars="0"/>
              <w:jc w:val="center"/>
              <w:textAlignment w:val="auto"/>
              <w:rPr>
                <w:rFonts w:hint="eastAsia" w:ascii="Times New Roman" w:hAnsi="Times New Roman" w:eastAsia="黑体" w:cs="Times New Roman"/>
                <w:color w:val="auto"/>
                <w:kern w:val="0"/>
                <w:sz w:val="20"/>
                <w:szCs w:val="20"/>
                <w:highlight w:val="none"/>
                <w:lang w:val="en-US" w:eastAsia="zh-CN"/>
              </w:rPr>
            </w:pPr>
            <w:r>
              <w:rPr>
                <w:rFonts w:hint="eastAsia" w:ascii="Times New Roman" w:hAnsi="Times New Roman" w:eastAsia="黑体" w:cs="Times New Roman"/>
                <w:color w:val="auto"/>
                <w:kern w:val="0"/>
                <w:sz w:val="20"/>
                <w:szCs w:val="20"/>
                <w:highlight w:val="none"/>
                <w:lang w:val="en-US" w:eastAsia="zh-CN"/>
              </w:rPr>
              <w:t>项目与周边饮用水水源保护区位置关系图</w:t>
            </w:r>
          </w:p>
          <w:p w14:paraId="4EAFEB26">
            <w:pPr>
              <w:keepNext w:val="0"/>
              <w:keepLines w:val="0"/>
              <w:pageBreakBefore w:val="0"/>
              <w:widowControl w:val="0"/>
              <w:kinsoku/>
              <w:wordWrap/>
              <w:overflowPunct/>
              <w:topLinePunct w:val="0"/>
              <w:autoSpaceDE/>
              <w:autoSpaceDN/>
              <w:bidi w:val="0"/>
              <w:adjustRightInd w:val="0"/>
              <w:snapToGrid w:val="0"/>
              <w:spacing w:line="400" w:lineRule="exact"/>
              <w:ind w:left="53" w:leftChars="25" w:right="53" w:rightChars="25" w:firstLine="420" w:firstLineChars="200"/>
              <w:jc w:val="both"/>
              <w:textAlignment w:val="auto"/>
              <w:rPr>
                <w:rFonts w:hint="eastAsia"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根据上图所示，后河徐家坡水源地位于本项目上游，项目所在百节溪入河口与后河徐家坡集中式饮用水水源地取水口最近直线距离约为8.8km，距离较远；因此，本项目建设不会对当地饮用水水源地造成不利影响。</w:t>
            </w:r>
          </w:p>
          <w:p w14:paraId="272DB66F">
            <w:pPr>
              <w:keepNext w:val="0"/>
              <w:keepLines w:val="0"/>
              <w:pageBreakBefore w:val="0"/>
              <w:widowControl w:val="0"/>
              <w:kinsoku/>
              <w:wordWrap/>
              <w:overflowPunct/>
              <w:topLinePunct w:val="0"/>
              <w:autoSpaceDE/>
              <w:autoSpaceDN/>
              <w:bidi w:val="0"/>
              <w:adjustRightInd w:val="0"/>
              <w:snapToGrid w:val="0"/>
              <w:spacing w:line="400" w:lineRule="exact"/>
              <w:ind w:left="53" w:leftChars="25" w:right="53" w:rightChars="25" w:firstLine="420" w:firstLineChars="200"/>
              <w:jc w:val="both"/>
              <w:textAlignment w:val="auto"/>
              <w:rPr>
                <w:rFonts w:hint="eastAsia" w:cs="Times New Roman"/>
                <w:color w:val="auto"/>
                <w:kern w:val="0"/>
                <w:sz w:val="21"/>
                <w:szCs w:val="21"/>
                <w:highlight w:val="none"/>
                <w:lang w:val="en-US" w:eastAsia="zh-CN" w:bidi="ar-SA"/>
              </w:rPr>
            </w:pPr>
          </w:p>
          <w:p w14:paraId="3D1DB82C">
            <w:pPr>
              <w:keepNext w:val="0"/>
              <w:keepLines w:val="0"/>
              <w:pageBreakBefore w:val="0"/>
              <w:widowControl w:val="0"/>
              <w:kinsoku/>
              <w:wordWrap/>
              <w:overflowPunct/>
              <w:topLinePunct w:val="0"/>
              <w:autoSpaceDE/>
              <w:autoSpaceDN/>
              <w:bidi w:val="0"/>
              <w:adjustRightInd w:val="0"/>
              <w:snapToGrid w:val="0"/>
              <w:spacing w:line="400" w:lineRule="exact"/>
              <w:ind w:left="53" w:leftChars="25" w:right="53" w:rightChars="25" w:firstLine="420" w:firstLineChars="200"/>
              <w:jc w:val="both"/>
              <w:textAlignment w:val="auto"/>
              <w:rPr>
                <w:rFonts w:hint="eastAsia" w:cs="Times New Roman"/>
                <w:color w:val="auto"/>
                <w:kern w:val="0"/>
                <w:sz w:val="21"/>
                <w:szCs w:val="21"/>
                <w:highlight w:val="none"/>
                <w:lang w:val="en-US" w:eastAsia="zh-CN" w:bidi="ar-SA"/>
              </w:rPr>
            </w:pPr>
          </w:p>
          <w:p w14:paraId="0A852E96">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400" w:lineRule="exact"/>
              <w:ind w:left="53" w:leftChars="25" w:right="53" w:rightChars="25" w:firstLine="420" w:firstLineChars="200"/>
              <w:textAlignment w:val="auto"/>
              <w:rPr>
                <w:rFonts w:hint="default" w:ascii="Times New Roman" w:hAnsi="Times New Roman" w:eastAsia="宋体" w:cs="Times New Roman"/>
                <w:color w:val="auto"/>
                <w:kern w:val="0"/>
                <w:sz w:val="21"/>
                <w:szCs w:val="21"/>
                <w:highlight w:val="none"/>
                <w:lang w:val="en-US" w:eastAsia="zh-CN" w:bidi="ar-SA"/>
              </w:rPr>
            </w:pPr>
          </w:p>
          <w:p w14:paraId="721A8A7C">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400" w:lineRule="exact"/>
              <w:ind w:left="53" w:leftChars="25" w:right="53" w:rightChars="25" w:firstLine="420" w:firstLineChars="200"/>
              <w:textAlignment w:val="auto"/>
              <w:rPr>
                <w:rFonts w:hint="default" w:ascii="Times New Roman" w:hAnsi="Times New Roman" w:eastAsia="宋体" w:cs="Times New Roman"/>
                <w:color w:val="auto"/>
                <w:kern w:val="0"/>
                <w:sz w:val="21"/>
                <w:szCs w:val="21"/>
                <w:highlight w:val="none"/>
                <w:lang w:val="en-US" w:eastAsia="zh-CN" w:bidi="ar-SA"/>
              </w:rPr>
            </w:pPr>
          </w:p>
        </w:tc>
      </w:tr>
    </w:tbl>
    <w:p w14:paraId="7068A43C">
      <w:pPr>
        <w:pStyle w:val="20"/>
        <w:jc w:val="center"/>
        <w:outlineLvl w:val="9"/>
        <w:rPr>
          <w:rFonts w:hint="default" w:ascii="Times New Roman" w:hAnsi="Times New Roman" w:eastAsia="黑体" w:cs="Times New Roman"/>
          <w:color w:val="auto"/>
          <w:sz w:val="30"/>
          <w:highlight w:val="none"/>
        </w:rPr>
        <w:sectPr>
          <w:footerReference r:id="rId6" w:type="default"/>
          <w:pgSz w:w="11906" w:h="16838"/>
          <w:pgMar w:top="1587" w:right="1531" w:bottom="1587" w:left="1531" w:header="851" w:footer="1077" w:gutter="0"/>
          <w:pgBorders>
            <w:top w:val="none" w:sz="0" w:space="0"/>
            <w:left w:val="none" w:sz="0" w:space="0"/>
            <w:bottom w:val="none" w:sz="0" w:space="0"/>
            <w:right w:val="none" w:sz="0" w:space="0"/>
          </w:pgBorders>
          <w:pgNumType w:fmt="numberInDash" w:start="1"/>
          <w:cols w:space="720" w:num="1"/>
          <w:docGrid w:linePitch="312" w:charSpace="0"/>
        </w:sectPr>
      </w:pPr>
    </w:p>
    <w:p w14:paraId="3ABC29C7">
      <w:pPr>
        <w:pStyle w:val="20"/>
        <w:jc w:val="center"/>
        <w:outlineLvl w:val="0"/>
        <w:rPr>
          <w:rFonts w:hint="default" w:ascii="Times New Roman" w:hAnsi="Times New Roman" w:eastAsia="黑体" w:cs="Times New Roman"/>
          <w:snapToGrid w:val="0"/>
          <w:color w:val="auto"/>
          <w:sz w:val="30"/>
          <w:szCs w:val="30"/>
          <w:highlight w:val="none"/>
        </w:rPr>
      </w:pPr>
      <w:bookmarkStart w:id="4" w:name="_Toc28990"/>
      <w:r>
        <w:rPr>
          <w:rFonts w:hint="default" w:ascii="Times New Roman" w:hAnsi="Times New Roman" w:eastAsia="黑体" w:cs="Times New Roman"/>
          <w:snapToGrid w:val="0"/>
          <w:color w:val="auto"/>
          <w:sz w:val="30"/>
          <w:szCs w:val="30"/>
          <w:highlight w:val="none"/>
        </w:rPr>
        <w:t>二、建设内容</w:t>
      </w:r>
      <w:bookmarkEnd w:id="4"/>
    </w:p>
    <w:tbl>
      <w:tblPr>
        <w:tblStyle w:val="24"/>
        <w:tblW w:w="8913"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592"/>
        <w:gridCol w:w="8321"/>
      </w:tblGrid>
      <w:tr w14:paraId="207C0D5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72" w:hRule="atLeast"/>
          <w:jc w:val="center"/>
        </w:trPr>
        <w:tc>
          <w:tcPr>
            <w:tcW w:w="592" w:type="dxa"/>
            <w:vAlign w:val="center"/>
          </w:tcPr>
          <w:p w14:paraId="1C4C9B11">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r>
              <w:rPr>
                <w:rFonts w:hint="default" w:ascii="Times New Roman" w:hAnsi="Times New Roman" w:cs="Times New Roman"/>
                <w:b/>
                <w:bCs/>
                <w:color w:val="auto"/>
                <w:kern w:val="0"/>
                <w:szCs w:val="21"/>
                <w:highlight w:val="none"/>
              </w:rPr>
              <w:t>地理位置</w:t>
            </w:r>
          </w:p>
        </w:tc>
        <w:tc>
          <w:tcPr>
            <w:tcW w:w="8321" w:type="dxa"/>
            <w:vAlign w:val="center"/>
          </w:tcPr>
          <w:p w14:paraId="3E763E98">
            <w:pPr>
              <w:keepNext w:val="0"/>
              <w:keepLines w:val="0"/>
              <w:pageBreakBefore w:val="0"/>
              <w:widowControl w:val="0"/>
              <w:kinsoku/>
              <w:wordWrap/>
              <w:overflowPunct/>
              <w:topLinePunct w:val="0"/>
              <w:autoSpaceDE/>
              <w:autoSpaceDN/>
              <w:bidi w:val="0"/>
              <w:adjustRightInd w:val="0"/>
              <w:snapToGrid w:val="0"/>
              <w:spacing w:line="400" w:lineRule="exact"/>
              <w:ind w:left="-53" w:leftChars="-25" w:right="-53" w:rightChars="-25" w:firstLine="420" w:firstLineChars="200"/>
              <w:jc w:val="both"/>
              <w:textAlignment w:val="auto"/>
              <w:rPr>
                <w:rFonts w:hint="default" w:ascii="Times New Roman" w:hAnsi="Times New Roman" w:eastAsia="宋体" w:cs="Times New Roman"/>
                <w:color w:val="auto"/>
                <w:kern w:val="0"/>
                <w:szCs w:val="21"/>
                <w:highlight w:val="none"/>
                <w:lang w:val="en-US" w:eastAsia="zh-CN"/>
              </w:rPr>
            </w:pPr>
            <w:r>
              <w:rPr>
                <w:rFonts w:hint="eastAsia" w:cs="Times New Roman"/>
                <w:color w:val="auto"/>
                <w:kern w:val="0"/>
                <w:szCs w:val="21"/>
                <w:highlight w:val="none"/>
                <w:lang w:val="en-US" w:eastAsia="zh-CN"/>
              </w:rPr>
              <w:t>项目为宣汉县百节溪城市桥梁及连接路工程，</w:t>
            </w:r>
            <w:r>
              <w:rPr>
                <w:rFonts w:hint="default" w:ascii="Times New Roman" w:hAnsi="Times New Roman" w:cs="Times New Roman"/>
                <w:color w:val="auto"/>
                <w:kern w:val="0"/>
                <w:szCs w:val="21"/>
                <w:highlight w:val="none"/>
              </w:rPr>
              <w:t>位于</w:t>
            </w:r>
            <w:r>
              <w:rPr>
                <w:rFonts w:hint="eastAsia" w:cs="Times New Roman"/>
                <w:color w:val="auto"/>
                <w:kern w:val="0"/>
                <w:szCs w:val="21"/>
                <w:highlight w:val="none"/>
                <w:lang w:val="en-US" w:eastAsia="zh-CN"/>
              </w:rPr>
              <w:t>四川省达州市宣汉县蒲江街道</w:t>
            </w:r>
            <w:r>
              <w:rPr>
                <w:rFonts w:hint="default" w:ascii="Times New Roman" w:hAnsi="Times New Roman" w:cs="Times New Roman"/>
                <w:color w:val="auto"/>
                <w:kern w:val="0"/>
                <w:szCs w:val="21"/>
                <w:highlight w:val="none"/>
              </w:rPr>
              <w:t>，</w:t>
            </w:r>
            <w:r>
              <w:rPr>
                <w:rFonts w:hint="eastAsia" w:cs="Times New Roman"/>
                <w:color w:val="auto"/>
                <w:kern w:val="0"/>
                <w:szCs w:val="21"/>
                <w:highlight w:val="none"/>
                <w:lang w:val="en-US" w:eastAsia="zh-CN"/>
              </w:rPr>
              <w:t>呈南北走向跨越百节溪。桥梁北端起点坐标：107°42′7.448″，31°12′12.655″、连接道路南端终点坐标：107°42′8.599″，31°21′2.622″</w:t>
            </w:r>
            <w:r>
              <w:rPr>
                <w:rFonts w:hint="default" w:ascii="Times New Roman" w:hAnsi="Times New Roman" w:cs="Times New Roman"/>
                <w:color w:val="auto"/>
                <w:kern w:val="0"/>
                <w:szCs w:val="21"/>
                <w:highlight w:val="none"/>
                <w:lang w:eastAsia="zh-CN"/>
              </w:rPr>
              <w:t>。百节溪为州河右岸一支流，发源于宣汉县柳坪一带，全流域控制面积40.4km</w:t>
            </w:r>
            <w:r>
              <w:rPr>
                <w:rFonts w:hint="eastAsia" w:cs="Times New Roman"/>
                <w:color w:val="auto"/>
                <w:kern w:val="0"/>
                <w:szCs w:val="21"/>
                <w:highlight w:val="none"/>
                <w:lang w:val="en-US" w:eastAsia="zh-CN"/>
              </w:rPr>
              <w:t>²</w:t>
            </w:r>
            <w:r>
              <w:rPr>
                <w:rFonts w:hint="default" w:ascii="Times New Roman" w:hAnsi="Times New Roman" w:cs="Times New Roman"/>
                <w:color w:val="auto"/>
                <w:kern w:val="0"/>
                <w:szCs w:val="21"/>
                <w:highlight w:val="none"/>
                <w:lang w:eastAsia="zh-CN"/>
              </w:rPr>
              <w:t>，河长11.7km，河道平均坡降20.2‰。百节溪具有山区性河流特点，洪水陡涨陡落无雨水量很小。</w:t>
            </w:r>
            <w:r>
              <w:rPr>
                <w:rFonts w:hint="eastAsia" w:cs="Times New Roman"/>
                <w:color w:val="auto"/>
                <w:kern w:val="0"/>
                <w:szCs w:val="21"/>
                <w:highlight w:val="none"/>
                <w:lang w:val="en-US" w:eastAsia="zh-CN"/>
              </w:rPr>
              <w:t>百节溪在</w:t>
            </w:r>
            <w:r>
              <w:rPr>
                <w:rFonts w:hint="default" w:ascii="Times New Roman" w:hAnsi="Times New Roman" w:cs="Times New Roman"/>
                <w:color w:val="auto"/>
                <w:kern w:val="0"/>
                <w:szCs w:val="21"/>
                <w:highlight w:val="none"/>
                <w:lang w:eastAsia="zh-CN"/>
              </w:rPr>
              <w:t>拟建</w:t>
            </w:r>
            <w:r>
              <w:rPr>
                <w:rFonts w:hint="eastAsia" w:cs="Times New Roman"/>
                <w:color w:val="auto"/>
                <w:kern w:val="0"/>
                <w:szCs w:val="21"/>
                <w:highlight w:val="none"/>
                <w:lang w:val="en-US" w:eastAsia="zh-CN"/>
              </w:rPr>
              <w:t>桥梁</w:t>
            </w:r>
            <w:r>
              <w:rPr>
                <w:rFonts w:hint="default" w:ascii="Times New Roman" w:hAnsi="Times New Roman" w:cs="Times New Roman"/>
                <w:color w:val="auto"/>
                <w:kern w:val="0"/>
                <w:szCs w:val="21"/>
                <w:highlight w:val="none"/>
                <w:lang w:eastAsia="zh-CN"/>
              </w:rPr>
              <w:t>下游约50m汇入州河。</w:t>
            </w:r>
            <w:r>
              <w:rPr>
                <w:rFonts w:hint="eastAsia" w:cs="Times New Roman"/>
                <w:color w:val="auto"/>
                <w:kern w:val="0"/>
                <w:szCs w:val="21"/>
                <w:highlight w:val="none"/>
                <w:lang w:val="en-US" w:eastAsia="zh-CN"/>
              </w:rPr>
              <w:t>州河属长江支流的嘉陵江水系，发源于大巴山，由北而南呈树枝状分布，前河、中河、后河汇成州河。州河与巴河在渠县三汇镇汇合成渠江，渠江在合川境内汇入嘉陵江。</w:t>
            </w:r>
          </w:p>
        </w:tc>
      </w:tr>
      <w:tr w14:paraId="6AC8042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693" w:hRule="atLeast"/>
          <w:jc w:val="center"/>
        </w:trPr>
        <w:tc>
          <w:tcPr>
            <w:tcW w:w="592" w:type="dxa"/>
            <w:vAlign w:val="center"/>
          </w:tcPr>
          <w:p w14:paraId="7A871618">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51909337">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0C6DB7B4">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5D562C09">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4B71EB51">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36488F68">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7C409A14">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7C62D9DF">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38A49ECA">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1C53216E">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6672F728">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6FB1F59D">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2DF84DCD">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1A1A0F71">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0D32163C">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040C8C47">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53EE5414">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2C2BB3B3">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0FC0E916">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r>
              <w:rPr>
                <w:rFonts w:hint="default" w:ascii="Times New Roman" w:hAnsi="Times New Roman" w:cs="Times New Roman"/>
                <w:b/>
                <w:bCs/>
                <w:color w:val="auto"/>
                <w:kern w:val="0"/>
                <w:szCs w:val="21"/>
                <w:highlight w:val="none"/>
              </w:rPr>
              <w:t>项目组成及规模</w:t>
            </w:r>
          </w:p>
          <w:p w14:paraId="0FB1DB9A">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512007BA">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42B30931">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1011E02A">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6B30FD31">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35AAAB2B">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631D54CF">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478D6042">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5BF852E4">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7219C8F5">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14E98FA3">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3490F229">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619E9E78">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3B4A03E7">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5B4AB5C5">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0FD332A4">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151E0703">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034BF4A0">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34CC8A30">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31314676">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4DE86959">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183D1EB0">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5B1357F9">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7BD74E9E">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119906ED">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72D654A8">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614B3554">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1D411625">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1BEB2AA4">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4580C674">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6ACC8EE8">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1903A6AD">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707B8392">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58A06072">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3AED01C9">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215C048E">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18116156">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5672E9A6">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1528391F">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1D66D7D8">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7DEC7ACC">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5B43FD9E">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7E37AFCD">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42CEE7C2">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69810F9B">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05F493D1">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r>
              <w:rPr>
                <w:rFonts w:hint="default" w:ascii="Times New Roman" w:hAnsi="Times New Roman" w:cs="Times New Roman"/>
                <w:b/>
                <w:bCs/>
                <w:color w:val="auto"/>
                <w:kern w:val="0"/>
                <w:szCs w:val="21"/>
                <w:highlight w:val="none"/>
              </w:rPr>
              <w:t>项目组成及规模</w:t>
            </w:r>
          </w:p>
          <w:p w14:paraId="25C92EBA">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78AD8BAE">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7A3821D5">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2C4C5E73">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4BAA0280">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5DA6BEEC">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7CBDDD9F">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198A0FF0">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444C51EC">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1145BA77">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68E38AF6">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54763FBC">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060B55F8">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1B693D7E">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13088B0E">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19F4B871">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71B3B6D5">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028A466A">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4C022427">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65EBC1A9">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6A6EB5BB">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43D900C7">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2F18EEF1">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0A0AAE83">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71B1B254">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400CFD11">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1449E10E">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37808CB4">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27C09FF3">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073D8873">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170075BF">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28DC6CCB">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00352713">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79AE8A54">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291B8C22">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56B11877">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12F6FC54">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1F0CCC68">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15584067">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14D318D6">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4EEE5505">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051B4C35">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13B141D2">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4B008795">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53F0D36B">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7DE17F80">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0B0E6013">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028632FC">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4A10A212">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76F62CE0">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5809FA86">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r>
              <w:rPr>
                <w:rFonts w:hint="default" w:ascii="Times New Roman" w:hAnsi="Times New Roman" w:cs="Times New Roman"/>
                <w:b/>
                <w:bCs/>
                <w:color w:val="auto"/>
                <w:kern w:val="0"/>
                <w:szCs w:val="21"/>
                <w:highlight w:val="none"/>
              </w:rPr>
              <w:t>项目组成及规模</w:t>
            </w:r>
          </w:p>
          <w:p w14:paraId="4FE4E944">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489C4E9A">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5E6F08B5">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121B0FF1">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6CBCD1BB">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5B0061FF">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39E62356">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09243EBA">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61F21192">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4F6015BF">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31A196B1">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220B9FDC">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42890847">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433FC2B0">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124FEA37">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4C6CD176">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7AC5BFE4">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4C8D4DDD">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70D640BE">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19413F5A">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53272658">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6D06533F">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26F97CBC">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18CDB195">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40136277">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5F42C488">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3ABA391E">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122B671A">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6C748427">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6A877BAE">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2F2C98C2">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10BC31F3">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29A7E357">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3814AF82">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452BD32C">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21FEDC6F">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0BAC0867">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35A10092">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256D5CE2">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026DBD85">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7DF982FD">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4A318C07">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7F376D13">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6507EDCF">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45B421AA">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2FC7B8C0">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66759E53">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1785444D">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4A5EA298">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588D9803">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67C6A7CE">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5658CAD6">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r>
              <w:rPr>
                <w:rFonts w:hint="default" w:ascii="Times New Roman" w:hAnsi="Times New Roman" w:cs="Times New Roman"/>
                <w:b/>
                <w:bCs/>
                <w:color w:val="auto"/>
                <w:kern w:val="0"/>
                <w:szCs w:val="21"/>
                <w:highlight w:val="none"/>
              </w:rPr>
              <w:t>项目组成及规模</w:t>
            </w:r>
          </w:p>
          <w:p w14:paraId="20187917">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64BB3DD8">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44D13E47">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18972975">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2E59A0A8">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55426C16">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327F16C1">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38299076">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16237350">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3DED08BB">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65A2705A">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6DB2AA80">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32F89D81">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65E036D5">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698F17A7">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36508235">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26F8CB1E">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166D3167">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2CB14E60">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2038D776">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41C4628B">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29071415">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34B7CA95">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75698F2E">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4B7BD918">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6DBF0EE4">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4C421C68">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609E2CFE">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2489C586">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1348CC81">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6ECF1EC3">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7C4D8466">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2F1838AD">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7F8EB335">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1227511F">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3900D2D6">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1D09265A">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737939AC">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191170EF">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4507049A">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7EBB37FD">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43DFA998">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58010D6C">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1EF06D32">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5598CA3A">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75A23756">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13EBE20A">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406A4A53">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493FC6FC">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2A615518">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5662816F">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04947559">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r>
              <w:rPr>
                <w:rFonts w:hint="default" w:ascii="Times New Roman" w:hAnsi="Times New Roman" w:cs="Times New Roman"/>
                <w:b/>
                <w:bCs/>
                <w:color w:val="auto"/>
                <w:kern w:val="0"/>
                <w:szCs w:val="21"/>
                <w:highlight w:val="none"/>
              </w:rPr>
              <w:t>项目组成及规模</w:t>
            </w:r>
          </w:p>
          <w:p w14:paraId="6EF194D2">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10C6B3AD">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7636D9B2">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27558463">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1BA6E5F9">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1045EAB0">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2FE47A5F">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55A548CC">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306D18DA">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69BA29D7">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7169A69E">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45AE40A7">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20B8E7B7">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07FC2E3B">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52358FAA">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2A3C0E5D">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218634F1">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6CE5F14A">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5AF97E4A">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51613234">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211B4DBC">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397A493D">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1542FEB6">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22B283E2">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1E185601">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15E3A9F7">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46E991E0">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50ADC7A6">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7D7A60B0">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76D1931B">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2E20DD7F">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4B0D27D2">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75826BFE">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54813859">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7AB246FF">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7AA1AA72">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5D78A533">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027E6C33">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366486B6">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4F7DD4CC">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69DEDB31">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27402A97">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6BB50297">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7ABAFA01">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571C21BA">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14F65018">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60B63E68">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1092032D">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5624D504">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109C2DE2">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289E78F6">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5CDFFD30">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r>
              <w:rPr>
                <w:rFonts w:hint="default" w:ascii="Times New Roman" w:hAnsi="Times New Roman" w:cs="Times New Roman"/>
                <w:b/>
                <w:bCs/>
                <w:color w:val="auto"/>
                <w:kern w:val="0"/>
                <w:szCs w:val="21"/>
                <w:highlight w:val="none"/>
              </w:rPr>
              <w:t>项目组成及规模</w:t>
            </w:r>
          </w:p>
          <w:p w14:paraId="18399850">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7516A63C">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4B210C15">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3928C7E9">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5478E3B8">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386EABA9">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2927FFE0">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29BF435D">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700CD6BC">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209632EF">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671ED292">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2243AA9C">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219B8593">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721C161F">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0256FF70">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32FF8D3F">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65D160EA">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2B075B13">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7449C7C6">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6B25BAF8">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56DF145F">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57DCAA99">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4F269928">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76944BEC">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38C78D64">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3283D9E6">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325DEAAD">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354B00EB">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76BB1F31">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3C1A06AC">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60FFE5C9">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41BEA869">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6D8F97D4">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296B34B3">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33281FAC">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50452D52">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3025E21B">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35BFCBFF">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7A6E8F09">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0A62E59B">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32949CC6">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3655CC18">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56A67AF1">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7CF41400">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2F4E445B">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44CA1087">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48BD4AD5">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2FBF6AEA">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2AFD763D">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4613BFD6">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2536DA31">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08DD7250">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r>
              <w:rPr>
                <w:rFonts w:hint="default" w:ascii="Times New Roman" w:hAnsi="Times New Roman" w:cs="Times New Roman"/>
                <w:b/>
                <w:bCs/>
                <w:color w:val="auto"/>
                <w:kern w:val="0"/>
                <w:szCs w:val="21"/>
                <w:highlight w:val="none"/>
              </w:rPr>
              <w:t>项目组成及规模</w:t>
            </w:r>
          </w:p>
          <w:p w14:paraId="3E0D0FB5">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0BA69F1E">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12D5648A">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09B5FF95">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78B7506A">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4E317155">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72278859">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1E5F2477">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561847FE">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1F3B4609">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09FADD48">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46B46968">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7CE864A2">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2C1F9BD4">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182ABFBD">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410A0380">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4C545EC8">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1A282198">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7273CB0E">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7E2DA9A4">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355E0CED">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317F732A">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496DF552">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7C092D27">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7D4DDB31">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021CDF7D">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2D2A3162">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0E52BA31">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7AB83D75">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3056E9AE">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7B61D95F">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464168EB">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4A7C853D">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165CF0DD">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5C96903C">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3EE9FB1C">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57C71F92">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28AAF553">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7A0F3122">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23FAF01F">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62B9E8DD">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18E75697">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15AB1AA7">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37BD1A8B">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46B55ED8">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31459F86">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1DBE71E3">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1020672D">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0C51D5D9">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5B95709C">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07054C14">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4689EB82">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r>
              <w:rPr>
                <w:rFonts w:hint="default" w:ascii="Times New Roman" w:hAnsi="Times New Roman" w:cs="Times New Roman"/>
                <w:b/>
                <w:bCs/>
                <w:color w:val="auto"/>
                <w:kern w:val="0"/>
                <w:szCs w:val="21"/>
                <w:highlight w:val="none"/>
              </w:rPr>
              <w:t>项目组成及规模</w:t>
            </w:r>
          </w:p>
          <w:p w14:paraId="50F1FF61">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00635FA0">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51F9CBCF">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0422409B">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513BE6AA">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76BDF8CF">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285861EE">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7F860C04">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3D4A2B81">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4BA045CE">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19E06AB3">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3EDC2F31">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680CE87C">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061A6D3A">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68D87D08">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1EB673FA">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2479DFF4">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50F190E5">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5BAE1BAA">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238552B2">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44AD6965">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6CEBB66A">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31C07262">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5D32DA84">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1960CEE2">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25ACA22A">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7DA752C0">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1750B668">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644E92CF">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211A5719">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7EAE06CA">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2527C7B1">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10294FB4">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57DD2B71">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6110B052">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268AEECE">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15799C29">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03D7FCF6">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6111F58B">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5A3A8350">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0AE12F74">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3D4EC646">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479C997E">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2E11205F">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0DA5EDBE">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1DCADEC7">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15A5FA4E">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62769701">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1DDEF43B">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394E23C2">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2CFDEB2A">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6CD8C51C">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r>
              <w:rPr>
                <w:rFonts w:hint="default" w:ascii="Times New Roman" w:hAnsi="Times New Roman" w:cs="Times New Roman"/>
                <w:b/>
                <w:bCs/>
                <w:color w:val="auto"/>
                <w:kern w:val="0"/>
                <w:szCs w:val="21"/>
                <w:highlight w:val="none"/>
              </w:rPr>
              <w:t>项目组成及规模</w:t>
            </w:r>
          </w:p>
          <w:p w14:paraId="6E5B44EA">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6BF890C0">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1BA4271F">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54355916">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7BD1A1D7">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11DED7A4">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4BA22B4B">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3A341603">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1A61405C">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2590CA4C">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257D2498">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6D891FE3">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1C7197B5">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77425A5F">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6237D906">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5473DB69">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50760E0E">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66F9F8BC">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606391C8">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5E824A32">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62A12FC6">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178970B1">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0B5B7C6E">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27A774EB">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533DC343">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24E29311">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6DE37AEE">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53A85B76">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64B4372D">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3A3A3FD3">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09F3DFF2">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3283CE78">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504608B1">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1F74698C">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60CAEECD">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4FE3D9C4">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152DF6D4">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7386F630">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1C240955">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57DFE3D3">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789DA95F">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43EF7FB5">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321F065E">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6182D512">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3BE6F09F">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7291E575">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479675B0">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05447CE6">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0F4FAB51">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38E219CC">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2B3CF422">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12C0BF21">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r>
              <w:rPr>
                <w:rFonts w:hint="default" w:ascii="Times New Roman" w:hAnsi="Times New Roman" w:cs="Times New Roman"/>
                <w:b/>
                <w:bCs/>
                <w:color w:val="auto"/>
                <w:kern w:val="0"/>
                <w:szCs w:val="21"/>
                <w:highlight w:val="none"/>
              </w:rPr>
              <w:t>项目组成及规模</w:t>
            </w:r>
          </w:p>
          <w:p w14:paraId="65137B15">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1F599310">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002847C3">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4E0673E8">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7F9F8128">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2783F724">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3530E8B8">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28F0D733">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6D42864D">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3F0180C3">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0DA91B3B">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349A1627">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58AB5388">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25394E6A">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7F0A6146">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57066980">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2A004772">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2B357438">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205F9929">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3A3896E2">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7336426D">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167123BA">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6439DC7E">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50F54B54">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41C7DEF8">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11EF3620">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3981AD23">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6FE0DB39">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774408CC">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078C93B5">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54BEB36D">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78EE078E">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1723E0A1">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470408CF">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013B4DEC">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79B8359A">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0ECD8367">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1289730E">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2E42EA10">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293A037F">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78367107">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3DE86F4B">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112A7C14">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4C67C612">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19C8F01F">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48516C0D">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76C680C0">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1EF6B8BA">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53C46947">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25A9D439">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16B4CED9">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253587A2">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r>
              <w:rPr>
                <w:rFonts w:hint="eastAsia" w:cs="Times New Roman"/>
                <w:b/>
                <w:bCs/>
                <w:color w:val="auto"/>
                <w:kern w:val="0"/>
                <w:szCs w:val="21"/>
                <w:highlight w:val="none"/>
                <w:lang w:val="en-US" w:eastAsia="zh-CN"/>
              </w:rPr>
              <w:t>项目组成及规模</w:t>
            </w:r>
          </w:p>
          <w:p w14:paraId="411544F5">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0708A512">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5FB8BAB3">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3E516BBD">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17E856C7">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39FBAD6C">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63AAE85B">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4671D526">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7B63C04C">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7269E630">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3A8690F3">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12EFD588">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0A2236D0">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1746495F">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24198AFE">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5492856D">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31BA53C8">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4B9D03DC">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79E910EB">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142B9E24">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592FA170">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650F8F02">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52D2D654">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68FDB3EF">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09939576">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18666F78">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0DA7385B">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1B2D515E">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10752A26">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450DA5E7">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10B0CC54">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486603E9">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27A99C1A">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6646254D">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5D0C010B">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1C7703CC">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38D4D56E">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2B881CF4">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5EB1C3FB">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61719F59">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487B3AC3">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712A1D6D">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20FFA9AA">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29C2550A">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5AB18305">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685F57AD">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52CA569C">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6D822B04">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03D7377E">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4CA5B5C4">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143F885A">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39D9DFB9">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r>
              <w:rPr>
                <w:rFonts w:hint="eastAsia" w:cs="Times New Roman"/>
                <w:b/>
                <w:bCs/>
                <w:color w:val="auto"/>
                <w:kern w:val="0"/>
                <w:szCs w:val="21"/>
                <w:highlight w:val="none"/>
                <w:lang w:val="en-US" w:eastAsia="zh-CN"/>
              </w:rPr>
              <w:t>项目组成及规模</w:t>
            </w:r>
          </w:p>
          <w:p w14:paraId="6BF5B6A7">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7A4CDAE2">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4AE33C23">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2A46168E">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44CD09DD">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196457E8">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2CDF3809">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0371E663">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5DF52132">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00A610C9">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345E58AF">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7495CB1B">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46DF88B6">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46F5FF5B">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2C6CCA24">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038B8E39">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17EC18C9">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133AE7F5">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283CAFCD">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5C0DCE59">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7CAA2556">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61807059">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4F270D36">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55F5B477">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2EF19A70">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173403E0">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397B9E46">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10B2202F">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7611FE52">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534556B1">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1297F43E">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525A4B7B">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3898E71B">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3FD16C79">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2E94FDFD">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3A0289E5">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6F135983">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7BC287FC">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68227129">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39927404">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4B04D566">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7226879C">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4723C8AA">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1C29D5D3">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17AC0BDC">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3D565F9C">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20DA558F">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748EFC1D">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66A84399">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5158CBA5">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53CF3833">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3E510746">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r>
              <w:rPr>
                <w:rFonts w:hint="eastAsia" w:cs="Times New Roman"/>
                <w:b/>
                <w:bCs/>
                <w:color w:val="auto"/>
                <w:kern w:val="0"/>
                <w:szCs w:val="21"/>
                <w:highlight w:val="none"/>
                <w:lang w:val="en-US" w:eastAsia="zh-CN"/>
              </w:rPr>
              <w:t>项目组成及规模</w:t>
            </w:r>
          </w:p>
          <w:p w14:paraId="238423C6">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0828AEC4">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0AF21B4E">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67605414">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7A92B558">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508E158F">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44DB3B0B">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3FC66879">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1243B448">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7A925EBA">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57B1EBAC">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48267858">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0667D759">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4C303DF5">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32910E43">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690002ED">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2CB70FD3">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46658B3B">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28D02266">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001C8DE1">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5FD65436">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6D05DCA4">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014B1481">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358BF342">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0460A877">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439CCB64">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37A8FB37">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30378545">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6071E7C5">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5518C087">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6F960A5B">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3CAED99C">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5896350F">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2614C147">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521DF03D">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5A1BC267">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46CF21EF">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5B3E541D">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6FDD9147">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111E177C">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552D2DBE">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78F0C367">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46E77D46">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0991A716">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552AD268">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2CAA01E0">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52FCDA52">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5B5E1557">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709D0A8D">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78C070B8">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01A103CE">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02E688C7">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r>
              <w:rPr>
                <w:rFonts w:hint="eastAsia" w:cs="Times New Roman"/>
                <w:b/>
                <w:bCs/>
                <w:color w:val="auto"/>
                <w:kern w:val="0"/>
                <w:szCs w:val="21"/>
                <w:highlight w:val="none"/>
                <w:lang w:val="en-US" w:eastAsia="zh-CN"/>
              </w:rPr>
              <w:t>项目组成及规模</w:t>
            </w:r>
          </w:p>
          <w:p w14:paraId="3218D2F7">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5CE04B16">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69B12AF0">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5B7ED0F4">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3DE9C830">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6FA9580E">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285BDA52">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47F3027F">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62D4E11B">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6B107654">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6923CD73">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3D31AE0C">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06B0EE24">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500B2157">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163B371C">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60B2D97E">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269F25DF">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32317523">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12B82547">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245446D1">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1B142049">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1931A5EB">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173000FB">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0C213B91">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60865E66">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2B15DB32">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27500E0F">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15C8345C">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1393EF77">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33A60BE1">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536E44F5">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169421FB">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12B0BA7D">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5596BA36">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6F636225">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60D48318">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3D7D8324">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7A6551C6">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613E12D2">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6DF169B1">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6C860FB3">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63904B76">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11CF83D8">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360DC33C">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57DEBB2F">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4AAA42A4">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27B04284">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05EA93B1">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77A0EEF0">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4C9C0EB5">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3846CE3F">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023BC36C">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r>
              <w:rPr>
                <w:rFonts w:hint="eastAsia" w:cs="Times New Roman"/>
                <w:b/>
                <w:bCs/>
                <w:color w:val="auto"/>
                <w:kern w:val="0"/>
                <w:szCs w:val="21"/>
                <w:highlight w:val="none"/>
                <w:lang w:val="en-US" w:eastAsia="zh-CN"/>
              </w:rPr>
              <w:t>项目组成及规模</w:t>
            </w:r>
          </w:p>
          <w:p w14:paraId="355909B9">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09CF88E7">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51B48E0E">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66E847C4">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42A0EF67">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081B870E">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731A3BA5">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5C6BB674">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094FD3A4">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7C88E380">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2EC78164">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196EB62F">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29B5C75D">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719414BA">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3CF5196D">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57FA0C6A">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525FE3DD">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68AD87DB">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5D00BBDD">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3D9BB960">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546F75DF">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3EA38913">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325216A1">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2EED900B">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258CE21D">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359D7D08">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0EADF0A8">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659766B9">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1D12069A">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5109A3C2">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76D00149">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7A508B27">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3B142514">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5B6A6B18">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638D58F3">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45C6AC36">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3DB5149B">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66B47679">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6A2D5674">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53DB4C50">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21303DB6">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4269A876">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7903633C">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5B9C4C14">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308ED251">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6806D6AF">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1FCD38D7">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10E8F90D">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38B0554E">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70492A21">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29DF478E">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44FEFB67">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r>
              <w:rPr>
                <w:rFonts w:hint="eastAsia" w:cs="Times New Roman"/>
                <w:b/>
                <w:bCs/>
                <w:color w:val="auto"/>
                <w:kern w:val="0"/>
                <w:szCs w:val="21"/>
                <w:highlight w:val="none"/>
                <w:lang w:val="en-US" w:eastAsia="zh-CN"/>
              </w:rPr>
              <w:t>项目组成及规模</w:t>
            </w:r>
          </w:p>
          <w:p w14:paraId="34A0E10F">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63F094A0">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601A08F5">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73ECB59F">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1A9DB568">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3C657AEF">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75FB5134">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284840DF">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5598C160">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2B1CCE91">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0805ABE0">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678DB933">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1B216560">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05C3B498">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2C2835E5">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2EF0D49D">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5B62259B">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37F3C001">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13610D5C">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71369E8E">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00C7C288">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05A8CE9C">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281E16CD">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05D8C1D0">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09E5B738">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75864910">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7D6B83AB">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183E2DA4">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5371086A">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29DD006F">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7273BB1F">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54CA0B2C">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0B0D7FE6">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7B279C98">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56CAD9D2">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513C2854">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6FEA0749">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554BDDA7">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63259C5B">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4050CB87">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02659DE3">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2887226E">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09FF8BE0">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240511F7">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4EC6CDDA">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6A76F302">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75494DCB">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054AF4A8">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2FFA9BA6">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60B7C308">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6B55FD0A">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7318B516">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r>
              <w:rPr>
                <w:rFonts w:hint="eastAsia" w:cs="Times New Roman"/>
                <w:b/>
                <w:bCs/>
                <w:color w:val="auto"/>
                <w:kern w:val="0"/>
                <w:szCs w:val="21"/>
                <w:highlight w:val="none"/>
                <w:lang w:val="en-US" w:eastAsia="zh-CN"/>
              </w:rPr>
              <w:t>项目组成及规模</w:t>
            </w:r>
          </w:p>
          <w:p w14:paraId="1475DF80">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63C5A8D6">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28CB7DF5">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6817B96C">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27ACFABF">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71ECA098">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5BA183DB">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523026D0">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02B303AF">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076E8AAF">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6AB1AA17">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6AEDD5FD">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4D2D4CAE">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0AC28B2D">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372375DA">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76AB5FB2">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52998F0C">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6746ADFE">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2873CBAF">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69516A3F">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7989F445">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2FECBE66">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769EFEF6">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2A9F9529">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23867F27">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3F561976">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656D5618">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255BD5AD">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59C2B832">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5A3FEBDC">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15BE552D">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1B11159E">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4EA0A963">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79465446">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5FD26549">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13104DB7">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28CC0F9B">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71774365">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5EE4CB7A">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0A056D92">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5A062707">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751A482A">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5F8529A3">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7B9C070A">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1E706B0B">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4F9D50BA">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2B0D1024">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5E1AEE28">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3DB49254">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419D82C2">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5BE63B0C">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43CC721C">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r>
              <w:rPr>
                <w:rFonts w:hint="eastAsia" w:cs="Times New Roman"/>
                <w:b/>
                <w:bCs/>
                <w:color w:val="auto"/>
                <w:kern w:val="0"/>
                <w:szCs w:val="21"/>
                <w:highlight w:val="none"/>
                <w:lang w:val="en-US" w:eastAsia="zh-CN"/>
              </w:rPr>
              <w:t>项目组成及规模</w:t>
            </w:r>
          </w:p>
          <w:p w14:paraId="65A50C08">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1EB50DB3">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31A97B5F">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653849D8">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15E89C83">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26A47FC9">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449FC1DC">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6849DA57">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78DD04C8">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4513C0A3">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72A72AAC">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2C342053">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289A6AAF">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30315928">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35EADC24">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156FFF9A">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0FCC5FFF">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30DD31E1">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311F4584">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58A9A8C7">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29FDA469">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194F1D87">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4D0049DD">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02928DA5">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1DCFD0DC">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7A43565C">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4B39C38E">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23D6EA0F">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55E81AE4">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6CD09D64">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7BF7F185">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7BB2DB05">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47E92F52">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5E794D4A">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43282EE1">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182B2E90">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72DBF89D">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1C15701F">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155B6B4F">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3675CCA3">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7CFAF850">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31DFA341">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3151BB4E">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19A4E200">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42CA3088">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53FCAFD0">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4EEFA0D1">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25113FD3">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77B1A9EC">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5A6059B7">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734B6A71">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05A0A3A3">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r>
              <w:rPr>
                <w:rFonts w:hint="eastAsia" w:cs="Times New Roman"/>
                <w:b/>
                <w:bCs/>
                <w:color w:val="auto"/>
                <w:kern w:val="0"/>
                <w:szCs w:val="21"/>
                <w:highlight w:val="none"/>
                <w:lang w:val="en-US" w:eastAsia="zh-CN"/>
              </w:rPr>
              <w:t>项目组成及规模</w:t>
            </w:r>
          </w:p>
          <w:p w14:paraId="62016E08">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02E57E69">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5A567B97">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2897F665">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239D5766">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24D5C9B9">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50E06C77">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6861546C">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6927FF0E">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4B3313EE">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5109F9C9">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6DCE53A1">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19EE3020">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09B6C9C8">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53EB7967">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1D3996E3">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5020F25E">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42E78044">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765E2C9F">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28A55A3D">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61FDF704">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0ADC889A">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53E83762">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108B27A2">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327C405D">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4A2AE26D">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12113AB2">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31035230">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29B04239">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3405E019">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78ED714F">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692BACD3">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73230AEC">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626A0041">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75DC3E92">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124CFCEB">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2391AFBC">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78C57BC7">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53FF0C7B">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062F77CD">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337AACEC">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7FC4275D">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29A43F4E">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27820FF0">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24DFC7AE">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6156FF55">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488F36DD">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0A975A10">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65C4CFF1">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2DF73C51">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2B980778">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216F24C3">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r>
              <w:rPr>
                <w:rFonts w:hint="eastAsia" w:cs="Times New Roman"/>
                <w:b/>
                <w:bCs/>
                <w:color w:val="auto"/>
                <w:kern w:val="0"/>
                <w:szCs w:val="21"/>
                <w:highlight w:val="none"/>
                <w:lang w:val="en-US" w:eastAsia="zh-CN"/>
              </w:rPr>
              <w:t>项目组成及规模</w:t>
            </w:r>
          </w:p>
          <w:p w14:paraId="69535B55">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07CB0A80">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2CCD5AD5">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47A37824">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2A6601CC">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444B83BC">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5FBEC55D">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24B0A971">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78EA4B70">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65C15CA5">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16C19FB4">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290D5869">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3F0B3A76">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1FE37F61">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019DC8B1">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4B9C275E">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0D4D095E">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22F3C5B2">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0216C53A">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02AAB65E">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43DF4058">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1EC907B4">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310AFF29">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7F9A0B0A">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0A52675F">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4269C6E8">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2A3D0289">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2E0EFC2D">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483CCA7C">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5A0568DD">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2E4F36F1">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361EA260">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517EA83A">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1A1FB9EF">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15BC7982">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1078D356">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4ADEEA64">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0FD5F403">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76533694">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793DADBF">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75B0129A">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5FB60015">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1E422782">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013B179B">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7A1F6847">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2B881D70">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5A3FA397">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759E3214">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1665360E">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07653FD3">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7C9A2D00">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3793A474">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r>
              <w:rPr>
                <w:rFonts w:hint="eastAsia" w:cs="Times New Roman"/>
                <w:b/>
                <w:bCs/>
                <w:color w:val="auto"/>
                <w:kern w:val="0"/>
                <w:szCs w:val="21"/>
                <w:highlight w:val="none"/>
                <w:lang w:val="en-US" w:eastAsia="zh-CN"/>
              </w:rPr>
              <w:t>项目组成及规模</w:t>
            </w:r>
          </w:p>
          <w:p w14:paraId="2E209156">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46693018">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3CE50A45">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6272D395">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27B2C304">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701A732C">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71309D6D">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7EADE24A">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6283478F">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0856156F">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63AA1E44">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61D42250">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1C406D99">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1C737069">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7E5EA468">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3E2C124A">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1B5C70DC">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6383F16C">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3D137FCA">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6AC43082">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3A3FC342">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6097D34C">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6F126DA8">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4263B5BB">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76B14F9C">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22BE0BC3">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3C5B1AAD">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786C14B0">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5728C5E8">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211CBF46">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43B4304F">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28AB0665">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6D408655">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290402F0">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18E68E77">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73A737DF">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51A111A8">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40452739">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679E6FC5">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67E4E116">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003BC013">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090229F8">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43DD05EA">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3F77966E">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15E26E66">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60C15EAC">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2794A501">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421E3DA6">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67C5AE16">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5A6AAD9F">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054EAA31">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45FFD7C9">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r>
              <w:rPr>
                <w:rFonts w:hint="eastAsia" w:cs="Times New Roman"/>
                <w:b/>
                <w:bCs/>
                <w:color w:val="auto"/>
                <w:kern w:val="0"/>
                <w:szCs w:val="21"/>
                <w:highlight w:val="none"/>
                <w:lang w:val="en-US" w:eastAsia="zh-CN"/>
              </w:rPr>
              <w:t>项目组成及规模</w:t>
            </w:r>
          </w:p>
          <w:p w14:paraId="5E807CF7">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52A6F9D3">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3E028EB5">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75968EB5">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1872A8A9">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3533115E">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7C93F40C">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2E091CE0">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67E383A8">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114243AD">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61B42668">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378E99B7">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790EA92B">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0DD10E52">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5275F792">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723E7121">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7176B2DC">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6481486C">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1E3C90A3">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13A00938">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1113B681">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5EE2BF7B">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7CE1CC87">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2BCC1BFC">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42C16C85">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1E1E847D">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1F66A46B">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10E2315D">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72384942">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7C9B37E7">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512BC223">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19BB90A7">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6D1A74E3">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39FBEA84">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3F3137E9">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3F9A5C1E">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75788208">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5F9CD8E0">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4E4B6BC6">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6EE8688C">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7009F54C">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45CBEE67">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197E3D5F">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400DC30E">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328C1410">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5C8BCF42">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0B677FBE">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0497FC30">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7F19D8F7">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262B391D">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260F4480">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4E2C90B8">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r>
              <w:rPr>
                <w:rFonts w:hint="eastAsia" w:cs="Times New Roman"/>
                <w:b/>
                <w:bCs/>
                <w:color w:val="auto"/>
                <w:kern w:val="0"/>
                <w:szCs w:val="21"/>
                <w:highlight w:val="none"/>
                <w:lang w:val="en-US" w:eastAsia="zh-CN"/>
              </w:rPr>
              <w:t>项目组成及规模</w:t>
            </w:r>
          </w:p>
          <w:p w14:paraId="62D15F7F">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7306B5AE">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2FDF9C34">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058A462B">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458A311C">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422E219D">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58CBA926">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2FC82851">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3E49E4C1">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5F135AFC">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56DD35BC">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18BC2122">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7592C8D5">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71B69809">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421EF47E">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3CC1C910">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33552822">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46FECD50">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4C1A3312">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2B0E767C">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71A0886B">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4548321D">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719122E5">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480E9630">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27F66146">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601E6818">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5F264939">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33DFDE9F">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48A1C621">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55B1E4E0">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3D8049E5">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5A5B015D">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52EDAAA6">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2BC6A715">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7CDB817F">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5F4A46F7">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6318627D">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3DE8F30A">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4FF1F1EB">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1B5AE12D">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49A966F0">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24595836">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4F13350E">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4C44A11C">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24AEAAFE">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171DDDAE">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3F368DBA">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67F6DF0C">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4B1F592E">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7562FC2E">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147953CB">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4DF1B9A9">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r>
              <w:rPr>
                <w:rFonts w:hint="eastAsia" w:cs="Times New Roman"/>
                <w:b/>
                <w:bCs/>
                <w:color w:val="auto"/>
                <w:kern w:val="0"/>
                <w:szCs w:val="21"/>
                <w:highlight w:val="none"/>
                <w:lang w:val="en-US" w:eastAsia="zh-CN"/>
              </w:rPr>
              <w:t>项目组成及规模</w:t>
            </w:r>
          </w:p>
          <w:p w14:paraId="7DFB2BAE">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1341B950">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57B2BC7A">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2A367F90">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6C492165">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259C91C0">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354E18BD">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3A5D92B5">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20B379CA">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4494EC59">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2F8B0E32">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53AD9BB1">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11D522D3">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534BCB82">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7D9BB820">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566649EC">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36CE85E7">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51DC0CFA">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0DBBA6D0">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40C56190">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031A19B3">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01F7DDE3">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08428332">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037A1460">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0C0DD6A4">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3A7133BB">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6AEB1060">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721BA630">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0B995968">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11AB1A79">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223EDFBE">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0B369276">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4E5059CD">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07E891CA">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32F381C0">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09A1F56A">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509F302D">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67F9CED7">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2B20AC99">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55CD7491">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55778C68">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10A49666">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2555A68E">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1D760F59">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67FBD8FD">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4F20A3A2">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6958599F">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70DFE145">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45073231">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0916378D">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0CA7908A">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48B5FFB1">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r>
              <w:rPr>
                <w:rFonts w:hint="eastAsia" w:cs="Times New Roman"/>
                <w:b/>
                <w:bCs/>
                <w:color w:val="auto"/>
                <w:kern w:val="0"/>
                <w:szCs w:val="21"/>
                <w:highlight w:val="none"/>
                <w:lang w:val="en-US" w:eastAsia="zh-CN"/>
              </w:rPr>
              <w:t>项目组成及规模</w:t>
            </w:r>
          </w:p>
          <w:p w14:paraId="26A92533">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61EB8821">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4FF982C0">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50F75D45">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1C25CF06">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1E0DAC66">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7438A453">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1A4E5AF1">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011A9029">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0C1A5818">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5CB01B89">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0ABA4A09">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6CA6910B">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5C2259A2">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57D6A137">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13A45199">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117E3A9D">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4B4ED9DE">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3CBF4700">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78039BD6">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2D1D26AA">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7E8F7399">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490BABAA">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5C36C987">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62EFAA11">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7F5296DD">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6E5C5DB2">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66ECB913">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6D97FAF8">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336A560F">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5A5C69B0">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02D87CC8">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24726417">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0FA0DFC4">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065EEF3B">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683FBF58">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703D32D9">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r>
              <w:rPr>
                <w:rFonts w:hint="eastAsia" w:cs="Times New Roman"/>
                <w:b/>
                <w:bCs/>
                <w:color w:val="auto"/>
                <w:kern w:val="0"/>
                <w:szCs w:val="21"/>
                <w:highlight w:val="none"/>
                <w:lang w:val="en-US" w:eastAsia="zh-CN"/>
              </w:rPr>
              <w:t>项目组成及规模</w:t>
            </w:r>
          </w:p>
          <w:p w14:paraId="5EC14FCC">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7C8AC363">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7726DA47">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7F6ACFAB">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4792098C">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6F95FC3A">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41259871">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06DFD96C">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21C6F913">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17651E18">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614042B5">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ascii="Times New Roman" w:hAnsi="Times New Roman" w:eastAsia="宋体" w:cs="Times New Roman"/>
                <w:b/>
                <w:bCs/>
                <w:color w:val="auto"/>
                <w:kern w:val="0"/>
                <w:szCs w:val="21"/>
                <w:highlight w:val="none"/>
                <w:lang w:val="en-US" w:eastAsia="zh-CN"/>
              </w:rPr>
            </w:pPr>
          </w:p>
        </w:tc>
        <w:tc>
          <w:tcPr>
            <w:tcW w:w="8321" w:type="dxa"/>
            <w:vAlign w:val="center"/>
          </w:tcPr>
          <w:p w14:paraId="755E3905">
            <w:pPr>
              <w:keepNext w:val="0"/>
              <w:keepLines w:val="0"/>
              <w:pageBreakBefore w:val="0"/>
              <w:widowControl w:val="0"/>
              <w:numPr>
                <w:ilvl w:val="0"/>
                <w:numId w:val="13"/>
              </w:numPr>
              <w:kinsoku/>
              <w:wordWrap/>
              <w:overflowPunct/>
              <w:topLinePunct w:val="0"/>
              <w:autoSpaceDE w:val="0"/>
              <w:autoSpaceDN w:val="0"/>
              <w:bidi w:val="0"/>
              <w:adjustRightInd w:val="0"/>
              <w:snapToGrid/>
              <w:spacing w:line="400" w:lineRule="exact"/>
              <w:ind w:left="0" w:leftChars="0" w:right="0" w:rightChars="0"/>
              <w:jc w:val="left"/>
              <w:textAlignment w:val="auto"/>
              <w:rPr>
                <w:rFonts w:hint="default" w:ascii="Times New Roman" w:hAnsi="Times New Roman" w:eastAsia="黑体" w:cs="Times New Roman"/>
                <w:color w:val="auto"/>
                <w:highlight w:val="none"/>
                <w:lang w:val="zh-CN"/>
              </w:rPr>
            </w:pPr>
            <w:r>
              <w:rPr>
                <w:rFonts w:hint="default" w:ascii="Times New Roman" w:hAnsi="Times New Roman" w:eastAsia="黑体" w:cs="Times New Roman"/>
                <w:color w:val="auto"/>
                <w:szCs w:val="21"/>
                <w:highlight w:val="none"/>
                <w:lang w:val="zh-CN" w:eastAsia="zh-CN"/>
              </w:rPr>
              <w:t>项目</w:t>
            </w:r>
            <w:r>
              <w:rPr>
                <w:rFonts w:hint="default" w:ascii="Times New Roman" w:hAnsi="Times New Roman" w:eastAsia="黑体" w:cs="Times New Roman"/>
                <w:color w:val="auto"/>
                <w:highlight w:val="none"/>
                <w:lang w:val="zh-CN"/>
              </w:rPr>
              <w:t>由来</w:t>
            </w:r>
          </w:p>
          <w:p w14:paraId="5181A519">
            <w:pPr>
              <w:keepNext w:val="0"/>
              <w:keepLines w:val="0"/>
              <w:pageBreakBefore w:val="0"/>
              <w:widowControl w:val="0"/>
              <w:kinsoku/>
              <w:wordWrap/>
              <w:overflowPunct/>
              <w:topLinePunct w:val="0"/>
              <w:autoSpaceDE/>
              <w:autoSpaceDN/>
              <w:bidi w:val="0"/>
              <w:adjustRightInd w:val="0"/>
              <w:spacing w:line="400" w:lineRule="exact"/>
              <w:ind w:left="0" w:leftChars="0" w:right="0" w:rightChars="0" w:firstLine="420" w:firstLineChars="200"/>
              <w:jc w:val="both"/>
              <w:textAlignment w:val="auto"/>
              <w:rPr>
                <w:rFonts w:hint="eastAsia" w:cs="Times New Roman" w:eastAsiaTheme="minorEastAsia"/>
                <w:color w:val="auto"/>
                <w:highlight w:val="none"/>
                <w:lang w:eastAsia="zh-CN"/>
              </w:rPr>
            </w:pPr>
            <w:r>
              <w:rPr>
                <w:rFonts w:hint="eastAsia" w:cs="Times New Roman" w:eastAsiaTheme="minorEastAsia"/>
                <w:color w:val="auto"/>
                <w:highlight w:val="none"/>
                <w:lang w:eastAsia="zh-CN"/>
              </w:rPr>
              <w:t>根据宣汉县“十四五”综合交通运输发展规划（征求意见稿），“十三五”期间，宣汉县综合交通网络日趋完善，初步构建了外联内通的交通运输发展格局。提出到2025年，全县综合交通运输发展水平显著提升，通道能力更充分、路网结构更合理、衔接转换更顺畅、运输服务更高效、支撑保障更有力的发展目标。并强调“十四五”期，宣汉县将立足交通运输发展实际和阶段性特征，围绕市委、市政府、县委、县政府重大战略部署，坚持完善交通基础设施，全力加快推进“七个着力”建设，同时，加强交通干线互联互通建设，实现各层次交通网规模和服务能力充分适应经济社会发展需求。全力加快推进“七个着力”建设中的重要一环就是着力推进交通干线改造提升。围绕构建“一核一副三城多极”同城半小时交通圈，持续推进县域国省干线提档升级，加快推动交通干道延伸覆盖所有重要产业节点、重要旅游节点和交通枢纽，加强城市道路的良好衔接，加快构建便捷、高效的现代化综合交通体系。</w:t>
            </w:r>
          </w:p>
          <w:p w14:paraId="4FF629EC">
            <w:pPr>
              <w:keepNext w:val="0"/>
              <w:keepLines w:val="0"/>
              <w:pageBreakBefore w:val="0"/>
              <w:widowControl w:val="0"/>
              <w:kinsoku/>
              <w:wordWrap/>
              <w:overflowPunct/>
              <w:topLinePunct w:val="0"/>
              <w:autoSpaceDE/>
              <w:autoSpaceDN/>
              <w:bidi w:val="0"/>
              <w:adjustRightInd w:val="0"/>
              <w:spacing w:line="400" w:lineRule="exact"/>
              <w:ind w:left="0" w:leftChars="0" w:right="0" w:rightChars="0" w:firstLine="420" w:firstLineChars="200"/>
              <w:jc w:val="both"/>
              <w:textAlignment w:val="auto"/>
              <w:rPr>
                <w:rFonts w:hint="eastAsia" w:cs="Times New Roman" w:eastAsiaTheme="minorEastAsia"/>
                <w:color w:val="auto"/>
                <w:highlight w:val="none"/>
                <w:lang w:val="en-US" w:eastAsia="zh-CN"/>
              </w:rPr>
            </w:pPr>
            <w:r>
              <w:rPr>
                <w:rFonts w:hint="eastAsia" w:cs="Times New Roman" w:eastAsiaTheme="minorEastAsia"/>
                <w:color w:val="auto"/>
                <w:highlight w:val="none"/>
                <w:lang w:val="en-US" w:eastAsia="zh-CN"/>
              </w:rPr>
              <w:t>随着宣汉县经济的发展，百节溪南岸区域开发进程逐渐加快，城市化进程进一步加快，聚居人口增加，导致区域交通量增大，百节溪南岸区域逐步加快发展进程，但片区内基础设施状况却与经济发展水平不相适应，道路基础设施建设相对滞后。现有百节溪城市桥梁现状为钢制便桥，桥长71.31米，宽4.2米。建设范围地处上游约160m有一座浆砌条石老桥，桥长约12m，桥面宽约6m，为一跨石拱桥，仅供人行通过。现状道路无法满足日益增长的交通需求。</w:t>
            </w:r>
          </w:p>
          <w:p w14:paraId="4BCF2EE7">
            <w:pPr>
              <w:keepNext w:val="0"/>
              <w:keepLines w:val="0"/>
              <w:pageBreakBefore w:val="0"/>
              <w:widowControl w:val="0"/>
              <w:kinsoku/>
              <w:wordWrap/>
              <w:overflowPunct/>
              <w:topLinePunct w:val="0"/>
              <w:autoSpaceDE/>
              <w:autoSpaceDN/>
              <w:bidi w:val="0"/>
              <w:adjustRightInd w:val="0"/>
              <w:spacing w:line="400" w:lineRule="exact"/>
              <w:ind w:left="0" w:leftChars="0" w:right="0" w:rightChars="0" w:firstLine="420" w:firstLineChars="200"/>
              <w:jc w:val="both"/>
              <w:textAlignment w:val="auto"/>
              <w:rPr>
                <w:rFonts w:hint="eastAsia" w:cs="Times New Roman" w:eastAsiaTheme="minorEastAsia"/>
                <w:color w:val="auto"/>
                <w:highlight w:val="none"/>
                <w:lang w:eastAsia="zh-CN"/>
              </w:rPr>
            </w:pPr>
            <w:r>
              <w:rPr>
                <w:rFonts w:hint="eastAsia" w:cs="Times New Roman" w:eastAsiaTheme="minorEastAsia"/>
                <w:color w:val="auto"/>
                <w:highlight w:val="none"/>
                <w:lang w:val="en-US" w:eastAsia="zh-CN"/>
              </w:rPr>
              <w:t>为提高道路容量，改善百节溪南北两侧片区交通和物流状况，减少交通拥堵，提升整体运输效能，实现百节溪南北两侧交通顺畅，增强百节溪南北两侧交通运输服务能力，宣汉县住房和城乡建设局拟实施“宣汉县宣汉县百节溪城市桥梁及连接路工程”。该工程</w:t>
            </w:r>
            <w:r>
              <w:rPr>
                <w:rFonts w:hint="eastAsia" w:cs="Times New Roman" w:eastAsiaTheme="minorEastAsia"/>
                <w:color w:val="auto"/>
                <w:highlight w:val="none"/>
                <w:lang w:eastAsia="zh-CN"/>
              </w:rPr>
              <w:t>位于宣汉县蒲江街道州河西部，南北向横跨百节溪，北侧接已建百节溪路，与规划道路形成“十”字交叉口，南侧接拟建连接道路</w:t>
            </w:r>
            <w:r>
              <w:rPr>
                <w:rFonts w:hint="eastAsia" w:cs="Times New Roman" w:eastAsiaTheme="minorEastAsia"/>
                <w:color w:val="auto"/>
                <w:highlight w:val="none"/>
                <w:lang w:val="en-US" w:eastAsia="zh-CN"/>
              </w:rPr>
              <w:t>通往</w:t>
            </w:r>
            <w:r>
              <w:rPr>
                <w:rFonts w:hint="eastAsia" w:cs="Times New Roman" w:eastAsiaTheme="minorEastAsia"/>
                <w:color w:val="auto"/>
                <w:highlight w:val="none"/>
                <w:lang w:eastAsia="zh-CN"/>
              </w:rPr>
              <w:t>谢生坝地区，是连接宣汉县中心城区南北组团，特别是谢生坝地区的重要交通通道。宣汉县百节溪城市桥梁及连接路工程是城市道路之间的良好衔接，有助于推进宣汉县现代化高效率的交通路网建设。</w:t>
            </w:r>
          </w:p>
          <w:p w14:paraId="1820AE73">
            <w:pPr>
              <w:keepNext w:val="0"/>
              <w:keepLines w:val="0"/>
              <w:pageBreakBefore w:val="0"/>
              <w:widowControl w:val="0"/>
              <w:kinsoku/>
              <w:wordWrap/>
              <w:overflowPunct/>
              <w:topLinePunct w:val="0"/>
              <w:autoSpaceDE/>
              <w:autoSpaceDN/>
              <w:bidi w:val="0"/>
              <w:adjustRightInd w:val="0"/>
              <w:spacing w:line="400" w:lineRule="exact"/>
              <w:ind w:left="0" w:leftChars="0" w:right="0" w:rightChars="0" w:firstLine="420" w:firstLineChars="200"/>
              <w:jc w:val="both"/>
              <w:textAlignment w:val="auto"/>
              <w:rPr>
                <w:rFonts w:hint="eastAsia" w:cs="Times New Roman" w:eastAsiaTheme="minorEastAsia"/>
                <w:color w:val="auto"/>
                <w:highlight w:val="none"/>
                <w:lang w:val="en-US" w:eastAsia="zh-CN"/>
              </w:rPr>
            </w:pPr>
            <w:r>
              <w:rPr>
                <w:rFonts w:hint="eastAsia" w:cs="Times New Roman" w:eastAsiaTheme="minorEastAsia"/>
                <w:color w:val="auto"/>
                <w:highlight w:val="none"/>
                <w:lang w:val="en-US" w:eastAsia="zh-CN"/>
              </w:rPr>
              <w:t>2023年2月23日，该项目取得了《关于宣汉县百节溪城市桥梁及连接路工程可行性研究报告（代项目建议书）的批复》（宣发改审〔2024〕514号），批复的建设内容：“修建钢筋混凝土3×20m孔跨桥梁长63.5米、宽16米，两侧引道长4.5米、宽16米；新建谢生坝连接道路长317米、宽13米。建设内容包括给水、排水、照明等相关配套工程。项目估算总投资约2930万元，施工工期18个月。”</w:t>
            </w:r>
          </w:p>
          <w:p w14:paraId="16DBE2C1">
            <w:pPr>
              <w:keepNext w:val="0"/>
              <w:keepLines w:val="0"/>
              <w:pageBreakBefore w:val="0"/>
              <w:widowControl w:val="0"/>
              <w:kinsoku/>
              <w:wordWrap/>
              <w:overflowPunct/>
              <w:topLinePunct w:val="0"/>
              <w:autoSpaceDE/>
              <w:autoSpaceDN/>
              <w:bidi w:val="0"/>
              <w:adjustRightInd w:val="0"/>
              <w:spacing w:line="400" w:lineRule="exact"/>
              <w:ind w:left="0" w:leftChars="0" w:right="0" w:rightChars="0" w:firstLine="420" w:firstLineChars="200"/>
              <w:jc w:val="both"/>
              <w:textAlignment w:val="auto"/>
              <w:rPr>
                <w:rFonts w:hint="eastAsia" w:cs="Times New Roman" w:eastAsiaTheme="minorEastAsia"/>
                <w:color w:val="auto"/>
                <w:highlight w:val="none"/>
                <w:lang w:val="en-US" w:eastAsia="zh-CN"/>
              </w:rPr>
            </w:pPr>
            <w:r>
              <w:rPr>
                <w:rFonts w:hint="eastAsia" w:cs="Times New Roman" w:eastAsiaTheme="minorEastAsia"/>
                <w:color w:val="auto"/>
                <w:highlight w:val="none"/>
                <w:lang w:val="en-US" w:eastAsia="zh-CN"/>
              </w:rPr>
              <w:t>2025年3月26日，该项目取得了宣汉县发展和改革局《关于宣汉县百节溪城市桥梁及连接路工程初步设计的批复》（宣发改审〔2025〕79号），批复的建设内容：“修建钢筋混凝土3x20m孔跨桥梁长63.5米、宽16米，两侧引道长4.5米、宽16米；新建谢生坝连接道路长317米、宽13米。建设内容包括给水、排水、照明等相关配套工程。项目估算总投资约2930万元，施工工期18个月。”</w:t>
            </w:r>
          </w:p>
          <w:p w14:paraId="01068130">
            <w:pPr>
              <w:keepNext w:val="0"/>
              <w:keepLines w:val="0"/>
              <w:pageBreakBefore w:val="0"/>
              <w:widowControl w:val="0"/>
              <w:kinsoku/>
              <w:wordWrap/>
              <w:overflowPunct/>
              <w:topLinePunct w:val="0"/>
              <w:autoSpaceDE/>
              <w:autoSpaceDN/>
              <w:bidi w:val="0"/>
              <w:adjustRightInd w:val="0"/>
              <w:spacing w:line="400" w:lineRule="exact"/>
              <w:ind w:left="0" w:leftChars="0" w:right="0" w:rightChars="0" w:firstLine="422" w:firstLineChars="200"/>
              <w:jc w:val="both"/>
              <w:textAlignment w:val="auto"/>
              <w:rPr>
                <w:rFonts w:hint="default" w:cs="Times New Roman" w:eastAsiaTheme="minorEastAsia"/>
                <w:color w:val="auto"/>
                <w:highlight w:val="none"/>
                <w:lang w:val="en-US" w:eastAsia="zh-CN"/>
              </w:rPr>
            </w:pPr>
            <w:r>
              <w:rPr>
                <w:rFonts w:hint="eastAsia" w:cs="Times New Roman" w:eastAsiaTheme="minorEastAsia"/>
                <w:b/>
                <w:bCs/>
                <w:color w:val="auto"/>
                <w:highlight w:val="none"/>
                <w:lang w:val="en-US" w:eastAsia="zh-CN"/>
              </w:rPr>
              <w:t>本报告按照《宣汉县百节溪城市桥梁及连接路工程初步设计》及批复的内容进行评价。南面连接道路现状为村道公路，为改善城区至谢生坝道路交通条件，本次作为百节溪大桥的连接道路统一设计。</w:t>
            </w:r>
          </w:p>
          <w:p w14:paraId="577F5088">
            <w:pPr>
              <w:keepNext w:val="0"/>
              <w:keepLines w:val="0"/>
              <w:pageBreakBefore w:val="0"/>
              <w:widowControl w:val="0"/>
              <w:kinsoku/>
              <w:wordWrap/>
              <w:overflowPunct/>
              <w:topLinePunct w:val="0"/>
              <w:autoSpaceDE/>
              <w:autoSpaceDN/>
              <w:bidi w:val="0"/>
              <w:adjustRightInd w:val="0"/>
              <w:spacing w:line="400" w:lineRule="exact"/>
              <w:ind w:left="0" w:leftChars="0" w:right="0" w:rightChars="0" w:firstLine="420" w:firstLineChars="200"/>
              <w:jc w:val="both"/>
              <w:textAlignment w:val="auto"/>
              <w:rPr>
                <w:rFonts w:hint="eastAsia" w:cs="Times New Roman" w:eastAsiaTheme="minorEastAsia"/>
                <w:color w:val="auto"/>
                <w:highlight w:val="none"/>
                <w:lang w:val="en-US" w:eastAsia="zh-CN"/>
              </w:rPr>
            </w:pPr>
            <w:r>
              <w:rPr>
                <w:rFonts w:hint="eastAsia" w:cs="Times New Roman" w:eastAsiaTheme="minorEastAsia"/>
                <w:color w:val="auto"/>
                <w:highlight w:val="none"/>
                <w:lang w:val="en-US" w:eastAsia="zh-CN"/>
              </w:rPr>
              <w:t>宣汉县百节溪城市桥梁及连接路工程作为联系百节溪南北两岸区域的重要通道，可直接解决百节溪两岸特别是谢生坝区域居民出行需求，</w:t>
            </w:r>
            <w:r>
              <w:rPr>
                <w:rFonts w:hint="eastAsia" w:cs="Times New Roman" w:eastAsiaTheme="minorEastAsia"/>
                <w:color w:val="auto"/>
                <w:highlight w:val="none"/>
                <w:lang w:eastAsia="zh-CN"/>
              </w:rPr>
              <w:t>项目的建设</w:t>
            </w:r>
            <w:r>
              <w:rPr>
                <w:rFonts w:hint="eastAsia" w:cs="Times New Roman" w:eastAsiaTheme="minorEastAsia"/>
                <w:color w:val="auto"/>
                <w:highlight w:val="none"/>
                <w:lang w:val="en-US" w:eastAsia="zh-CN"/>
              </w:rPr>
              <w:t>可进一步完善区域城市道路交通体系，增加区域通行能力和交通流量，提升区域交通效率并改善交通安全。同时为周边地块提供更加完善的市政基础设施，有助于加快片区的发展，便于周边企业和地块开发利用，提升城市整体形象和吸引力。</w:t>
            </w:r>
          </w:p>
          <w:p w14:paraId="45470022">
            <w:pPr>
              <w:keepNext w:val="0"/>
              <w:keepLines w:val="0"/>
              <w:pageBreakBefore w:val="0"/>
              <w:widowControl w:val="0"/>
              <w:kinsoku/>
              <w:wordWrap/>
              <w:overflowPunct/>
              <w:topLinePunct w:val="0"/>
              <w:autoSpaceDE/>
              <w:autoSpaceDN/>
              <w:bidi w:val="0"/>
              <w:adjustRightInd w:val="0"/>
              <w:spacing w:line="400" w:lineRule="exact"/>
              <w:ind w:left="0" w:leftChars="0" w:right="0" w:rightChars="0" w:firstLine="420" w:firstLineChars="200"/>
              <w:jc w:val="both"/>
              <w:textAlignment w:val="auto"/>
              <w:rPr>
                <w:rFonts w:hint="eastAsia" w:cs="Times New Roman" w:eastAsiaTheme="minorEastAsia"/>
                <w:color w:val="auto"/>
                <w:highlight w:val="none"/>
                <w:lang w:eastAsia="zh-CN"/>
              </w:rPr>
            </w:pPr>
            <w:r>
              <w:rPr>
                <w:rFonts w:hint="eastAsia" w:cs="Times New Roman" w:eastAsiaTheme="minorEastAsia"/>
                <w:color w:val="auto"/>
                <w:highlight w:val="none"/>
                <w:lang w:eastAsia="zh-CN"/>
              </w:rPr>
              <w:t>综上所述，本项目符合宣汉县道路交通发展的实际情况，并充分考虑了经济发展的需要；项目建设满足宣汉县建设发展的要求，符合宣汉县路网建设规划。本项目的建设能够提升宣汉县中心城区交通条件，缓解交通压力，提升建设区周边的土地利用价值，对宣汉县中心城区经济建设有极其重要的地位。</w:t>
            </w:r>
          </w:p>
          <w:p w14:paraId="6BEAA176">
            <w:pPr>
              <w:keepNext w:val="0"/>
              <w:keepLines w:val="0"/>
              <w:pageBreakBefore w:val="0"/>
              <w:widowControl w:val="0"/>
              <w:numPr>
                <w:ilvl w:val="0"/>
                <w:numId w:val="13"/>
              </w:numPr>
              <w:kinsoku/>
              <w:wordWrap/>
              <w:overflowPunct/>
              <w:topLinePunct w:val="0"/>
              <w:autoSpaceDE w:val="0"/>
              <w:autoSpaceDN w:val="0"/>
              <w:bidi w:val="0"/>
              <w:adjustRightInd w:val="0"/>
              <w:snapToGrid/>
              <w:spacing w:line="400" w:lineRule="exact"/>
              <w:ind w:left="0" w:leftChars="0" w:right="0" w:rightChars="0"/>
              <w:jc w:val="left"/>
              <w:textAlignment w:val="auto"/>
              <w:rPr>
                <w:rFonts w:hint="eastAsia" w:ascii="Times New Roman" w:hAnsi="Times New Roman" w:eastAsia="黑体" w:cs="Times New Roman"/>
                <w:color w:val="auto"/>
                <w:szCs w:val="21"/>
                <w:highlight w:val="none"/>
                <w:lang w:val="zh-CN" w:eastAsia="zh-CN"/>
              </w:rPr>
            </w:pPr>
            <w:r>
              <w:rPr>
                <w:rFonts w:hint="eastAsia" w:ascii="Times New Roman" w:hAnsi="Times New Roman" w:eastAsia="黑体" w:cs="Times New Roman"/>
                <w:color w:val="auto"/>
                <w:szCs w:val="21"/>
                <w:highlight w:val="none"/>
                <w:lang w:val="en-US" w:eastAsia="zh-CN"/>
              </w:rPr>
              <w:t>环评类别判定</w:t>
            </w:r>
          </w:p>
          <w:p w14:paraId="7E297273">
            <w:pPr>
              <w:keepNext w:val="0"/>
              <w:keepLines w:val="0"/>
              <w:pageBreakBefore w:val="0"/>
              <w:widowControl w:val="0"/>
              <w:kinsoku/>
              <w:wordWrap/>
              <w:overflowPunct/>
              <w:topLinePunct w:val="0"/>
              <w:autoSpaceDE w:val="0"/>
              <w:autoSpaceDN w:val="0"/>
              <w:bidi w:val="0"/>
              <w:adjustRightInd w:val="0"/>
              <w:snapToGrid w:val="0"/>
              <w:spacing w:line="400" w:lineRule="exact"/>
              <w:ind w:left="0" w:leftChars="0" w:right="0" w:rightChars="0" w:firstLine="420" w:firstLineChars="200"/>
              <w:jc w:val="both"/>
              <w:textAlignment w:val="auto"/>
              <w:rPr>
                <w:rFonts w:hint="default" w:ascii="Times New Roman" w:hAnsi="Times New Roman"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项目为</w:t>
            </w:r>
            <w:r>
              <w:rPr>
                <w:rFonts w:hint="eastAsia" w:cs="Times New Roman"/>
                <w:color w:val="auto"/>
                <w:kern w:val="0"/>
                <w:szCs w:val="21"/>
                <w:highlight w:val="none"/>
                <w:lang w:val="en-US" w:eastAsia="zh-CN"/>
              </w:rPr>
              <w:t>宣汉县百节溪</w:t>
            </w:r>
            <w:r>
              <w:rPr>
                <w:rFonts w:hint="default" w:ascii="Times New Roman" w:hAnsi="Times New Roman" w:cs="Times New Roman"/>
                <w:color w:val="auto"/>
                <w:kern w:val="0"/>
                <w:szCs w:val="21"/>
                <w:highlight w:val="none"/>
                <w:lang w:val="en-US" w:eastAsia="zh-CN"/>
              </w:rPr>
              <w:t>城市桥梁</w:t>
            </w:r>
            <w:r>
              <w:rPr>
                <w:rFonts w:hint="eastAsia" w:cs="Times New Roman"/>
                <w:color w:val="auto"/>
                <w:kern w:val="0"/>
                <w:szCs w:val="21"/>
                <w:highlight w:val="none"/>
                <w:lang w:val="en-US" w:eastAsia="zh-CN"/>
              </w:rPr>
              <w:t>及连接路工程</w:t>
            </w:r>
            <w:r>
              <w:rPr>
                <w:rFonts w:hint="default" w:ascii="Times New Roman" w:hAnsi="Times New Roman" w:cs="Times New Roman"/>
                <w:color w:val="auto"/>
                <w:kern w:val="0"/>
                <w:szCs w:val="21"/>
                <w:highlight w:val="none"/>
                <w:lang w:val="en-US" w:eastAsia="zh-CN"/>
              </w:rPr>
              <w:t>，属于《国民经济行业分类》（GB/T4754-2017）中“</w:t>
            </w:r>
            <w:r>
              <w:rPr>
                <w:rFonts w:hint="eastAsia" w:cs="Times New Roman"/>
                <w:color w:val="auto"/>
                <w:kern w:val="0"/>
                <w:szCs w:val="21"/>
                <w:highlight w:val="none"/>
                <w:lang w:val="en-US" w:eastAsia="zh-CN"/>
              </w:rPr>
              <w:t>E4813</w:t>
            </w:r>
            <w:r>
              <w:rPr>
                <w:rFonts w:hint="default" w:ascii="Times New Roman" w:hAnsi="Times New Roman" w:cs="Times New Roman"/>
                <w:color w:val="auto"/>
                <w:kern w:val="0"/>
                <w:szCs w:val="21"/>
                <w:highlight w:val="none"/>
                <w:lang w:val="en-US" w:eastAsia="zh-CN"/>
              </w:rPr>
              <w:t xml:space="preserve"> 市政道路工程建筑”，根据《建设项目环境影响评价分类管理名录（2021年版）》，本项目应编制环境影响报告表。</w:t>
            </w:r>
          </w:p>
          <w:p w14:paraId="51C3591A">
            <w:pPr>
              <w:keepNext w:val="0"/>
              <w:keepLines w:val="0"/>
              <w:pageBreakBefore w:val="0"/>
              <w:numPr>
                <w:ilvl w:val="0"/>
                <w:numId w:val="3"/>
              </w:numPr>
              <w:suppressLineNumbers w:val="0"/>
              <w:tabs>
                <w:tab w:val="left" w:pos="0"/>
              </w:tabs>
              <w:kinsoku/>
              <w:wordWrap/>
              <w:overflowPunct/>
              <w:topLinePunct w:val="0"/>
              <w:autoSpaceDE w:val="0"/>
              <w:autoSpaceDN w:val="0"/>
              <w:bidi w:val="0"/>
              <w:adjustRightInd w:val="0"/>
              <w:snapToGrid w:val="0"/>
              <w:spacing w:before="0" w:beforeAutospacing="0" w:after="0" w:afterAutospacing="0" w:line="360" w:lineRule="exact"/>
              <w:ind w:left="0" w:leftChars="0" w:right="0" w:rightChars="0" w:firstLine="0" w:firstLineChars="0"/>
              <w:jc w:val="center"/>
              <w:rPr>
                <w:rFonts w:hint="default" w:ascii="Times New Roman" w:hAnsi="Times New Roman" w:eastAsia="黑体" w:cs="Times New Roman"/>
                <w:color w:val="auto"/>
                <w:kern w:val="0"/>
                <w:sz w:val="20"/>
                <w:szCs w:val="20"/>
                <w:highlight w:val="none"/>
                <w:lang w:val="en-US" w:eastAsia="zh-CN"/>
              </w:rPr>
            </w:pPr>
            <w:r>
              <w:rPr>
                <w:rFonts w:hint="default" w:ascii="Times New Roman" w:hAnsi="Times New Roman" w:eastAsia="黑体" w:cs="Times New Roman"/>
                <w:color w:val="auto"/>
                <w:kern w:val="0"/>
                <w:sz w:val="20"/>
                <w:szCs w:val="20"/>
                <w:highlight w:val="none"/>
                <w:lang w:val="zh-CN" w:eastAsia="zh-CN"/>
              </w:rPr>
              <w:t>项目</w:t>
            </w:r>
            <w:r>
              <w:rPr>
                <w:rFonts w:hint="default" w:ascii="Times New Roman" w:hAnsi="Times New Roman" w:eastAsia="黑体" w:cs="Times New Roman"/>
                <w:color w:val="auto"/>
                <w:kern w:val="0"/>
                <w:sz w:val="20"/>
                <w:szCs w:val="20"/>
                <w:highlight w:val="none"/>
                <w:lang w:val="en-US" w:eastAsia="zh-CN"/>
              </w:rPr>
              <w:t>编制依据表</w:t>
            </w:r>
          </w:p>
          <w:tbl>
            <w:tblPr>
              <w:tblStyle w:val="24"/>
              <w:tblW w:w="8078" w:type="dxa"/>
              <w:jc w:val="center"/>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0" w:type="dxa"/>
                <w:bottom w:w="0" w:type="dxa"/>
                <w:right w:w="0" w:type="dxa"/>
              </w:tblCellMar>
            </w:tblPr>
            <w:tblGrid>
              <w:gridCol w:w="567"/>
              <w:gridCol w:w="2475"/>
              <w:gridCol w:w="736"/>
              <w:gridCol w:w="1897"/>
              <w:gridCol w:w="687"/>
              <w:gridCol w:w="1716"/>
            </w:tblGrid>
            <w:tr w14:paraId="01FA23EE">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0" w:type="dxa"/>
                  <w:bottom w:w="0" w:type="dxa"/>
                  <w:right w:w="0" w:type="dxa"/>
                </w:tblCellMar>
              </w:tblPrEx>
              <w:trPr>
                <w:trHeight w:val="508" w:hRule="atLeast"/>
                <w:tblHeader/>
                <w:jc w:val="center"/>
              </w:trPr>
              <w:tc>
                <w:tcPr>
                  <w:tcW w:w="3042" w:type="dxa"/>
                  <w:gridSpan w:val="2"/>
                  <w:tcBorders>
                    <w:top w:val="single" w:color="auto" w:sz="4" w:space="0"/>
                    <w:left w:val="single" w:color="auto" w:sz="4" w:space="0"/>
                    <w:bottom w:val="single" w:color="auto" w:sz="4" w:space="0"/>
                    <w:right w:val="single" w:color="auto" w:sz="4" w:space="0"/>
                  </w:tcBorders>
                  <w:noWrap w:val="0"/>
                  <w:tcMar>
                    <w:left w:w="0" w:type="dxa"/>
                    <w:right w:w="0" w:type="dxa"/>
                  </w:tcMar>
                  <w:vAlign w:val="center"/>
                  <mc:AlternateContent>
                    <mc:Choice Requires="wpsCustomData">
                      <wpsCustomData:diagonals>
                        <wpsCustomData:diagonal from="10000" to="30000">
                          <wpsCustomData:border w:val="single" w:color="auto" w:sz="4" w:space="0"/>
                        </wpsCustomData:diagonal>
                      </wpsCustomData:diagonals>
                    </mc:Choice>
                  </mc:AlternateContent>
                </w:tcPr>
                <w:p w14:paraId="5A0C4BA8">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both"/>
                    <w:textAlignment w:val="auto"/>
                    <w:rPr>
                      <w:rFonts w:hint="default" w:ascii="Times New Roman" w:hAnsi="Times New Roman" w:cs="Times New Roman"/>
                      <w:b/>
                      <w:bCs/>
                      <w:color w:val="auto"/>
                      <w:sz w:val="18"/>
                      <w:szCs w:val="18"/>
                      <w:highlight w:val="none"/>
                      <w:lang w:val="en-US" w:eastAsia="zh-CN"/>
                    </w:rPr>
                  </w:pPr>
                </w:p>
                <w:p w14:paraId="66FB82E5">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both"/>
                    <w:textAlignment w:val="auto"/>
                    <mc:AlternateContent>
                      <mc:Choice Requires="wpsCustomData">
                        <wpsCustomData:diagonalParaType/>
                      </mc:Choice>
                    </mc:AlternateContent>
                    <w:rPr>
                      <w:rFonts w:hint="default" w:ascii="Times New Roman" w:hAnsi="Times New Roman" w:eastAsia="宋体" w:cs="Times New Roman"/>
                      <w:b/>
                      <w:bCs/>
                      <w:color w:val="auto"/>
                      <w:sz w:val="18"/>
                      <w:szCs w:val="18"/>
                      <w:highlight w:val="none"/>
                      <w:lang w:val="en-US" w:eastAsia="zh-CN"/>
                    </w:rPr>
                  </w:pPr>
                  <w:r>
                    <w:rPr>
                      <w:rFonts w:hint="default" w:ascii="Times New Roman" w:hAnsi="Times New Roman" w:cs="Times New Roman"/>
                      <w:b/>
                      <w:bCs/>
                      <w:color w:val="auto"/>
                      <w:sz w:val="18"/>
                      <w:szCs w:val="18"/>
                      <w:highlight w:val="none"/>
                      <w:lang w:val="en-US" w:eastAsia="zh-CN"/>
                    </w:rPr>
                    <w:t>项目类别</w:t>
                  </w:r>
                </w:p>
                <w:p w14:paraId="7EF98D2E">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b/>
                      <w:bCs/>
                      <w:color w:val="auto"/>
                      <w:sz w:val="18"/>
                      <w:szCs w:val="18"/>
                      <w:highlight w:val="none"/>
                      <w:lang w:val="en-US" w:eastAsia="zh-CN"/>
                    </w:rPr>
                  </w:pPr>
                  <w:r>
                    <w:rPr>
                      <w:rFonts w:hint="default" w:ascii="Times New Roman" w:hAnsi="Times New Roman" w:cs="Times New Roman"/>
                      <w:b/>
                      <w:bCs/>
                      <w:color w:val="auto"/>
                      <w:sz w:val="18"/>
                      <w:szCs w:val="18"/>
                      <w:highlight w:val="none"/>
                      <w:lang w:val="en-US" w:eastAsia="zh-CN"/>
                    </w:rPr>
                    <w:t>环评类别</w:t>
                  </w:r>
                </w:p>
              </w:tc>
              <w:tc>
                <w:tcPr>
                  <w:tcW w:w="736" w:type="dxa"/>
                  <w:tcBorders>
                    <w:top w:val="single" w:color="auto" w:sz="4" w:space="0"/>
                    <w:left w:val="single" w:color="auto" w:sz="4" w:space="0"/>
                    <w:bottom w:val="single" w:color="auto" w:sz="4" w:space="0"/>
                    <w:right w:val="single" w:color="auto" w:sz="4" w:space="0"/>
                  </w:tcBorders>
                  <w:noWrap w:val="0"/>
                  <w:tcMar>
                    <w:left w:w="0" w:type="dxa"/>
                    <w:right w:w="0" w:type="dxa"/>
                  </w:tcMar>
                  <w:vAlign w:val="center"/>
                </w:tcPr>
                <w:p w14:paraId="18034D20">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default" w:ascii="Times New Roman" w:hAnsi="Times New Roman" w:eastAsia="宋体" w:cs="Times New Roman"/>
                      <w:b/>
                      <w:bCs/>
                      <w:color w:val="auto"/>
                      <w:sz w:val="18"/>
                      <w:szCs w:val="18"/>
                      <w:highlight w:val="none"/>
                      <w:lang w:eastAsia="zh-CN"/>
                    </w:rPr>
                  </w:pPr>
                  <w:r>
                    <w:rPr>
                      <w:rFonts w:hint="default" w:ascii="Times New Roman" w:hAnsi="Times New Roman" w:cs="Times New Roman"/>
                      <w:b/>
                      <w:bCs/>
                      <w:color w:val="auto"/>
                      <w:sz w:val="18"/>
                      <w:szCs w:val="18"/>
                      <w:highlight w:val="none"/>
                      <w:lang w:val="en-US" w:eastAsia="zh-CN"/>
                    </w:rPr>
                    <w:t>报告书</w:t>
                  </w:r>
                </w:p>
              </w:tc>
              <w:tc>
                <w:tcPr>
                  <w:tcW w:w="1897" w:type="dxa"/>
                  <w:tcBorders>
                    <w:top w:val="single" w:color="auto" w:sz="4" w:space="0"/>
                    <w:left w:val="single" w:color="auto" w:sz="4" w:space="0"/>
                    <w:bottom w:val="single" w:color="auto" w:sz="4" w:space="0"/>
                    <w:right w:val="single" w:color="auto" w:sz="4" w:space="0"/>
                  </w:tcBorders>
                  <w:noWrap w:val="0"/>
                  <w:tcMar>
                    <w:left w:w="0" w:type="dxa"/>
                    <w:right w:w="0" w:type="dxa"/>
                  </w:tcMar>
                  <w:vAlign w:val="center"/>
                </w:tcPr>
                <w:p w14:paraId="2E06BFE6">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default" w:ascii="Times New Roman" w:hAnsi="Times New Roman" w:eastAsia="宋体" w:cs="Times New Roman"/>
                      <w:b/>
                      <w:bCs/>
                      <w:color w:val="auto"/>
                      <w:sz w:val="18"/>
                      <w:szCs w:val="18"/>
                      <w:highlight w:val="none"/>
                      <w:lang w:val="en-US" w:eastAsia="zh-CN"/>
                    </w:rPr>
                  </w:pPr>
                  <w:r>
                    <w:rPr>
                      <w:rFonts w:hint="default" w:ascii="Times New Roman" w:hAnsi="Times New Roman" w:cs="Times New Roman"/>
                      <w:b/>
                      <w:bCs/>
                      <w:color w:val="auto"/>
                      <w:sz w:val="18"/>
                      <w:szCs w:val="18"/>
                      <w:highlight w:val="none"/>
                      <w:lang w:val="en-US" w:eastAsia="zh-CN"/>
                    </w:rPr>
                    <w:t>报告表</w:t>
                  </w:r>
                </w:p>
              </w:tc>
              <w:tc>
                <w:tcPr>
                  <w:tcW w:w="687" w:type="dxa"/>
                  <w:tcBorders>
                    <w:top w:val="single" w:color="auto" w:sz="4" w:space="0"/>
                    <w:left w:val="single" w:color="auto" w:sz="4" w:space="0"/>
                    <w:bottom w:val="single" w:color="auto" w:sz="4" w:space="0"/>
                    <w:right w:val="single" w:color="auto" w:sz="4" w:space="0"/>
                  </w:tcBorders>
                  <w:noWrap w:val="0"/>
                  <w:tcMar>
                    <w:left w:w="0" w:type="dxa"/>
                    <w:right w:w="0" w:type="dxa"/>
                  </w:tcMar>
                  <w:vAlign w:val="center"/>
                </w:tcPr>
                <w:p w14:paraId="731DB39F">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default" w:ascii="Times New Roman" w:hAnsi="Times New Roman" w:eastAsia="宋体" w:cs="Times New Roman"/>
                      <w:b/>
                      <w:bCs/>
                      <w:color w:val="auto"/>
                      <w:sz w:val="18"/>
                      <w:szCs w:val="18"/>
                      <w:highlight w:val="none"/>
                      <w:lang w:val="en-US" w:eastAsia="zh-CN"/>
                    </w:rPr>
                  </w:pPr>
                  <w:r>
                    <w:rPr>
                      <w:rFonts w:hint="default" w:ascii="Times New Roman" w:hAnsi="Times New Roman" w:cs="Times New Roman"/>
                      <w:b/>
                      <w:bCs/>
                      <w:color w:val="auto"/>
                      <w:sz w:val="18"/>
                      <w:szCs w:val="18"/>
                      <w:highlight w:val="none"/>
                      <w:lang w:val="en-US" w:eastAsia="zh-CN"/>
                    </w:rPr>
                    <w:t>登记表</w:t>
                  </w:r>
                </w:p>
              </w:tc>
              <w:tc>
                <w:tcPr>
                  <w:tcW w:w="1716" w:type="dxa"/>
                  <w:tcBorders>
                    <w:top w:val="single" w:color="auto" w:sz="4" w:space="0"/>
                    <w:left w:val="single" w:color="auto" w:sz="4" w:space="0"/>
                    <w:bottom w:val="single" w:color="auto" w:sz="4" w:space="0"/>
                    <w:right w:val="single" w:color="auto" w:sz="4" w:space="0"/>
                  </w:tcBorders>
                  <w:noWrap w:val="0"/>
                  <w:tcMar>
                    <w:left w:w="0" w:type="dxa"/>
                    <w:right w:w="0" w:type="dxa"/>
                  </w:tcMar>
                  <w:vAlign w:val="center"/>
                </w:tcPr>
                <w:p w14:paraId="65CDCA00">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default" w:ascii="Times New Roman" w:hAnsi="Times New Roman" w:cs="Times New Roman"/>
                      <w:b/>
                      <w:bCs/>
                      <w:color w:val="auto"/>
                      <w:sz w:val="18"/>
                      <w:szCs w:val="18"/>
                      <w:highlight w:val="none"/>
                      <w:lang w:val="en-US" w:eastAsia="zh-CN"/>
                    </w:rPr>
                  </w:pPr>
                  <w:r>
                    <w:rPr>
                      <w:rFonts w:hint="default" w:ascii="Times New Roman" w:hAnsi="Times New Roman" w:cs="Times New Roman"/>
                      <w:b/>
                      <w:bCs/>
                      <w:color w:val="auto"/>
                      <w:sz w:val="18"/>
                      <w:szCs w:val="18"/>
                      <w:highlight w:val="none"/>
                      <w:lang w:val="en-US" w:eastAsia="zh-CN"/>
                    </w:rPr>
                    <w:t>本项目</w:t>
                  </w:r>
                </w:p>
              </w:tc>
            </w:tr>
            <w:tr w14:paraId="32822984">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0" w:type="dxa"/>
                  <w:bottom w:w="0" w:type="dxa"/>
                  <w:right w:w="0" w:type="dxa"/>
                </w:tblCellMar>
              </w:tblPrEx>
              <w:trPr>
                <w:trHeight w:val="628" w:hRule="atLeast"/>
                <w:tblHeader/>
                <w:jc w:val="center"/>
              </w:trPr>
              <w:tc>
                <w:tcPr>
                  <w:tcW w:w="567" w:type="dxa"/>
                  <w:tcBorders>
                    <w:top w:val="single" w:color="auto" w:sz="4" w:space="0"/>
                    <w:left w:val="single" w:color="auto" w:sz="4" w:space="0"/>
                    <w:bottom w:val="single" w:color="auto" w:sz="4" w:space="0"/>
                    <w:right w:val="single" w:color="auto" w:sz="4" w:space="0"/>
                  </w:tcBorders>
                  <w:noWrap w:val="0"/>
                  <w:tcMar>
                    <w:left w:w="0" w:type="dxa"/>
                    <w:right w:w="0" w:type="dxa"/>
                  </w:tcMar>
                  <w:vAlign w:val="center"/>
                </w:tcPr>
                <w:p w14:paraId="64D0F0B7">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default" w:ascii="Times New Roman" w:hAnsi="Times New Roman" w:eastAsia="宋体" w:cs="Times New Roman"/>
                      <w:b w:val="0"/>
                      <w:bCs w:val="0"/>
                      <w:color w:val="auto"/>
                      <w:sz w:val="18"/>
                      <w:szCs w:val="18"/>
                      <w:highlight w:val="none"/>
                      <w:lang w:val="en-US" w:eastAsia="zh-CN"/>
                    </w:rPr>
                  </w:pPr>
                  <w:r>
                    <w:rPr>
                      <w:rFonts w:hint="default" w:ascii="Times New Roman" w:hAnsi="Times New Roman" w:eastAsia="宋体" w:cs="Times New Roman"/>
                      <w:b w:val="0"/>
                      <w:bCs w:val="0"/>
                      <w:color w:val="auto"/>
                      <w:sz w:val="18"/>
                      <w:szCs w:val="18"/>
                      <w:highlight w:val="none"/>
                      <w:lang w:val="en-US" w:eastAsia="zh-CN"/>
                    </w:rPr>
                    <w:t>1</w:t>
                  </w:r>
                  <w:r>
                    <w:rPr>
                      <w:rFonts w:hint="eastAsia" w:cs="Times New Roman"/>
                      <w:b w:val="0"/>
                      <w:bCs w:val="0"/>
                      <w:color w:val="auto"/>
                      <w:sz w:val="18"/>
                      <w:szCs w:val="18"/>
                      <w:highlight w:val="none"/>
                      <w:lang w:val="en-US" w:eastAsia="zh-CN"/>
                    </w:rPr>
                    <w:t>3</w:t>
                  </w:r>
                  <w:r>
                    <w:rPr>
                      <w:rFonts w:hint="default" w:ascii="Times New Roman" w:hAnsi="Times New Roman" w:eastAsia="宋体" w:cs="Times New Roman"/>
                      <w:b w:val="0"/>
                      <w:bCs w:val="0"/>
                      <w:color w:val="auto"/>
                      <w:sz w:val="18"/>
                      <w:szCs w:val="18"/>
                      <w:highlight w:val="none"/>
                      <w:lang w:val="en-US" w:eastAsia="zh-CN"/>
                    </w:rPr>
                    <w:t>1</w:t>
                  </w:r>
                </w:p>
              </w:tc>
              <w:tc>
                <w:tcPr>
                  <w:tcW w:w="2475" w:type="dxa"/>
                  <w:tcBorders>
                    <w:top w:val="single" w:color="auto" w:sz="4" w:space="0"/>
                    <w:left w:val="single" w:color="auto" w:sz="4" w:space="0"/>
                    <w:bottom w:val="single" w:color="auto" w:sz="4" w:space="0"/>
                    <w:right w:val="single" w:color="auto" w:sz="4" w:space="0"/>
                  </w:tcBorders>
                  <w:noWrap w:val="0"/>
                  <w:tcMar>
                    <w:left w:w="0" w:type="dxa"/>
                    <w:right w:w="0" w:type="dxa"/>
                  </w:tcMar>
                  <w:vAlign w:val="center"/>
                </w:tcPr>
                <w:p w14:paraId="173D742E">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both"/>
                    <w:textAlignment w:val="auto"/>
                    <w:rPr>
                      <w:rFonts w:hint="default" w:ascii="Times New Roman" w:hAnsi="Times New Roman" w:cs="Times New Roman"/>
                      <w:b w:val="0"/>
                      <w:bCs w:val="0"/>
                      <w:color w:val="auto"/>
                      <w:sz w:val="18"/>
                      <w:szCs w:val="18"/>
                      <w:highlight w:val="none"/>
                      <w:lang w:val="en-US" w:eastAsia="zh-CN"/>
                    </w:rPr>
                  </w:pPr>
                  <w:r>
                    <w:rPr>
                      <w:rFonts w:hint="default" w:ascii="Times New Roman" w:hAnsi="Times New Roman" w:cs="Times New Roman"/>
                      <w:b w:val="0"/>
                      <w:bCs w:val="0"/>
                      <w:color w:val="auto"/>
                      <w:sz w:val="18"/>
                      <w:szCs w:val="18"/>
                      <w:highlight w:val="none"/>
                      <w:lang w:val="en-US" w:eastAsia="zh-CN"/>
                    </w:rPr>
                    <w:t>城市道路（不含维护；不含支路、人行天桥、人行地道）</w:t>
                  </w:r>
                </w:p>
              </w:tc>
              <w:tc>
                <w:tcPr>
                  <w:tcW w:w="736" w:type="dxa"/>
                  <w:tcBorders>
                    <w:top w:val="single" w:color="auto" w:sz="4" w:space="0"/>
                    <w:left w:val="single" w:color="auto" w:sz="4" w:space="0"/>
                    <w:bottom w:val="single" w:color="auto" w:sz="4" w:space="0"/>
                    <w:right w:val="single" w:color="auto" w:sz="4" w:space="0"/>
                  </w:tcBorders>
                  <w:noWrap w:val="0"/>
                  <w:tcMar>
                    <w:left w:w="0" w:type="dxa"/>
                    <w:right w:w="0" w:type="dxa"/>
                  </w:tcMar>
                  <w:vAlign w:val="center"/>
                </w:tcPr>
                <w:p w14:paraId="4B25C525">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default" w:ascii="Times New Roman" w:hAnsi="Times New Roman" w:cs="Times New Roman"/>
                      <w:b w:val="0"/>
                      <w:bCs w:val="0"/>
                      <w:color w:val="auto"/>
                      <w:sz w:val="18"/>
                      <w:szCs w:val="18"/>
                      <w:highlight w:val="none"/>
                    </w:rPr>
                  </w:pPr>
                  <w:r>
                    <w:rPr>
                      <w:rFonts w:hint="eastAsia" w:cs="Times New Roman"/>
                      <w:b w:val="0"/>
                      <w:bCs w:val="0"/>
                      <w:color w:val="auto"/>
                      <w:sz w:val="18"/>
                      <w:szCs w:val="18"/>
                      <w:highlight w:val="none"/>
                      <w:lang w:val="en-US" w:eastAsia="zh-CN"/>
                    </w:rPr>
                    <w:t>/</w:t>
                  </w:r>
                </w:p>
              </w:tc>
              <w:tc>
                <w:tcPr>
                  <w:tcW w:w="1897" w:type="dxa"/>
                  <w:tcBorders>
                    <w:top w:val="single" w:color="auto" w:sz="4" w:space="0"/>
                    <w:left w:val="single" w:color="auto" w:sz="4" w:space="0"/>
                    <w:bottom w:val="single" w:color="auto" w:sz="4" w:space="0"/>
                    <w:right w:val="single" w:color="auto" w:sz="4" w:space="0"/>
                  </w:tcBorders>
                  <w:noWrap w:val="0"/>
                  <w:tcMar>
                    <w:left w:w="0" w:type="dxa"/>
                    <w:right w:w="0" w:type="dxa"/>
                  </w:tcMar>
                  <w:vAlign w:val="center"/>
                </w:tcPr>
                <w:p w14:paraId="16BFE219">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both"/>
                    <w:textAlignment w:val="auto"/>
                    <w:rPr>
                      <w:rFonts w:hint="default" w:ascii="Times New Roman" w:hAnsi="Times New Roman" w:cs="Times New Roman"/>
                      <w:b w:val="0"/>
                      <w:bCs w:val="0"/>
                      <w:color w:val="auto"/>
                      <w:sz w:val="18"/>
                      <w:szCs w:val="18"/>
                      <w:highlight w:val="none"/>
                      <w:lang w:val="en-US" w:eastAsia="zh-CN"/>
                    </w:rPr>
                  </w:pPr>
                  <w:r>
                    <w:rPr>
                      <w:rFonts w:hint="default" w:ascii="Times New Roman" w:hAnsi="Times New Roman" w:cs="Times New Roman"/>
                      <w:b w:val="0"/>
                      <w:bCs w:val="0"/>
                      <w:color w:val="auto"/>
                      <w:sz w:val="18"/>
                      <w:szCs w:val="18"/>
                      <w:highlight w:val="none"/>
                      <w:lang w:val="en-US" w:eastAsia="zh-CN"/>
                    </w:rPr>
                    <w:t>新建快速路、主干路；城市桥梁、隧道</w:t>
                  </w:r>
                </w:p>
              </w:tc>
              <w:tc>
                <w:tcPr>
                  <w:tcW w:w="687" w:type="dxa"/>
                  <w:tcBorders>
                    <w:top w:val="single" w:color="auto" w:sz="4" w:space="0"/>
                    <w:left w:val="single" w:color="auto" w:sz="4" w:space="0"/>
                    <w:bottom w:val="single" w:color="auto" w:sz="4" w:space="0"/>
                    <w:right w:val="single" w:color="auto" w:sz="4" w:space="0"/>
                  </w:tcBorders>
                  <w:noWrap w:val="0"/>
                  <w:tcMar>
                    <w:left w:w="0" w:type="dxa"/>
                    <w:right w:w="0" w:type="dxa"/>
                  </w:tcMar>
                  <w:vAlign w:val="center"/>
                </w:tcPr>
                <w:p w14:paraId="7EA8BC70">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default" w:ascii="Times New Roman" w:hAnsi="Times New Roman" w:eastAsia="宋体" w:cs="Times New Roman"/>
                      <w:b w:val="0"/>
                      <w:bCs w:val="0"/>
                      <w:color w:val="auto"/>
                      <w:sz w:val="18"/>
                      <w:szCs w:val="18"/>
                      <w:highlight w:val="none"/>
                      <w:lang w:val="en-US" w:eastAsia="zh-CN"/>
                    </w:rPr>
                  </w:pPr>
                  <w:r>
                    <w:rPr>
                      <w:rFonts w:hint="eastAsia" w:cs="Times New Roman"/>
                      <w:b w:val="0"/>
                      <w:bCs w:val="0"/>
                      <w:color w:val="auto"/>
                      <w:sz w:val="18"/>
                      <w:szCs w:val="18"/>
                      <w:highlight w:val="none"/>
                      <w:lang w:val="en-US" w:eastAsia="zh-CN"/>
                    </w:rPr>
                    <w:t>其它</w:t>
                  </w:r>
                </w:p>
              </w:tc>
              <w:tc>
                <w:tcPr>
                  <w:tcW w:w="1716" w:type="dxa"/>
                  <w:tcBorders>
                    <w:top w:val="single" w:color="auto" w:sz="4" w:space="0"/>
                    <w:left w:val="single" w:color="auto" w:sz="4" w:space="0"/>
                    <w:bottom w:val="single" w:color="auto" w:sz="4" w:space="0"/>
                    <w:right w:val="single" w:color="auto" w:sz="4" w:space="0"/>
                  </w:tcBorders>
                  <w:noWrap w:val="0"/>
                  <w:tcMar>
                    <w:left w:w="0" w:type="dxa"/>
                    <w:right w:w="0" w:type="dxa"/>
                  </w:tcMar>
                  <w:vAlign w:val="center"/>
                </w:tcPr>
                <w:p w14:paraId="34BF55E7">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both"/>
                    <w:textAlignment w:val="auto"/>
                    <w:rPr>
                      <w:rFonts w:hint="default" w:ascii="Times New Roman" w:hAnsi="Times New Roman" w:cs="Times New Roman"/>
                      <w:b w:val="0"/>
                      <w:bCs w:val="0"/>
                      <w:color w:val="auto"/>
                      <w:sz w:val="18"/>
                      <w:szCs w:val="18"/>
                      <w:highlight w:val="none"/>
                      <w:lang w:val="en-US" w:eastAsia="zh-CN"/>
                    </w:rPr>
                  </w:pPr>
                  <w:r>
                    <w:rPr>
                      <w:rFonts w:hint="eastAsia" w:cs="Times New Roman"/>
                      <w:b w:val="0"/>
                      <w:bCs w:val="0"/>
                      <w:color w:val="auto"/>
                      <w:sz w:val="18"/>
                      <w:szCs w:val="18"/>
                      <w:highlight w:val="none"/>
                      <w:lang w:val="en-US" w:eastAsia="zh-CN"/>
                    </w:rPr>
                    <w:t>新建城市桥梁及连接道路</w:t>
                  </w:r>
                  <w:r>
                    <w:rPr>
                      <w:rFonts w:hint="default" w:ascii="Times New Roman" w:hAnsi="Times New Roman" w:cs="Times New Roman"/>
                      <w:b w:val="0"/>
                      <w:bCs w:val="0"/>
                      <w:color w:val="auto"/>
                      <w:sz w:val="18"/>
                      <w:szCs w:val="18"/>
                      <w:highlight w:val="none"/>
                      <w:lang w:val="en-US" w:eastAsia="zh-CN"/>
                    </w:rPr>
                    <w:t>，编制</w:t>
                  </w:r>
                  <w:r>
                    <w:rPr>
                      <w:rFonts w:hint="default" w:ascii="Times New Roman" w:hAnsi="Times New Roman" w:cs="Times New Roman"/>
                      <w:b/>
                      <w:bCs/>
                      <w:color w:val="auto"/>
                      <w:sz w:val="18"/>
                      <w:szCs w:val="18"/>
                      <w:highlight w:val="none"/>
                      <w:lang w:val="en-US" w:eastAsia="zh-CN"/>
                    </w:rPr>
                    <w:t>报告表</w:t>
                  </w:r>
                </w:p>
              </w:tc>
            </w:tr>
          </w:tbl>
          <w:p w14:paraId="0E7CFD0C">
            <w:pPr>
              <w:keepNext w:val="0"/>
              <w:keepLines w:val="0"/>
              <w:pageBreakBefore w:val="0"/>
              <w:widowControl w:val="0"/>
              <w:numPr>
                <w:ilvl w:val="0"/>
                <w:numId w:val="13"/>
              </w:numPr>
              <w:kinsoku/>
              <w:wordWrap/>
              <w:overflowPunct/>
              <w:topLinePunct w:val="0"/>
              <w:autoSpaceDE w:val="0"/>
              <w:autoSpaceDN w:val="0"/>
              <w:bidi w:val="0"/>
              <w:adjustRightInd w:val="0"/>
              <w:snapToGrid/>
              <w:spacing w:line="400" w:lineRule="exact"/>
              <w:ind w:left="0" w:leftChars="0" w:right="0" w:rightChars="0"/>
              <w:jc w:val="left"/>
              <w:textAlignment w:val="auto"/>
              <w:rPr>
                <w:rFonts w:hint="default" w:ascii="Times New Roman" w:hAnsi="Times New Roman" w:eastAsia="黑体" w:cs="Times New Roman"/>
                <w:color w:val="auto"/>
                <w:highlight w:val="none"/>
                <w:lang w:val="zh-CN"/>
              </w:rPr>
            </w:pPr>
            <w:r>
              <w:rPr>
                <w:rFonts w:hint="default" w:ascii="Times New Roman" w:hAnsi="Times New Roman" w:eastAsia="黑体" w:cs="Times New Roman"/>
                <w:color w:val="auto"/>
                <w:szCs w:val="21"/>
                <w:highlight w:val="none"/>
                <w:lang w:val="zh-CN" w:eastAsia="zh-CN"/>
              </w:rPr>
              <w:t>主要技术标准</w:t>
            </w:r>
          </w:p>
          <w:p w14:paraId="4E75F787">
            <w:pPr>
              <w:keepNext w:val="0"/>
              <w:keepLines w:val="0"/>
              <w:pageBreakBefore w:val="0"/>
              <w:numPr>
                <w:ilvl w:val="0"/>
                <w:numId w:val="14"/>
              </w:numPr>
              <w:kinsoku/>
              <w:wordWrap/>
              <w:overflowPunct/>
              <w:topLinePunct w:val="0"/>
              <w:autoSpaceDE/>
              <w:autoSpaceDN/>
              <w:bidi w:val="0"/>
              <w:spacing w:line="400" w:lineRule="exact"/>
              <w:ind w:left="0" w:leftChars="0" w:right="0" w:rightChars="0" w:firstLine="420" w:firstLineChars="200"/>
              <w:textAlignment w:val="auto"/>
              <w:rPr>
                <w:rFonts w:hint="default" w:ascii="Times New Roman" w:hAnsi="Times New Roman" w:cs="Times New Roman"/>
                <w:color w:val="auto"/>
                <w:highlight w:val="none"/>
                <w:lang w:val="zh-CN" w:eastAsia="zh-CN"/>
              </w:rPr>
            </w:pPr>
            <w:r>
              <w:rPr>
                <w:rFonts w:hint="default" w:ascii="Times New Roman" w:hAnsi="Times New Roman" w:cs="Times New Roman"/>
                <w:color w:val="auto"/>
                <w:highlight w:val="none"/>
                <w:lang w:val="zh-CN" w:eastAsia="zh-CN"/>
              </w:rPr>
              <w:t>城市桥梁技术标准</w:t>
            </w:r>
          </w:p>
          <w:p w14:paraId="1E7533F7">
            <w:pPr>
              <w:keepNext w:val="0"/>
              <w:keepLines w:val="0"/>
              <w:pageBreakBefore w:val="0"/>
              <w:numPr>
                <w:ilvl w:val="0"/>
                <w:numId w:val="15"/>
              </w:numPr>
              <w:kinsoku/>
              <w:wordWrap/>
              <w:overflowPunct/>
              <w:topLinePunct w:val="0"/>
              <w:autoSpaceDE/>
              <w:autoSpaceDN/>
              <w:bidi w:val="0"/>
              <w:spacing w:line="400" w:lineRule="exact"/>
              <w:ind w:leftChars="200" w:right="0" w:rightChars="0"/>
              <w:textAlignment w:val="auto"/>
              <w:rPr>
                <w:rFonts w:hint="default" w:ascii="Times New Roman" w:hAnsi="Times New Roman" w:cs="Times New Roman"/>
                <w:color w:val="auto"/>
                <w:highlight w:val="none"/>
                <w:lang w:val="zh-CN" w:eastAsia="zh-CN"/>
              </w:rPr>
            </w:pPr>
            <w:r>
              <w:rPr>
                <w:rFonts w:hint="default" w:ascii="Times New Roman" w:hAnsi="Times New Roman" w:cs="Times New Roman"/>
                <w:color w:val="auto"/>
                <w:highlight w:val="none"/>
                <w:lang w:val="zh-CN" w:eastAsia="zh-CN"/>
              </w:rPr>
              <w:t>道路等级：城市次干路</w:t>
            </w:r>
          </w:p>
          <w:p w14:paraId="7FB52C2E">
            <w:pPr>
              <w:keepNext w:val="0"/>
              <w:keepLines w:val="0"/>
              <w:pageBreakBefore w:val="0"/>
              <w:numPr>
                <w:ilvl w:val="0"/>
                <w:numId w:val="15"/>
              </w:numPr>
              <w:kinsoku/>
              <w:wordWrap/>
              <w:overflowPunct/>
              <w:topLinePunct w:val="0"/>
              <w:autoSpaceDE/>
              <w:autoSpaceDN/>
              <w:bidi w:val="0"/>
              <w:spacing w:line="400" w:lineRule="exact"/>
              <w:ind w:leftChars="200" w:right="0" w:rightChars="0"/>
              <w:textAlignment w:val="auto"/>
              <w:rPr>
                <w:rFonts w:hint="default" w:ascii="Times New Roman" w:hAnsi="Times New Roman" w:cs="Times New Roman"/>
                <w:color w:val="auto"/>
                <w:highlight w:val="none"/>
                <w:lang w:val="zh-CN" w:eastAsia="zh-CN"/>
              </w:rPr>
            </w:pPr>
            <w:r>
              <w:rPr>
                <w:rFonts w:hint="default" w:ascii="Times New Roman" w:hAnsi="Times New Roman" w:cs="Times New Roman"/>
                <w:color w:val="auto"/>
                <w:highlight w:val="none"/>
                <w:lang w:val="zh-CN" w:eastAsia="zh-CN"/>
              </w:rPr>
              <w:t>设计行车速度：40</w:t>
            </w:r>
            <w:r>
              <w:rPr>
                <w:rFonts w:hint="eastAsia" w:cs="Times New Roman"/>
                <w:color w:val="auto"/>
                <w:highlight w:val="none"/>
                <w:lang w:val="en-US" w:eastAsia="zh-CN"/>
              </w:rPr>
              <w:t>k</w:t>
            </w:r>
            <w:r>
              <w:rPr>
                <w:rFonts w:hint="default" w:ascii="Times New Roman" w:hAnsi="Times New Roman" w:cs="Times New Roman"/>
                <w:color w:val="auto"/>
                <w:highlight w:val="none"/>
                <w:lang w:val="zh-CN" w:eastAsia="zh-CN"/>
              </w:rPr>
              <w:t>m/h；</w:t>
            </w:r>
          </w:p>
          <w:p w14:paraId="0581065C">
            <w:pPr>
              <w:keepNext w:val="0"/>
              <w:keepLines w:val="0"/>
              <w:pageBreakBefore w:val="0"/>
              <w:numPr>
                <w:ilvl w:val="0"/>
                <w:numId w:val="15"/>
              </w:numPr>
              <w:kinsoku/>
              <w:wordWrap/>
              <w:overflowPunct/>
              <w:topLinePunct w:val="0"/>
              <w:autoSpaceDE/>
              <w:autoSpaceDN/>
              <w:bidi w:val="0"/>
              <w:spacing w:line="400" w:lineRule="exact"/>
              <w:ind w:leftChars="200" w:right="0" w:rightChars="0"/>
              <w:textAlignment w:val="auto"/>
              <w:rPr>
                <w:rFonts w:hint="default" w:ascii="Times New Roman" w:hAnsi="Times New Roman" w:cs="Times New Roman"/>
                <w:color w:val="auto"/>
                <w:highlight w:val="none"/>
                <w:lang w:val="zh-CN" w:eastAsia="zh-CN"/>
              </w:rPr>
            </w:pPr>
            <w:r>
              <w:rPr>
                <w:rFonts w:hint="default" w:ascii="Times New Roman" w:hAnsi="Times New Roman" w:cs="Times New Roman"/>
                <w:color w:val="auto"/>
                <w:highlight w:val="none"/>
                <w:lang w:val="zh-CN" w:eastAsia="zh-CN"/>
              </w:rPr>
              <w:t>设计荷载：城-A级，人群荷载：3.5kN/m</w:t>
            </w:r>
            <w:r>
              <w:rPr>
                <w:rFonts w:hint="eastAsia" w:cs="Times New Roman"/>
                <w:color w:val="auto"/>
                <w:highlight w:val="none"/>
                <w:lang w:val="en-US" w:eastAsia="zh-CN"/>
              </w:rPr>
              <w:t>²</w:t>
            </w:r>
            <w:r>
              <w:rPr>
                <w:rFonts w:hint="default" w:ascii="Times New Roman" w:hAnsi="Times New Roman" w:cs="Times New Roman"/>
                <w:color w:val="auto"/>
                <w:highlight w:val="none"/>
                <w:lang w:val="zh-CN" w:eastAsia="zh-CN"/>
              </w:rPr>
              <w:t>；</w:t>
            </w:r>
          </w:p>
          <w:p w14:paraId="0CB39995">
            <w:pPr>
              <w:keepNext w:val="0"/>
              <w:keepLines w:val="0"/>
              <w:pageBreakBefore w:val="0"/>
              <w:numPr>
                <w:ilvl w:val="0"/>
                <w:numId w:val="15"/>
              </w:numPr>
              <w:kinsoku/>
              <w:wordWrap/>
              <w:overflowPunct/>
              <w:topLinePunct w:val="0"/>
              <w:autoSpaceDE/>
              <w:autoSpaceDN/>
              <w:bidi w:val="0"/>
              <w:spacing w:line="400" w:lineRule="exact"/>
              <w:ind w:left="0" w:leftChars="0" w:right="0" w:rightChars="0" w:firstLine="420" w:firstLineChars="200"/>
              <w:textAlignment w:val="auto"/>
              <w:rPr>
                <w:rFonts w:hint="default" w:ascii="Times New Roman" w:hAnsi="Times New Roman" w:cs="Times New Roman"/>
                <w:color w:val="auto"/>
                <w:highlight w:val="none"/>
                <w:lang w:val="zh-CN" w:eastAsia="zh-CN"/>
              </w:rPr>
            </w:pPr>
            <w:r>
              <w:rPr>
                <w:rFonts w:hint="default" w:ascii="Times New Roman" w:hAnsi="Times New Roman" w:cs="Times New Roman"/>
                <w:color w:val="auto"/>
                <w:highlight w:val="none"/>
                <w:lang w:val="zh-CN" w:eastAsia="zh-CN"/>
              </w:rPr>
              <w:t>路面设计荷载：标准轴载BZZ－100KN</w:t>
            </w:r>
            <w:r>
              <w:rPr>
                <w:rFonts w:hint="eastAsia" w:cs="Times New Roman"/>
                <w:color w:val="auto"/>
                <w:highlight w:val="none"/>
                <w:lang w:val="zh-CN" w:eastAsia="zh-CN"/>
              </w:rPr>
              <w:t>；</w:t>
            </w:r>
          </w:p>
          <w:p w14:paraId="1C25A90E">
            <w:pPr>
              <w:keepNext w:val="0"/>
              <w:keepLines w:val="0"/>
              <w:pageBreakBefore w:val="0"/>
              <w:numPr>
                <w:ilvl w:val="0"/>
                <w:numId w:val="15"/>
              </w:numPr>
              <w:kinsoku/>
              <w:wordWrap/>
              <w:overflowPunct/>
              <w:topLinePunct w:val="0"/>
              <w:autoSpaceDE/>
              <w:autoSpaceDN/>
              <w:bidi w:val="0"/>
              <w:spacing w:line="400" w:lineRule="exact"/>
              <w:ind w:left="0" w:leftChars="0" w:right="0" w:rightChars="0" w:firstLine="420" w:firstLineChars="200"/>
              <w:textAlignment w:val="auto"/>
              <w:rPr>
                <w:rFonts w:hint="default" w:ascii="Times New Roman" w:hAnsi="Times New Roman" w:cs="Times New Roman"/>
                <w:color w:val="auto"/>
                <w:highlight w:val="none"/>
                <w:lang w:val="zh-CN" w:eastAsia="zh-CN"/>
              </w:rPr>
            </w:pPr>
            <w:r>
              <w:rPr>
                <w:rFonts w:hint="default" w:ascii="Times New Roman" w:hAnsi="Times New Roman" w:cs="Times New Roman"/>
                <w:color w:val="auto"/>
                <w:highlight w:val="none"/>
                <w:lang w:val="zh-CN" w:eastAsia="zh-CN"/>
              </w:rPr>
              <w:t>设计洪水频率：设计洪水频率:中桥l/20（根据《百节溪大桥行洪论证与河势稳定评价》本次拟建桥桥梁所需最低标高为311.36m，从拟建桥桥型总体布置图拟建百节溪大桥最低桥面标高313.605m，设计标高满足20年一遇防洪要求）；</w:t>
            </w:r>
          </w:p>
          <w:p w14:paraId="49FE78C1">
            <w:pPr>
              <w:keepNext w:val="0"/>
              <w:keepLines w:val="0"/>
              <w:pageBreakBefore w:val="0"/>
              <w:numPr>
                <w:ilvl w:val="0"/>
                <w:numId w:val="15"/>
              </w:numPr>
              <w:kinsoku/>
              <w:wordWrap/>
              <w:overflowPunct/>
              <w:topLinePunct w:val="0"/>
              <w:autoSpaceDE/>
              <w:autoSpaceDN/>
              <w:bidi w:val="0"/>
              <w:spacing w:line="400" w:lineRule="exact"/>
              <w:ind w:left="0" w:leftChars="0" w:right="0" w:rightChars="0" w:firstLine="420" w:firstLineChars="200"/>
              <w:textAlignment w:val="auto"/>
              <w:rPr>
                <w:rFonts w:hint="default" w:ascii="Times New Roman" w:hAnsi="Times New Roman" w:cs="Times New Roman"/>
                <w:color w:val="auto"/>
                <w:highlight w:val="none"/>
                <w:lang w:val="zh-CN" w:eastAsia="zh-CN"/>
              </w:rPr>
            </w:pPr>
            <w:r>
              <w:rPr>
                <w:rFonts w:hint="default" w:ascii="Times New Roman" w:hAnsi="Times New Roman" w:cs="Times New Roman"/>
                <w:color w:val="auto"/>
                <w:highlight w:val="none"/>
                <w:lang w:val="zh-CN" w:eastAsia="zh-CN"/>
              </w:rPr>
              <w:t>地震设防：工程区域地震动峰值加速度为0.05g，地震动反应谱特征周期为0.35s，相应的地震基本烈度为Ⅵ度。桥梁按</w:t>
            </w:r>
            <w:r>
              <w:rPr>
                <w:rFonts w:hint="eastAsia" w:cs="Times New Roman"/>
                <w:color w:val="auto"/>
                <w:highlight w:val="none"/>
                <w:lang w:val="en-US" w:eastAsia="zh-CN"/>
              </w:rPr>
              <w:t>7</w:t>
            </w:r>
            <w:r>
              <w:rPr>
                <w:rFonts w:hint="default" w:ascii="Times New Roman" w:hAnsi="Times New Roman" w:cs="Times New Roman"/>
                <w:color w:val="auto"/>
                <w:highlight w:val="none"/>
                <w:lang w:val="zh-CN" w:eastAsia="zh-CN"/>
              </w:rPr>
              <w:t>度设防，抗震设防分类丁类，桥梁抗震设计方法C类；</w:t>
            </w:r>
          </w:p>
          <w:p w14:paraId="465EDF46">
            <w:pPr>
              <w:keepNext w:val="0"/>
              <w:keepLines w:val="0"/>
              <w:pageBreakBefore w:val="0"/>
              <w:numPr>
                <w:ilvl w:val="0"/>
                <w:numId w:val="15"/>
              </w:numPr>
              <w:kinsoku/>
              <w:wordWrap/>
              <w:overflowPunct/>
              <w:topLinePunct w:val="0"/>
              <w:autoSpaceDE/>
              <w:autoSpaceDN/>
              <w:bidi w:val="0"/>
              <w:spacing w:line="400" w:lineRule="exact"/>
              <w:ind w:left="0" w:leftChars="0" w:right="0" w:rightChars="0" w:firstLine="420" w:firstLineChars="200"/>
              <w:textAlignment w:val="auto"/>
              <w:rPr>
                <w:rFonts w:hint="default" w:ascii="Times New Roman" w:hAnsi="Times New Roman" w:cs="Times New Roman"/>
                <w:color w:val="auto"/>
                <w:highlight w:val="none"/>
                <w:lang w:val="zh-CN" w:eastAsia="zh-CN"/>
              </w:rPr>
            </w:pPr>
            <w:r>
              <w:rPr>
                <w:rFonts w:hint="default" w:ascii="Times New Roman" w:hAnsi="Times New Roman" w:cs="Times New Roman"/>
                <w:color w:val="auto"/>
                <w:highlight w:val="none"/>
                <w:lang w:val="zh-CN" w:eastAsia="zh-CN"/>
              </w:rPr>
              <w:t>桥下净空：车行道净空≥5.0m，人行道≥2.5m；</w:t>
            </w:r>
          </w:p>
          <w:p w14:paraId="75F89320">
            <w:pPr>
              <w:keepNext w:val="0"/>
              <w:keepLines w:val="0"/>
              <w:pageBreakBefore w:val="0"/>
              <w:numPr>
                <w:ilvl w:val="0"/>
                <w:numId w:val="15"/>
              </w:numPr>
              <w:kinsoku/>
              <w:wordWrap/>
              <w:overflowPunct/>
              <w:topLinePunct w:val="0"/>
              <w:autoSpaceDE/>
              <w:autoSpaceDN/>
              <w:bidi w:val="0"/>
              <w:spacing w:line="400" w:lineRule="exact"/>
              <w:ind w:left="0" w:leftChars="0" w:right="0" w:rightChars="0" w:firstLine="420" w:firstLineChars="200"/>
              <w:textAlignment w:val="auto"/>
              <w:rPr>
                <w:rFonts w:hint="default" w:ascii="Times New Roman" w:hAnsi="Times New Roman" w:cs="Times New Roman"/>
                <w:color w:val="auto"/>
                <w:highlight w:val="none"/>
                <w:lang w:val="zh-CN" w:eastAsia="zh-CN"/>
              </w:rPr>
            </w:pPr>
            <w:r>
              <w:rPr>
                <w:rFonts w:hint="default" w:ascii="Times New Roman" w:hAnsi="Times New Roman" w:cs="Times New Roman"/>
                <w:color w:val="auto"/>
                <w:highlight w:val="none"/>
                <w:lang w:val="zh-CN" w:eastAsia="zh-CN"/>
              </w:rPr>
              <w:t>通航要求：无通航要求；</w:t>
            </w:r>
          </w:p>
          <w:p w14:paraId="521242CE">
            <w:pPr>
              <w:keepNext w:val="0"/>
              <w:keepLines w:val="0"/>
              <w:pageBreakBefore w:val="0"/>
              <w:numPr>
                <w:ilvl w:val="0"/>
                <w:numId w:val="15"/>
              </w:numPr>
              <w:kinsoku/>
              <w:wordWrap/>
              <w:overflowPunct/>
              <w:topLinePunct w:val="0"/>
              <w:autoSpaceDE/>
              <w:autoSpaceDN/>
              <w:bidi w:val="0"/>
              <w:spacing w:line="400" w:lineRule="exact"/>
              <w:ind w:left="0" w:leftChars="0" w:right="0" w:rightChars="0" w:firstLine="420" w:firstLineChars="200"/>
              <w:textAlignment w:val="auto"/>
              <w:rPr>
                <w:rFonts w:hint="default" w:ascii="Times New Roman" w:hAnsi="Times New Roman" w:cs="Times New Roman"/>
                <w:color w:val="auto"/>
                <w:highlight w:val="none"/>
                <w:lang w:val="zh-CN" w:eastAsia="zh-CN"/>
              </w:rPr>
            </w:pPr>
            <w:r>
              <w:rPr>
                <w:rFonts w:hint="default" w:ascii="Times New Roman" w:hAnsi="Times New Roman" w:cs="Times New Roman"/>
                <w:color w:val="auto"/>
                <w:highlight w:val="none"/>
                <w:lang w:val="zh-CN" w:eastAsia="zh-CN"/>
              </w:rPr>
              <w:t>桥梁宽度：0.25m栏杆+3.5m人行道+0.25m 防撞护栏+8m 行车道+0.25m 防撞护栏+3.5m人行道+0.25m栏杆，全宽16.0m。</w:t>
            </w:r>
          </w:p>
          <w:p w14:paraId="58D3E7D3">
            <w:pPr>
              <w:keepNext w:val="0"/>
              <w:keepLines w:val="0"/>
              <w:pageBreakBefore w:val="0"/>
              <w:numPr>
                <w:ilvl w:val="0"/>
                <w:numId w:val="15"/>
              </w:numPr>
              <w:kinsoku/>
              <w:wordWrap/>
              <w:overflowPunct/>
              <w:topLinePunct w:val="0"/>
              <w:autoSpaceDE/>
              <w:autoSpaceDN/>
              <w:bidi w:val="0"/>
              <w:spacing w:line="400" w:lineRule="exact"/>
              <w:ind w:left="0" w:leftChars="0" w:right="0" w:rightChars="0" w:firstLine="420" w:firstLineChars="200"/>
              <w:textAlignment w:val="auto"/>
              <w:rPr>
                <w:rFonts w:hint="default" w:ascii="Times New Roman" w:hAnsi="Times New Roman" w:cs="Times New Roman"/>
                <w:color w:val="auto"/>
                <w:highlight w:val="none"/>
                <w:lang w:val="zh-CN" w:eastAsia="zh-CN"/>
              </w:rPr>
            </w:pPr>
            <w:r>
              <w:rPr>
                <w:rFonts w:hint="default" w:ascii="Times New Roman" w:hAnsi="Times New Roman" w:cs="Times New Roman"/>
                <w:color w:val="auto"/>
                <w:highlight w:val="none"/>
                <w:lang w:val="zh-CN" w:eastAsia="zh-CN"/>
              </w:rPr>
              <w:t>结构设计使用年限</w:t>
            </w:r>
          </w:p>
          <w:p w14:paraId="55942C29">
            <w:pPr>
              <w:keepNext w:val="0"/>
              <w:keepLines w:val="0"/>
              <w:pageBreakBefore w:val="0"/>
              <w:numPr>
                <w:ilvl w:val="0"/>
                <w:numId w:val="0"/>
              </w:numPr>
              <w:kinsoku/>
              <w:wordWrap/>
              <w:overflowPunct/>
              <w:topLinePunct w:val="0"/>
              <w:autoSpaceDE/>
              <w:autoSpaceDN/>
              <w:bidi w:val="0"/>
              <w:spacing w:line="400" w:lineRule="exact"/>
              <w:ind w:leftChars="200" w:right="0" w:rightChars="0"/>
              <w:textAlignment w:val="auto"/>
              <w:rPr>
                <w:rFonts w:hint="default" w:ascii="Times New Roman" w:hAnsi="Times New Roman" w:cs="Times New Roman"/>
                <w:color w:val="auto"/>
                <w:highlight w:val="none"/>
                <w:lang w:val="zh-CN" w:eastAsia="zh-CN"/>
              </w:rPr>
            </w:pPr>
            <w:r>
              <w:rPr>
                <w:rFonts w:hint="default" w:ascii="Times New Roman" w:hAnsi="Times New Roman" w:cs="Times New Roman"/>
                <w:color w:val="auto"/>
                <w:highlight w:val="none"/>
                <w:lang w:val="zh-CN" w:eastAsia="zh-CN"/>
              </w:rPr>
              <w:t>桥涵结构的设计基准期：100年</w:t>
            </w:r>
          </w:p>
          <w:p w14:paraId="29252204">
            <w:pPr>
              <w:keepNext w:val="0"/>
              <w:keepLines w:val="0"/>
              <w:pageBreakBefore w:val="0"/>
              <w:numPr>
                <w:ilvl w:val="0"/>
                <w:numId w:val="0"/>
              </w:numPr>
              <w:kinsoku/>
              <w:wordWrap/>
              <w:overflowPunct/>
              <w:topLinePunct w:val="0"/>
              <w:autoSpaceDE/>
              <w:autoSpaceDN/>
              <w:bidi w:val="0"/>
              <w:spacing w:line="400" w:lineRule="exact"/>
              <w:ind w:leftChars="200" w:right="0" w:rightChars="0"/>
              <w:textAlignment w:val="auto"/>
              <w:rPr>
                <w:rFonts w:hint="default" w:ascii="Times New Roman" w:hAnsi="Times New Roman" w:cs="Times New Roman"/>
                <w:color w:val="auto"/>
                <w:highlight w:val="none"/>
                <w:lang w:val="zh-CN" w:eastAsia="zh-CN"/>
              </w:rPr>
            </w:pPr>
            <w:r>
              <w:rPr>
                <w:rFonts w:hint="default" w:ascii="Times New Roman" w:hAnsi="Times New Roman" w:cs="Times New Roman"/>
                <w:color w:val="auto"/>
                <w:highlight w:val="none"/>
                <w:lang w:val="zh-CN" w:eastAsia="zh-CN"/>
              </w:rPr>
              <w:t>沥青路面设计使用年限：15年</w:t>
            </w:r>
          </w:p>
          <w:p w14:paraId="7B6645CE">
            <w:pPr>
              <w:keepNext w:val="0"/>
              <w:keepLines w:val="0"/>
              <w:pageBreakBefore w:val="0"/>
              <w:numPr>
                <w:ilvl w:val="0"/>
                <w:numId w:val="14"/>
              </w:numPr>
              <w:kinsoku/>
              <w:wordWrap/>
              <w:overflowPunct/>
              <w:topLinePunct w:val="0"/>
              <w:autoSpaceDE/>
              <w:autoSpaceDN/>
              <w:bidi w:val="0"/>
              <w:spacing w:line="400" w:lineRule="exact"/>
              <w:ind w:left="0" w:leftChars="0" w:right="0" w:rightChars="0" w:firstLine="420" w:firstLineChars="200"/>
              <w:textAlignment w:val="auto"/>
              <w:rPr>
                <w:rFonts w:hint="default" w:ascii="Times New Roman" w:hAnsi="Times New Roman" w:cs="Times New Roman"/>
                <w:color w:val="auto"/>
                <w:highlight w:val="none"/>
                <w:lang w:val="zh-CN" w:eastAsia="zh-CN"/>
              </w:rPr>
            </w:pPr>
            <w:r>
              <w:rPr>
                <w:rFonts w:hint="default" w:ascii="Times New Roman" w:hAnsi="Times New Roman" w:cs="Times New Roman"/>
                <w:color w:val="auto"/>
                <w:highlight w:val="none"/>
                <w:lang w:val="zh-CN" w:eastAsia="zh-CN"/>
              </w:rPr>
              <w:t>连接路技术标准</w:t>
            </w:r>
          </w:p>
          <w:p w14:paraId="48A12BBD">
            <w:pPr>
              <w:keepNext w:val="0"/>
              <w:keepLines w:val="0"/>
              <w:pageBreakBefore w:val="0"/>
              <w:numPr>
                <w:ilvl w:val="0"/>
                <w:numId w:val="0"/>
              </w:numPr>
              <w:kinsoku/>
              <w:wordWrap/>
              <w:overflowPunct/>
              <w:topLinePunct w:val="0"/>
              <w:autoSpaceDE/>
              <w:autoSpaceDN/>
              <w:bidi w:val="0"/>
              <w:spacing w:line="400" w:lineRule="exact"/>
              <w:ind w:right="0" w:rightChars="0" w:firstLine="420" w:firstLineChars="200"/>
              <w:textAlignment w:val="auto"/>
              <w:rPr>
                <w:rFonts w:hint="default" w:ascii="Times New Roman" w:hAnsi="Times New Roman" w:cs="Times New Roman"/>
                <w:color w:val="auto"/>
                <w:highlight w:val="none"/>
                <w:lang w:val="zh-CN" w:eastAsia="zh-CN"/>
              </w:rPr>
            </w:pPr>
            <w:r>
              <w:rPr>
                <w:rFonts w:hint="default" w:ascii="Times New Roman" w:hAnsi="Times New Roman" w:cs="Times New Roman"/>
                <w:color w:val="auto"/>
                <w:highlight w:val="none"/>
                <w:lang w:val="zh-CN" w:eastAsia="zh-CN"/>
              </w:rPr>
              <w:t>连接路北侧与百节溪城市桥梁衔接，西侧与现状道路进行衔接，东西至谢生坝大桥下。衔接路起点以交叉口顺接范围界定，控制交叉口纵坡3%以内。终点下穿谢生坝大桥，止于场镇口。路线全长</w:t>
            </w:r>
            <w:r>
              <w:rPr>
                <w:rFonts w:hint="eastAsia" w:cs="Times New Roman"/>
                <w:color w:val="auto"/>
                <w:highlight w:val="none"/>
                <w:lang w:val="zh-CN" w:eastAsia="zh-CN"/>
              </w:rPr>
              <w:t>312.371</w:t>
            </w:r>
            <w:r>
              <w:rPr>
                <w:rFonts w:hint="default" w:ascii="Times New Roman" w:hAnsi="Times New Roman" w:cs="Times New Roman"/>
                <w:color w:val="auto"/>
                <w:highlight w:val="none"/>
                <w:lang w:val="zh-CN" w:eastAsia="zh-CN"/>
              </w:rPr>
              <w:t>m。</w:t>
            </w:r>
          </w:p>
          <w:p w14:paraId="7F6A3702">
            <w:pPr>
              <w:keepNext w:val="0"/>
              <w:keepLines w:val="0"/>
              <w:pageBreakBefore w:val="0"/>
              <w:numPr>
                <w:ilvl w:val="0"/>
                <w:numId w:val="16"/>
              </w:numPr>
              <w:kinsoku/>
              <w:wordWrap/>
              <w:overflowPunct/>
              <w:topLinePunct w:val="0"/>
              <w:autoSpaceDE/>
              <w:autoSpaceDN/>
              <w:bidi w:val="0"/>
              <w:spacing w:line="400" w:lineRule="exact"/>
              <w:ind w:left="0" w:leftChars="0" w:right="0" w:rightChars="0" w:firstLine="420" w:firstLineChars="200"/>
              <w:textAlignment w:val="auto"/>
              <w:rPr>
                <w:rFonts w:hint="default" w:ascii="Times New Roman" w:hAnsi="Times New Roman" w:cs="Times New Roman"/>
                <w:color w:val="auto"/>
                <w:highlight w:val="none"/>
                <w:lang w:val="zh-CN" w:eastAsia="zh-CN"/>
              </w:rPr>
            </w:pPr>
            <w:r>
              <w:rPr>
                <w:rFonts w:hint="default" w:ascii="Times New Roman" w:hAnsi="Times New Roman" w:cs="Times New Roman"/>
                <w:color w:val="auto"/>
                <w:highlight w:val="none"/>
                <w:lang w:val="zh-CN" w:eastAsia="zh-CN"/>
              </w:rPr>
              <w:t>道路等级：城市次干路；</w:t>
            </w:r>
          </w:p>
          <w:p w14:paraId="0F0F19E6">
            <w:pPr>
              <w:keepNext w:val="0"/>
              <w:keepLines w:val="0"/>
              <w:pageBreakBefore w:val="0"/>
              <w:numPr>
                <w:ilvl w:val="0"/>
                <w:numId w:val="16"/>
              </w:numPr>
              <w:kinsoku/>
              <w:wordWrap/>
              <w:overflowPunct/>
              <w:topLinePunct w:val="0"/>
              <w:autoSpaceDE/>
              <w:autoSpaceDN/>
              <w:bidi w:val="0"/>
              <w:spacing w:line="400" w:lineRule="exact"/>
              <w:ind w:left="0" w:leftChars="0" w:right="0" w:rightChars="0" w:firstLine="420" w:firstLineChars="200"/>
              <w:textAlignment w:val="auto"/>
              <w:rPr>
                <w:rFonts w:hint="default" w:ascii="Times New Roman" w:hAnsi="Times New Roman" w:cs="Times New Roman"/>
                <w:color w:val="auto"/>
                <w:highlight w:val="none"/>
                <w:lang w:val="zh-CN" w:eastAsia="zh-CN"/>
              </w:rPr>
            </w:pPr>
            <w:r>
              <w:rPr>
                <w:rFonts w:hint="default" w:ascii="Times New Roman" w:hAnsi="Times New Roman" w:cs="Times New Roman"/>
                <w:color w:val="auto"/>
                <w:highlight w:val="none"/>
                <w:lang w:val="zh-CN" w:eastAsia="zh-CN"/>
              </w:rPr>
              <w:t>设计行车速度：</w:t>
            </w:r>
            <w:r>
              <w:rPr>
                <w:rFonts w:hint="eastAsia" w:cs="Times New Roman"/>
                <w:color w:val="auto"/>
                <w:highlight w:val="none"/>
                <w:lang w:val="en-US" w:eastAsia="zh-CN"/>
              </w:rPr>
              <w:t>4</w:t>
            </w:r>
            <w:r>
              <w:rPr>
                <w:rFonts w:hint="default" w:ascii="Times New Roman" w:hAnsi="Times New Roman" w:cs="Times New Roman"/>
                <w:color w:val="auto"/>
                <w:highlight w:val="none"/>
                <w:lang w:val="zh-CN" w:eastAsia="zh-CN"/>
              </w:rPr>
              <w:t>0</w:t>
            </w:r>
            <w:r>
              <w:rPr>
                <w:rFonts w:hint="eastAsia" w:cs="Times New Roman"/>
                <w:color w:val="auto"/>
                <w:highlight w:val="none"/>
                <w:lang w:val="en-US" w:eastAsia="zh-CN"/>
              </w:rPr>
              <w:t>k</w:t>
            </w:r>
            <w:r>
              <w:rPr>
                <w:rFonts w:hint="default" w:ascii="Times New Roman" w:hAnsi="Times New Roman" w:cs="Times New Roman"/>
                <w:color w:val="auto"/>
                <w:highlight w:val="none"/>
                <w:lang w:val="zh-CN" w:eastAsia="zh-CN"/>
              </w:rPr>
              <w:t>m/h；</w:t>
            </w:r>
          </w:p>
          <w:p w14:paraId="7C937E30">
            <w:pPr>
              <w:keepNext w:val="0"/>
              <w:keepLines w:val="0"/>
              <w:pageBreakBefore w:val="0"/>
              <w:numPr>
                <w:ilvl w:val="0"/>
                <w:numId w:val="16"/>
              </w:numPr>
              <w:kinsoku/>
              <w:wordWrap/>
              <w:overflowPunct/>
              <w:topLinePunct w:val="0"/>
              <w:autoSpaceDE/>
              <w:autoSpaceDN/>
              <w:bidi w:val="0"/>
              <w:spacing w:line="400" w:lineRule="exact"/>
              <w:ind w:left="0" w:leftChars="0" w:right="0" w:rightChars="0" w:firstLine="420" w:firstLineChars="200"/>
              <w:textAlignment w:val="auto"/>
              <w:rPr>
                <w:rFonts w:hint="default" w:ascii="Times New Roman" w:hAnsi="Times New Roman" w:cs="Times New Roman"/>
                <w:color w:val="auto"/>
                <w:highlight w:val="none"/>
                <w:lang w:val="zh-CN" w:eastAsia="zh-CN"/>
              </w:rPr>
            </w:pPr>
            <w:r>
              <w:rPr>
                <w:rFonts w:hint="default" w:ascii="Times New Roman" w:hAnsi="Times New Roman" w:cs="Times New Roman"/>
                <w:color w:val="auto"/>
                <w:highlight w:val="none"/>
                <w:lang w:val="zh-CN" w:eastAsia="zh-CN"/>
              </w:rPr>
              <w:t>设计荷载：城-B级；</w:t>
            </w:r>
          </w:p>
          <w:p w14:paraId="4DB9C9C6">
            <w:pPr>
              <w:keepNext w:val="0"/>
              <w:keepLines w:val="0"/>
              <w:pageBreakBefore w:val="0"/>
              <w:numPr>
                <w:ilvl w:val="0"/>
                <w:numId w:val="16"/>
              </w:numPr>
              <w:kinsoku/>
              <w:wordWrap/>
              <w:overflowPunct/>
              <w:topLinePunct w:val="0"/>
              <w:autoSpaceDE/>
              <w:autoSpaceDN/>
              <w:bidi w:val="0"/>
              <w:spacing w:line="400" w:lineRule="exact"/>
              <w:ind w:left="0" w:leftChars="0" w:right="0" w:rightChars="0" w:firstLine="420" w:firstLineChars="200"/>
              <w:textAlignment w:val="auto"/>
              <w:rPr>
                <w:rFonts w:hint="default" w:ascii="Times New Roman" w:hAnsi="Times New Roman" w:cs="Times New Roman"/>
                <w:color w:val="auto"/>
                <w:highlight w:val="none"/>
                <w:lang w:val="zh-CN" w:eastAsia="zh-CN"/>
              </w:rPr>
            </w:pPr>
            <w:r>
              <w:rPr>
                <w:rFonts w:hint="default" w:ascii="Times New Roman" w:hAnsi="Times New Roman" w:cs="Times New Roman"/>
                <w:color w:val="auto"/>
                <w:highlight w:val="none"/>
                <w:lang w:val="zh-CN" w:eastAsia="zh-CN"/>
              </w:rPr>
              <w:t>路基宽度：13m；</w:t>
            </w:r>
          </w:p>
          <w:p w14:paraId="3F1450D2">
            <w:pPr>
              <w:keepNext w:val="0"/>
              <w:keepLines w:val="0"/>
              <w:pageBreakBefore w:val="0"/>
              <w:numPr>
                <w:ilvl w:val="0"/>
                <w:numId w:val="16"/>
              </w:numPr>
              <w:kinsoku/>
              <w:wordWrap/>
              <w:overflowPunct/>
              <w:topLinePunct w:val="0"/>
              <w:autoSpaceDE/>
              <w:autoSpaceDN/>
              <w:bidi w:val="0"/>
              <w:spacing w:line="400" w:lineRule="exact"/>
              <w:ind w:left="0" w:leftChars="0" w:right="0" w:rightChars="0" w:firstLine="420" w:firstLineChars="200"/>
              <w:textAlignment w:val="auto"/>
              <w:rPr>
                <w:rFonts w:hint="default" w:ascii="Times New Roman" w:hAnsi="Times New Roman" w:cs="Times New Roman"/>
                <w:color w:val="auto"/>
                <w:highlight w:val="none"/>
                <w:lang w:val="zh-CN" w:eastAsia="zh-CN"/>
              </w:rPr>
            </w:pPr>
            <w:r>
              <w:rPr>
                <w:rFonts w:hint="default" w:ascii="Times New Roman" w:hAnsi="Times New Roman" w:cs="Times New Roman"/>
                <w:color w:val="auto"/>
                <w:highlight w:val="none"/>
                <w:lang w:val="zh-CN" w:eastAsia="zh-CN"/>
              </w:rPr>
              <w:t>横断面划分：3m人行道（新建）+7m车行道+3m人行道（滨河段利用既有滨河步道做人行道）=13m。</w:t>
            </w:r>
          </w:p>
          <w:p w14:paraId="48884266">
            <w:pPr>
              <w:keepNext w:val="0"/>
              <w:keepLines w:val="0"/>
              <w:pageBreakBefore w:val="0"/>
              <w:widowControl w:val="0"/>
              <w:numPr>
                <w:ilvl w:val="0"/>
                <w:numId w:val="13"/>
              </w:numPr>
              <w:kinsoku/>
              <w:wordWrap/>
              <w:overflowPunct/>
              <w:topLinePunct w:val="0"/>
              <w:autoSpaceDE w:val="0"/>
              <w:autoSpaceDN w:val="0"/>
              <w:bidi w:val="0"/>
              <w:adjustRightInd w:val="0"/>
              <w:snapToGrid/>
              <w:spacing w:line="400" w:lineRule="exact"/>
              <w:ind w:left="0" w:leftChars="0" w:right="0" w:rightChars="0"/>
              <w:jc w:val="left"/>
              <w:textAlignment w:val="auto"/>
              <w:rPr>
                <w:rFonts w:hint="default" w:ascii="Times New Roman" w:hAnsi="Times New Roman" w:eastAsia="黑体" w:cs="Times New Roman"/>
                <w:color w:val="auto"/>
                <w:highlight w:val="none"/>
                <w:lang w:val="zh-CN"/>
              </w:rPr>
            </w:pPr>
            <w:r>
              <w:rPr>
                <w:rFonts w:hint="default" w:ascii="Times New Roman" w:hAnsi="Times New Roman" w:eastAsia="黑体" w:cs="Times New Roman"/>
                <w:color w:val="auto"/>
                <w:szCs w:val="21"/>
                <w:highlight w:val="none"/>
                <w:lang w:val="zh-CN" w:eastAsia="zh-CN"/>
              </w:rPr>
              <w:t>建设</w:t>
            </w:r>
            <w:r>
              <w:rPr>
                <w:rFonts w:hint="default" w:ascii="Times New Roman" w:hAnsi="Times New Roman" w:eastAsia="黑体" w:cs="Times New Roman"/>
                <w:color w:val="auto"/>
                <w:highlight w:val="none"/>
                <w:lang w:val="zh-CN"/>
              </w:rPr>
              <w:t>内容</w:t>
            </w:r>
            <w:r>
              <w:rPr>
                <w:rFonts w:hint="eastAsia" w:eastAsia="黑体" w:cs="Times New Roman"/>
                <w:color w:val="auto"/>
                <w:highlight w:val="none"/>
                <w:lang w:val="en-US" w:eastAsia="zh-CN"/>
              </w:rPr>
              <w:t>及规模</w:t>
            </w:r>
          </w:p>
          <w:p w14:paraId="3F794C95">
            <w:pPr>
              <w:keepNext w:val="0"/>
              <w:keepLines w:val="0"/>
              <w:pageBreakBefore w:val="0"/>
              <w:kinsoku/>
              <w:wordWrap/>
              <w:overflowPunct/>
              <w:topLinePunct w:val="0"/>
              <w:autoSpaceDE/>
              <w:autoSpaceDN/>
              <w:bidi w:val="0"/>
              <w:adjustRightInd w:val="0"/>
              <w:spacing w:line="400" w:lineRule="exact"/>
              <w:ind w:left="0" w:leftChars="0" w:right="0" w:rightChars="0" w:firstLine="420" w:firstLineChars="200"/>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根据《宣汉县百节溪城市桥梁及连接路工程初步设计》，</w:t>
            </w:r>
            <w:r>
              <w:rPr>
                <w:rFonts w:hint="eastAsia" w:cs="Times New Roman"/>
                <w:color w:val="auto"/>
                <w:highlight w:val="none"/>
                <w:lang w:val="en-US" w:eastAsia="zh-CN"/>
              </w:rPr>
              <w:t>工程</w:t>
            </w:r>
            <w:r>
              <w:rPr>
                <w:rFonts w:hint="default" w:ascii="Times New Roman" w:hAnsi="Times New Roman" w:cs="Times New Roman"/>
                <w:color w:val="auto"/>
                <w:highlight w:val="none"/>
                <w:lang w:val="en-US" w:eastAsia="zh-CN"/>
              </w:rPr>
              <w:t>建设规模及主要内容</w:t>
            </w:r>
            <w:r>
              <w:rPr>
                <w:rFonts w:hint="eastAsia" w:cs="Times New Roman"/>
                <w:color w:val="auto"/>
                <w:highlight w:val="none"/>
                <w:lang w:val="en-US" w:eastAsia="zh-CN"/>
              </w:rPr>
              <w:t>为</w:t>
            </w:r>
            <w:r>
              <w:rPr>
                <w:rFonts w:hint="default" w:ascii="Times New Roman" w:hAnsi="Times New Roman" w:cs="Times New Roman"/>
                <w:color w:val="auto"/>
                <w:highlight w:val="none"/>
                <w:lang w:val="en-US" w:eastAsia="zh-CN"/>
              </w:rPr>
              <w:t>修建钢筋混凝土3×20m孔跨桥梁长63.5</w:t>
            </w:r>
            <w:r>
              <w:rPr>
                <w:rFonts w:hint="eastAsia" w:cs="Times New Roman"/>
                <w:color w:val="auto"/>
                <w:highlight w:val="none"/>
                <w:lang w:val="en-US" w:eastAsia="zh-CN"/>
              </w:rPr>
              <w:t>2</w:t>
            </w:r>
            <w:r>
              <w:rPr>
                <w:rFonts w:hint="default" w:ascii="Times New Roman" w:hAnsi="Times New Roman" w:cs="Times New Roman"/>
                <w:color w:val="auto"/>
                <w:highlight w:val="none"/>
                <w:lang w:val="en-US" w:eastAsia="zh-CN"/>
              </w:rPr>
              <w:t>米、宽16米，并配套桥梁护栏以及张家坝大桥人行道下桥楼梯</w:t>
            </w:r>
            <w:r>
              <w:rPr>
                <w:rFonts w:hint="eastAsia" w:cs="Times New Roman"/>
                <w:color w:val="auto"/>
                <w:highlight w:val="none"/>
                <w:lang w:val="en-US" w:eastAsia="zh-CN"/>
              </w:rPr>
              <w:t>；完善南岸连接道路建设，主线道路全长312.371m，双向两车道，道路前进方向左侧结合地形条件与既有滨河步道打造绿地景观工程，道路右侧设置3m人行道。道路标准宽度13m，其中车行道路宽度7m</w:t>
            </w:r>
            <w:r>
              <w:rPr>
                <w:rFonts w:hint="default" w:ascii="Times New Roman" w:hAnsi="Times New Roman" w:cs="Times New Roman"/>
                <w:color w:val="auto"/>
                <w:highlight w:val="none"/>
                <w:lang w:val="en-US" w:eastAsia="zh-CN"/>
              </w:rPr>
              <w:t>。建设内容包括</w:t>
            </w:r>
            <w:r>
              <w:rPr>
                <w:rFonts w:hint="eastAsia" w:cs="Times New Roman"/>
                <w:color w:val="auto"/>
                <w:highlight w:val="none"/>
                <w:lang w:val="en-US" w:eastAsia="zh-CN"/>
              </w:rPr>
              <w:t>拆除工程、桥梁工程、连接道路工程以及</w:t>
            </w:r>
            <w:r>
              <w:rPr>
                <w:rFonts w:hint="default" w:ascii="Times New Roman" w:hAnsi="Times New Roman" w:cs="Times New Roman"/>
                <w:color w:val="auto"/>
                <w:highlight w:val="none"/>
                <w:lang w:val="en-US" w:eastAsia="zh-CN"/>
              </w:rPr>
              <w:t>给水、排水、照明、景观绿化工程及相关附属配套工程。全线不设服务区和收费站。</w:t>
            </w:r>
          </w:p>
          <w:p w14:paraId="6BB860F4">
            <w:pPr>
              <w:keepNext w:val="0"/>
              <w:keepLines w:val="0"/>
              <w:pageBreakBefore w:val="0"/>
              <w:numPr>
                <w:ilvl w:val="0"/>
                <w:numId w:val="17"/>
              </w:numPr>
              <w:kinsoku/>
              <w:wordWrap/>
              <w:overflowPunct/>
              <w:topLinePunct w:val="0"/>
              <w:autoSpaceDE/>
              <w:autoSpaceDN/>
              <w:bidi w:val="0"/>
              <w:adjustRightInd w:val="0"/>
              <w:spacing w:line="400" w:lineRule="exact"/>
              <w:ind w:left="0" w:leftChars="0" w:right="0" w:rightChars="0" w:firstLine="420" w:firstLineChars="200"/>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桥梁拆除工程</w:t>
            </w:r>
          </w:p>
          <w:p w14:paraId="0325D8E4">
            <w:pPr>
              <w:keepNext w:val="0"/>
              <w:keepLines w:val="0"/>
              <w:pageBreakBefore w:val="0"/>
              <w:numPr>
                <w:ilvl w:val="0"/>
                <w:numId w:val="0"/>
              </w:numPr>
              <w:kinsoku/>
              <w:wordWrap/>
              <w:overflowPunct/>
              <w:topLinePunct w:val="0"/>
              <w:autoSpaceDE/>
              <w:autoSpaceDN/>
              <w:bidi w:val="0"/>
              <w:adjustRightInd w:val="0"/>
              <w:spacing w:line="400" w:lineRule="exact"/>
              <w:ind w:right="0" w:rightChars="0" w:firstLine="420" w:firstLineChars="200"/>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将原钢桥为1联桥长71.31米进行拆除，主要拆除承式钢便梁上部结构，包含200型桁架，3.048m单节桁架；拆除下部结构0号台采用重力式桥台，桩帽式3号桥台；拆除桩柱式桥墩和桩基础。</w:t>
            </w:r>
          </w:p>
          <w:p w14:paraId="78493A79">
            <w:pPr>
              <w:keepNext w:val="0"/>
              <w:keepLines w:val="0"/>
              <w:pageBreakBefore w:val="0"/>
              <w:numPr>
                <w:ilvl w:val="0"/>
                <w:numId w:val="17"/>
              </w:numPr>
              <w:kinsoku/>
              <w:wordWrap/>
              <w:overflowPunct/>
              <w:topLinePunct w:val="0"/>
              <w:autoSpaceDE/>
              <w:autoSpaceDN/>
              <w:bidi w:val="0"/>
              <w:adjustRightInd w:val="0"/>
              <w:spacing w:line="400" w:lineRule="exact"/>
              <w:ind w:left="0" w:leftChars="0" w:right="0" w:rightChars="0" w:firstLine="420" w:firstLineChars="200"/>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新建城市桥梁</w:t>
            </w:r>
          </w:p>
          <w:p w14:paraId="147FAB49">
            <w:pPr>
              <w:keepNext w:val="0"/>
              <w:keepLines w:val="0"/>
              <w:pageBreakBefore w:val="0"/>
              <w:kinsoku/>
              <w:wordWrap/>
              <w:overflowPunct/>
              <w:topLinePunct w:val="0"/>
              <w:autoSpaceDE/>
              <w:autoSpaceDN/>
              <w:bidi w:val="0"/>
              <w:adjustRightInd w:val="0"/>
              <w:spacing w:line="400" w:lineRule="exact"/>
              <w:ind w:left="0" w:leftChars="0" w:right="0" w:rightChars="0" w:firstLine="420" w:firstLineChars="200"/>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新建</w:t>
            </w:r>
            <w:r>
              <w:rPr>
                <w:rFonts w:hint="eastAsia" w:cs="Times New Roman"/>
                <w:color w:val="auto"/>
                <w:highlight w:val="none"/>
                <w:lang w:val="en-US" w:eastAsia="zh-CN"/>
              </w:rPr>
              <w:t>63.52</w:t>
            </w:r>
            <w:r>
              <w:rPr>
                <w:rFonts w:hint="default" w:ascii="Times New Roman" w:hAnsi="Times New Roman" w:cs="Times New Roman"/>
                <w:color w:val="auto"/>
                <w:highlight w:val="none"/>
                <w:lang w:val="en-US" w:eastAsia="zh-CN"/>
              </w:rPr>
              <w:t>m长，16m宽的双向2车道钢筋混凝土3×20m孔跨桥梁。桥面布置为：0.25m栏杆+3.5m人行道+0.25m防撞护栏+8m行车道+0.25m防撞护栏+3.5m人行道+0.25m栏杆。桥面铺设10cm厚C40混凝土现浇层+防水粘结层+10cm厚沥青混凝土。采用空心板作为本次设计桥梁结构。下部结构桥台采用挡土式桥台，桥墩采用桩柱式墩，墩台均采用桩基础。配建桥梁附属设施</w:t>
            </w:r>
            <w:r>
              <w:rPr>
                <w:rFonts w:hint="eastAsia" w:cs="Times New Roman"/>
                <w:color w:val="auto"/>
                <w:highlight w:val="none"/>
                <w:lang w:val="en-US" w:eastAsia="zh-CN"/>
              </w:rPr>
              <w:t>，包括</w:t>
            </w:r>
            <w:r>
              <w:rPr>
                <w:rFonts w:hint="default" w:ascii="Times New Roman" w:hAnsi="Times New Roman" w:cs="Times New Roman"/>
                <w:color w:val="auto"/>
                <w:highlight w:val="none"/>
                <w:lang w:val="en-US" w:eastAsia="zh-CN"/>
              </w:rPr>
              <w:t>配建桥外护栏景观装饰；同时配建给水工程、排水工程、燃气工程、照明工程等桥梁附属市政管网；配建用往复式折线桥连通</w:t>
            </w:r>
            <w:r>
              <w:rPr>
                <w:rFonts w:hint="eastAsia" w:cs="Times New Roman"/>
                <w:color w:val="auto"/>
                <w:highlight w:val="none"/>
                <w:lang w:val="en-US" w:eastAsia="zh-CN"/>
              </w:rPr>
              <w:t>桥下</w:t>
            </w:r>
            <w:r>
              <w:rPr>
                <w:rFonts w:hint="default" w:ascii="Times New Roman" w:hAnsi="Times New Roman" w:cs="Times New Roman"/>
                <w:color w:val="auto"/>
                <w:highlight w:val="none"/>
                <w:lang w:val="en-US" w:eastAsia="zh-CN"/>
              </w:rPr>
              <w:t>滨河路；对两侧护坡护岸实施恢复。</w:t>
            </w:r>
          </w:p>
          <w:p w14:paraId="0E1B3E51">
            <w:pPr>
              <w:keepNext w:val="0"/>
              <w:keepLines w:val="0"/>
              <w:pageBreakBefore w:val="0"/>
              <w:numPr>
                <w:ilvl w:val="0"/>
                <w:numId w:val="17"/>
              </w:numPr>
              <w:kinsoku/>
              <w:wordWrap/>
              <w:overflowPunct/>
              <w:topLinePunct w:val="0"/>
              <w:autoSpaceDE/>
              <w:autoSpaceDN/>
              <w:bidi w:val="0"/>
              <w:adjustRightInd w:val="0"/>
              <w:spacing w:line="400" w:lineRule="exact"/>
              <w:ind w:left="0" w:leftChars="0" w:right="0" w:rightChars="0" w:firstLine="420" w:firstLineChars="200"/>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南侧连接道路建设</w:t>
            </w:r>
          </w:p>
          <w:p w14:paraId="27181B89">
            <w:pPr>
              <w:keepNext w:val="0"/>
              <w:keepLines w:val="0"/>
              <w:pageBreakBefore w:val="0"/>
              <w:kinsoku/>
              <w:wordWrap/>
              <w:overflowPunct/>
              <w:topLinePunct w:val="0"/>
              <w:autoSpaceDE/>
              <w:autoSpaceDN/>
              <w:bidi w:val="0"/>
              <w:adjustRightInd w:val="0"/>
              <w:spacing w:line="400" w:lineRule="exact"/>
              <w:ind w:left="0" w:leftChars="0" w:right="0" w:rightChars="0" w:firstLine="420" w:firstLineChars="200"/>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完善南岸连接道路建设，道路全长31</w:t>
            </w:r>
            <w:r>
              <w:rPr>
                <w:rFonts w:hint="eastAsia" w:cs="Times New Roman"/>
                <w:color w:val="auto"/>
                <w:highlight w:val="none"/>
                <w:lang w:val="en-US" w:eastAsia="zh-CN"/>
              </w:rPr>
              <w:t>2.371</w:t>
            </w:r>
            <w:r>
              <w:rPr>
                <w:rFonts w:hint="default" w:ascii="Times New Roman" w:hAnsi="Times New Roman" w:cs="Times New Roman"/>
                <w:color w:val="auto"/>
                <w:highlight w:val="none"/>
                <w:lang w:val="en-US" w:eastAsia="zh-CN"/>
              </w:rPr>
              <w:t>m，考虑衔接桥梁车行道为双向两车道，道路宽度13m，其中车行道路宽度7m。连接道路配套附属设施</w:t>
            </w:r>
            <w:r>
              <w:rPr>
                <w:rFonts w:hint="eastAsia" w:cs="Times New Roman"/>
                <w:color w:val="auto"/>
                <w:highlight w:val="none"/>
                <w:lang w:val="en-US" w:eastAsia="zh-CN"/>
              </w:rPr>
              <w:t>包括：</w:t>
            </w:r>
            <w:r>
              <w:rPr>
                <w:rFonts w:hint="default" w:ascii="Times New Roman" w:hAnsi="Times New Roman" w:cs="Times New Roman"/>
                <w:color w:val="auto"/>
                <w:highlight w:val="none"/>
                <w:lang w:val="en-US" w:eastAsia="zh-CN"/>
              </w:rPr>
              <w:t>配套安装交通信号灯、道路标识、监控设备等交通管理设施；完善给排水、电力电信和燃气等配套市政管网，确保区域市政管网联网通畅；配置道路照明和绿化等附属设施，并在南侧连接道路滨河区域新建2处街头绿地，配置植物组团和休闲广场，配建花箱和小品雕塑等设施。</w:t>
            </w:r>
          </w:p>
          <w:p w14:paraId="6199EC63">
            <w:pPr>
              <w:keepNext w:val="0"/>
              <w:keepLines w:val="0"/>
              <w:pageBreakBefore w:val="0"/>
              <w:kinsoku/>
              <w:wordWrap/>
              <w:overflowPunct/>
              <w:topLinePunct w:val="0"/>
              <w:autoSpaceDE/>
              <w:autoSpaceDN/>
              <w:bidi w:val="0"/>
              <w:adjustRightInd w:val="0"/>
              <w:spacing w:line="400" w:lineRule="exact"/>
              <w:ind w:left="0" w:leftChars="0" w:right="0" w:rightChars="0" w:firstLine="420" w:firstLineChars="200"/>
              <w:textAlignment w:val="auto"/>
              <w:rPr>
                <w:rFonts w:hint="eastAsia" w:ascii="Times New Roman" w:hAnsi="Times New Roman" w:eastAsia="宋体" w:cs="Times New Roman"/>
                <w:color w:val="auto"/>
                <w:sz w:val="24"/>
                <w:highlight w:val="none"/>
                <w:lang w:val="en-US" w:eastAsia="zh-CN"/>
              </w:rPr>
            </w:pPr>
            <w:r>
              <w:rPr>
                <w:rFonts w:hint="default" w:ascii="Times New Roman" w:hAnsi="Times New Roman" w:cs="Times New Roman"/>
                <w:color w:val="auto"/>
                <w:highlight w:val="none"/>
              </w:rPr>
              <w:t>项目</w:t>
            </w:r>
            <w:r>
              <w:rPr>
                <w:rFonts w:hint="default" w:ascii="Times New Roman" w:hAnsi="Times New Roman" w:cs="Times New Roman"/>
                <w:color w:val="auto"/>
                <w:highlight w:val="none"/>
                <w:lang w:val="en-US" w:eastAsia="zh-CN"/>
              </w:rPr>
              <w:t>全线不设服务区和收费站。</w:t>
            </w:r>
            <w:r>
              <w:rPr>
                <w:rFonts w:hint="eastAsia" w:cs="Times New Roman"/>
                <w:color w:val="auto"/>
                <w:highlight w:val="none"/>
                <w:lang w:val="en-US" w:eastAsia="zh-CN"/>
              </w:rPr>
              <w:t>项目</w:t>
            </w:r>
            <w:r>
              <w:rPr>
                <w:rFonts w:hint="default" w:ascii="Times New Roman" w:hAnsi="Times New Roman" w:cs="Times New Roman"/>
                <w:color w:val="auto"/>
                <w:highlight w:val="none"/>
              </w:rPr>
              <w:t>组成及主要环境问题见下表。</w:t>
            </w:r>
          </w:p>
          <w:p w14:paraId="7E3F81AB">
            <w:pPr>
              <w:keepNext w:val="0"/>
              <w:keepLines w:val="0"/>
              <w:pageBreakBefore w:val="0"/>
              <w:numPr>
                <w:ilvl w:val="0"/>
                <w:numId w:val="3"/>
              </w:numPr>
              <w:suppressLineNumbers w:val="0"/>
              <w:tabs>
                <w:tab w:val="left" w:pos="0"/>
              </w:tabs>
              <w:kinsoku/>
              <w:wordWrap/>
              <w:overflowPunct/>
              <w:topLinePunct w:val="0"/>
              <w:autoSpaceDE w:val="0"/>
              <w:autoSpaceDN w:val="0"/>
              <w:bidi w:val="0"/>
              <w:adjustRightInd w:val="0"/>
              <w:snapToGrid w:val="0"/>
              <w:spacing w:before="0" w:beforeAutospacing="0" w:after="0" w:afterAutospacing="0" w:line="360" w:lineRule="exact"/>
              <w:ind w:left="0" w:leftChars="0" w:right="0" w:rightChars="0" w:firstLine="0" w:firstLineChars="0"/>
              <w:jc w:val="center"/>
              <w:rPr>
                <w:rFonts w:hint="default" w:ascii="Times New Roman" w:hAnsi="Times New Roman" w:eastAsia="黑体" w:cs="Times New Roman"/>
                <w:color w:val="auto"/>
                <w:kern w:val="0"/>
                <w:sz w:val="20"/>
                <w:szCs w:val="20"/>
                <w:highlight w:val="none"/>
                <w:lang w:val="zh-CN" w:eastAsia="zh-CN"/>
              </w:rPr>
            </w:pPr>
            <w:r>
              <w:rPr>
                <w:rFonts w:hint="default" w:ascii="Times New Roman" w:hAnsi="Times New Roman" w:eastAsia="黑体" w:cs="Times New Roman"/>
                <w:color w:val="auto"/>
                <w:kern w:val="0"/>
                <w:sz w:val="20"/>
                <w:szCs w:val="20"/>
                <w:highlight w:val="none"/>
                <w:lang w:val="zh-CN" w:eastAsia="zh-CN"/>
              </w:rPr>
              <w:t>项目组成及主要环境问题</w:t>
            </w:r>
          </w:p>
          <w:tbl>
            <w:tblPr>
              <w:tblStyle w:val="24"/>
              <w:tblW w:w="8039" w:type="dxa"/>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
            <w:tblGrid>
              <w:gridCol w:w="504"/>
              <w:gridCol w:w="463"/>
              <w:gridCol w:w="464"/>
              <w:gridCol w:w="4759"/>
              <w:gridCol w:w="992"/>
              <w:gridCol w:w="857"/>
            </w:tblGrid>
            <w:tr w14:paraId="352AB82A">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99" w:hRule="atLeast"/>
                <w:jc w:val="center"/>
              </w:trPr>
              <w:tc>
                <w:tcPr>
                  <w:tcW w:w="1431" w:type="dxa"/>
                  <w:gridSpan w:val="3"/>
                  <w:vMerge w:val="restart"/>
                  <w:noWrap w:val="0"/>
                  <w:vAlign w:val="center"/>
                </w:tcPr>
                <w:p w14:paraId="65BFF157">
                  <w:pPr>
                    <w:keepNext w:val="0"/>
                    <w:keepLines w:val="0"/>
                    <w:pageBreakBefore w:val="0"/>
                    <w:widowControl w:val="0"/>
                    <w:kinsoku/>
                    <w:wordWrap/>
                    <w:overflowPunct/>
                    <w:topLinePunct w:val="0"/>
                    <w:autoSpaceDE/>
                    <w:autoSpaceDN/>
                    <w:bidi w:val="0"/>
                    <w:snapToGrid w:val="0"/>
                    <w:spacing w:line="280" w:lineRule="exact"/>
                    <w:ind w:left="-84" w:leftChars="-40" w:right="-84" w:rightChars="-40"/>
                    <w:jc w:val="center"/>
                    <w:textAlignment w:val="auto"/>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项目名称</w:t>
                  </w:r>
                </w:p>
              </w:tc>
              <w:tc>
                <w:tcPr>
                  <w:tcW w:w="4759" w:type="dxa"/>
                  <w:vMerge w:val="restart"/>
                  <w:noWrap w:val="0"/>
                  <w:vAlign w:val="center"/>
                </w:tcPr>
                <w:p w14:paraId="749DD971">
                  <w:pPr>
                    <w:keepNext w:val="0"/>
                    <w:keepLines w:val="0"/>
                    <w:pageBreakBefore w:val="0"/>
                    <w:widowControl w:val="0"/>
                    <w:kinsoku/>
                    <w:wordWrap/>
                    <w:overflowPunct/>
                    <w:topLinePunct w:val="0"/>
                    <w:autoSpaceDE/>
                    <w:autoSpaceDN/>
                    <w:bidi w:val="0"/>
                    <w:snapToGrid w:val="0"/>
                    <w:spacing w:line="280" w:lineRule="exact"/>
                    <w:ind w:left="-84" w:leftChars="-40" w:right="-84" w:rightChars="-40"/>
                    <w:jc w:val="center"/>
                    <w:textAlignment w:val="auto"/>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工程内容及规模</w:t>
                  </w:r>
                </w:p>
              </w:tc>
              <w:tc>
                <w:tcPr>
                  <w:tcW w:w="1849" w:type="dxa"/>
                  <w:gridSpan w:val="2"/>
                  <w:noWrap w:val="0"/>
                  <w:vAlign w:val="center"/>
                </w:tcPr>
                <w:p w14:paraId="3F665786">
                  <w:pPr>
                    <w:keepNext w:val="0"/>
                    <w:keepLines w:val="0"/>
                    <w:pageBreakBefore w:val="0"/>
                    <w:widowControl w:val="0"/>
                    <w:kinsoku/>
                    <w:wordWrap/>
                    <w:overflowPunct/>
                    <w:topLinePunct w:val="0"/>
                    <w:autoSpaceDE/>
                    <w:autoSpaceDN/>
                    <w:bidi w:val="0"/>
                    <w:snapToGrid w:val="0"/>
                    <w:spacing w:line="280" w:lineRule="exact"/>
                    <w:ind w:left="-84" w:leftChars="-40" w:right="-84" w:rightChars="-40"/>
                    <w:jc w:val="center"/>
                    <w:textAlignment w:val="auto"/>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可能产生的环境影响</w:t>
                  </w:r>
                </w:p>
              </w:tc>
            </w:tr>
            <w:tr w14:paraId="023243F8">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99" w:hRule="atLeast"/>
                <w:jc w:val="center"/>
              </w:trPr>
              <w:tc>
                <w:tcPr>
                  <w:tcW w:w="1431" w:type="dxa"/>
                  <w:gridSpan w:val="3"/>
                  <w:vMerge w:val="continue"/>
                  <w:noWrap w:val="0"/>
                  <w:vAlign w:val="center"/>
                </w:tcPr>
                <w:p w14:paraId="52C2A965">
                  <w:pPr>
                    <w:keepNext w:val="0"/>
                    <w:keepLines w:val="0"/>
                    <w:pageBreakBefore w:val="0"/>
                    <w:widowControl w:val="0"/>
                    <w:kinsoku/>
                    <w:wordWrap/>
                    <w:overflowPunct/>
                    <w:topLinePunct w:val="0"/>
                    <w:autoSpaceDE/>
                    <w:autoSpaceDN/>
                    <w:bidi w:val="0"/>
                    <w:snapToGrid w:val="0"/>
                    <w:spacing w:line="280" w:lineRule="exact"/>
                    <w:ind w:left="-84" w:leftChars="-40" w:right="-84" w:rightChars="-40"/>
                    <w:jc w:val="center"/>
                    <w:textAlignment w:val="auto"/>
                    <w:rPr>
                      <w:rFonts w:hint="default" w:ascii="Times New Roman" w:hAnsi="Times New Roman" w:cs="Times New Roman"/>
                      <w:b/>
                      <w:bCs/>
                      <w:color w:val="auto"/>
                      <w:sz w:val="18"/>
                      <w:szCs w:val="18"/>
                      <w:highlight w:val="none"/>
                    </w:rPr>
                  </w:pPr>
                </w:p>
              </w:tc>
              <w:tc>
                <w:tcPr>
                  <w:tcW w:w="4759" w:type="dxa"/>
                  <w:vMerge w:val="continue"/>
                  <w:noWrap w:val="0"/>
                  <w:vAlign w:val="center"/>
                </w:tcPr>
                <w:p w14:paraId="4ACC9B21">
                  <w:pPr>
                    <w:keepNext w:val="0"/>
                    <w:keepLines w:val="0"/>
                    <w:pageBreakBefore w:val="0"/>
                    <w:widowControl w:val="0"/>
                    <w:kinsoku/>
                    <w:wordWrap/>
                    <w:overflowPunct/>
                    <w:topLinePunct w:val="0"/>
                    <w:autoSpaceDE/>
                    <w:autoSpaceDN/>
                    <w:bidi w:val="0"/>
                    <w:snapToGrid w:val="0"/>
                    <w:spacing w:line="280" w:lineRule="exact"/>
                    <w:ind w:left="-84" w:leftChars="-40" w:right="-84" w:rightChars="-40"/>
                    <w:jc w:val="center"/>
                    <w:textAlignment w:val="auto"/>
                    <w:rPr>
                      <w:rFonts w:hint="default" w:ascii="Times New Roman" w:hAnsi="Times New Roman" w:cs="Times New Roman"/>
                      <w:b/>
                      <w:bCs/>
                      <w:color w:val="auto"/>
                      <w:sz w:val="18"/>
                      <w:szCs w:val="18"/>
                      <w:highlight w:val="none"/>
                    </w:rPr>
                  </w:pPr>
                </w:p>
              </w:tc>
              <w:tc>
                <w:tcPr>
                  <w:tcW w:w="992" w:type="dxa"/>
                  <w:noWrap w:val="0"/>
                  <w:vAlign w:val="center"/>
                </w:tcPr>
                <w:p w14:paraId="044209AB">
                  <w:pPr>
                    <w:keepNext w:val="0"/>
                    <w:keepLines w:val="0"/>
                    <w:pageBreakBefore w:val="0"/>
                    <w:widowControl w:val="0"/>
                    <w:kinsoku/>
                    <w:wordWrap/>
                    <w:overflowPunct/>
                    <w:topLinePunct w:val="0"/>
                    <w:autoSpaceDE/>
                    <w:autoSpaceDN/>
                    <w:bidi w:val="0"/>
                    <w:snapToGrid w:val="0"/>
                    <w:spacing w:line="280" w:lineRule="exact"/>
                    <w:ind w:left="-84" w:leftChars="-40" w:right="-84" w:rightChars="-40"/>
                    <w:jc w:val="center"/>
                    <w:textAlignment w:val="auto"/>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施工期</w:t>
                  </w:r>
                </w:p>
              </w:tc>
              <w:tc>
                <w:tcPr>
                  <w:tcW w:w="857" w:type="dxa"/>
                  <w:noWrap w:val="0"/>
                  <w:vAlign w:val="center"/>
                </w:tcPr>
                <w:p w14:paraId="74AD1085">
                  <w:pPr>
                    <w:keepNext w:val="0"/>
                    <w:keepLines w:val="0"/>
                    <w:pageBreakBefore w:val="0"/>
                    <w:widowControl w:val="0"/>
                    <w:kinsoku/>
                    <w:wordWrap/>
                    <w:overflowPunct/>
                    <w:topLinePunct w:val="0"/>
                    <w:autoSpaceDE/>
                    <w:autoSpaceDN/>
                    <w:bidi w:val="0"/>
                    <w:snapToGrid w:val="0"/>
                    <w:spacing w:line="280" w:lineRule="exact"/>
                    <w:ind w:left="-84" w:leftChars="-40" w:right="-84" w:rightChars="-40"/>
                    <w:jc w:val="center"/>
                    <w:textAlignment w:val="auto"/>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营运期</w:t>
                  </w:r>
                </w:p>
              </w:tc>
            </w:tr>
            <w:tr w14:paraId="37343D98">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1109" w:hRule="atLeast"/>
                <w:jc w:val="center"/>
              </w:trPr>
              <w:tc>
                <w:tcPr>
                  <w:tcW w:w="504" w:type="dxa"/>
                  <w:vMerge w:val="restart"/>
                  <w:noWrap w:val="0"/>
                  <w:vAlign w:val="center"/>
                </w:tcPr>
                <w:p w14:paraId="7E3C8309">
                  <w:pPr>
                    <w:keepNext w:val="0"/>
                    <w:keepLines w:val="0"/>
                    <w:pageBreakBefore w:val="0"/>
                    <w:widowControl w:val="0"/>
                    <w:kinsoku/>
                    <w:wordWrap/>
                    <w:overflowPunct/>
                    <w:topLinePunct w:val="0"/>
                    <w:autoSpaceDE/>
                    <w:autoSpaceDN/>
                    <w:bidi w:val="0"/>
                    <w:snapToGrid w:val="0"/>
                    <w:spacing w:line="280" w:lineRule="exact"/>
                    <w:ind w:left="-84" w:leftChars="-40" w:right="-84" w:rightChars="-4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前期工程</w:t>
                  </w:r>
                </w:p>
              </w:tc>
              <w:tc>
                <w:tcPr>
                  <w:tcW w:w="927" w:type="dxa"/>
                  <w:gridSpan w:val="2"/>
                  <w:noWrap w:val="0"/>
                  <w:vAlign w:val="center"/>
                </w:tcPr>
                <w:p w14:paraId="239F6FDA">
                  <w:pPr>
                    <w:keepNext w:val="0"/>
                    <w:keepLines w:val="0"/>
                    <w:pageBreakBefore w:val="0"/>
                    <w:widowControl w:val="0"/>
                    <w:kinsoku/>
                    <w:wordWrap/>
                    <w:overflowPunct/>
                    <w:topLinePunct w:val="0"/>
                    <w:autoSpaceDE/>
                    <w:autoSpaceDN/>
                    <w:bidi w:val="0"/>
                    <w:snapToGrid w:val="0"/>
                    <w:spacing w:line="280" w:lineRule="exact"/>
                    <w:ind w:left="-84" w:leftChars="-40" w:right="-84" w:rightChars="-4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征地工程</w:t>
                  </w:r>
                </w:p>
              </w:tc>
              <w:tc>
                <w:tcPr>
                  <w:tcW w:w="4759" w:type="dxa"/>
                  <w:noWrap w:val="0"/>
                  <w:vAlign w:val="center"/>
                </w:tcPr>
                <w:p w14:paraId="68E268AD">
                  <w:pPr>
                    <w:keepNext w:val="0"/>
                    <w:keepLines w:val="0"/>
                    <w:pageBreakBefore w:val="0"/>
                    <w:widowControl w:val="0"/>
                    <w:kinsoku/>
                    <w:wordWrap/>
                    <w:overflowPunct/>
                    <w:topLinePunct w:val="0"/>
                    <w:autoSpaceDE/>
                    <w:autoSpaceDN/>
                    <w:bidi w:val="0"/>
                    <w:snapToGrid w:val="0"/>
                    <w:spacing w:line="280" w:lineRule="exact"/>
                    <w:ind w:left="-84" w:leftChars="-40" w:right="-84" w:rightChars="-40"/>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rPr>
                    <w:t>项目</w:t>
                  </w:r>
                  <w:r>
                    <w:rPr>
                      <w:rFonts w:hint="default" w:ascii="Times New Roman" w:hAnsi="Times New Roman" w:cs="Times New Roman"/>
                      <w:color w:val="auto"/>
                      <w:sz w:val="18"/>
                      <w:szCs w:val="18"/>
                      <w:highlight w:val="none"/>
                      <w:lang w:val="en-US" w:eastAsia="zh-CN"/>
                    </w:rPr>
                    <w:t>规划道路用地面积为5730.88平方米（约8.6亩），性质为交通运输用地，街头绿地2518.61平方米（约3.77亩），性质为公园绿地</w:t>
                  </w:r>
                  <w:r>
                    <w:rPr>
                      <w:rFonts w:hint="eastAsia" w:cs="Times New Roman"/>
                      <w:color w:val="auto"/>
                      <w:sz w:val="18"/>
                      <w:szCs w:val="18"/>
                      <w:highlight w:val="none"/>
                      <w:lang w:val="en-US" w:eastAsia="zh-CN"/>
                    </w:rPr>
                    <w:t>。其中</w:t>
                  </w:r>
                  <w:r>
                    <w:rPr>
                      <w:rFonts w:hint="default" w:ascii="Times New Roman" w:hAnsi="Times New Roman" w:cs="Times New Roman"/>
                      <w:color w:val="auto"/>
                      <w:sz w:val="18"/>
                      <w:szCs w:val="18"/>
                      <w:highlight w:val="none"/>
                    </w:rPr>
                    <w:t>桥梁</w:t>
                  </w:r>
                  <w:r>
                    <w:rPr>
                      <w:rFonts w:hint="eastAsia" w:cs="Times New Roman"/>
                      <w:color w:val="auto"/>
                      <w:sz w:val="18"/>
                      <w:szCs w:val="18"/>
                      <w:highlight w:val="none"/>
                      <w:lang w:val="en-US" w:eastAsia="zh-CN"/>
                    </w:rPr>
                    <w:t>新增</w:t>
                  </w:r>
                  <w:r>
                    <w:rPr>
                      <w:rFonts w:hint="default" w:ascii="Times New Roman" w:hAnsi="Times New Roman" w:cs="Times New Roman"/>
                      <w:color w:val="auto"/>
                      <w:sz w:val="18"/>
                      <w:szCs w:val="18"/>
                      <w:highlight w:val="none"/>
                    </w:rPr>
                    <w:t>永久占地</w:t>
                  </w:r>
                  <w:r>
                    <w:rPr>
                      <w:rFonts w:hint="eastAsia" w:cs="Times New Roman"/>
                      <w:color w:val="auto"/>
                      <w:sz w:val="18"/>
                      <w:szCs w:val="18"/>
                      <w:highlight w:val="none"/>
                      <w:lang w:val="en-US" w:eastAsia="zh-CN"/>
                    </w:rPr>
                    <w:t>1130</w:t>
                  </w:r>
                  <w:r>
                    <w:rPr>
                      <w:rFonts w:hint="default" w:ascii="Times New Roman" w:hAnsi="Times New Roman" w:cs="Times New Roman"/>
                      <w:color w:val="auto"/>
                      <w:sz w:val="18"/>
                      <w:szCs w:val="18"/>
                      <w:highlight w:val="none"/>
                      <w:lang w:eastAsia="zh-CN"/>
                    </w:rPr>
                    <w:t>m²</w:t>
                  </w:r>
                  <w:r>
                    <w:rPr>
                      <w:rFonts w:hint="default" w:ascii="Times New Roman" w:hAnsi="Times New Roman" w:cs="Times New Roman"/>
                      <w:color w:val="auto"/>
                      <w:sz w:val="18"/>
                      <w:szCs w:val="18"/>
                      <w:highlight w:val="none"/>
                    </w:rPr>
                    <w:t>；</w:t>
                  </w:r>
                  <w:r>
                    <w:rPr>
                      <w:rFonts w:hint="eastAsia" w:cs="Times New Roman"/>
                      <w:color w:val="auto"/>
                      <w:sz w:val="18"/>
                      <w:szCs w:val="18"/>
                      <w:highlight w:val="none"/>
                      <w:lang w:val="en-US" w:eastAsia="zh-CN"/>
                    </w:rPr>
                    <w:t>连接道路是对既有道路进行改造，占地约4600.88m²，不新增占地；</w:t>
                  </w:r>
                  <w:r>
                    <w:rPr>
                      <w:rFonts w:hint="default" w:ascii="Times New Roman" w:hAnsi="Times New Roman" w:cs="Times New Roman"/>
                      <w:color w:val="auto"/>
                      <w:sz w:val="18"/>
                      <w:szCs w:val="18"/>
                      <w:highlight w:val="none"/>
                    </w:rPr>
                    <w:t>临时占地</w:t>
                  </w:r>
                  <w:r>
                    <w:rPr>
                      <w:rFonts w:hint="default" w:ascii="Times New Roman" w:hAnsi="Times New Roman" w:cs="Times New Roman"/>
                      <w:color w:val="auto"/>
                      <w:sz w:val="18"/>
                      <w:szCs w:val="18"/>
                      <w:highlight w:val="none"/>
                      <w:lang w:val="en-US" w:eastAsia="zh-CN"/>
                    </w:rPr>
                    <w:t>全部位于项目街头绿地或路基用地范围，用地面积约2500m²，不另行占用土地</w:t>
                  </w:r>
                </w:p>
              </w:tc>
              <w:tc>
                <w:tcPr>
                  <w:tcW w:w="992" w:type="dxa"/>
                  <w:tcBorders>
                    <w:bottom w:val="single" w:color="auto" w:sz="4" w:space="0"/>
                  </w:tcBorders>
                  <w:noWrap w:val="0"/>
                  <w:vAlign w:val="center"/>
                </w:tcPr>
                <w:p w14:paraId="4F9B1B8E">
                  <w:pPr>
                    <w:keepNext w:val="0"/>
                    <w:keepLines w:val="0"/>
                    <w:pageBreakBefore w:val="0"/>
                    <w:widowControl w:val="0"/>
                    <w:kinsoku/>
                    <w:wordWrap/>
                    <w:overflowPunct/>
                    <w:topLinePunct w:val="0"/>
                    <w:autoSpaceDE/>
                    <w:autoSpaceDN/>
                    <w:bidi w:val="0"/>
                    <w:spacing w:line="280" w:lineRule="exact"/>
                    <w:ind w:left="-84" w:leftChars="-40" w:right="-84" w:rightChars="-4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w:t>
                  </w:r>
                </w:p>
              </w:tc>
              <w:tc>
                <w:tcPr>
                  <w:tcW w:w="857" w:type="dxa"/>
                  <w:vMerge w:val="restart"/>
                  <w:noWrap w:val="0"/>
                  <w:vAlign w:val="center"/>
                </w:tcPr>
                <w:p w14:paraId="49A5CA79">
                  <w:pPr>
                    <w:keepNext w:val="0"/>
                    <w:keepLines w:val="0"/>
                    <w:pageBreakBefore w:val="0"/>
                    <w:widowControl w:val="0"/>
                    <w:kinsoku/>
                    <w:wordWrap/>
                    <w:overflowPunct/>
                    <w:topLinePunct w:val="0"/>
                    <w:autoSpaceDE/>
                    <w:autoSpaceDN/>
                    <w:bidi w:val="0"/>
                    <w:spacing w:line="280" w:lineRule="exact"/>
                    <w:ind w:left="-84" w:leftChars="-40" w:right="-84" w:rightChars="-4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w:t>
                  </w:r>
                </w:p>
              </w:tc>
            </w:tr>
            <w:tr w14:paraId="51F5BDF7">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1137" w:hRule="atLeast"/>
                <w:jc w:val="center"/>
              </w:trPr>
              <w:tc>
                <w:tcPr>
                  <w:tcW w:w="504" w:type="dxa"/>
                  <w:vMerge w:val="continue"/>
                  <w:noWrap w:val="0"/>
                  <w:vAlign w:val="center"/>
                </w:tcPr>
                <w:p w14:paraId="3F9C1BBB">
                  <w:pPr>
                    <w:keepNext w:val="0"/>
                    <w:keepLines w:val="0"/>
                    <w:pageBreakBefore w:val="0"/>
                    <w:widowControl w:val="0"/>
                    <w:kinsoku/>
                    <w:wordWrap/>
                    <w:overflowPunct/>
                    <w:topLinePunct w:val="0"/>
                    <w:autoSpaceDE/>
                    <w:autoSpaceDN/>
                    <w:bidi w:val="0"/>
                    <w:snapToGrid w:val="0"/>
                    <w:spacing w:line="280" w:lineRule="exact"/>
                    <w:ind w:left="-84" w:leftChars="-40" w:right="-84" w:rightChars="-40"/>
                    <w:jc w:val="center"/>
                    <w:textAlignment w:val="auto"/>
                    <w:rPr>
                      <w:rFonts w:hint="default" w:ascii="Times New Roman" w:hAnsi="Times New Roman" w:cs="Times New Roman"/>
                      <w:color w:val="auto"/>
                      <w:sz w:val="18"/>
                      <w:szCs w:val="18"/>
                      <w:highlight w:val="none"/>
                    </w:rPr>
                  </w:pPr>
                </w:p>
              </w:tc>
              <w:tc>
                <w:tcPr>
                  <w:tcW w:w="927" w:type="dxa"/>
                  <w:gridSpan w:val="2"/>
                  <w:noWrap w:val="0"/>
                  <w:vAlign w:val="center"/>
                </w:tcPr>
                <w:p w14:paraId="0FE5F234">
                  <w:pPr>
                    <w:keepNext w:val="0"/>
                    <w:keepLines w:val="0"/>
                    <w:pageBreakBefore w:val="0"/>
                    <w:widowControl w:val="0"/>
                    <w:kinsoku/>
                    <w:wordWrap/>
                    <w:overflowPunct/>
                    <w:topLinePunct w:val="0"/>
                    <w:autoSpaceDE/>
                    <w:autoSpaceDN/>
                    <w:bidi w:val="0"/>
                    <w:snapToGrid w:val="0"/>
                    <w:spacing w:line="280" w:lineRule="exact"/>
                    <w:ind w:left="-84" w:leftChars="-40" w:right="-84" w:rightChars="-4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拆除工程</w:t>
                  </w:r>
                </w:p>
              </w:tc>
              <w:tc>
                <w:tcPr>
                  <w:tcW w:w="4759" w:type="dxa"/>
                  <w:noWrap w:val="0"/>
                  <w:vAlign w:val="center"/>
                </w:tcPr>
                <w:p w14:paraId="23E5B86A">
                  <w:pPr>
                    <w:keepNext w:val="0"/>
                    <w:keepLines w:val="0"/>
                    <w:pageBreakBefore w:val="0"/>
                    <w:widowControl w:val="0"/>
                    <w:kinsoku/>
                    <w:wordWrap/>
                    <w:overflowPunct/>
                    <w:topLinePunct w:val="0"/>
                    <w:autoSpaceDE/>
                    <w:autoSpaceDN/>
                    <w:bidi w:val="0"/>
                    <w:spacing w:line="280" w:lineRule="exact"/>
                    <w:ind w:left="-84" w:leftChars="-40" w:right="-84" w:rightChars="-40"/>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将原为1联桥长71.31米</w:t>
                  </w:r>
                  <w:r>
                    <w:rPr>
                      <w:rFonts w:hint="eastAsia" w:cs="Times New Roman"/>
                      <w:color w:val="auto"/>
                      <w:sz w:val="18"/>
                      <w:szCs w:val="18"/>
                      <w:highlight w:val="none"/>
                      <w:lang w:val="en-US" w:eastAsia="zh-CN"/>
                    </w:rPr>
                    <w:t>的</w:t>
                  </w:r>
                  <w:r>
                    <w:rPr>
                      <w:rFonts w:hint="default" w:ascii="Times New Roman" w:hAnsi="Times New Roman" w:cs="Times New Roman"/>
                      <w:color w:val="auto"/>
                      <w:sz w:val="18"/>
                      <w:szCs w:val="18"/>
                      <w:highlight w:val="none"/>
                    </w:rPr>
                    <w:t>钢桥进行拆除，主要拆除承式钢便梁上部结构，包含200型桁架，3.048m单节桁架；拆除下部结构0号台采用重力式桥台，桩帽式3号桥台；拆除桩柱式桥墩和桩基础。</w:t>
                  </w:r>
                </w:p>
              </w:tc>
              <w:tc>
                <w:tcPr>
                  <w:tcW w:w="992" w:type="dxa"/>
                  <w:tcBorders>
                    <w:top w:val="single" w:color="auto" w:sz="4" w:space="0"/>
                    <w:bottom w:val="single" w:color="auto" w:sz="4" w:space="0"/>
                  </w:tcBorders>
                  <w:noWrap w:val="0"/>
                  <w:vAlign w:val="center"/>
                </w:tcPr>
                <w:p w14:paraId="0F221F14">
                  <w:pPr>
                    <w:keepNext w:val="0"/>
                    <w:keepLines w:val="0"/>
                    <w:pageBreakBefore w:val="0"/>
                    <w:widowControl w:val="0"/>
                    <w:kinsoku/>
                    <w:wordWrap/>
                    <w:overflowPunct/>
                    <w:topLinePunct w:val="0"/>
                    <w:autoSpaceDE/>
                    <w:autoSpaceDN/>
                    <w:bidi w:val="0"/>
                    <w:spacing w:line="280" w:lineRule="exact"/>
                    <w:ind w:left="-84" w:leftChars="-40" w:right="-84" w:rightChars="-4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噪声、</w:t>
                  </w:r>
                  <w:r>
                    <w:rPr>
                      <w:rFonts w:hint="default" w:ascii="Times New Roman" w:hAnsi="Times New Roman" w:cs="Times New Roman"/>
                      <w:color w:val="auto"/>
                      <w:sz w:val="18"/>
                      <w:szCs w:val="18"/>
                      <w:highlight w:val="none"/>
                      <w:lang w:val="en-US" w:eastAsia="zh-CN"/>
                    </w:rPr>
                    <w:t>扬尘、</w:t>
                  </w:r>
                  <w:r>
                    <w:rPr>
                      <w:rFonts w:hint="default" w:ascii="Times New Roman" w:hAnsi="Times New Roman" w:cs="Times New Roman"/>
                      <w:color w:val="auto"/>
                      <w:sz w:val="18"/>
                      <w:szCs w:val="18"/>
                      <w:highlight w:val="none"/>
                    </w:rPr>
                    <w:t>固废</w:t>
                  </w:r>
                </w:p>
              </w:tc>
              <w:tc>
                <w:tcPr>
                  <w:tcW w:w="857" w:type="dxa"/>
                  <w:vMerge w:val="continue"/>
                  <w:noWrap w:val="0"/>
                  <w:vAlign w:val="center"/>
                </w:tcPr>
                <w:p w14:paraId="58737185">
                  <w:pPr>
                    <w:keepNext w:val="0"/>
                    <w:keepLines w:val="0"/>
                    <w:pageBreakBefore w:val="0"/>
                    <w:widowControl w:val="0"/>
                    <w:kinsoku/>
                    <w:wordWrap/>
                    <w:overflowPunct/>
                    <w:topLinePunct w:val="0"/>
                    <w:autoSpaceDE/>
                    <w:autoSpaceDN/>
                    <w:bidi w:val="0"/>
                    <w:spacing w:line="280" w:lineRule="exact"/>
                    <w:ind w:left="-84" w:leftChars="-40" w:right="-84" w:rightChars="-40"/>
                    <w:jc w:val="center"/>
                    <w:textAlignment w:val="auto"/>
                    <w:rPr>
                      <w:rFonts w:hint="default" w:ascii="Times New Roman" w:hAnsi="Times New Roman" w:cs="Times New Roman"/>
                      <w:color w:val="auto"/>
                      <w:sz w:val="18"/>
                      <w:szCs w:val="18"/>
                      <w:highlight w:val="none"/>
                    </w:rPr>
                  </w:pPr>
                </w:p>
              </w:tc>
            </w:tr>
            <w:tr w14:paraId="1184CEDD">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1172" w:hRule="atLeast"/>
                <w:jc w:val="center"/>
              </w:trPr>
              <w:tc>
                <w:tcPr>
                  <w:tcW w:w="504" w:type="dxa"/>
                  <w:vMerge w:val="continue"/>
                  <w:noWrap w:val="0"/>
                  <w:vAlign w:val="center"/>
                </w:tcPr>
                <w:p w14:paraId="45962EFC">
                  <w:pPr>
                    <w:keepNext w:val="0"/>
                    <w:keepLines w:val="0"/>
                    <w:pageBreakBefore w:val="0"/>
                    <w:widowControl w:val="0"/>
                    <w:kinsoku/>
                    <w:wordWrap/>
                    <w:overflowPunct/>
                    <w:topLinePunct w:val="0"/>
                    <w:autoSpaceDE/>
                    <w:autoSpaceDN/>
                    <w:bidi w:val="0"/>
                    <w:snapToGrid w:val="0"/>
                    <w:spacing w:line="280" w:lineRule="exact"/>
                    <w:ind w:left="-84" w:leftChars="-40" w:right="-84" w:rightChars="-40"/>
                    <w:jc w:val="center"/>
                    <w:textAlignment w:val="auto"/>
                    <w:rPr>
                      <w:rFonts w:hint="default" w:ascii="Times New Roman" w:hAnsi="Times New Roman" w:cs="Times New Roman"/>
                      <w:color w:val="auto"/>
                      <w:sz w:val="18"/>
                      <w:szCs w:val="18"/>
                      <w:highlight w:val="none"/>
                    </w:rPr>
                  </w:pPr>
                </w:p>
              </w:tc>
              <w:tc>
                <w:tcPr>
                  <w:tcW w:w="927" w:type="dxa"/>
                  <w:gridSpan w:val="2"/>
                  <w:noWrap w:val="0"/>
                  <w:vAlign w:val="center"/>
                </w:tcPr>
                <w:p w14:paraId="16994884">
                  <w:pPr>
                    <w:keepNext w:val="0"/>
                    <w:keepLines w:val="0"/>
                    <w:pageBreakBefore w:val="0"/>
                    <w:widowControl w:val="0"/>
                    <w:kinsoku/>
                    <w:wordWrap/>
                    <w:overflowPunct/>
                    <w:topLinePunct w:val="0"/>
                    <w:autoSpaceDE/>
                    <w:autoSpaceDN/>
                    <w:bidi w:val="0"/>
                    <w:snapToGrid w:val="0"/>
                    <w:spacing w:line="280" w:lineRule="exact"/>
                    <w:ind w:left="-84" w:leftChars="-40" w:right="-84" w:rightChars="-4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挖填方</w:t>
                  </w:r>
                </w:p>
              </w:tc>
              <w:tc>
                <w:tcPr>
                  <w:tcW w:w="4759" w:type="dxa"/>
                  <w:noWrap w:val="0"/>
                  <w:vAlign w:val="center"/>
                </w:tcPr>
                <w:p w14:paraId="43501442">
                  <w:pPr>
                    <w:keepNext w:val="0"/>
                    <w:keepLines w:val="0"/>
                    <w:pageBreakBefore w:val="0"/>
                    <w:widowControl w:val="0"/>
                    <w:kinsoku/>
                    <w:wordWrap/>
                    <w:overflowPunct/>
                    <w:topLinePunct w:val="0"/>
                    <w:autoSpaceDE/>
                    <w:autoSpaceDN/>
                    <w:bidi w:val="0"/>
                    <w:snapToGrid w:val="0"/>
                    <w:spacing w:line="280" w:lineRule="exact"/>
                    <w:ind w:left="-84" w:leftChars="-40" w:right="-84" w:rightChars="-40"/>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lang w:val="en-US" w:eastAsia="zh-CN"/>
                    </w:rPr>
                    <w:t>工程挖方总量</w:t>
                  </w:r>
                  <w:r>
                    <w:rPr>
                      <w:rFonts w:hint="eastAsia" w:cs="Times New Roman"/>
                      <w:color w:val="auto"/>
                      <w:sz w:val="18"/>
                      <w:szCs w:val="18"/>
                      <w:highlight w:val="none"/>
                      <w:lang w:val="en-US" w:eastAsia="zh-CN"/>
                    </w:rPr>
                    <w:t>约8550</w:t>
                  </w:r>
                  <w:r>
                    <w:rPr>
                      <w:rFonts w:hint="default" w:ascii="Times New Roman" w:hAnsi="Times New Roman" w:cs="Times New Roman"/>
                      <w:color w:val="auto"/>
                      <w:sz w:val="18"/>
                      <w:szCs w:val="18"/>
                      <w:highlight w:val="none"/>
                      <w:lang w:val="en-US" w:eastAsia="zh-CN"/>
                    </w:rPr>
                    <w:t>m³（含表土剥离、拆除建渣），填方总量为</w:t>
                  </w:r>
                  <w:r>
                    <w:rPr>
                      <w:rFonts w:hint="eastAsia" w:cs="Times New Roman"/>
                      <w:color w:val="auto"/>
                      <w:sz w:val="18"/>
                      <w:szCs w:val="18"/>
                      <w:highlight w:val="none"/>
                      <w:lang w:val="en-US" w:eastAsia="zh-CN"/>
                    </w:rPr>
                    <w:t>9164</w:t>
                  </w:r>
                  <w:r>
                    <w:rPr>
                      <w:rFonts w:hint="default" w:ascii="Times New Roman" w:hAnsi="Times New Roman" w:cs="Times New Roman"/>
                      <w:color w:val="auto"/>
                      <w:sz w:val="18"/>
                      <w:szCs w:val="18"/>
                      <w:highlight w:val="none"/>
                      <w:lang w:val="en-US" w:eastAsia="zh-CN"/>
                    </w:rPr>
                    <w:t>m³，利用方量3454m³，外借方量2400m³（不含工程内转移利用1334），弃方产生量4786m³。项目不设弃土场，剩余弃方按当地政府要求外运至指定的弃渣场或处置场</w:t>
                  </w:r>
                </w:p>
              </w:tc>
              <w:tc>
                <w:tcPr>
                  <w:tcW w:w="992" w:type="dxa"/>
                  <w:tcBorders>
                    <w:top w:val="single" w:color="auto" w:sz="4" w:space="0"/>
                    <w:bottom w:val="single" w:color="auto" w:sz="4" w:space="0"/>
                  </w:tcBorders>
                  <w:noWrap w:val="0"/>
                  <w:vAlign w:val="center"/>
                </w:tcPr>
                <w:p w14:paraId="0E5BF05E">
                  <w:pPr>
                    <w:keepNext w:val="0"/>
                    <w:keepLines w:val="0"/>
                    <w:pageBreakBefore w:val="0"/>
                    <w:widowControl w:val="0"/>
                    <w:kinsoku/>
                    <w:wordWrap/>
                    <w:overflowPunct/>
                    <w:topLinePunct w:val="0"/>
                    <w:autoSpaceDE/>
                    <w:autoSpaceDN/>
                    <w:bidi w:val="0"/>
                    <w:spacing w:line="280" w:lineRule="exact"/>
                    <w:ind w:left="-84" w:leftChars="-40" w:right="-84" w:rightChars="-4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噪声、</w:t>
                  </w:r>
                  <w:r>
                    <w:rPr>
                      <w:rFonts w:hint="default" w:ascii="Times New Roman" w:hAnsi="Times New Roman" w:cs="Times New Roman"/>
                      <w:color w:val="auto"/>
                      <w:sz w:val="18"/>
                      <w:szCs w:val="18"/>
                      <w:highlight w:val="none"/>
                      <w:lang w:val="en-US" w:eastAsia="zh-CN"/>
                    </w:rPr>
                    <w:t>扬尘、</w:t>
                  </w:r>
                  <w:r>
                    <w:rPr>
                      <w:rFonts w:hint="default" w:ascii="Times New Roman" w:hAnsi="Times New Roman" w:cs="Times New Roman"/>
                      <w:color w:val="auto"/>
                      <w:sz w:val="18"/>
                      <w:szCs w:val="18"/>
                      <w:highlight w:val="none"/>
                    </w:rPr>
                    <w:t>固废</w:t>
                  </w:r>
                </w:p>
              </w:tc>
              <w:tc>
                <w:tcPr>
                  <w:tcW w:w="857" w:type="dxa"/>
                  <w:vMerge w:val="continue"/>
                  <w:tcBorders>
                    <w:bottom w:val="single" w:color="auto" w:sz="4" w:space="0"/>
                  </w:tcBorders>
                  <w:noWrap w:val="0"/>
                  <w:vAlign w:val="center"/>
                </w:tcPr>
                <w:p w14:paraId="7121A476">
                  <w:pPr>
                    <w:keepNext w:val="0"/>
                    <w:keepLines w:val="0"/>
                    <w:pageBreakBefore w:val="0"/>
                    <w:widowControl w:val="0"/>
                    <w:kinsoku/>
                    <w:wordWrap/>
                    <w:overflowPunct/>
                    <w:topLinePunct w:val="0"/>
                    <w:autoSpaceDE/>
                    <w:autoSpaceDN/>
                    <w:bidi w:val="0"/>
                    <w:spacing w:line="280" w:lineRule="exact"/>
                    <w:ind w:left="-84" w:leftChars="-40" w:right="-84" w:rightChars="-40"/>
                    <w:jc w:val="center"/>
                    <w:textAlignment w:val="auto"/>
                    <w:rPr>
                      <w:rFonts w:hint="default" w:ascii="Times New Roman" w:hAnsi="Times New Roman" w:cs="Times New Roman"/>
                      <w:color w:val="auto"/>
                      <w:sz w:val="18"/>
                      <w:szCs w:val="18"/>
                      <w:highlight w:val="none"/>
                    </w:rPr>
                  </w:pPr>
                </w:p>
              </w:tc>
            </w:tr>
            <w:tr w14:paraId="6B3CCB2E">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90" w:hRule="atLeast"/>
                <w:jc w:val="center"/>
              </w:trPr>
              <w:tc>
                <w:tcPr>
                  <w:tcW w:w="504" w:type="dxa"/>
                  <w:vMerge w:val="restart"/>
                  <w:noWrap w:val="0"/>
                  <w:vAlign w:val="center"/>
                </w:tcPr>
                <w:p w14:paraId="71D05BFB">
                  <w:pPr>
                    <w:keepNext w:val="0"/>
                    <w:keepLines w:val="0"/>
                    <w:pageBreakBefore w:val="0"/>
                    <w:widowControl w:val="0"/>
                    <w:kinsoku/>
                    <w:wordWrap/>
                    <w:overflowPunct/>
                    <w:topLinePunct w:val="0"/>
                    <w:autoSpaceDE/>
                    <w:autoSpaceDN/>
                    <w:bidi w:val="0"/>
                    <w:snapToGrid w:val="0"/>
                    <w:spacing w:line="280" w:lineRule="exact"/>
                    <w:ind w:left="-84" w:leftChars="-40" w:right="-84" w:rightChars="-4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主体工程</w:t>
                  </w:r>
                </w:p>
              </w:tc>
              <w:tc>
                <w:tcPr>
                  <w:tcW w:w="463" w:type="dxa"/>
                  <w:vMerge w:val="restart"/>
                  <w:tcBorders>
                    <w:right w:val="single" w:color="auto" w:sz="4" w:space="0"/>
                  </w:tcBorders>
                  <w:noWrap w:val="0"/>
                  <w:vAlign w:val="center"/>
                </w:tcPr>
                <w:p w14:paraId="6E4F0452">
                  <w:pPr>
                    <w:keepNext w:val="0"/>
                    <w:keepLines w:val="0"/>
                    <w:pageBreakBefore w:val="0"/>
                    <w:widowControl w:val="0"/>
                    <w:kinsoku/>
                    <w:wordWrap/>
                    <w:overflowPunct/>
                    <w:topLinePunct w:val="0"/>
                    <w:autoSpaceDE/>
                    <w:autoSpaceDN/>
                    <w:bidi w:val="0"/>
                    <w:snapToGrid w:val="0"/>
                    <w:spacing w:line="280" w:lineRule="exact"/>
                    <w:ind w:left="-84" w:leftChars="-40" w:right="-84" w:rightChars="-40"/>
                    <w:jc w:val="center"/>
                    <w:textAlignment w:val="auto"/>
                    <w:rPr>
                      <w:rFonts w:hint="eastAsia"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桥梁工程</w:t>
                  </w:r>
                </w:p>
              </w:tc>
              <w:tc>
                <w:tcPr>
                  <w:tcW w:w="464" w:type="dxa"/>
                  <w:tcBorders>
                    <w:left w:val="single" w:color="auto" w:sz="4" w:space="0"/>
                    <w:bottom w:val="single" w:color="auto" w:sz="4" w:space="0"/>
                  </w:tcBorders>
                  <w:shd w:val="clear" w:color="auto" w:fill="auto"/>
                  <w:noWrap w:val="0"/>
                  <w:vAlign w:val="center"/>
                </w:tcPr>
                <w:p w14:paraId="6676539E">
                  <w:pPr>
                    <w:keepNext w:val="0"/>
                    <w:keepLines w:val="0"/>
                    <w:pageBreakBefore w:val="0"/>
                    <w:widowControl w:val="0"/>
                    <w:kinsoku/>
                    <w:wordWrap/>
                    <w:overflowPunct/>
                    <w:topLinePunct w:val="0"/>
                    <w:autoSpaceDE/>
                    <w:autoSpaceDN/>
                    <w:bidi w:val="0"/>
                    <w:snapToGrid w:val="0"/>
                    <w:spacing w:line="280" w:lineRule="exact"/>
                    <w:ind w:left="-84" w:leftChars="-40" w:right="-84" w:rightChars="-40"/>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rPr>
                    <w:t>主桥</w:t>
                  </w:r>
                </w:p>
              </w:tc>
              <w:tc>
                <w:tcPr>
                  <w:tcW w:w="4759" w:type="dxa"/>
                  <w:noWrap w:val="0"/>
                  <w:vAlign w:val="center"/>
                </w:tcPr>
                <w:p w14:paraId="02D33A8B">
                  <w:pPr>
                    <w:keepNext w:val="0"/>
                    <w:keepLines w:val="0"/>
                    <w:pageBreakBefore w:val="0"/>
                    <w:widowControl w:val="0"/>
                    <w:kinsoku/>
                    <w:wordWrap/>
                    <w:overflowPunct/>
                    <w:topLinePunct w:val="0"/>
                    <w:autoSpaceDE/>
                    <w:autoSpaceDN/>
                    <w:bidi w:val="0"/>
                    <w:snapToGrid w:val="0"/>
                    <w:spacing w:line="280" w:lineRule="exact"/>
                    <w:ind w:left="-84" w:leftChars="-40" w:right="-84" w:rightChars="-40"/>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新建跨</w:t>
                  </w:r>
                  <w:r>
                    <w:rPr>
                      <w:rFonts w:hint="default" w:ascii="Times New Roman" w:hAnsi="Times New Roman" w:cs="Times New Roman"/>
                      <w:color w:val="auto"/>
                      <w:sz w:val="18"/>
                      <w:szCs w:val="18"/>
                      <w:highlight w:val="none"/>
                      <w:lang w:val="en-US" w:eastAsia="zh-CN"/>
                    </w:rPr>
                    <w:t>越</w:t>
                  </w:r>
                  <w:r>
                    <w:rPr>
                      <w:rFonts w:hint="eastAsia" w:cs="Times New Roman"/>
                      <w:color w:val="auto"/>
                      <w:sz w:val="18"/>
                      <w:szCs w:val="18"/>
                      <w:highlight w:val="none"/>
                      <w:lang w:val="en-US" w:eastAsia="zh-CN"/>
                    </w:rPr>
                    <w:t>百节溪</w:t>
                  </w:r>
                  <w:r>
                    <w:rPr>
                      <w:rFonts w:hint="default" w:ascii="Times New Roman" w:hAnsi="Times New Roman" w:cs="Times New Roman"/>
                      <w:color w:val="auto"/>
                      <w:sz w:val="18"/>
                      <w:szCs w:val="18"/>
                      <w:highlight w:val="none"/>
                    </w:rPr>
                    <w:t>桥梁1座，</w:t>
                  </w:r>
                  <w:r>
                    <w:rPr>
                      <w:rFonts w:hint="eastAsia" w:cs="Times New Roman"/>
                      <w:color w:val="auto"/>
                      <w:sz w:val="18"/>
                      <w:szCs w:val="18"/>
                      <w:highlight w:val="none"/>
                      <w:lang w:val="en-US" w:eastAsia="zh-CN"/>
                    </w:rPr>
                    <w:t>桥</w:t>
                  </w:r>
                  <w:r>
                    <w:rPr>
                      <w:rFonts w:hint="default" w:ascii="Times New Roman" w:hAnsi="Times New Roman" w:cs="Times New Roman"/>
                      <w:color w:val="auto"/>
                      <w:sz w:val="18"/>
                      <w:szCs w:val="18"/>
                      <w:highlight w:val="none"/>
                    </w:rPr>
                    <w:t>长</w:t>
                  </w:r>
                  <w:r>
                    <w:rPr>
                      <w:rFonts w:hint="eastAsia" w:cs="Times New Roman"/>
                      <w:color w:val="auto"/>
                      <w:sz w:val="18"/>
                      <w:szCs w:val="18"/>
                      <w:highlight w:val="none"/>
                      <w:lang w:val="en-US" w:eastAsia="zh-CN"/>
                    </w:rPr>
                    <w:t>63.52</w:t>
                  </w:r>
                  <w:r>
                    <w:rPr>
                      <w:rFonts w:hint="default" w:ascii="Times New Roman" w:hAnsi="Times New Roman" w:cs="Times New Roman"/>
                      <w:color w:val="auto"/>
                      <w:sz w:val="18"/>
                      <w:szCs w:val="18"/>
                      <w:highlight w:val="none"/>
                    </w:rPr>
                    <w:t>m，宽16m</w:t>
                  </w:r>
                  <w:r>
                    <w:rPr>
                      <w:rFonts w:hint="eastAsia" w:cs="Times New Roman"/>
                      <w:color w:val="auto"/>
                      <w:sz w:val="18"/>
                      <w:szCs w:val="18"/>
                      <w:highlight w:val="none"/>
                      <w:lang w:eastAsia="zh-CN"/>
                    </w:rPr>
                    <w:t>，</w:t>
                  </w:r>
                  <w:r>
                    <w:rPr>
                      <w:rFonts w:hint="default" w:ascii="Times New Roman" w:hAnsi="Times New Roman" w:cs="Times New Roman"/>
                      <w:color w:val="auto"/>
                      <w:sz w:val="18"/>
                      <w:szCs w:val="18"/>
                      <w:highlight w:val="none"/>
                    </w:rPr>
                    <w:t>双向2车道</w:t>
                  </w:r>
                  <w:r>
                    <w:rPr>
                      <w:rFonts w:hint="eastAsia" w:cs="Times New Roman"/>
                      <w:color w:val="auto"/>
                      <w:sz w:val="18"/>
                      <w:szCs w:val="18"/>
                      <w:highlight w:val="none"/>
                      <w:lang w:eastAsia="zh-CN"/>
                    </w:rPr>
                    <w:t>，</w:t>
                  </w:r>
                  <w:r>
                    <w:rPr>
                      <w:rFonts w:hint="default" w:ascii="Times New Roman" w:hAnsi="Times New Roman" w:cs="Times New Roman"/>
                      <w:color w:val="auto"/>
                      <w:sz w:val="18"/>
                      <w:szCs w:val="18"/>
                      <w:highlight w:val="none"/>
                    </w:rPr>
                    <w:t>钢筋混凝土3×20m孔跨桥梁。上部结构两联设计，第一联为第一孔异形梁，梁长20m预应力混凝土现浇箱梁，第二联为第二、三孔，20+20m预应力混凝土现浇连续箱梁，第一、二联通过桥面结构进行连续。下部结构桥墩采用桩柱式桥墩，桩基础；桥台采用挡土式桥台，桩基础。</w:t>
                  </w:r>
                </w:p>
              </w:tc>
              <w:tc>
                <w:tcPr>
                  <w:tcW w:w="992" w:type="dxa"/>
                  <w:tcBorders>
                    <w:top w:val="single" w:color="auto" w:sz="4" w:space="0"/>
                    <w:bottom w:val="single" w:color="auto" w:sz="4" w:space="0"/>
                  </w:tcBorders>
                  <w:noWrap w:val="0"/>
                  <w:vAlign w:val="center"/>
                </w:tcPr>
                <w:p w14:paraId="043E9587">
                  <w:pPr>
                    <w:keepNext w:val="0"/>
                    <w:keepLines w:val="0"/>
                    <w:pageBreakBefore w:val="0"/>
                    <w:widowControl w:val="0"/>
                    <w:kinsoku/>
                    <w:wordWrap/>
                    <w:overflowPunct/>
                    <w:topLinePunct w:val="0"/>
                    <w:autoSpaceDE/>
                    <w:autoSpaceDN/>
                    <w:bidi w:val="0"/>
                    <w:spacing w:line="280" w:lineRule="exact"/>
                    <w:ind w:left="-84" w:leftChars="-40" w:right="-84" w:rightChars="-4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噪声、废水、焊接烟气、扬尘、弃土建渣、水土流失</w:t>
                  </w:r>
                </w:p>
              </w:tc>
              <w:tc>
                <w:tcPr>
                  <w:tcW w:w="857" w:type="dxa"/>
                  <w:vMerge w:val="restart"/>
                  <w:tcBorders>
                    <w:top w:val="single" w:color="auto" w:sz="4" w:space="0"/>
                  </w:tcBorders>
                  <w:noWrap w:val="0"/>
                  <w:vAlign w:val="center"/>
                </w:tcPr>
                <w:p w14:paraId="19A6EBCF">
                  <w:pPr>
                    <w:keepNext w:val="0"/>
                    <w:keepLines w:val="0"/>
                    <w:pageBreakBefore w:val="0"/>
                    <w:widowControl w:val="0"/>
                    <w:kinsoku/>
                    <w:wordWrap/>
                    <w:overflowPunct/>
                    <w:topLinePunct w:val="0"/>
                    <w:autoSpaceDE/>
                    <w:autoSpaceDN/>
                    <w:bidi w:val="0"/>
                    <w:spacing w:line="280" w:lineRule="exact"/>
                    <w:ind w:left="-84" w:leftChars="-40" w:right="-84" w:rightChars="-4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交通噪声、汽车尾气、路面扬尘、路面径流、道路垃圾、</w:t>
                  </w:r>
                  <w:r>
                    <w:rPr>
                      <w:rFonts w:hint="eastAsia" w:cs="Times New Roman"/>
                      <w:color w:val="auto"/>
                      <w:sz w:val="18"/>
                      <w:szCs w:val="18"/>
                      <w:highlight w:val="none"/>
                      <w:lang w:val="en-US" w:eastAsia="zh-CN"/>
                    </w:rPr>
                    <w:t>环境</w:t>
                  </w:r>
                  <w:r>
                    <w:rPr>
                      <w:rFonts w:hint="default" w:ascii="Times New Roman" w:hAnsi="Times New Roman" w:cs="Times New Roman"/>
                      <w:color w:val="auto"/>
                      <w:sz w:val="18"/>
                      <w:szCs w:val="18"/>
                      <w:highlight w:val="none"/>
                    </w:rPr>
                    <w:t>风险</w:t>
                  </w:r>
                </w:p>
              </w:tc>
            </w:tr>
            <w:tr w14:paraId="4A8102D2">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1459" w:hRule="atLeast"/>
                <w:jc w:val="center"/>
              </w:trPr>
              <w:tc>
                <w:tcPr>
                  <w:tcW w:w="504" w:type="dxa"/>
                  <w:vMerge w:val="continue"/>
                  <w:noWrap w:val="0"/>
                  <w:vAlign w:val="center"/>
                </w:tcPr>
                <w:p w14:paraId="1EFB9920">
                  <w:pPr>
                    <w:keepNext w:val="0"/>
                    <w:keepLines w:val="0"/>
                    <w:pageBreakBefore w:val="0"/>
                    <w:widowControl w:val="0"/>
                    <w:kinsoku/>
                    <w:wordWrap/>
                    <w:overflowPunct/>
                    <w:topLinePunct w:val="0"/>
                    <w:autoSpaceDE/>
                    <w:autoSpaceDN/>
                    <w:bidi w:val="0"/>
                    <w:snapToGrid w:val="0"/>
                    <w:spacing w:line="280" w:lineRule="exact"/>
                    <w:ind w:left="-84" w:leftChars="-40" w:right="-84" w:rightChars="-40"/>
                    <w:jc w:val="center"/>
                    <w:textAlignment w:val="auto"/>
                    <w:rPr>
                      <w:rFonts w:hint="default" w:ascii="Times New Roman" w:hAnsi="Times New Roman" w:cs="Times New Roman"/>
                      <w:color w:val="auto"/>
                      <w:sz w:val="18"/>
                      <w:szCs w:val="18"/>
                      <w:highlight w:val="none"/>
                    </w:rPr>
                  </w:pPr>
                </w:p>
              </w:tc>
              <w:tc>
                <w:tcPr>
                  <w:tcW w:w="463" w:type="dxa"/>
                  <w:vMerge w:val="continue"/>
                  <w:tcBorders>
                    <w:right w:val="single" w:color="auto" w:sz="4" w:space="0"/>
                  </w:tcBorders>
                  <w:noWrap w:val="0"/>
                  <w:vAlign w:val="center"/>
                </w:tcPr>
                <w:p w14:paraId="4F4FE77D">
                  <w:pPr>
                    <w:keepNext w:val="0"/>
                    <w:keepLines w:val="0"/>
                    <w:pageBreakBefore w:val="0"/>
                    <w:widowControl w:val="0"/>
                    <w:kinsoku/>
                    <w:wordWrap/>
                    <w:overflowPunct/>
                    <w:topLinePunct w:val="0"/>
                    <w:autoSpaceDE/>
                    <w:autoSpaceDN/>
                    <w:bidi w:val="0"/>
                    <w:snapToGrid w:val="0"/>
                    <w:spacing w:line="280" w:lineRule="exact"/>
                    <w:ind w:left="-84" w:leftChars="-40" w:right="-84" w:rightChars="-40"/>
                    <w:jc w:val="center"/>
                    <w:textAlignment w:val="auto"/>
                    <w:rPr>
                      <w:rFonts w:hint="default" w:ascii="Times New Roman" w:hAnsi="Times New Roman" w:cs="Times New Roman"/>
                      <w:color w:val="auto"/>
                      <w:sz w:val="18"/>
                      <w:szCs w:val="18"/>
                      <w:highlight w:val="none"/>
                    </w:rPr>
                  </w:pPr>
                </w:p>
              </w:tc>
              <w:tc>
                <w:tcPr>
                  <w:tcW w:w="464" w:type="dxa"/>
                  <w:tcBorders>
                    <w:left w:val="single" w:color="auto" w:sz="4" w:space="0"/>
                  </w:tcBorders>
                  <w:shd w:val="clear" w:color="auto" w:fill="auto"/>
                  <w:noWrap w:val="0"/>
                  <w:vAlign w:val="center"/>
                </w:tcPr>
                <w:p w14:paraId="6C4A1C6F">
                  <w:pPr>
                    <w:keepNext w:val="0"/>
                    <w:keepLines w:val="0"/>
                    <w:pageBreakBefore w:val="0"/>
                    <w:widowControl w:val="0"/>
                    <w:kinsoku/>
                    <w:wordWrap/>
                    <w:overflowPunct/>
                    <w:topLinePunct w:val="0"/>
                    <w:autoSpaceDE/>
                    <w:autoSpaceDN/>
                    <w:bidi w:val="0"/>
                    <w:snapToGrid w:val="0"/>
                    <w:spacing w:line="280" w:lineRule="exact"/>
                    <w:ind w:left="-84" w:leftChars="-40" w:right="-84" w:rightChars="-40"/>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rPr>
                    <w:t>桥面</w:t>
                  </w:r>
                </w:p>
              </w:tc>
              <w:tc>
                <w:tcPr>
                  <w:tcW w:w="4759" w:type="dxa"/>
                  <w:noWrap w:val="0"/>
                  <w:vAlign w:val="center"/>
                </w:tcPr>
                <w:p w14:paraId="41B2FE27">
                  <w:pPr>
                    <w:pStyle w:val="9"/>
                    <w:keepNext w:val="0"/>
                    <w:keepLines w:val="0"/>
                    <w:pageBreakBefore w:val="0"/>
                    <w:widowControl w:val="0"/>
                    <w:kinsoku/>
                    <w:wordWrap/>
                    <w:overflowPunct/>
                    <w:topLinePunct w:val="0"/>
                    <w:autoSpaceDE/>
                    <w:autoSpaceDN/>
                    <w:bidi w:val="0"/>
                    <w:adjustRightInd w:val="0"/>
                    <w:snapToGrid w:val="0"/>
                    <w:spacing w:after="0" w:line="280" w:lineRule="exact"/>
                    <w:ind w:left="-84" w:leftChars="-40" w:right="-84" w:rightChars="-40"/>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lang w:val="en-US" w:eastAsia="zh-CN"/>
                    </w:rPr>
                    <w:t>项目桥面</w:t>
                  </w:r>
                  <w:r>
                    <w:rPr>
                      <w:rFonts w:hint="default" w:ascii="Times New Roman" w:hAnsi="Times New Roman" w:cs="Times New Roman"/>
                      <w:color w:val="auto"/>
                      <w:sz w:val="18"/>
                      <w:szCs w:val="18"/>
                      <w:highlight w:val="none"/>
                    </w:rPr>
                    <w:t>宽度</w:t>
                  </w:r>
                  <w:r>
                    <w:rPr>
                      <w:rFonts w:hint="eastAsia" w:cs="Times New Roman"/>
                      <w:color w:val="auto"/>
                      <w:sz w:val="18"/>
                      <w:szCs w:val="18"/>
                      <w:highlight w:val="none"/>
                      <w:lang w:val="en-US" w:eastAsia="zh-CN"/>
                    </w:rPr>
                    <w:t>16</w:t>
                  </w:r>
                  <w:r>
                    <w:rPr>
                      <w:rFonts w:hint="default" w:ascii="Times New Roman" w:hAnsi="Times New Roman" w:cs="Times New Roman"/>
                      <w:color w:val="auto"/>
                      <w:sz w:val="18"/>
                      <w:szCs w:val="18"/>
                      <w:highlight w:val="none"/>
                    </w:rPr>
                    <w:t>m，设计</w:t>
                  </w:r>
                  <w:r>
                    <w:rPr>
                      <w:rFonts w:hint="default" w:ascii="Times New Roman" w:hAnsi="Times New Roman" w:cs="Times New Roman"/>
                      <w:color w:val="auto"/>
                      <w:sz w:val="18"/>
                      <w:szCs w:val="18"/>
                      <w:highlight w:val="none"/>
                      <w:lang w:val="en-US" w:eastAsia="zh-CN"/>
                    </w:rPr>
                    <w:t>双向</w:t>
                  </w:r>
                  <w:r>
                    <w:rPr>
                      <w:rFonts w:hint="eastAsia" w:cs="Times New Roman"/>
                      <w:color w:val="auto"/>
                      <w:sz w:val="18"/>
                      <w:szCs w:val="18"/>
                      <w:highlight w:val="none"/>
                      <w:lang w:val="en-US" w:eastAsia="zh-CN"/>
                    </w:rPr>
                    <w:t>2</w:t>
                  </w:r>
                  <w:r>
                    <w:rPr>
                      <w:rFonts w:hint="default" w:ascii="Times New Roman" w:hAnsi="Times New Roman" w:cs="Times New Roman"/>
                      <w:color w:val="auto"/>
                      <w:sz w:val="18"/>
                      <w:szCs w:val="18"/>
                      <w:highlight w:val="none"/>
                      <w:lang w:val="en-US" w:eastAsia="zh-CN"/>
                    </w:rPr>
                    <w:t>车道，为城市次干道，设计</w:t>
                  </w:r>
                  <w:r>
                    <w:rPr>
                      <w:rFonts w:hint="default" w:ascii="Times New Roman" w:hAnsi="Times New Roman" w:cs="Times New Roman"/>
                      <w:color w:val="auto"/>
                      <w:sz w:val="18"/>
                      <w:szCs w:val="18"/>
                      <w:highlight w:val="none"/>
                    </w:rPr>
                    <w:t>速度40km/h</w:t>
                  </w:r>
                  <w:r>
                    <w:rPr>
                      <w:rFonts w:hint="default" w:ascii="Times New Roman" w:hAnsi="Times New Roman" w:cs="Times New Roman"/>
                      <w:color w:val="auto"/>
                      <w:sz w:val="18"/>
                      <w:szCs w:val="18"/>
                      <w:highlight w:val="none"/>
                      <w:lang w:eastAsia="zh-CN"/>
                    </w:rPr>
                    <w:t>；</w:t>
                  </w:r>
                  <w:r>
                    <w:rPr>
                      <w:rFonts w:hint="default" w:ascii="Times New Roman" w:hAnsi="Times New Roman" w:cs="Times New Roman"/>
                      <w:color w:val="auto"/>
                      <w:sz w:val="18"/>
                      <w:szCs w:val="18"/>
                      <w:highlight w:val="none"/>
                    </w:rPr>
                    <w:t>沥青混凝土路面；标准横断面形式为</w:t>
                  </w:r>
                  <w:r>
                    <w:rPr>
                      <w:rFonts w:hint="default" w:ascii="Times New Roman" w:hAnsi="Times New Roman" w:cs="Times New Roman"/>
                      <w:color w:val="auto"/>
                      <w:sz w:val="18"/>
                      <w:szCs w:val="18"/>
                      <w:highlight w:val="none"/>
                      <w:lang w:eastAsia="zh-CN"/>
                    </w:rPr>
                    <w:t>：</w:t>
                  </w:r>
                  <w:r>
                    <w:rPr>
                      <w:rFonts w:hint="default" w:ascii="Times New Roman" w:hAnsi="Times New Roman" w:cs="Times New Roman"/>
                      <w:color w:val="auto"/>
                      <w:sz w:val="18"/>
                      <w:szCs w:val="18"/>
                      <w:highlight w:val="none"/>
                    </w:rPr>
                    <w:t>0.25m栏杆+3.5m人行道+0.25m防撞护栏+8m行车道+0.25m防撞护栏+3.5m人行道+0.25m栏杆。桥面铺设10cm厚C40混凝土现浇层+防水粘结层+10cm厚沥青混凝土。</w:t>
                  </w:r>
                </w:p>
              </w:tc>
              <w:tc>
                <w:tcPr>
                  <w:tcW w:w="992" w:type="dxa"/>
                  <w:tcBorders>
                    <w:top w:val="single" w:color="auto" w:sz="4" w:space="0"/>
                    <w:bottom w:val="single" w:color="auto" w:sz="4" w:space="0"/>
                  </w:tcBorders>
                  <w:noWrap w:val="0"/>
                  <w:vAlign w:val="center"/>
                </w:tcPr>
                <w:p w14:paraId="5B591F88">
                  <w:pPr>
                    <w:keepNext w:val="0"/>
                    <w:keepLines w:val="0"/>
                    <w:pageBreakBefore w:val="0"/>
                    <w:widowControl w:val="0"/>
                    <w:kinsoku/>
                    <w:wordWrap/>
                    <w:overflowPunct/>
                    <w:topLinePunct w:val="0"/>
                    <w:autoSpaceDE/>
                    <w:autoSpaceDN/>
                    <w:bidi w:val="0"/>
                    <w:spacing w:line="280" w:lineRule="exact"/>
                    <w:ind w:left="-84" w:leftChars="-40" w:right="-84" w:rightChars="-4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废水、扬尘沥青烟、噪声、固废</w:t>
                  </w:r>
                </w:p>
              </w:tc>
              <w:tc>
                <w:tcPr>
                  <w:tcW w:w="857" w:type="dxa"/>
                  <w:vMerge w:val="continue"/>
                  <w:noWrap w:val="0"/>
                  <w:vAlign w:val="center"/>
                </w:tcPr>
                <w:p w14:paraId="74C063B1">
                  <w:pPr>
                    <w:keepNext w:val="0"/>
                    <w:keepLines w:val="0"/>
                    <w:pageBreakBefore w:val="0"/>
                    <w:widowControl w:val="0"/>
                    <w:kinsoku/>
                    <w:wordWrap/>
                    <w:overflowPunct/>
                    <w:topLinePunct w:val="0"/>
                    <w:autoSpaceDE/>
                    <w:autoSpaceDN/>
                    <w:bidi w:val="0"/>
                    <w:spacing w:line="280" w:lineRule="exact"/>
                    <w:ind w:left="-84" w:leftChars="-40" w:right="-84" w:rightChars="-40"/>
                    <w:jc w:val="center"/>
                    <w:textAlignment w:val="auto"/>
                    <w:rPr>
                      <w:rFonts w:hint="default" w:ascii="Times New Roman" w:hAnsi="Times New Roman" w:cs="Times New Roman"/>
                      <w:color w:val="auto"/>
                      <w:sz w:val="18"/>
                      <w:szCs w:val="18"/>
                      <w:highlight w:val="none"/>
                    </w:rPr>
                  </w:pPr>
                </w:p>
              </w:tc>
            </w:tr>
            <w:tr w14:paraId="068927D6">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1219" w:hRule="atLeast"/>
                <w:jc w:val="center"/>
              </w:trPr>
              <w:tc>
                <w:tcPr>
                  <w:tcW w:w="504" w:type="dxa"/>
                  <w:vMerge w:val="continue"/>
                  <w:noWrap w:val="0"/>
                  <w:vAlign w:val="center"/>
                </w:tcPr>
                <w:p w14:paraId="5040AA5A">
                  <w:pPr>
                    <w:keepNext w:val="0"/>
                    <w:keepLines w:val="0"/>
                    <w:pageBreakBefore w:val="0"/>
                    <w:widowControl w:val="0"/>
                    <w:kinsoku/>
                    <w:wordWrap/>
                    <w:overflowPunct/>
                    <w:topLinePunct w:val="0"/>
                    <w:autoSpaceDE/>
                    <w:autoSpaceDN/>
                    <w:bidi w:val="0"/>
                    <w:snapToGrid w:val="0"/>
                    <w:spacing w:line="280" w:lineRule="exact"/>
                    <w:ind w:left="-84" w:leftChars="-40" w:right="-84" w:rightChars="-40"/>
                    <w:jc w:val="center"/>
                    <w:textAlignment w:val="auto"/>
                    <w:rPr>
                      <w:rFonts w:hint="default" w:ascii="Times New Roman" w:hAnsi="Times New Roman" w:cs="Times New Roman"/>
                      <w:color w:val="auto"/>
                      <w:sz w:val="18"/>
                      <w:szCs w:val="18"/>
                      <w:highlight w:val="none"/>
                    </w:rPr>
                  </w:pPr>
                </w:p>
              </w:tc>
              <w:tc>
                <w:tcPr>
                  <w:tcW w:w="927" w:type="dxa"/>
                  <w:gridSpan w:val="2"/>
                  <w:noWrap w:val="0"/>
                  <w:vAlign w:val="center"/>
                </w:tcPr>
                <w:p w14:paraId="2224E5B9">
                  <w:pPr>
                    <w:keepNext w:val="0"/>
                    <w:keepLines w:val="0"/>
                    <w:pageBreakBefore w:val="0"/>
                    <w:widowControl w:val="0"/>
                    <w:kinsoku/>
                    <w:wordWrap/>
                    <w:overflowPunct/>
                    <w:topLinePunct w:val="0"/>
                    <w:autoSpaceDE/>
                    <w:autoSpaceDN/>
                    <w:bidi w:val="0"/>
                    <w:snapToGrid w:val="0"/>
                    <w:spacing w:line="280" w:lineRule="exact"/>
                    <w:ind w:left="-84" w:leftChars="-40" w:right="-84" w:rightChars="-4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连接道路</w:t>
                  </w:r>
                </w:p>
              </w:tc>
              <w:tc>
                <w:tcPr>
                  <w:tcW w:w="4759" w:type="dxa"/>
                  <w:noWrap w:val="0"/>
                  <w:vAlign w:val="center"/>
                </w:tcPr>
                <w:p w14:paraId="5D78C7A1">
                  <w:pPr>
                    <w:pStyle w:val="9"/>
                    <w:keepNext w:val="0"/>
                    <w:keepLines w:val="0"/>
                    <w:pageBreakBefore w:val="0"/>
                    <w:widowControl w:val="0"/>
                    <w:kinsoku/>
                    <w:wordWrap/>
                    <w:overflowPunct/>
                    <w:topLinePunct w:val="0"/>
                    <w:autoSpaceDE/>
                    <w:autoSpaceDN/>
                    <w:bidi w:val="0"/>
                    <w:adjustRightInd w:val="0"/>
                    <w:snapToGrid w:val="0"/>
                    <w:spacing w:after="0" w:line="280" w:lineRule="exact"/>
                    <w:ind w:left="-84" w:leftChars="-40" w:right="-84" w:rightChars="-40"/>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完善南岸连接道路建设，道路全长</w:t>
                  </w:r>
                  <w:r>
                    <w:rPr>
                      <w:rFonts w:hint="eastAsia" w:cs="Times New Roman"/>
                      <w:color w:val="auto"/>
                      <w:sz w:val="18"/>
                      <w:szCs w:val="18"/>
                      <w:highlight w:val="none"/>
                      <w:lang w:eastAsia="zh-CN"/>
                    </w:rPr>
                    <w:t>312.371</w:t>
                  </w:r>
                  <w:r>
                    <w:rPr>
                      <w:rFonts w:hint="default" w:ascii="Times New Roman" w:hAnsi="Times New Roman" w:cs="Times New Roman"/>
                      <w:color w:val="auto"/>
                      <w:sz w:val="18"/>
                      <w:szCs w:val="18"/>
                      <w:highlight w:val="none"/>
                    </w:rPr>
                    <w:t>m，全线共设2处平曲线，平曲线最小曲线半径为85m</w:t>
                  </w:r>
                  <w:r>
                    <w:rPr>
                      <w:rFonts w:hint="eastAsia" w:cs="Times New Roman"/>
                      <w:color w:val="auto"/>
                      <w:sz w:val="18"/>
                      <w:szCs w:val="18"/>
                      <w:highlight w:val="none"/>
                      <w:lang w:eastAsia="zh-CN"/>
                    </w:rPr>
                    <w:t>；共设4个变坡点，最大纵坡6.31%，最小纵坡0.3%，最大坡长90m，最短坡长40m（道路起点衔接段），竖曲线最小半径300m。共有1处平交，其余位置均为既有道路顺接。</w:t>
                  </w:r>
                  <w:r>
                    <w:rPr>
                      <w:rFonts w:hint="eastAsia" w:cs="Times New Roman"/>
                      <w:color w:val="auto"/>
                      <w:sz w:val="18"/>
                      <w:szCs w:val="18"/>
                      <w:highlight w:val="none"/>
                      <w:lang w:val="en-US" w:eastAsia="zh-CN"/>
                    </w:rPr>
                    <w:t>连接道路</w:t>
                  </w:r>
                  <w:r>
                    <w:rPr>
                      <w:rFonts w:hint="eastAsia" w:cs="Times New Roman"/>
                      <w:color w:val="auto"/>
                      <w:sz w:val="18"/>
                      <w:szCs w:val="18"/>
                      <w:highlight w:val="none"/>
                      <w:lang w:eastAsia="zh-CN"/>
                    </w:rPr>
                    <w:t>于K0+060位置与百节溪大桥形成Y形交叉</w:t>
                  </w:r>
                  <w:r>
                    <w:rPr>
                      <w:rFonts w:hint="default" w:ascii="Times New Roman" w:hAnsi="Times New Roman" w:cs="Times New Roman"/>
                      <w:color w:val="auto"/>
                      <w:sz w:val="18"/>
                      <w:szCs w:val="18"/>
                      <w:highlight w:val="none"/>
                      <w:lang w:val="en-US" w:eastAsia="zh-CN"/>
                    </w:rPr>
                    <w:t>。</w:t>
                  </w:r>
                </w:p>
              </w:tc>
              <w:tc>
                <w:tcPr>
                  <w:tcW w:w="992" w:type="dxa"/>
                  <w:tcBorders>
                    <w:top w:val="single" w:color="auto" w:sz="4" w:space="0"/>
                    <w:bottom w:val="single" w:color="auto" w:sz="4" w:space="0"/>
                  </w:tcBorders>
                  <w:noWrap w:val="0"/>
                  <w:vAlign w:val="center"/>
                </w:tcPr>
                <w:p w14:paraId="737E4959">
                  <w:pPr>
                    <w:keepNext w:val="0"/>
                    <w:keepLines w:val="0"/>
                    <w:pageBreakBefore w:val="0"/>
                    <w:widowControl w:val="0"/>
                    <w:kinsoku/>
                    <w:wordWrap/>
                    <w:overflowPunct/>
                    <w:topLinePunct w:val="0"/>
                    <w:autoSpaceDE/>
                    <w:autoSpaceDN/>
                    <w:bidi w:val="0"/>
                    <w:spacing w:line="280" w:lineRule="exact"/>
                    <w:ind w:left="-84" w:leftChars="-40" w:right="-84" w:rightChars="-4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废水、扬尘沥青烟、噪声、固废</w:t>
                  </w:r>
                </w:p>
              </w:tc>
              <w:tc>
                <w:tcPr>
                  <w:tcW w:w="857" w:type="dxa"/>
                  <w:vMerge w:val="continue"/>
                  <w:tcBorders>
                    <w:bottom w:val="single" w:color="auto" w:sz="4" w:space="0"/>
                  </w:tcBorders>
                  <w:noWrap w:val="0"/>
                  <w:vAlign w:val="center"/>
                </w:tcPr>
                <w:p w14:paraId="2CF63DED">
                  <w:pPr>
                    <w:keepNext w:val="0"/>
                    <w:keepLines w:val="0"/>
                    <w:pageBreakBefore w:val="0"/>
                    <w:widowControl w:val="0"/>
                    <w:kinsoku/>
                    <w:wordWrap/>
                    <w:overflowPunct/>
                    <w:topLinePunct w:val="0"/>
                    <w:autoSpaceDE/>
                    <w:autoSpaceDN/>
                    <w:bidi w:val="0"/>
                    <w:spacing w:line="280" w:lineRule="exact"/>
                    <w:ind w:left="-84" w:leftChars="-40" w:right="-84" w:rightChars="-40"/>
                    <w:jc w:val="center"/>
                    <w:textAlignment w:val="auto"/>
                    <w:rPr>
                      <w:rFonts w:hint="default" w:ascii="Times New Roman" w:hAnsi="Times New Roman" w:cs="Times New Roman"/>
                      <w:color w:val="auto"/>
                      <w:sz w:val="18"/>
                      <w:szCs w:val="18"/>
                      <w:highlight w:val="none"/>
                    </w:rPr>
                  </w:pPr>
                </w:p>
              </w:tc>
            </w:tr>
            <w:tr w14:paraId="11424085">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600" w:hRule="atLeast"/>
                <w:jc w:val="center"/>
              </w:trPr>
              <w:tc>
                <w:tcPr>
                  <w:tcW w:w="504" w:type="dxa"/>
                  <w:vMerge w:val="restart"/>
                  <w:noWrap w:val="0"/>
                  <w:vAlign w:val="center"/>
                </w:tcPr>
                <w:p w14:paraId="730F2A0A">
                  <w:pPr>
                    <w:keepNext w:val="0"/>
                    <w:keepLines w:val="0"/>
                    <w:pageBreakBefore w:val="0"/>
                    <w:widowControl w:val="0"/>
                    <w:kinsoku/>
                    <w:wordWrap/>
                    <w:overflowPunct/>
                    <w:topLinePunct w:val="0"/>
                    <w:autoSpaceDE/>
                    <w:autoSpaceDN/>
                    <w:bidi w:val="0"/>
                    <w:snapToGrid w:val="0"/>
                    <w:spacing w:line="280" w:lineRule="exact"/>
                    <w:ind w:left="-84" w:leftChars="-40" w:right="-84" w:rightChars="-4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辅助工程</w:t>
                  </w:r>
                </w:p>
              </w:tc>
              <w:tc>
                <w:tcPr>
                  <w:tcW w:w="927" w:type="dxa"/>
                  <w:gridSpan w:val="2"/>
                  <w:noWrap w:val="0"/>
                  <w:vAlign w:val="center"/>
                </w:tcPr>
                <w:p w14:paraId="1AE7AA35">
                  <w:pPr>
                    <w:keepNext w:val="0"/>
                    <w:keepLines w:val="0"/>
                    <w:pageBreakBefore w:val="0"/>
                    <w:widowControl w:val="0"/>
                    <w:kinsoku/>
                    <w:wordWrap/>
                    <w:overflowPunct/>
                    <w:topLinePunct w:val="0"/>
                    <w:autoSpaceDE/>
                    <w:autoSpaceDN/>
                    <w:bidi w:val="0"/>
                    <w:snapToGrid w:val="0"/>
                    <w:spacing w:line="280" w:lineRule="exact"/>
                    <w:ind w:left="-84" w:leftChars="-40" w:right="-84" w:rightChars="-4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排水工程</w:t>
                  </w:r>
                </w:p>
              </w:tc>
              <w:tc>
                <w:tcPr>
                  <w:tcW w:w="4759" w:type="dxa"/>
                  <w:noWrap w:val="0"/>
                  <w:vAlign w:val="center"/>
                </w:tcPr>
                <w:p w14:paraId="180415E2">
                  <w:pPr>
                    <w:keepNext w:val="0"/>
                    <w:keepLines w:val="0"/>
                    <w:pageBreakBefore w:val="0"/>
                    <w:widowControl w:val="0"/>
                    <w:kinsoku/>
                    <w:wordWrap/>
                    <w:overflowPunct/>
                    <w:topLinePunct w:val="0"/>
                    <w:autoSpaceDE/>
                    <w:autoSpaceDN/>
                    <w:bidi w:val="0"/>
                    <w:spacing w:line="280" w:lineRule="exact"/>
                    <w:ind w:left="-84" w:leftChars="-40" w:right="-84" w:rightChars="-40"/>
                    <w:jc w:val="left"/>
                    <w:textAlignment w:val="auto"/>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连接道路</w:t>
                  </w:r>
                  <w:r>
                    <w:rPr>
                      <w:rFonts w:hint="default" w:ascii="Times New Roman" w:hAnsi="Times New Roman" w:cs="Times New Roman"/>
                      <w:color w:val="auto"/>
                      <w:sz w:val="18"/>
                      <w:szCs w:val="18"/>
                      <w:highlight w:val="none"/>
                      <w:lang w:val="en-US" w:eastAsia="zh-CN"/>
                    </w:rPr>
                    <w:t>路面下配套</w:t>
                  </w:r>
                  <w:r>
                    <w:rPr>
                      <w:rFonts w:hint="eastAsia" w:cs="Times New Roman"/>
                      <w:color w:val="auto"/>
                      <w:sz w:val="18"/>
                      <w:szCs w:val="18"/>
                      <w:highlight w:val="none"/>
                      <w:lang w:val="en-US" w:eastAsia="zh-CN"/>
                    </w:rPr>
                    <w:t>建设</w:t>
                  </w:r>
                  <w:r>
                    <w:rPr>
                      <w:rFonts w:hint="default" w:ascii="Times New Roman" w:hAnsi="Times New Roman" w:cs="Times New Roman"/>
                      <w:color w:val="auto"/>
                      <w:sz w:val="18"/>
                      <w:szCs w:val="18"/>
                      <w:highlight w:val="none"/>
                      <w:lang w:val="en-US" w:eastAsia="zh-CN"/>
                    </w:rPr>
                    <w:t>相应的雨、污水管道。路面上雨水通过集水井进入雨水管道</w:t>
                  </w:r>
                  <w:r>
                    <w:rPr>
                      <w:rFonts w:hint="eastAsia" w:cs="Times New Roman"/>
                      <w:color w:val="auto"/>
                      <w:sz w:val="18"/>
                      <w:szCs w:val="18"/>
                      <w:highlight w:val="none"/>
                      <w:lang w:val="en-US" w:eastAsia="zh-CN"/>
                    </w:rPr>
                    <w:t>；桥梁上不建设雨污管道（目前宣汉城区跨百节溪河的污水管道已建成，采用顶管穿河方式建设，本项目桥梁不涉及排水管网），仅安装桥面雨水排管</w:t>
                  </w:r>
                </w:p>
              </w:tc>
              <w:tc>
                <w:tcPr>
                  <w:tcW w:w="992" w:type="dxa"/>
                  <w:tcBorders>
                    <w:top w:val="single" w:color="auto" w:sz="4" w:space="0"/>
                    <w:bottom w:val="single" w:color="auto" w:sz="4" w:space="0"/>
                  </w:tcBorders>
                  <w:noWrap w:val="0"/>
                  <w:vAlign w:val="center"/>
                </w:tcPr>
                <w:p w14:paraId="77E79CB7">
                  <w:pPr>
                    <w:keepNext w:val="0"/>
                    <w:keepLines w:val="0"/>
                    <w:pageBreakBefore w:val="0"/>
                    <w:widowControl w:val="0"/>
                    <w:kinsoku/>
                    <w:wordWrap/>
                    <w:overflowPunct/>
                    <w:topLinePunct w:val="0"/>
                    <w:autoSpaceDE/>
                    <w:autoSpaceDN/>
                    <w:bidi w:val="0"/>
                    <w:spacing w:line="280" w:lineRule="exact"/>
                    <w:ind w:left="-84" w:leftChars="-40" w:right="-84" w:rightChars="-4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废水、</w:t>
                  </w:r>
                  <w:r>
                    <w:rPr>
                      <w:rFonts w:hint="default" w:ascii="Times New Roman" w:hAnsi="Times New Roman" w:cs="Times New Roman"/>
                      <w:color w:val="auto"/>
                      <w:sz w:val="18"/>
                      <w:szCs w:val="18"/>
                      <w:highlight w:val="none"/>
                      <w:lang w:val="en-US" w:eastAsia="zh-CN"/>
                    </w:rPr>
                    <w:t>废气</w:t>
                  </w:r>
                  <w:r>
                    <w:rPr>
                      <w:rFonts w:hint="default" w:ascii="Times New Roman" w:hAnsi="Times New Roman" w:cs="Times New Roman"/>
                      <w:color w:val="auto"/>
                      <w:sz w:val="18"/>
                      <w:szCs w:val="18"/>
                      <w:highlight w:val="none"/>
                    </w:rPr>
                    <w:t>噪声、固废</w:t>
                  </w:r>
                </w:p>
              </w:tc>
              <w:tc>
                <w:tcPr>
                  <w:tcW w:w="857" w:type="dxa"/>
                  <w:vMerge w:val="restart"/>
                  <w:tcBorders>
                    <w:top w:val="single" w:color="auto" w:sz="4" w:space="0"/>
                  </w:tcBorders>
                  <w:noWrap w:val="0"/>
                  <w:vAlign w:val="center"/>
                </w:tcPr>
                <w:p w14:paraId="1E27EB12">
                  <w:pPr>
                    <w:keepNext w:val="0"/>
                    <w:keepLines w:val="0"/>
                    <w:pageBreakBefore w:val="0"/>
                    <w:widowControl w:val="0"/>
                    <w:kinsoku/>
                    <w:wordWrap/>
                    <w:overflowPunct/>
                    <w:topLinePunct w:val="0"/>
                    <w:autoSpaceDE/>
                    <w:autoSpaceDN/>
                    <w:bidi w:val="0"/>
                    <w:spacing w:line="280" w:lineRule="exact"/>
                    <w:ind w:left="-84" w:leftChars="-40" w:right="-84" w:rightChars="-4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w:t>
                  </w:r>
                </w:p>
              </w:tc>
            </w:tr>
            <w:tr w14:paraId="6E40813D">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886" w:hRule="atLeast"/>
                <w:jc w:val="center"/>
              </w:trPr>
              <w:tc>
                <w:tcPr>
                  <w:tcW w:w="504" w:type="dxa"/>
                  <w:vMerge w:val="continue"/>
                  <w:noWrap w:val="0"/>
                  <w:vAlign w:val="center"/>
                </w:tcPr>
                <w:p w14:paraId="1E619CC5">
                  <w:pPr>
                    <w:keepNext w:val="0"/>
                    <w:keepLines w:val="0"/>
                    <w:pageBreakBefore w:val="0"/>
                    <w:widowControl w:val="0"/>
                    <w:kinsoku/>
                    <w:wordWrap/>
                    <w:overflowPunct/>
                    <w:topLinePunct w:val="0"/>
                    <w:autoSpaceDE/>
                    <w:autoSpaceDN/>
                    <w:bidi w:val="0"/>
                    <w:snapToGrid w:val="0"/>
                    <w:spacing w:line="280" w:lineRule="exact"/>
                    <w:ind w:left="-84" w:leftChars="-40" w:right="-84" w:rightChars="-40"/>
                    <w:jc w:val="center"/>
                    <w:textAlignment w:val="auto"/>
                    <w:rPr>
                      <w:rFonts w:hint="default" w:ascii="Times New Roman" w:hAnsi="Times New Roman" w:cs="Times New Roman"/>
                      <w:color w:val="auto"/>
                      <w:sz w:val="18"/>
                      <w:szCs w:val="18"/>
                      <w:highlight w:val="none"/>
                    </w:rPr>
                  </w:pPr>
                </w:p>
              </w:tc>
              <w:tc>
                <w:tcPr>
                  <w:tcW w:w="927" w:type="dxa"/>
                  <w:gridSpan w:val="2"/>
                  <w:tcBorders>
                    <w:bottom w:val="single" w:color="auto" w:sz="4" w:space="0"/>
                  </w:tcBorders>
                  <w:noWrap w:val="0"/>
                  <w:vAlign w:val="center"/>
                </w:tcPr>
                <w:p w14:paraId="2E7ED6E1">
                  <w:pPr>
                    <w:keepNext w:val="0"/>
                    <w:keepLines w:val="0"/>
                    <w:pageBreakBefore w:val="0"/>
                    <w:widowControl w:val="0"/>
                    <w:kinsoku/>
                    <w:wordWrap/>
                    <w:overflowPunct/>
                    <w:topLinePunct w:val="0"/>
                    <w:autoSpaceDE/>
                    <w:autoSpaceDN/>
                    <w:bidi w:val="0"/>
                    <w:snapToGrid w:val="0"/>
                    <w:spacing w:line="280" w:lineRule="exact"/>
                    <w:ind w:left="-84" w:leftChars="-40" w:right="-84" w:rightChars="-40"/>
                    <w:jc w:val="center"/>
                    <w:textAlignment w:val="auto"/>
                    <w:rPr>
                      <w:rFonts w:hint="default" w:ascii="Times New Roman" w:hAnsi="Times New Roman"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rPr>
                    <w:t>管线工程</w:t>
                  </w:r>
                </w:p>
              </w:tc>
              <w:tc>
                <w:tcPr>
                  <w:tcW w:w="4759" w:type="dxa"/>
                  <w:tcBorders>
                    <w:bottom w:val="single" w:color="auto" w:sz="4" w:space="0"/>
                  </w:tcBorders>
                  <w:noWrap w:val="0"/>
                  <w:vAlign w:val="center"/>
                </w:tcPr>
                <w:p w14:paraId="432CF179">
                  <w:pPr>
                    <w:keepNext w:val="0"/>
                    <w:keepLines w:val="0"/>
                    <w:pageBreakBefore w:val="0"/>
                    <w:widowControl w:val="0"/>
                    <w:kinsoku/>
                    <w:wordWrap/>
                    <w:overflowPunct/>
                    <w:topLinePunct w:val="0"/>
                    <w:autoSpaceDE/>
                    <w:autoSpaceDN/>
                    <w:bidi w:val="0"/>
                    <w:snapToGrid w:val="0"/>
                    <w:spacing w:line="280" w:lineRule="exact"/>
                    <w:ind w:left="-84" w:leftChars="-40" w:right="-84" w:rightChars="-40"/>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桥梁：</w:t>
                  </w:r>
                  <w:r>
                    <w:rPr>
                      <w:rFonts w:hint="default" w:ascii="Times New Roman" w:hAnsi="Times New Roman" w:cs="Times New Roman"/>
                      <w:color w:val="auto"/>
                      <w:sz w:val="18"/>
                      <w:szCs w:val="18"/>
                      <w:highlight w:val="none"/>
                      <w:lang w:val="en-US" w:eastAsia="zh-CN"/>
                    </w:rPr>
                    <w:t>设计</w:t>
                  </w:r>
                  <w:r>
                    <w:rPr>
                      <w:rFonts w:hint="eastAsia" w:cs="Times New Roman"/>
                      <w:color w:val="auto"/>
                      <w:sz w:val="18"/>
                      <w:szCs w:val="18"/>
                      <w:highlight w:val="none"/>
                      <w:lang w:val="en-US" w:eastAsia="zh-CN"/>
                    </w:rPr>
                    <w:t>不建设管道、管廊等，仅建桥面雨水排管；</w:t>
                  </w:r>
                </w:p>
                <w:p w14:paraId="24D8ADA7">
                  <w:pPr>
                    <w:keepNext w:val="0"/>
                    <w:keepLines w:val="0"/>
                    <w:pageBreakBefore w:val="0"/>
                    <w:widowControl w:val="0"/>
                    <w:kinsoku/>
                    <w:wordWrap/>
                    <w:overflowPunct/>
                    <w:topLinePunct w:val="0"/>
                    <w:autoSpaceDE/>
                    <w:autoSpaceDN/>
                    <w:bidi w:val="0"/>
                    <w:snapToGrid w:val="0"/>
                    <w:spacing w:line="280" w:lineRule="exact"/>
                    <w:ind w:left="-84" w:leftChars="-40" w:right="-84" w:rightChars="-40"/>
                    <w:textAlignment w:val="auto"/>
                    <w:rPr>
                      <w:rFonts w:hint="default" w:ascii="Times New Roman" w:hAnsi="Times New Roman"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连接</w:t>
                  </w:r>
                  <w:r>
                    <w:rPr>
                      <w:rFonts w:hint="default" w:ascii="Times New Roman" w:hAnsi="Times New Roman" w:cs="Times New Roman"/>
                      <w:color w:val="auto"/>
                      <w:sz w:val="18"/>
                      <w:szCs w:val="18"/>
                      <w:highlight w:val="none"/>
                      <w:lang w:val="en-US" w:eastAsia="zh-CN"/>
                    </w:rPr>
                    <w:t>道路</w:t>
                  </w:r>
                  <w:r>
                    <w:rPr>
                      <w:rFonts w:hint="eastAsia" w:cs="Times New Roman"/>
                      <w:color w:val="auto"/>
                      <w:sz w:val="18"/>
                      <w:szCs w:val="18"/>
                      <w:highlight w:val="none"/>
                      <w:lang w:val="en-US" w:eastAsia="zh-CN"/>
                    </w:rPr>
                    <w:t>：设计在</w:t>
                  </w:r>
                  <w:r>
                    <w:rPr>
                      <w:rFonts w:hint="default" w:ascii="Times New Roman" w:hAnsi="Times New Roman" w:cs="Times New Roman"/>
                      <w:color w:val="auto"/>
                      <w:sz w:val="18"/>
                      <w:szCs w:val="18"/>
                      <w:highlight w:val="none"/>
                      <w:lang w:val="en-US" w:eastAsia="zh-CN"/>
                    </w:rPr>
                    <w:t>东北侧新建1.0m×1.0m电力浅沟、DN300配水管、DN600输水管</w:t>
                  </w:r>
                  <w:r>
                    <w:rPr>
                      <w:rFonts w:hint="eastAsia" w:cs="Times New Roman"/>
                      <w:color w:val="auto"/>
                      <w:sz w:val="18"/>
                      <w:szCs w:val="18"/>
                      <w:highlight w:val="none"/>
                      <w:lang w:val="en-US" w:eastAsia="zh-CN"/>
                    </w:rPr>
                    <w:t>；在</w:t>
                  </w:r>
                  <w:r>
                    <w:rPr>
                      <w:rFonts w:hint="default" w:ascii="Times New Roman" w:hAnsi="Times New Roman" w:cs="Times New Roman"/>
                      <w:color w:val="auto"/>
                      <w:sz w:val="18"/>
                      <w:szCs w:val="18"/>
                      <w:highlight w:val="none"/>
                      <w:lang w:val="en-US" w:eastAsia="zh-CN"/>
                    </w:rPr>
                    <w:t>西南侧新建一根DN150燃气管、12孔通信管、D1500污水管、d600~d1000雨水管道和明渠</w:t>
                  </w:r>
                </w:p>
              </w:tc>
              <w:tc>
                <w:tcPr>
                  <w:tcW w:w="992" w:type="dxa"/>
                  <w:tcBorders>
                    <w:top w:val="single" w:color="auto" w:sz="4" w:space="0"/>
                    <w:bottom w:val="single" w:color="auto" w:sz="4" w:space="0"/>
                  </w:tcBorders>
                  <w:noWrap w:val="0"/>
                  <w:vAlign w:val="center"/>
                </w:tcPr>
                <w:p w14:paraId="1902380B">
                  <w:pPr>
                    <w:keepNext w:val="0"/>
                    <w:keepLines w:val="0"/>
                    <w:pageBreakBefore w:val="0"/>
                    <w:widowControl w:val="0"/>
                    <w:kinsoku/>
                    <w:wordWrap/>
                    <w:overflowPunct/>
                    <w:topLinePunct w:val="0"/>
                    <w:autoSpaceDE/>
                    <w:autoSpaceDN/>
                    <w:bidi w:val="0"/>
                    <w:spacing w:line="280" w:lineRule="exact"/>
                    <w:ind w:left="-84" w:leftChars="-40" w:right="-84" w:rightChars="-4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w:t>
                  </w:r>
                </w:p>
              </w:tc>
              <w:tc>
                <w:tcPr>
                  <w:tcW w:w="857" w:type="dxa"/>
                  <w:vMerge w:val="continue"/>
                  <w:tcBorders>
                    <w:top w:val="single" w:color="auto" w:sz="4" w:space="0"/>
                    <w:bottom w:val="single" w:color="auto" w:sz="4" w:space="0"/>
                  </w:tcBorders>
                  <w:noWrap w:val="0"/>
                  <w:vAlign w:val="center"/>
                </w:tcPr>
                <w:p w14:paraId="2F5963FA">
                  <w:pPr>
                    <w:keepNext w:val="0"/>
                    <w:keepLines w:val="0"/>
                    <w:pageBreakBefore w:val="0"/>
                    <w:widowControl w:val="0"/>
                    <w:kinsoku/>
                    <w:wordWrap/>
                    <w:overflowPunct/>
                    <w:topLinePunct w:val="0"/>
                    <w:autoSpaceDE/>
                    <w:autoSpaceDN/>
                    <w:bidi w:val="0"/>
                    <w:spacing w:line="280" w:lineRule="exact"/>
                    <w:ind w:left="-84" w:leftChars="-40" w:right="-84" w:rightChars="-40"/>
                    <w:jc w:val="center"/>
                    <w:textAlignment w:val="auto"/>
                    <w:rPr>
                      <w:rFonts w:hint="default" w:ascii="Times New Roman" w:hAnsi="Times New Roman" w:cs="Times New Roman"/>
                      <w:color w:val="auto"/>
                      <w:sz w:val="18"/>
                      <w:szCs w:val="18"/>
                      <w:highlight w:val="none"/>
                    </w:rPr>
                  </w:pPr>
                </w:p>
              </w:tc>
            </w:tr>
            <w:tr w14:paraId="5CB117A2">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1744" w:hRule="atLeast"/>
                <w:jc w:val="center"/>
              </w:trPr>
              <w:tc>
                <w:tcPr>
                  <w:tcW w:w="504" w:type="dxa"/>
                  <w:vMerge w:val="continue"/>
                  <w:noWrap w:val="0"/>
                  <w:vAlign w:val="center"/>
                </w:tcPr>
                <w:p w14:paraId="58273197">
                  <w:pPr>
                    <w:keepNext w:val="0"/>
                    <w:keepLines w:val="0"/>
                    <w:pageBreakBefore w:val="0"/>
                    <w:widowControl w:val="0"/>
                    <w:kinsoku/>
                    <w:wordWrap/>
                    <w:overflowPunct/>
                    <w:topLinePunct w:val="0"/>
                    <w:autoSpaceDE/>
                    <w:autoSpaceDN/>
                    <w:bidi w:val="0"/>
                    <w:snapToGrid w:val="0"/>
                    <w:spacing w:line="280" w:lineRule="exact"/>
                    <w:ind w:left="-84" w:leftChars="-40" w:right="-84" w:rightChars="-40"/>
                    <w:jc w:val="center"/>
                    <w:textAlignment w:val="auto"/>
                    <w:rPr>
                      <w:rFonts w:hint="default" w:ascii="Times New Roman" w:hAnsi="Times New Roman" w:cs="Times New Roman"/>
                      <w:color w:val="auto"/>
                      <w:sz w:val="18"/>
                      <w:szCs w:val="18"/>
                      <w:highlight w:val="none"/>
                    </w:rPr>
                  </w:pPr>
                </w:p>
              </w:tc>
              <w:tc>
                <w:tcPr>
                  <w:tcW w:w="927" w:type="dxa"/>
                  <w:gridSpan w:val="2"/>
                  <w:tcBorders>
                    <w:bottom w:val="single" w:color="auto" w:sz="4" w:space="0"/>
                  </w:tcBorders>
                  <w:noWrap w:val="0"/>
                  <w:vAlign w:val="center"/>
                </w:tcPr>
                <w:p w14:paraId="13F9DE73">
                  <w:pPr>
                    <w:keepNext w:val="0"/>
                    <w:keepLines w:val="0"/>
                    <w:pageBreakBefore w:val="0"/>
                    <w:widowControl w:val="0"/>
                    <w:kinsoku/>
                    <w:wordWrap/>
                    <w:overflowPunct/>
                    <w:topLinePunct w:val="0"/>
                    <w:autoSpaceDE/>
                    <w:autoSpaceDN/>
                    <w:bidi w:val="0"/>
                    <w:snapToGrid w:val="0"/>
                    <w:spacing w:line="280" w:lineRule="exact"/>
                    <w:ind w:left="-84" w:leftChars="-40" w:right="-84" w:rightChars="-40"/>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景观工程</w:t>
                  </w:r>
                </w:p>
              </w:tc>
              <w:tc>
                <w:tcPr>
                  <w:tcW w:w="4759" w:type="dxa"/>
                  <w:tcBorders>
                    <w:bottom w:val="single" w:color="auto" w:sz="4" w:space="0"/>
                  </w:tcBorders>
                  <w:noWrap w:val="0"/>
                  <w:vAlign w:val="center"/>
                </w:tcPr>
                <w:p w14:paraId="5AA082D8">
                  <w:pPr>
                    <w:keepNext w:val="0"/>
                    <w:keepLines w:val="0"/>
                    <w:pageBreakBefore w:val="0"/>
                    <w:widowControl w:val="0"/>
                    <w:kinsoku/>
                    <w:wordWrap/>
                    <w:overflowPunct/>
                    <w:topLinePunct w:val="0"/>
                    <w:autoSpaceDE/>
                    <w:autoSpaceDN/>
                    <w:bidi w:val="0"/>
                    <w:snapToGrid w:val="0"/>
                    <w:spacing w:line="280" w:lineRule="exact"/>
                    <w:ind w:left="-84" w:leftChars="-40" w:right="-84" w:rightChars="-40"/>
                    <w:textAlignment w:val="auto"/>
                    <w:rPr>
                      <w:rFonts w:hint="eastAsia"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结合道路临河区域与步行路之间两处街头绿地，设计形成街头公园</w:t>
                  </w:r>
                  <w:r>
                    <w:rPr>
                      <w:rFonts w:hint="eastAsia" w:cs="Times New Roman"/>
                      <w:color w:val="auto"/>
                      <w:sz w:val="18"/>
                      <w:szCs w:val="18"/>
                      <w:highlight w:val="none"/>
                      <w:lang w:val="en-US" w:eastAsia="zh-CN"/>
                    </w:rPr>
                    <w:t>。北部街头填平做景观节点，设置小游园游步道长度42m，宽1.5-2.0m，新增休闲广场一处。南部街头位于谢生坝桥下，结合行道树周边补植蓝花楹，设置移动花箱，铺设休闲景观铺装形成休闲广场，增设健身器材和棋牌坐凳。</w:t>
                  </w:r>
                </w:p>
                <w:p w14:paraId="3397AFD2">
                  <w:pPr>
                    <w:keepNext w:val="0"/>
                    <w:keepLines w:val="0"/>
                    <w:pageBreakBefore w:val="0"/>
                    <w:widowControl w:val="0"/>
                    <w:kinsoku/>
                    <w:wordWrap/>
                    <w:overflowPunct/>
                    <w:topLinePunct w:val="0"/>
                    <w:autoSpaceDE/>
                    <w:autoSpaceDN/>
                    <w:bidi w:val="0"/>
                    <w:snapToGrid w:val="0"/>
                    <w:spacing w:line="280" w:lineRule="exact"/>
                    <w:ind w:left="-84" w:leftChars="-40" w:right="-84" w:rightChars="-40"/>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连接道路沿线行道树均选用香樟</w:t>
                  </w:r>
                </w:p>
              </w:tc>
              <w:tc>
                <w:tcPr>
                  <w:tcW w:w="992" w:type="dxa"/>
                  <w:tcBorders>
                    <w:top w:val="single" w:color="auto" w:sz="4" w:space="0"/>
                    <w:bottom w:val="single" w:color="auto" w:sz="4" w:space="0"/>
                  </w:tcBorders>
                  <w:noWrap w:val="0"/>
                  <w:vAlign w:val="center"/>
                </w:tcPr>
                <w:p w14:paraId="02B717D9">
                  <w:pPr>
                    <w:keepNext w:val="0"/>
                    <w:keepLines w:val="0"/>
                    <w:pageBreakBefore w:val="0"/>
                    <w:widowControl w:val="0"/>
                    <w:kinsoku/>
                    <w:wordWrap/>
                    <w:overflowPunct/>
                    <w:topLinePunct w:val="0"/>
                    <w:autoSpaceDE/>
                    <w:autoSpaceDN/>
                    <w:bidi w:val="0"/>
                    <w:spacing w:line="280" w:lineRule="exact"/>
                    <w:ind w:left="-84" w:leftChars="-40" w:right="-84" w:rightChars="-4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废水、</w:t>
                  </w:r>
                  <w:r>
                    <w:rPr>
                      <w:rFonts w:hint="default" w:ascii="Times New Roman" w:hAnsi="Times New Roman" w:cs="Times New Roman"/>
                      <w:color w:val="auto"/>
                      <w:sz w:val="18"/>
                      <w:szCs w:val="18"/>
                      <w:highlight w:val="none"/>
                      <w:lang w:val="en-US" w:eastAsia="zh-CN"/>
                    </w:rPr>
                    <w:t>废气</w:t>
                  </w:r>
                  <w:r>
                    <w:rPr>
                      <w:rFonts w:hint="default" w:ascii="Times New Roman" w:hAnsi="Times New Roman" w:cs="Times New Roman"/>
                      <w:color w:val="auto"/>
                      <w:sz w:val="18"/>
                      <w:szCs w:val="18"/>
                      <w:highlight w:val="none"/>
                    </w:rPr>
                    <w:t>噪声、固废</w:t>
                  </w:r>
                </w:p>
              </w:tc>
              <w:tc>
                <w:tcPr>
                  <w:tcW w:w="857" w:type="dxa"/>
                  <w:vMerge w:val="continue"/>
                  <w:tcBorders>
                    <w:top w:val="single" w:color="auto" w:sz="4" w:space="0"/>
                    <w:bottom w:val="single" w:color="auto" w:sz="4" w:space="0"/>
                  </w:tcBorders>
                  <w:noWrap w:val="0"/>
                  <w:vAlign w:val="center"/>
                </w:tcPr>
                <w:p w14:paraId="4817701F">
                  <w:pPr>
                    <w:keepNext w:val="0"/>
                    <w:keepLines w:val="0"/>
                    <w:pageBreakBefore w:val="0"/>
                    <w:widowControl w:val="0"/>
                    <w:kinsoku/>
                    <w:wordWrap/>
                    <w:overflowPunct/>
                    <w:topLinePunct w:val="0"/>
                    <w:autoSpaceDE/>
                    <w:autoSpaceDN/>
                    <w:bidi w:val="0"/>
                    <w:spacing w:line="280" w:lineRule="exact"/>
                    <w:ind w:left="-84" w:leftChars="-40" w:right="-84" w:rightChars="-40"/>
                    <w:jc w:val="center"/>
                    <w:textAlignment w:val="auto"/>
                    <w:rPr>
                      <w:rFonts w:hint="default" w:ascii="Times New Roman" w:hAnsi="Times New Roman" w:cs="Times New Roman"/>
                      <w:color w:val="auto"/>
                      <w:sz w:val="18"/>
                      <w:szCs w:val="18"/>
                      <w:highlight w:val="none"/>
                    </w:rPr>
                  </w:pPr>
                </w:p>
              </w:tc>
            </w:tr>
            <w:tr w14:paraId="637D9EF7">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886" w:hRule="atLeast"/>
                <w:jc w:val="center"/>
              </w:trPr>
              <w:tc>
                <w:tcPr>
                  <w:tcW w:w="504" w:type="dxa"/>
                  <w:vMerge w:val="continue"/>
                  <w:noWrap w:val="0"/>
                  <w:vAlign w:val="center"/>
                </w:tcPr>
                <w:p w14:paraId="3276F350">
                  <w:pPr>
                    <w:keepNext w:val="0"/>
                    <w:keepLines w:val="0"/>
                    <w:pageBreakBefore w:val="0"/>
                    <w:widowControl w:val="0"/>
                    <w:kinsoku/>
                    <w:wordWrap/>
                    <w:overflowPunct/>
                    <w:topLinePunct w:val="0"/>
                    <w:autoSpaceDE/>
                    <w:autoSpaceDN/>
                    <w:bidi w:val="0"/>
                    <w:snapToGrid w:val="0"/>
                    <w:spacing w:line="280" w:lineRule="exact"/>
                    <w:ind w:left="-84" w:leftChars="-40" w:right="-84" w:rightChars="-40"/>
                    <w:jc w:val="center"/>
                    <w:textAlignment w:val="auto"/>
                    <w:rPr>
                      <w:rFonts w:hint="default" w:ascii="Times New Roman" w:hAnsi="Times New Roman" w:cs="Times New Roman"/>
                      <w:color w:val="auto"/>
                      <w:sz w:val="18"/>
                      <w:szCs w:val="18"/>
                      <w:highlight w:val="none"/>
                    </w:rPr>
                  </w:pPr>
                </w:p>
              </w:tc>
              <w:tc>
                <w:tcPr>
                  <w:tcW w:w="927" w:type="dxa"/>
                  <w:gridSpan w:val="2"/>
                  <w:tcBorders>
                    <w:bottom w:val="single" w:color="auto" w:sz="4" w:space="0"/>
                  </w:tcBorders>
                  <w:noWrap w:val="0"/>
                  <w:vAlign w:val="center"/>
                </w:tcPr>
                <w:p w14:paraId="58752BB0">
                  <w:pPr>
                    <w:keepNext w:val="0"/>
                    <w:keepLines w:val="0"/>
                    <w:pageBreakBefore w:val="0"/>
                    <w:widowControl w:val="0"/>
                    <w:kinsoku/>
                    <w:wordWrap/>
                    <w:overflowPunct/>
                    <w:topLinePunct w:val="0"/>
                    <w:autoSpaceDE/>
                    <w:autoSpaceDN/>
                    <w:bidi w:val="0"/>
                    <w:snapToGrid w:val="0"/>
                    <w:spacing w:line="280" w:lineRule="exact"/>
                    <w:ind w:left="-84" w:leftChars="-40" w:right="-84" w:rightChars="-40"/>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人行折返梯步</w:t>
                  </w:r>
                </w:p>
              </w:tc>
              <w:tc>
                <w:tcPr>
                  <w:tcW w:w="4759" w:type="dxa"/>
                  <w:tcBorders>
                    <w:bottom w:val="single" w:color="auto" w:sz="4" w:space="0"/>
                  </w:tcBorders>
                  <w:noWrap w:val="0"/>
                  <w:vAlign w:val="center"/>
                </w:tcPr>
                <w:p w14:paraId="79BEF7FF">
                  <w:pPr>
                    <w:keepNext w:val="0"/>
                    <w:keepLines w:val="0"/>
                    <w:pageBreakBefore w:val="0"/>
                    <w:widowControl w:val="0"/>
                    <w:kinsoku/>
                    <w:wordWrap/>
                    <w:overflowPunct/>
                    <w:topLinePunct w:val="0"/>
                    <w:autoSpaceDE/>
                    <w:autoSpaceDN/>
                    <w:bidi w:val="0"/>
                    <w:snapToGrid w:val="0"/>
                    <w:spacing w:line="280" w:lineRule="exact"/>
                    <w:ind w:left="-84" w:leftChars="-40" w:right="-84" w:rightChars="-40"/>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张家坝大桥南侧人行道下桥方</w:t>
                  </w:r>
                  <w:r>
                    <w:rPr>
                      <w:rFonts w:hint="eastAsia" w:cs="Times New Roman"/>
                      <w:color w:val="auto"/>
                      <w:sz w:val="18"/>
                      <w:szCs w:val="18"/>
                      <w:highlight w:val="none"/>
                      <w:lang w:val="en-US" w:eastAsia="zh-CN"/>
                    </w:rPr>
                    <w:t>建设</w:t>
                  </w:r>
                  <w:r>
                    <w:rPr>
                      <w:rFonts w:hint="default" w:ascii="Times New Roman" w:hAnsi="Times New Roman" w:cs="Times New Roman"/>
                      <w:color w:val="auto"/>
                      <w:sz w:val="18"/>
                      <w:szCs w:val="18"/>
                      <w:highlight w:val="none"/>
                      <w:lang w:val="en-US" w:eastAsia="zh-CN"/>
                    </w:rPr>
                    <w:t>折返梯步。下部主墩采用高桩承台，φ800钻孔灌注桩基础。边墩采用桩柱式桥墩，φ800 钻孔灌注桩基础。桥头设楼梯，桥塔处外挑观光平台。</w:t>
                  </w:r>
                </w:p>
              </w:tc>
              <w:tc>
                <w:tcPr>
                  <w:tcW w:w="992" w:type="dxa"/>
                  <w:tcBorders>
                    <w:top w:val="single" w:color="auto" w:sz="4" w:space="0"/>
                    <w:bottom w:val="single" w:color="auto" w:sz="4" w:space="0"/>
                  </w:tcBorders>
                  <w:noWrap w:val="0"/>
                  <w:vAlign w:val="center"/>
                </w:tcPr>
                <w:p w14:paraId="13F315E3">
                  <w:pPr>
                    <w:keepNext w:val="0"/>
                    <w:keepLines w:val="0"/>
                    <w:pageBreakBefore w:val="0"/>
                    <w:widowControl w:val="0"/>
                    <w:kinsoku/>
                    <w:wordWrap/>
                    <w:overflowPunct/>
                    <w:topLinePunct w:val="0"/>
                    <w:autoSpaceDE/>
                    <w:autoSpaceDN/>
                    <w:bidi w:val="0"/>
                    <w:spacing w:line="280" w:lineRule="exact"/>
                    <w:ind w:left="-84" w:leftChars="-40" w:right="-84" w:rightChars="-4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废水、</w:t>
                  </w:r>
                  <w:r>
                    <w:rPr>
                      <w:rFonts w:hint="default" w:ascii="Times New Roman" w:hAnsi="Times New Roman" w:cs="Times New Roman"/>
                      <w:color w:val="auto"/>
                      <w:sz w:val="18"/>
                      <w:szCs w:val="18"/>
                      <w:highlight w:val="none"/>
                      <w:lang w:val="en-US" w:eastAsia="zh-CN"/>
                    </w:rPr>
                    <w:t>废气</w:t>
                  </w:r>
                  <w:r>
                    <w:rPr>
                      <w:rFonts w:hint="default" w:ascii="Times New Roman" w:hAnsi="Times New Roman" w:cs="Times New Roman"/>
                      <w:color w:val="auto"/>
                      <w:sz w:val="18"/>
                      <w:szCs w:val="18"/>
                      <w:highlight w:val="none"/>
                    </w:rPr>
                    <w:t>噪声、固废</w:t>
                  </w:r>
                </w:p>
              </w:tc>
              <w:tc>
                <w:tcPr>
                  <w:tcW w:w="857" w:type="dxa"/>
                  <w:vMerge w:val="continue"/>
                  <w:tcBorders>
                    <w:top w:val="single" w:color="auto" w:sz="4" w:space="0"/>
                    <w:bottom w:val="single" w:color="auto" w:sz="4" w:space="0"/>
                  </w:tcBorders>
                  <w:noWrap w:val="0"/>
                  <w:vAlign w:val="center"/>
                </w:tcPr>
                <w:p w14:paraId="5C94E15E">
                  <w:pPr>
                    <w:keepNext w:val="0"/>
                    <w:keepLines w:val="0"/>
                    <w:pageBreakBefore w:val="0"/>
                    <w:widowControl w:val="0"/>
                    <w:kinsoku/>
                    <w:wordWrap/>
                    <w:overflowPunct/>
                    <w:topLinePunct w:val="0"/>
                    <w:autoSpaceDE/>
                    <w:autoSpaceDN/>
                    <w:bidi w:val="0"/>
                    <w:spacing w:line="280" w:lineRule="exact"/>
                    <w:ind w:left="-84" w:leftChars="-40" w:right="-84" w:rightChars="-40"/>
                    <w:jc w:val="center"/>
                    <w:textAlignment w:val="auto"/>
                    <w:rPr>
                      <w:rFonts w:hint="default" w:ascii="Times New Roman" w:hAnsi="Times New Roman" w:cs="Times New Roman"/>
                      <w:color w:val="auto"/>
                      <w:sz w:val="18"/>
                      <w:szCs w:val="18"/>
                      <w:highlight w:val="none"/>
                    </w:rPr>
                  </w:pPr>
                </w:p>
              </w:tc>
            </w:tr>
            <w:tr w14:paraId="24A1FA08">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600" w:hRule="atLeast"/>
                <w:jc w:val="center"/>
              </w:trPr>
              <w:tc>
                <w:tcPr>
                  <w:tcW w:w="504" w:type="dxa"/>
                  <w:vMerge w:val="continue"/>
                  <w:noWrap w:val="0"/>
                  <w:vAlign w:val="center"/>
                </w:tcPr>
                <w:p w14:paraId="713C9908">
                  <w:pPr>
                    <w:keepNext w:val="0"/>
                    <w:keepLines w:val="0"/>
                    <w:pageBreakBefore w:val="0"/>
                    <w:widowControl w:val="0"/>
                    <w:kinsoku/>
                    <w:wordWrap/>
                    <w:overflowPunct/>
                    <w:topLinePunct w:val="0"/>
                    <w:autoSpaceDE/>
                    <w:autoSpaceDN/>
                    <w:bidi w:val="0"/>
                    <w:snapToGrid w:val="0"/>
                    <w:spacing w:line="280" w:lineRule="exact"/>
                    <w:ind w:left="-84" w:leftChars="-40" w:right="-84" w:rightChars="-40"/>
                    <w:jc w:val="center"/>
                    <w:textAlignment w:val="auto"/>
                    <w:rPr>
                      <w:rFonts w:hint="default" w:ascii="Times New Roman" w:hAnsi="Times New Roman" w:cs="Times New Roman"/>
                      <w:color w:val="auto"/>
                      <w:sz w:val="18"/>
                      <w:szCs w:val="18"/>
                      <w:highlight w:val="none"/>
                    </w:rPr>
                  </w:pPr>
                </w:p>
              </w:tc>
              <w:tc>
                <w:tcPr>
                  <w:tcW w:w="927" w:type="dxa"/>
                  <w:gridSpan w:val="2"/>
                  <w:tcBorders>
                    <w:top w:val="single" w:color="auto" w:sz="4" w:space="0"/>
                  </w:tcBorders>
                  <w:noWrap w:val="0"/>
                  <w:vAlign w:val="center"/>
                </w:tcPr>
                <w:p w14:paraId="2F15D071">
                  <w:pPr>
                    <w:keepNext w:val="0"/>
                    <w:keepLines w:val="0"/>
                    <w:pageBreakBefore w:val="0"/>
                    <w:widowControl w:val="0"/>
                    <w:kinsoku/>
                    <w:wordWrap/>
                    <w:overflowPunct/>
                    <w:topLinePunct w:val="0"/>
                    <w:autoSpaceDE/>
                    <w:autoSpaceDN/>
                    <w:bidi w:val="0"/>
                    <w:snapToGrid w:val="0"/>
                    <w:spacing w:line="280" w:lineRule="exact"/>
                    <w:ind w:left="-84" w:leftChars="-40" w:right="-84" w:rightChars="-40"/>
                    <w:jc w:val="center"/>
                    <w:textAlignment w:val="auto"/>
                    <w:rPr>
                      <w:rFonts w:hint="default" w:ascii="Times New Roman" w:hAnsi="Times New Roman"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rPr>
                    <w:t>交安工程</w:t>
                  </w:r>
                </w:p>
              </w:tc>
              <w:tc>
                <w:tcPr>
                  <w:tcW w:w="4759" w:type="dxa"/>
                  <w:tcBorders>
                    <w:top w:val="single" w:color="auto" w:sz="4" w:space="0"/>
                  </w:tcBorders>
                  <w:noWrap w:val="0"/>
                  <w:vAlign w:val="center"/>
                </w:tcPr>
                <w:p w14:paraId="6F88069A">
                  <w:pPr>
                    <w:keepNext w:val="0"/>
                    <w:keepLines w:val="0"/>
                    <w:pageBreakBefore w:val="0"/>
                    <w:widowControl w:val="0"/>
                    <w:kinsoku/>
                    <w:wordWrap/>
                    <w:overflowPunct/>
                    <w:topLinePunct w:val="0"/>
                    <w:autoSpaceDE/>
                    <w:autoSpaceDN/>
                    <w:bidi w:val="0"/>
                    <w:snapToGrid w:val="0"/>
                    <w:spacing w:line="280" w:lineRule="exact"/>
                    <w:ind w:left="-84" w:leftChars="-40" w:right="-84" w:rightChars="-40"/>
                    <w:textAlignment w:val="auto"/>
                    <w:rPr>
                      <w:rFonts w:hint="default" w:ascii="Times New Roman" w:hAnsi="Times New Roman"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rPr>
                    <w:t>配套设置标志、标线、轮廓标、视线诱导设施、减速带等；桥梁两侧安装防撞栏、防抛网、隔离栅等安防设施</w:t>
                  </w:r>
                </w:p>
              </w:tc>
              <w:tc>
                <w:tcPr>
                  <w:tcW w:w="992" w:type="dxa"/>
                  <w:vMerge w:val="restart"/>
                  <w:tcBorders>
                    <w:top w:val="single" w:color="auto" w:sz="4" w:space="0"/>
                    <w:bottom w:val="single" w:color="auto" w:sz="4" w:space="0"/>
                  </w:tcBorders>
                  <w:noWrap w:val="0"/>
                  <w:vAlign w:val="center"/>
                </w:tcPr>
                <w:p w14:paraId="074CBB16">
                  <w:pPr>
                    <w:keepNext w:val="0"/>
                    <w:keepLines w:val="0"/>
                    <w:pageBreakBefore w:val="0"/>
                    <w:widowControl w:val="0"/>
                    <w:kinsoku/>
                    <w:wordWrap/>
                    <w:overflowPunct/>
                    <w:topLinePunct w:val="0"/>
                    <w:autoSpaceDE/>
                    <w:autoSpaceDN/>
                    <w:bidi w:val="0"/>
                    <w:spacing w:line="280" w:lineRule="exact"/>
                    <w:ind w:left="-84" w:leftChars="-40" w:right="-84" w:rightChars="-4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lang w:val="en-US" w:eastAsia="zh-CN"/>
                    </w:rPr>
                    <w:t>废气、</w:t>
                  </w:r>
                  <w:r>
                    <w:rPr>
                      <w:rFonts w:hint="default" w:ascii="Times New Roman" w:hAnsi="Times New Roman" w:cs="Times New Roman"/>
                      <w:color w:val="auto"/>
                      <w:sz w:val="18"/>
                      <w:szCs w:val="18"/>
                      <w:highlight w:val="none"/>
                    </w:rPr>
                    <w:t>噪声</w:t>
                  </w:r>
                </w:p>
              </w:tc>
              <w:tc>
                <w:tcPr>
                  <w:tcW w:w="857" w:type="dxa"/>
                  <w:vMerge w:val="continue"/>
                  <w:tcBorders>
                    <w:top w:val="single" w:color="auto" w:sz="4" w:space="0"/>
                    <w:bottom w:val="single" w:color="auto" w:sz="4" w:space="0"/>
                  </w:tcBorders>
                  <w:noWrap w:val="0"/>
                  <w:vAlign w:val="center"/>
                </w:tcPr>
                <w:p w14:paraId="6B1387DD">
                  <w:pPr>
                    <w:keepNext w:val="0"/>
                    <w:keepLines w:val="0"/>
                    <w:pageBreakBefore w:val="0"/>
                    <w:widowControl w:val="0"/>
                    <w:kinsoku/>
                    <w:wordWrap/>
                    <w:overflowPunct/>
                    <w:topLinePunct w:val="0"/>
                    <w:autoSpaceDE/>
                    <w:autoSpaceDN/>
                    <w:bidi w:val="0"/>
                    <w:spacing w:line="280" w:lineRule="exact"/>
                    <w:ind w:left="-84" w:leftChars="-40" w:right="-84" w:rightChars="-40"/>
                    <w:jc w:val="center"/>
                    <w:textAlignment w:val="auto"/>
                    <w:rPr>
                      <w:rFonts w:hint="default" w:ascii="Times New Roman" w:hAnsi="Times New Roman" w:cs="Times New Roman"/>
                      <w:color w:val="auto"/>
                      <w:sz w:val="18"/>
                      <w:szCs w:val="18"/>
                      <w:highlight w:val="none"/>
                    </w:rPr>
                  </w:pPr>
                </w:p>
              </w:tc>
            </w:tr>
            <w:tr w14:paraId="06974AC4">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15" w:hRule="atLeast"/>
                <w:jc w:val="center"/>
              </w:trPr>
              <w:tc>
                <w:tcPr>
                  <w:tcW w:w="504" w:type="dxa"/>
                  <w:vMerge w:val="continue"/>
                  <w:noWrap w:val="0"/>
                  <w:vAlign w:val="center"/>
                </w:tcPr>
                <w:p w14:paraId="2B2CA09E">
                  <w:pPr>
                    <w:keepNext w:val="0"/>
                    <w:keepLines w:val="0"/>
                    <w:pageBreakBefore w:val="0"/>
                    <w:widowControl w:val="0"/>
                    <w:kinsoku/>
                    <w:wordWrap/>
                    <w:overflowPunct/>
                    <w:topLinePunct w:val="0"/>
                    <w:autoSpaceDE/>
                    <w:autoSpaceDN/>
                    <w:bidi w:val="0"/>
                    <w:snapToGrid w:val="0"/>
                    <w:spacing w:line="280" w:lineRule="exact"/>
                    <w:ind w:left="-84" w:leftChars="-40" w:right="-84" w:rightChars="-40"/>
                    <w:jc w:val="center"/>
                    <w:textAlignment w:val="auto"/>
                    <w:rPr>
                      <w:rFonts w:hint="default" w:ascii="Times New Roman" w:hAnsi="Times New Roman" w:cs="Times New Roman"/>
                      <w:color w:val="auto"/>
                      <w:sz w:val="18"/>
                      <w:szCs w:val="18"/>
                      <w:highlight w:val="none"/>
                    </w:rPr>
                  </w:pPr>
                </w:p>
              </w:tc>
              <w:tc>
                <w:tcPr>
                  <w:tcW w:w="927" w:type="dxa"/>
                  <w:gridSpan w:val="2"/>
                  <w:noWrap w:val="0"/>
                  <w:vAlign w:val="center"/>
                </w:tcPr>
                <w:p w14:paraId="2A1B3890">
                  <w:pPr>
                    <w:keepNext w:val="0"/>
                    <w:keepLines w:val="0"/>
                    <w:pageBreakBefore w:val="0"/>
                    <w:widowControl w:val="0"/>
                    <w:kinsoku/>
                    <w:wordWrap/>
                    <w:overflowPunct/>
                    <w:topLinePunct w:val="0"/>
                    <w:autoSpaceDE/>
                    <w:autoSpaceDN/>
                    <w:bidi w:val="0"/>
                    <w:snapToGrid w:val="0"/>
                    <w:spacing w:line="280" w:lineRule="exact"/>
                    <w:ind w:left="-84" w:leftChars="-40" w:right="-84" w:rightChars="-4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亮化工程</w:t>
                  </w:r>
                </w:p>
              </w:tc>
              <w:tc>
                <w:tcPr>
                  <w:tcW w:w="4759" w:type="dxa"/>
                  <w:noWrap w:val="0"/>
                  <w:vAlign w:val="center"/>
                </w:tcPr>
                <w:p w14:paraId="18CFE279">
                  <w:pPr>
                    <w:keepNext w:val="0"/>
                    <w:keepLines w:val="0"/>
                    <w:pageBreakBefore w:val="0"/>
                    <w:widowControl w:val="0"/>
                    <w:kinsoku/>
                    <w:wordWrap/>
                    <w:overflowPunct/>
                    <w:topLinePunct w:val="0"/>
                    <w:autoSpaceDE/>
                    <w:autoSpaceDN/>
                    <w:bidi w:val="0"/>
                    <w:spacing w:line="280" w:lineRule="exact"/>
                    <w:ind w:left="-84" w:leftChars="-40" w:right="-84" w:rightChars="-40"/>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道路两侧设置路灯，路灯采用双侧对称布置</w:t>
                  </w:r>
                </w:p>
              </w:tc>
              <w:tc>
                <w:tcPr>
                  <w:tcW w:w="992" w:type="dxa"/>
                  <w:vMerge w:val="continue"/>
                  <w:tcBorders>
                    <w:top w:val="single" w:color="auto" w:sz="4" w:space="0"/>
                    <w:bottom w:val="single" w:color="auto" w:sz="4" w:space="0"/>
                  </w:tcBorders>
                  <w:noWrap w:val="0"/>
                  <w:vAlign w:val="center"/>
                </w:tcPr>
                <w:p w14:paraId="6B69478E">
                  <w:pPr>
                    <w:keepNext w:val="0"/>
                    <w:keepLines w:val="0"/>
                    <w:pageBreakBefore w:val="0"/>
                    <w:widowControl w:val="0"/>
                    <w:kinsoku/>
                    <w:wordWrap/>
                    <w:overflowPunct/>
                    <w:topLinePunct w:val="0"/>
                    <w:autoSpaceDE/>
                    <w:autoSpaceDN/>
                    <w:bidi w:val="0"/>
                    <w:spacing w:line="280" w:lineRule="exact"/>
                    <w:ind w:left="-84" w:leftChars="-40" w:right="-84" w:rightChars="-40"/>
                    <w:jc w:val="center"/>
                    <w:textAlignment w:val="auto"/>
                    <w:rPr>
                      <w:rFonts w:hint="default" w:ascii="Times New Roman" w:hAnsi="Times New Roman" w:cs="Times New Roman"/>
                      <w:color w:val="auto"/>
                      <w:sz w:val="18"/>
                      <w:szCs w:val="18"/>
                      <w:highlight w:val="none"/>
                    </w:rPr>
                  </w:pPr>
                </w:p>
              </w:tc>
              <w:tc>
                <w:tcPr>
                  <w:tcW w:w="857" w:type="dxa"/>
                  <w:vMerge w:val="continue"/>
                  <w:tcBorders>
                    <w:top w:val="single" w:color="auto" w:sz="4" w:space="0"/>
                    <w:bottom w:val="single" w:color="auto" w:sz="4" w:space="0"/>
                  </w:tcBorders>
                  <w:noWrap w:val="0"/>
                  <w:vAlign w:val="center"/>
                </w:tcPr>
                <w:p w14:paraId="57E10853">
                  <w:pPr>
                    <w:keepNext w:val="0"/>
                    <w:keepLines w:val="0"/>
                    <w:pageBreakBefore w:val="0"/>
                    <w:widowControl w:val="0"/>
                    <w:kinsoku/>
                    <w:wordWrap/>
                    <w:overflowPunct/>
                    <w:topLinePunct w:val="0"/>
                    <w:autoSpaceDE/>
                    <w:autoSpaceDN/>
                    <w:bidi w:val="0"/>
                    <w:spacing w:line="280" w:lineRule="exact"/>
                    <w:ind w:left="-84" w:leftChars="-40" w:right="-84" w:rightChars="-40"/>
                    <w:jc w:val="center"/>
                    <w:textAlignment w:val="auto"/>
                    <w:rPr>
                      <w:rFonts w:hint="default" w:ascii="Times New Roman" w:hAnsi="Times New Roman" w:cs="Times New Roman"/>
                      <w:color w:val="auto"/>
                      <w:sz w:val="18"/>
                      <w:szCs w:val="18"/>
                      <w:highlight w:val="none"/>
                    </w:rPr>
                  </w:pPr>
                </w:p>
              </w:tc>
            </w:tr>
            <w:tr w14:paraId="319559F9">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15" w:hRule="atLeast"/>
                <w:jc w:val="center"/>
              </w:trPr>
              <w:tc>
                <w:tcPr>
                  <w:tcW w:w="504" w:type="dxa"/>
                  <w:vMerge w:val="restart"/>
                  <w:noWrap w:val="0"/>
                  <w:vAlign w:val="center"/>
                </w:tcPr>
                <w:p w14:paraId="10F3246B">
                  <w:pPr>
                    <w:keepNext w:val="0"/>
                    <w:keepLines w:val="0"/>
                    <w:pageBreakBefore w:val="0"/>
                    <w:widowControl w:val="0"/>
                    <w:kinsoku/>
                    <w:wordWrap/>
                    <w:overflowPunct/>
                    <w:topLinePunct w:val="0"/>
                    <w:autoSpaceDE/>
                    <w:autoSpaceDN/>
                    <w:bidi w:val="0"/>
                    <w:snapToGrid w:val="0"/>
                    <w:spacing w:line="280" w:lineRule="exact"/>
                    <w:ind w:left="-84" w:leftChars="-40" w:right="-84" w:rightChars="-40"/>
                    <w:jc w:val="center"/>
                    <w:textAlignment w:val="auto"/>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依托工程</w:t>
                  </w:r>
                </w:p>
              </w:tc>
              <w:tc>
                <w:tcPr>
                  <w:tcW w:w="927" w:type="dxa"/>
                  <w:gridSpan w:val="2"/>
                  <w:noWrap w:val="0"/>
                  <w:vAlign w:val="center"/>
                </w:tcPr>
                <w:p w14:paraId="0D4C09B0">
                  <w:pPr>
                    <w:keepNext w:val="0"/>
                    <w:keepLines w:val="0"/>
                    <w:pageBreakBefore w:val="0"/>
                    <w:widowControl w:val="0"/>
                    <w:kinsoku/>
                    <w:wordWrap/>
                    <w:overflowPunct/>
                    <w:topLinePunct w:val="0"/>
                    <w:autoSpaceDE/>
                    <w:autoSpaceDN/>
                    <w:bidi w:val="0"/>
                    <w:snapToGrid w:val="0"/>
                    <w:spacing w:line="280" w:lineRule="exact"/>
                    <w:ind w:left="-84" w:leftChars="-40" w:right="-84" w:rightChars="-40"/>
                    <w:jc w:val="center"/>
                    <w:textAlignment w:val="auto"/>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拌和站</w:t>
                  </w:r>
                </w:p>
              </w:tc>
              <w:tc>
                <w:tcPr>
                  <w:tcW w:w="4759" w:type="dxa"/>
                  <w:noWrap w:val="0"/>
                  <w:vAlign w:val="center"/>
                </w:tcPr>
                <w:p w14:paraId="4C25FD0C">
                  <w:pPr>
                    <w:keepNext w:val="0"/>
                    <w:keepLines w:val="0"/>
                    <w:pageBreakBefore w:val="0"/>
                    <w:widowControl w:val="0"/>
                    <w:kinsoku/>
                    <w:wordWrap/>
                    <w:overflowPunct/>
                    <w:topLinePunct w:val="0"/>
                    <w:autoSpaceDE/>
                    <w:autoSpaceDN/>
                    <w:bidi w:val="0"/>
                    <w:spacing w:line="280" w:lineRule="exact"/>
                    <w:ind w:left="-84" w:leftChars="-40" w:right="-84" w:rightChars="-40"/>
                    <w:textAlignment w:val="auto"/>
                    <w:rPr>
                      <w:rFonts w:hint="default" w:ascii="Times New Roman" w:hAnsi="Times New Roman" w:cs="Times New Roman"/>
                      <w:color w:val="auto"/>
                      <w:sz w:val="18"/>
                      <w:szCs w:val="18"/>
                      <w:highlight w:val="none"/>
                    </w:rPr>
                  </w:pPr>
                  <w:r>
                    <w:rPr>
                      <w:rFonts w:hint="eastAsia" w:cs="Times New Roman"/>
                      <w:color w:val="auto"/>
                      <w:sz w:val="18"/>
                      <w:szCs w:val="18"/>
                      <w:highlight w:val="none"/>
                      <w:lang w:val="en-US" w:eastAsia="zh-CN"/>
                    </w:rPr>
                    <w:t>施工用的水稳料、混凝土、沥青等均从附近社会化单位购买成品，本项目</w:t>
                  </w:r>
                  <w:r>
                    <w:rPr>
                      <w:rFonts w:hint="default" w:ascii="Times New Roman" w:hAnsi="Times New Roman" w:cs="Times New Roman"/>
                      <w:color w:val="auto"/>
                      <w:sz w:val="18"/>
                      <w:szCs w:val="18"/>
                      <w:highlight w:val="none"/>
                    </w:rPr>
                    <w:t>不设置</w:t>
                  </w:r>
                  <w:r>
                    <w:rPr>
                      <w:rFonts w:hint="eastAsia" w:cs="Times New Roman"/>
                      <w:color w:val="auto"/>
                      <w:sz w:val="18"/>
                      <w:szCs w:val="18"/>
                      <w:highlight w:val="none"/>
                      <w:lang w:val="en-US" w:eastAsia="zh-CN"/>
                    </w:rPr>
                    <w:t>水稳料拌和站、沥青</w:t>
                  </w:r>
                  <w:r>
                    <w:rPr>
                      <w:rFonts w:hint="default" w:ascii="Times New Roman" w:hAnsi="Times New Roman" w:cs="Times New Roman"/>
                      <w:color w:val="auto"/>
                      <w:sz w:val="18"/>
                      <w:szCs w:val="18"/>
                      <w:highlight w:val="none"/>
                      <w:lang w:val="en-US" w:eastAsia="zh-CN"/>
                    </w:rPr>
                    <w:t>搅拌站、</w:t>
                  </w:r>
                  <w:r>
                    <w:rPr>
                      <w:rFonts w:hint="eastAsia" w:cs="Times New Roman"/>
                      <w:color w:val="auto"/>
                      <w:sz w:val="18"/>
                      <w:szCs w:val="18"/>
                      <w:highlight w:val="none"/>
                      <w:lang w:val="en-US" w:eastAsia="zh-CN"/>
                    </w:rPr>
                    <w:t>混凝土搅拌站等</w:t>
                  </w:r>
                </w:p>
              </w:tc>
              <w:tc>
                <w:tcPr>
                  <w:tcW w:w="992" w:type="dxa"/>
                  <w:tcBorders>
                    <w:top w:val="single" w:color="auto" w:sz="4" w:space="0"/>
                    <w:bottom w:val="single" w:color="auto" w:sz="4" w:space="0"/>
                  </w:tcBorders>
                  <w:shd w:val="clear" w:color="auto" w:fill="auto"/>
                  <w:noWrap w:val="0"/>
                  <w:vAlign w:val="center"/>
                </w:tcPr>
                <w:p w14:paraId="45D1EFF8">
                  <w:pPr>
                    <w:keepNext w:val="0"/>
                    <w:keepLines w:val="0"/>
                    <w:pageBreakBefore w:val="0"/>
                    <w:widowControl w:val="0"/>
                    <w:kinsoku/>
                    <w:wordWrap/>
                    <w:overflowPunct/>
                    <w:topLinePunct w:val="0"/>
                    <w:autoSpaceDE/>
                    <w:autoSpaceDN/>
                    <w:bidi w:val="0"/>
                    <w:spacing w:line="280" w:lineRule="exact"/>
                    <w:ind w:left="-84" w:leftChars="-40" w:right="-84" w:rightChars="-40"/>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rPr>
                    <w:t>/</w:t>
                  </w:r>
                </w:p>
              </w:tc>
              <w:tc>
                <w:tcPr>
                  <w:tcW w:w="857" w:type="dxa"/>
                  <w:tcBorders>
                    <w:top w:val="single" w:color="auto" w:sz="4" w:space="0"/>
                    <w:bottom w:val="single" w:color="auto" w:sz="4" w:space="0"/>
                  </w:tcBorders>
                  <w:shd w:val="clear" w:color="auto" w:fill="auto"/>
                  <w:noWrap w:val="0"/>
                  <w:vAlign w:val="center"/>
                </w:tcPr>
                <w:p w14:paraId="4F2EA01C">
                  <w:pPr>
                    <w:keepNext w:val="0"/>
                    <w:keepLines w:val="0"/>
                    <w:pageBreakBefore w:val="0"/>
                    <w:widowControl w:val="0"/>
                    <w:kinsoku/>
                    <w:wordWrap/>
                    <w:overflowPunct/>
                    <w:topLinePunct w:val="0"/>
                    <w:autoSpaceDE/>
                    <w:autoSpaceDN/>
                    <w:bidi w:val="0"/>
                    <w:spacing w:line="280" w:lineRule="exact"/>
                    <w:ind w:left="-84" w:leftChars="-40" w:right="-84" w:rightChars="-40"/>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rPr>
                    <w:t>/</w:t>
                  </w:r>
                </w:p>
              </w:tc>
            </w:tr>
            <w:tr w14:paraId="259F3D26">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15" w:hRule="atLeast"/>
                <w:jc w:val="center"/>
              </w:trPr>
              <w:tc>
                <w:tcPr>
                  <w:tcW w:w="504" w:type="dxa"/>
                  <w:vMerge w:val="continue"/>
                  <w:noWrap w:val="0"/>
                  <w:vAlign w:val="center"/>
                </w:tcPr>
                <w:p w14:paraId="31BDEF29">
                  <w:pPr>
                    <w:keepNext w:val="0"/>
                    <w:keepLines w:val="0"/>
                    <w:pageBreakBefore w:val="0"/>
                    <w:widowControl w:val="0"/>
                    <w:kinsoku/>
                    <w:wordWrap/>
                    <w:overflowPunct/>
                    <w:topLinePunct w:val="0"/>
                    <w:autoSpaceDE/>
                    <w:autoSpaceDN/>
                    <w:bidi w:val="0"/>
                    <w:snapToGrid w:val="0"/>
                    <w:spacing w:line="280" w:lineRule="exact"/>
                    <w:ind w:left="-84" w:leftChars="-40" w:right="-84" w:rightChars="-40"/>
                    <w:jc w:val="center"/>
                    <w:textAlignment w:val="auto"/>
                    <w:rPr>
                      <w:rFonts w:hint="eastAsia" w:cs="Times New Roman"/>
                      <w:color w:val="auto"/>
                      <w:sz w:val="18"/>
                      <w:szCs w:val="18"/>
                      <w:highlight w:val="none"/>
                      <w:lang w:val="en-US" w:eastAsia="zh-CN"/>
                    </w:rPr>
                  </w:pPr>
                </w:p>
              </w:tc>
              <w:tc>
                <w:tcPr>
                  <w:tcW w:w="927" w:type="dxa"/>
                  <w:gridSpan w:val="2"/>
                  <w:noWrap w:val="0"/>
                  <w:vAlign w:val="center"/>
                </w:tcPr>
                <w:p w14:paraId="75B6D293">
                  <w:pPr>
                    <w:keepNext w:val="0"/>
                    <w:keepLines w:val="0"/>
                    <w:pageBreakBefore w:val="0"/>
                    <w:widowControl w:val="0"/>
                    <w:kinsoku/>
                    <w:wordWrap/>
                    <w:overflowPunct/>
                    <w:topLinePunct w:val="0"/>
                    <w:autoSpaceDE/>
                    <w:autoSpaceDN/>
                    <w:bidi w:val="0"/>
                    <w:snapToGrid w:val="0"/>
                    <w:spacing w:line="280" w:lineRule="exact"/>
                    <w:ind w:left="-84" w:leftChars="-40" w:right="-84" w:rightChars="-4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施工营地</w:t>
                  </w:r>
                </w:p>
              </w:tc>
              <w:tc>
                <w:tcPr>
                  <w:tcW w:w="4759" w:type="dxa"/>
                  <w:noWrap w:val="0"/>
                  <w:vAlign w:val="center"/>
                </w:tcPr>
                <w:p w14:paraId="5BCC59B9">
                  <w:pPr>
                    <w:keepNext w:val="0"/>
                    <w:keepLines w:val="0"/>
                    <w:pageBreakBefore w:val="0"/>
                    <w:widowControl w:val="0"/>
                    <w:kinsoku/>
                    <w:wordWrap/>
                    <w:overflowPunct/>
                    <w:topLinePunct w:val="0"/>
                    <w:autoSpaceDE/>
                    <w:autoSpaceDN/>
                    <w:bidi w:val="0"/>
                    <w:spacing w:line="280" w:lineRule="exact"/>
                    <w:ind w:left="-84" w:leftChars="-40" w:right="-84" w:rightChars="-40"/>
                    <w:textAlignment w:val="auto"/>
                    <w:rPr>
                      <w:rFonts w:hint="default" w:ascii="Times New Roman" w:hAnsi="Times New Roman" w:cs="Times New Roman"/>
                      <w:color w:val="auto"/>
                      <w:sz w:val="18"/>
                      <w:szCs w:val="18"/>
                      <w:highlight w:val="none"/>
                    </w:rPr>
                  </w:pPr>
                  <w:r>
                    <w:rPr>
                      <w:rFonts w:hint="eastAsia" w:cs="Times New Roman"/>
                      <w:color w:val="auto"/>
                      <w:sz w:val="18"/>
                      <w:szCs w:val="18"/>
                      <w:highlight w:val="none"/>
                      <w:lang w:val="en-US" w:eastAsia="zh-CN"/>
                    </w:rPr>
                    <w:t>项目工人食宿和管理等用房依托城市意见设施，本项目不设置</w:t>
                  </w:r>
                  <w:r>
                    <w:rPr>
                      <w:rFonts w:hint="default" w:ascii="Times New Roman" w:hAnsi="Times New Roman" w:cs="Times New Roman"/>
                      <w:color w:val="auto"/>
                      <w:sz w:val="18"/>
                      <w:szCs w:val="18"/>
                      <w:highlight w:val="none"/>
                      <w:lang w:val="en-US" w:eastAsia="zh-CN"/>
                    </w:rPr>
                    <w:t>施工营地等</w:t>
                  </w:r>
                </w:p>
              </w:tc>
              <w:tc>
                <w:tcPr>
                  <w:tcW w:w="992" w:type="dxa"/>
                  <w:tcBorders>
                    <w:top w:val="single" w:color="auto" w:sz="4" w:space="0"/>
                    <w:bottom w:val="single" w:color="auto" w:sz="4" w:space="0"/>
                  </w:tcBorders>
                  <w:shd w:val="clear" w:color="auto" w:fill="auto"/>
                  <w:noWrap w:val="0"/>
                  <w:vAlign w:val="center"/>
                </w:tcPr>
                <w:p w14:paraId="03E1E247">
                  <w:pPr>
                    <w:keepNext w:val="0"/>
                    <w:keepLines w:val="0"/>
                    <w:pageBreakBefore w:val="0"/>
                    <w:widowControl w:val="0"/>
                    <w:kinsoku/>
                    <w:wordWrap/>
                    <w:overflowPunct/>
                    <w:topLinePunct w:val="0"/>
                    <w:autoSpaceDE/>
                    <w:autoSpaceDN/>
                    <w:bidi w:val="0"/>
                    <w:spacing w:line="280" w:lineRule="exact"/>
                    <w:ind w:left="-84" w:leftChars="-40" w:right="-84" w:rightChars="-40"/>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rPr>
                    <w:t>/</w:t>
                  </w:r>
                </w:p>
              </w:tc>
              <w:tc>
                <w:tcPr>
                  <w:tcW w:w="857" w:type="dxa"/>
                  <w:tcBorders>
                    <w:top w:val="single" w:color="auto" w:sz="4" w:space="0"/>
                    <w:bottom w:val="single" w:color="auto" w:sz="4" w:space="0"/>
                  </w:tcBorders>
                  <w:shd w:val="clear" w:color="auto" w:fill="auto"/>
                  <w:noWrap w:val="0"/>
                  <w:vAlign w:val="center"/>
                </w:tcPr>
                <w:p w14:paraId="6F700EF7">
                  <w:pPr>
                    <w:keepNext w:val="0"/>
                    <w:keepLines w:val="0"/>
                    <w:pageBreakBefore w:val="0"/>
                    <w:widowControl w:val="0"/>
                    <w:kinsoku/>
                    <w:wordWrap/>
                    <w:overflowPunct/>
                    <w:topLinePunct w:val="0"/>
                    <w:autoSpaceDE/>
                    <w:autoSpaceDN/>
                    <w:bidi w:val="0"/>
                    <w:spacing w:line="280" w:lineRule="exact"/>
                    <w:ind w:left="-84" w:leftChars="-40" w:right="-84" w:rightChars="-40"/>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rPr>
                    <w:t>/</w:t>
                  </w:r>
                </w:p>
              </w:tc>
            </w:tr>
            <w:tr w14:paraId="71CA28EE">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15" w:hRule="atLeast"/>
                <w:jc w:val="center"/>
              </w:trPr>
              <w:tc>
                <w:tcPr>
                  <w:tcW w:w="504" w:type="dxa"/>
                  <w:vMerge w:val="restart"/>
                  <w:noWrap w:val="0"/>
                  <w:vAlign w:val="center"/>
                </w:tcPr>
                <w:p w14:paraId="32EDC62B">
                  <w:pPr>
                    <w:keepNext w:val="0"/>
                    <w:keepLines w:val="0"/>
                    <w:pageBreakBefore w:val="0"/>
                    <w:widowControl w:val="0"/>
                    <w:kinsoku/>
                    <w:wordWrap/>
                    <w:overflowPunct/>
                    <w:topLinePunct w:val="0"/>
                    <w:autoSpaceDE/>
                    <w:autoSpaceDN/>
                    <w:bidi w:val="0"/>
                    <w:snapToGrid w:val="0"/>
                    <w:spacing w:line="280" w:lineRule="exact"/>
                    <w:ind w:left="-84" w:leftChars="-40" w:right="-84" w:rightChars="-4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公用工程</w:t>
                  </w:r>
                </w:p>
              </w:tc>
              <w:tc>
                <w:tcPr>
                  <w:tcW w:w="927" w:type="dxa"/>
                  <w:gridSpan w:val="2"/>
                  <w:noWrap w:val="0"/>
                  <w:vAlign w:val="center"/>
                </w:tcPr>
                <w:p w14:paraId="7D53B80E">
                  <w:pPr>
                    <w:keepNext w:val="0"/>
                    <w:keepLines w:val="0"/>
                    <w:pageBreakBefore w:val="0"/>
                    <w:widowControl w:val="0"/>
                    <w:kinsoku/>
                    <w:wordWrap/>
                    <w:overflowPunct/>
                    <w:topLinePunct w:val="0"/>
                    <w:autoSpaceDE/>
                    <w:autoSpaceDN/>
                    <w:bidi w:val="0"/>
                    <w:snapToGrid w:val="0"/>
                    <w:spacing w:line="280" w:lineRule="exact"/>
                    <w:ind w:left="-84" w:leftChars="-40" w:right="-84" w:rightChars="-4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供电</w:t>
                  </w:r>
                </w:p>
              </w:tc>
              <w:tc>
                <w:tcPr>
                  <w:tcW w:w="4759" w:type="dxa"/>
                  <w:noWrap w:val="0"/>
                  <w:vAlign w:val="center"/>
                </w:tcPr>
                <w:p w14:paraId="65986237">
                  <w:pPr>
                    <w:keepNext w:val="0"/>
                    <w:keepLines w:val="0"/>
                    <w:pageBreakBefore w:val="0"/>
                    <w:widowControl w:val="0"/>
                    <w:kinsoku/>
                    <w:wordWrap/>
                    <w:overflowPunct/>
                    <w:topLinePunct w:val="0"/>
                    <w:autoSpaceDE/>
                    <w:autoSpaceDN/>
                    <w:bidi w:val="0"/>
                    <w:snapToGrid w:val="0"/>
                    <w:spacing w:line="280" w:lineRule="exact"/>
                    <w:ind w:left="-84" w:leftChars="-40" w:right="-84" w:rightChars="-40"/>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施工期间用电从附近已有电网接入</w:t>
                  </w:r>
                </w:p>
              </w:tc>
              <w:tc>
                <w:tcPr>
                  <w:tcW w:w="992" w:type="dxa"/>
                  <w:tcBorders>
                    <w:top w:val="single" w:color="auto" w:sz="4" w:space="0"/>
                    <w:bottom w:val="single" w:color="auto" w:sz="4" w:space="0"/>
                  </w:tcBorders>
                  <w:shd w:val="clear" w:color="auto" w:fill="auto"/>
                  <w:noWrap w:val="0"/>
                  <w:vAlign w:val="center"/>
                </w:tcPr>
                <w:p w14:paraId="13642FC6">
                  <w:pPr>
                    <w:keepNext w:val="0"/>
                    <w:keepLines w:val="0"/>
                    <w:pageBreakBefore w:val="0"/>
                    <w:widowControl w:val="0"/>
                    <w:kinsoku/>
                    <w:wordWrap/>
                    <w:overflowPunct/>
                    <w:topLinePunct w:val="0"/>
                    <w:autoSpaceDE/>
                    <w:autoSpaceDN/>
                    <w:bidi w:val="0"/>
                    <w:spacing w:line="280" w:lineRule="exact"/>
                    <w:ind w:left="-84" w:leftChars="-40" w:right="-84" w:rightChars="-40"/>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rPr>
                    <w:t>/</w:t>
                  </w:r>
                </w:p>
              </w:tc>
              <w:tc>
                <w:tcPr>
                  <w:tcW w:w="857" w:type="dxa"/>
                  <w:tcBorders>
                    <w:top w:val="single" w:color="auto" w:sz="4" w:space="0"/>
                    <w:bottom w:val="single" w:color="auto" w:sz="4" w:space="0"/>
                  </w:tcBorders>
                  <w:shd w:val="clear" w:color="auto" w:fill="auto"/>
                  <w:noWrap w:val="0"/>
                  <w:vAlign w:val="center"/>
                </w:tcPr>
                <w:p w14:paraId="5618F155">
                  <w:pPr>
                    <w:keepNext w:val="0"/>
                    <w:keepLines w:val="0"/>
                    <w:pageBreakBefore w:val="0"/>
                    <w:widowControl w:val="0"/>
                    <w:kinsoku/>
                    <w:wordWrap/>
                    <w:overflowPunct/>
                    <w:topLinePunct w:val="0"/>
                    <w:autoSpaceDE/>
                    <w:autoSpaceDN/>
                    <w:bidi w:val="0"/>
                    <w:spacing w:line="280" w:lineRule="exact"/>
                    <w:ind w:left="-84" w:leftChars="-40" w:right="-84" w:rightChars="-40"/>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rPr>
                    <w:t>/</w:t>
                  </w:r>
                </w:p>
              </w:tc>
            </w:tr>
            <w:tr w14:paraId="3704DE31">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15" w:hRule="atLeast"/>
                <w:jc w:val="center"/>
              </w:trPr>
              <w:tc>
                <w:tcPr>
                  <w:tcW w:w="504" w:type="dxa"/>
                  <w:vMerge w:val="continue"/>
                  <w:noWrap w:val="0"/>
                  <w:vAlign w:val="center"/>
                </w:tcPr>
                <w:p w14:paraId="6DA6454B">
                  <w:pPr>
                    <w:keepNext w:val="0"/>
                    <w:keepLines w:val="0"/>
                    <w:pageBreakBefore w:val="0"/>
                    <w:widowControl w:val="0"/>
                    <w:kinsoku/>
                    <w:wordWrap/>
                    <w:overflowPunct/>
                    <w:topLinePunct w:val="0"/>
                    <w:autoSpaceDE/>
                    <w:autoSpaceDN/>
                    <w:bidi w:val="0"/>
                    <w:snapToGrid w:val="0"/>
                    <w:spacing w:line="280" w:lineRule="exact"/>
                    <w:ind w:left="-84" w:leftChars="-40" w:right="-84" w:rightChars="-40"/>
                    <w:jc w:val="center"/>
                    <w:textAlignment w:val="auto"/>
                    <w:rPr>
                      <w:rFonts w:hint="default" w:ascii="Times New Roman" w:hAnsi="Times New Roman" w:cs="Times New Roman"/>
                      <w:color w:val="auto"/>
                      <w:sz w:val="18"/>
                      <w:szCs w:val="18"/>
                      <w:highlight w:val="none"/>
                    </w:rPr>
                  </w:pPr>
                </w:p>
              </w:tc>
              <w:tc>
                <w:tcPr>
                  <w:tcW w:w="927" w:type="dxa"/>
                  <w:gridSpan w:val="2"/>
                  <w:noWrap w:val="0"/>
                  <w:vAlign w:val="center"/>
                </w:tcPr>
                <w:p w14:paraId="0098B291">
                  <w:pPr>
                    <w:keepNext w:val="0"/>
                    <w:keepLines w:val="0"/>
                    <w:pageBreakBefore w:val="0"/>
                    <w:widowControl w:val="0"/>
                    <w:kinsoku/>
                    <w:wordWrap/>
                    <w:overflowPunct/>
                    <w:topLinePunct w:val="0"/>
                    <w:autoSpaceDE/>
                    <w:autoSpaceDN/>
                    <w:bidi w:val="0"/>
                    <w:snapToGrid w:val="0"/>
                    <w:spacing w:line="280" w:lineRule="exact"/>
                    <w:ind w:left="-84" w:leftChars="-40" w:right="-84" w:rightChars="-4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供水</w:t>
                  </w:r>
                </w:p>
              </w:tc>
              <w:tc>
                <w:tcPr>
                  <w:tcW w:w="4759" w:type="dxa"/>
                  <w:noWrap w:val="0"/>
                  <w:vAlign w:val="center"/>
                </w:tcPr>
                <w:p w14:paraId="6186AE8C">
                  <w:pPr>
                    <w:keepNext w:val="0"/>
                    <w:keepLines w:val="0"/>
                    <w:pageBreakBefore w:val="0"/>
                    <w:widowControl w:val="0"/>
                    <w:kinsoku/>
                    <w:wordWrap/>
                    <w:overflowPunct/>
                    <w:topLinePunct w:val="0"/>
                    <w:autoSpaceDE/>
                    <w:autoSpaceDN/>
                    <w:bidi w:val="0"/>
                    <w:snapToGrid w:val="0"/>
                    <w:spacing w:line="280" w:lineRule="exact"/>
                    <w:ind w:left="-84" w:leftChars="-40" w:right="-84" w:rightChars="-40"/>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施工用水</w:t>
                  </w:r>
                  <w:r>
                    <w:rPr>
                      <w:rFonts w:hint="default" w:ascii="Times New Roman" w:hAnsi="Times New Roman" w:cs="Times New Roman"/>
                      <w:color w:val="auto"/>
                      <w:sz w:val="18"/>
                      <w:szCs w:val="18"/>
                      <w:highlight w:val="none"/>
                      <w:lang w:val="en-US" w:eastAsia="zh-CN"/>
                    </w:rPr>
                    <w:t>来自</w:t>
                  </w:r>
                  <w:r>
                    <w:rPr>
                      <w:rFonts w:hint="default" w:ascii="Times New Roman" w:hAnsi="Times New Roman" w:cs="Times New Roman"/>
                      <w:color w:val="auto"/>
                      <w:sz w:val="18"/>
                      <w:szCs w:val="18"/>
                      <w:highlight w:val="none"/>
                    </w:rPr>
                    <w:t>附近</w:t>
                  </w:r>
                  <w:r>
                    <w:rPr>
                      <w:rFonts w:hint="default" w:ascii="Times New Roman" w:hAnsi="Times New Roman" w:cs="Times New Roman"/>
                      <w:color w:val="auto"/>
                      <w:sz w:val="18"/>
                      <w:szCs w:val="18"/>
                      <w:highlight w:val="none"/>
                      <w:lang w:val="en-US" w:eastAsia="zh-CN"/>
                    </w:rPr>
                    <w:t>市政供水管道</w:t>
                  </w:r>
                  <w:r>
                    <w:rPr>
                      <w:rFonts w:hint="default" w:ascii="Times New Roman" w:hAnsi="Times New Roman" w:cs="Times New Roman"/>
                      <w:color w:val="auto"/>
                      <w:sz w:val="18"/>
                      <w:szCs w:val="18"/>
                      <w:highlight w:val="none"/>
                    </w:rPr>
                    <w:t>，生活用水来自自来水</w:t>
                  </w:r>
                </w:p>
              </w:tc>
              <w:tc>
                <w:tcPr>
                  <w:tcW w:w="992" w:type="dxa"/>
                  <w:tcBorders>
                    <w:top w:val="single" w:color="auto" w:sz="4" w:space="0"/>
                    <w:bottom w:val="single" w:color="auto" w:sz="4" w:space="0"/>
                  </w:tcBorders>
                  <w:noWrap w:val="0"/>
                  <w:vAlign w:val="center"/>
                </w:tcPr>
                <w:p w14:paraId="15E9B406">
                  <w:pPr>
                    <w:keepNext w:val="0"/>
                    <w:keepLines w:val="0"/>
                    <w:pageBreakBefore w:val="0"/>
                    <w:widowControl w:val="0"/>
                    <w:kinsoku/>
                    <w:wordWrap/>
                    <w:overflowPunct/>
                    <w:topLinePunct w:val="0"/>
                    <w:autoSpaceDE/>
                    <w:autoSpaceDN/>
                    <w:bidi w:val="0"/>
                    <w:spacing w:line="280" w:lineRule="exact"/>
                    <w:ind w:left="-84" w:leftChars="-40" w:right="-84" w:rightChars="-4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w:t>
                  </w:r>
                </w:p>
              </w:tc>
              <w:tc>
                <w:tcPr>
                  <w:tcW w:w="857" w:type="dxa"/>
                  <w:tcBorders>
                    <w:top w:val="single" w:color="auto" w:sz="4" w:space="0"/>
                    <w:bottom w:val="single" w:color="auto" w:sz="4" w:space="0"/>
                  </w:tcBorders>
                  <w:noWrap w:val="0"/>
                  <w:vAlign w:val="center"/>
                </w:tcPr>
                <w:p w14:paraId="03D063EA">
                  <w:pPr>
                    <w:keepNext w:val="0"/>
                    <w:keepLines w:val="0"/>
                    <w:pageBreakBefore w:val="0"/>
                    <w:widowControl w:val="0"/>
                    <w:kinsoku/>
                    <w:wordWrap/>
                    <w:overflowPunct/>
                    <w:topLinePunct w:val="0"/>
                    <w:autoSpaceDE/>
                    <w:autoSpaceDN/>
                    <w:bidi w:val="0"/>
                    <w:spacing w:line="280" w:lineRule="exact"/>
                    <w:ind w:left="-84" w:leftChars="-40" w:right="-84" w:rightChars="-4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w:t>
                  </w:r>
                </w:p>
              </w:tc>
            </w:tr>
            <w:tr w14:paraId="6CA2C540">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1744" w:hRule="atLeast"/>
                <w:jc w:val="center"/>
              </w:trPr>
              <w:tc>
                <w:tcPr>
                  <w:tcW w:w="504" w:type="dxa"/>
                  <w:vMerge w:val="restart"/>
                  <w:tcBorders>
                    <w:top w:val="single" w:color="auto" w:sz="4" w:space="0"/>
                  </w:tcBorders>
                  <w:noWrap w:val="0"/>
                  <w:vAlign w:val="center"/>
                </w:tcPr>
                <w:p w14:paraId="4506144E">
                  <w:pPr>
                    <w:keepNext w:val="0"/>
                    <w:keepLines w:val="0"/>
                    <w:pageBreakBefore w:val="0"/>
                    <w:widowControl w:val="0"/>
                    <w:kinsoku/>
                    <w:wordWrap/>
                    <w:overflowPunct/>
                    <w:topLinePunct w:val="0"/>
                    <w:autoSpaceDE/>
                    <w:autoSpaceDN/>
                    <w:bidi w:val="0"/>
                    <w:snapToGrid w:val="0"/>
                    <w:spacing w:line="280" w:lineRule="exact"/>
                    <w:ind w:left="-84" w:leftChars="-40" w:right="-84" w:rightChars="-4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临时工程</w:t>
                  </w:r>
                </w:p>
              </w:tc>
              <w:tc>
                <w:tcPr>
                  <w:tcW w:w="927" w:type="dxa"/>
                  <w:gridSpan w:val="2"/>
                  <w:noWrap w:val="0"/>
                  <w:vAlign w:val="center"/>
                </w:tcPr>
                <w:p w14:paraId="4FEE45AC">
                  <w:pPr>
                    <w:keepNext w:val="0"/>
                    <w:keepLines w:val="0"/>
                    <w:pageBreakBefore w:val="0"/>
                    <w:widowControl w:val="0"/>
                    <w:kinsoku/>
                    <w:wordWrap/>
                    <w:overflowPunct/>
                    <w:topLinePunct w:val="0"/>
                    <w:autoSpaceDE/>
                    <w:autoSpaceDN/>
                    <w:bidi w:val="0"/>
                    <w:snapToGrid w:val="0"/>
                    <w:spacing w:line="280" w:lineRule="exact"/>
                    <w:ind w:left="-84" w:leftChars="-40" w:right="-84" w:rightChars="-4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施工</w:t>
                  </w:r>
                </w:p>
                <w:p w14:paraId="35C686F4">
                  <w:pPr>
                    <w:keepNext w:val="0"/>
                    <w:keepLines w:val="0"/>
                    <w:pageBreakBefore w:val="0"/>
                    <w:widowControl w:val="0"/>
                    <w:kinsoku/>
                    <w:wordWrap/>
                    <w:overflowPunct/>
                    <w:topLinePunct w:val="0"/>
                    <w:autoSpaceDE/>
                    <w:autoSpaceDN/>
                    <w:bidi w:val="0"/>
                    <w:snapToGrid w:val="0"/>
                    <w:spacing w:line="280" w:lineRule="exact"/>
                    <w:ind w:left="-84" w:leftChars="-40" w:right="-84" w:rightChars="-4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场地</w:t>
                  </w:r>
                </w:p>
              </w:tc>
              <w:tc>
                <w:tcPr>
                  <w:tcW w:w="4759" w:type="dxa"/>
                  <w:noWrap w:val="0"/>
                  <w:vAlign w:val="center"/>
                </w:tcPr>
                <w:p w14:paraId="6C9768F1">
                  <w:pPr>
                    <w:keepNext w:val="0"/>
                    <w:keepLines w:val="0"/>
                    <w:pageBreakBefore w:val="0"/>
                    <w:widowControl w:val="0"/>
                    <w:kinsoku/>
                    <w:wordWrap/>
                    <w:overflowPunct/>
                    <w:topLinePunct w:val="0"/>
                    <w:autoSpaceDE/>
                    <w:autoSpaceDN/>
                    <w:bidi w:val="0"/>
                    <w:snapToGrid w:val="0"/>
                    <w:spacing w:line="280" w:lineRule="exact"/>
                    <w:ind w:left="-84" w:leftChars="-40" w:right="-84" w:rightChars="-40"/>
                    <w:textAlignment w:val="auto"/>
                    <w:rPr>
                      <w:rFonts w:hint="default" w:ascii="Times New Roman" w:hAnsi="Times New Roman" w:eastAsia="宋体" w:cs="Times New Roman"/>
                      <w:color w:val="auto"/>
                      <w:spacing w:val="-6"/>
                      <w:sz w:val="18"/>
                      <w:szCs w:val="18"/>
                      <w:highlight w:val="none"/>
                      <w:lang w:val="en-US" w:eastAsia="zh-CN"/>
                    </w:rPr>
                  </w:pPr>
                  <w:r>
                    <w:rPr>
                      <w:rFonts w:hint="eastAsia" w:cs="Times New Roman"/>
                      <w:color w:val="auto"/>
                      <w:spacing w:val="-6"/>
                      <w:sz w:val="18"/>
                      <w:szCs w:val="18"/>
                      <w:highlight w:val="none"/>
                      <w:lang w:val="en-US" w:eastAsia="zh-CN"/>
                    </w:rPr>
                    <w:t>3</w:t>
                  </w:r>
                  <w:r>
                    <w:rPr>
                      <w:rFonts w:hint="default" w:ascii="Times New Roman" w:hAnsi="Times New Roman" w:cs="Times New Roman"/>
                      <w:color w:val="auto"/>
                      <w:spacing w:val="-6"/>
                      <w:sz w:val="18"/>
                      <w:szCs w:val="18"/>
                      <w:highlight w:val="none"/>
                    </w:rPr>
                    <w:t>个，拟建桥梁</w:t>
                  </w:r>
                  <w:r>
                    <w:rPr>
                      <w:rFonts w:hint="eastAsia" w:cs="Times New Roman"/>
                      <w:color w:val="auto"/>
                      <w:spacing w:val="-6"/>
                      <w:sz w:val="18"/>
                      <w:szCs w:val="18"/>
                      <w:highlight w:val="none"/>
                      <w:lang w:val="en-US" w:eastAsia="zh-CN"/>
                    </w:rPr>
                    <w:t>南北</w:t>
                  </w:r>
                  <w:r>
                    <w:rPr>
                      <w:rFonts w:hint="default" w:ascii="Times New Roman" w:hAnsi="Times New Roman" w:cs="Times New Roman"/>
                      <w:color w:val="auto"/>
                      <w:spacing w:val="-6"/>
                      <w:sz w:val="18"/>
                      <w:szCs w:val="18"/>
                      <w:highlight w:val="none"/>
                    </w:rPr>
                    <w:t>端</w:t>
                  </w:r>
                  <w:r>
                    <w:rPr>
                      <w:rFonts w:hint="eastAsia" w:cs="Times New Roman"/>
                      <w:color w:val="auto"/>
                      <w:spacing w:val="-6"/>
                      <w:sz w:val="18"/>
                      <w:szCs w:val="18"/>
                      <w:highlight w:val="none"/>
                      <w:lang w:eastAsia="zh-CN"/>
                    </w:rPr>
                    <w:t>、</w:t>
                  </w:r>
                  <w:r>
                    <w:rPr>
                      <w:rFonts w:hint="eastAsia" w:cs="Times New Roman"/>
                      <w:color w:val="auto"/>
                      <w:spacing w:val="-6"/>
                      <w:sz w:val="18"/>
                      <w:szCs w:val="18"/>
                      <w:highlight w:val="none"/>
                      <w:lang w:val="en-US" w:eastAsia="zh-CN"/>
                    </w:rPr>
                    <w:t>连接道路中部</w:t>
                  </w:r>
                  <w:r>
                    <w:rPr>
                      <w:rFonts w:hint="default" w:ascii="Times New Roman" w:hAnsi="Times New Roman" w:cs="Times New Roman"/>
                      <w:color w:val="auto"/>
                      <w:spacing w:val="-6"/>
                      <w:sz w:val="18"/>
                      <w:szCs w:val="18"/>
                      <w:highlight w:val="none"/>
                    </w:rPr>
                    <w:t>空地各建1个，</w:t>
                  </w:r>
                  <w:r>
                    <w:rPr>
                      <w:rFonts w:hint="default" w:ascii="Times New Roman" w:hAnsi="Times New Roman" w:cs="Times New Roman"/>
                      <w:color w:val="auto"/>
                      <w:sz w:val="18"/>
                      <w:szCs w:val="18"/>
                      <w:highlight w:val="none"/>
                    </w:rPr>
                    <w:t>面积约1500</w:t>
                  </w:r>
                  <w:r>
                    <w:rPr>
                      <w:rFonts w:hint="default" w:ascii="Times New Roman" w:hAnsi="Times New Roman" w:cs="Times New Roman"/>
                      <w:color w:val="auto"/>
                      <w:sz w:val="18"/>
                      <w:szCs w:val="18"/>
                      <w:highlight w:val="none"/>
                      <w:lang w:eastAsia="zh-CN"/>
                    </w:rPr>
                    <w:t>m²</w:t>
                  </w:r>
                  <w:r>
                    <w:rPr>
                      <w:rFonts w:hint="default" w:ascii="Times New Roman" w:hAnsi="Times New Roman" w:cs="Times New Roman"/>
                      <w:color w:val="auto"/>
                      <w:kern w:val="0"/>
                      <w:sz w:val="18"/>
                      <w:szCs w:val="18"/>
                      <w:highlight w:val="none"/>
                    </w:rPr>
                    <w:t>，</w:t>
                  </w:r>
                  <w:r>
                    <w:rPr>
                      <w:rFonts w:hint="default" w:ascii="Times New Roman" w:hAnsi="Times New Roman" w:cs="Times New Roman"/>
                      <w:color w:val="auto"/>
                      <w:spacing w:val="-6"/>
                      <w:sz w:val="18"/>
                      <w:szCs w:val="18"/>
                      <w:highlight w:val="none"/>
                    </w:rPr>
                    <w:t>主要为材料临时堆放、设备停放、钢筋加工等用地，在进出</w:t>
                  </w:r>
                  <w:r>
                    <w:rPr>
                      <w:rFonts w:hint="default" w:ascii="Times New Roman" w:hAnsi="Times New Roman" w:cs="Times New Roman"/>
                      <w:color w:val="auto"/>
                      <w:kern w:val="0"/>
                      <w:sz w:val="18"/>
                      <w:szCs w:val="18"/>
                      <w:highlight w:val="none"/>
                    </w:rPr>
                    <w:t>大门口设置车辆冲洗台1个，</w:t>
                  </w:r>
                  <w:r>
                    <w:rPr>
                      <w:rFonts w:hint="default" w:ascii="Times New Roman" w:hAnsi="Times New Roman" w:cs="Times New Roman"/>
                      <w:color w:val="auto"/>
                      <w:kern w:val="0"/>
                      <w:sz w:val="18"/>
                      <w:szCs w:val="18"/>
                      <w:highlight w:val="none"/>
                      <w:lang w:val="en-US" w:eastAsia="zh-CN"/>
                    </w:rPr>
                    <w:t>各</w:t>
                  </w:r>
                  <w:r>
                    <w:rPr>
                      <w:rFonts w:hint="default" w:ascii="Times New Roman" w:hAnsi="Times New Roman" w:cs="Times New Roman"/>
                      <w:color w:val="auto"/>
                      <w:kern w:val="0"/>
                      <w:sz w:val="18"/>
                      <w:szCs w:val="18"/>
                      <w:highlight w:val="none"/>
                    </w:rPr>
                    <w:t>场地</w:t>
                  </w:r>
                  <w:r>
                    <w:rPr>
                      <w:rFonts w:hint="default" w:ascii="Times New Roman" w:hAnsi="Times New Roman" w:cs="Times New Roman"/>
                      <w:color w:val="auto"/>
                      <w:kern w:val="0"/>
                      <w:sz w:val="18"/>
                      <w:szCs w:val="18"/>
                      <w:highlight w:val="none"/>
                      <w:lang w:val="en-US" w:eastAsia="zh-CN"/>
                    </w:rPr>
                    <w:t>内</w:t>
                  </w:r>
                  <w:r>
                    <w:rPr>
                      <w:rFonts w:hint="default" w:ascii="Times New Roman" w:hAnsi="Times New Roman" w:cs="Times New Roman"/>
                      <w:color w:val="auto"/>
                      <w:kern w:val="0"/>
                      <w:sz w:val="18"/>
                      <w:szCs w:val="18"/>
                      <w:highlight w:val="none"/>
                    </w:rPr>
                    <w:t>搭建成套板房</w:t>
                  </w:r>
                  <w:r>
                    <w:rPr>
                      <w:rFonts w:hint="default" w:ascii="Times New Roman" w:hAnsi="Times New Roman" w:cs="Times New Roman"/>
                      <w:color w:val="auto"/>
                      <w:kern w:val="0"/>
                      <w:sz w:val="18"/>
                      <w:szCs w:val="18"/>
                      <w:highlight w:val="none"/>
                      <w:lang w:val="en-US" w:eastAsia="zh-CN"/>
                    </w:rPr>
                    <w:t>作为</w:t>
                  </w:r>
                  <w:r>
                    <w:rPr>
                      <w:rFonts w:hint="default" w:ascii="Times New Roman" w:hAnsi="Times New Roman" w:cs="Times New Roman"/>
                      <w:color w:val="auto"/>
                      <w:kern w:val="0"/>
                      <w:sz w:val="18"/>
                      <w:szCs w:val="18"/>
                      <w:highlight w:val="none"/>
                    </w:rPr>
                    <w:t>值班室，设置移动式公厕1个</w:t>
                  </w:r>
                  <w:r>
                    <w:rPr>
                      <w:rFonts w:hint="default" w:ascii="Times New Roman" w:hAnsi="Times New Roman" w:cs="Times New Roman"/>
                      <w:color w:val="auto"/>
                      <w:kern w:val="0"/>
                      <w:sz w:val="18"/>
                      <w:szCs w:val="18"/>
                      <w:highlight w:val="none"/>
                      <w:lang w:eastAsia="zh-CN"/>
                    </w:rPr>
                    <w:t>，</w:t>
                  </w:r>
                  <w:r>
                    <w:rPr>
                      <w:rFonts w:hint="default" w:ascii="Times New Roman" w:hAnsi="Times New Roman" w:cs="Times New Roman"/>
                      <w:color w:val="auto"/>
                      <w:kern w:val="0"/>
                      <w:sz w:val="18"/>
                      <w:szCs w:val="18"/>
                      <w:highlight w:val="none"/>
                    </w:rPr>
                    <w:t>收集施工、值班人员的生活污水</w:t>
                  </w:r>
                  <w:r>
                    <w:rPr>
                      <w:rFonts w:hint="default" w:ascii="Times New Roman" w:hAnsi="Times New Roman" w:cs="Times New Roman"/>
                      <w:color w:val="auto"/>
                      <w:spacing w:val="-6"/>
                      <w:sz w:val="18"/>
                      <w:szCs w:val="18"/>
                      <w:highlight w:val="none"/>
                    </w:rPr>
                    <w:t>；</w:t>
                  </w:r>
                  <w:r>
                    <w:rPr>
                      <w:rFonts w:hint="eastAsia" w:cs="Times New Roman"/>
                      <w:color w:val="auto"/>
                      <w:spacing w:val="-6"/>
                      <w:sz w:val="18"/>
                      <w:szCs w:val="18"/>
                      <w:highlight w:val="none"/>
                      <w:lang w:val="en-US" w:eastAsia="zh-CN"/>
                    </w:rPr>
                    <w:t>项目桥梁为现浇，无预制件，</w:t>
                  </w:r>
                  <w:r>
                    <w:rPr>
                      <w:rFonts w:hint="default" w:ascii="Times New Roman" w:hAnsi="Times New Roman" w:cs="Times New Roman"/>
                      <w:color w:val="auto"/>
                      <w:spacing w:val="-6"/>
                      <w:sz w:val="18"/>
                      <w:szCs w:val="18"/>
                      <w:highlight w:val="none"/>
                    </w:rPr>
                    <w:t>不设置预制场地</w:t>
                  </w:r>
                  <w:r>
                    <w:rPr>
                      <w:rFonts w:hint="eastAsia" w:ascii="Times New Roman" w:hAnsi="Times New Roman" w:cs="Times New Roman"/>
                      <w:color w:val="auto"/>
                      <w:spacing w:val="-6"/>
                      <w:sz w:val="18"/>
                      <w:szCs w:val="18"/>
                      <w:highlight w:val="none"/>
                      <w:lang w:val="en-US" w:eastAsia="zh-CN"/>
                    </w:rPr>
                    <w:t>，施工结束后，及时</w:t>
                  </w:r>
                  <w:r>
                    <w:rPr>
                      <w:rFonts w:hint="eastAsia" w:cs="Times New Roman"/>
                      <w:color w:val="auto"/>
                      <w:spacing w:val="-6"/>
                      <w:sz w:val="18"/>
                      <w:szCs w:val="18"/>
                      <w:highlight w:val="none"/>
                      <w:lang w:val="en-US" w:eastAsia="zh-CN"/>
                    </w:rPr>
                    <w:t>对占地区域</w:t>
                  </w:r>
                  <w:r>
                    <w:rPr>
                      <w:rFonts w:hint="eastAsia" w:ascii="Times New Roman" w:hAnsi="Times New Roman" w:cs="Times New Roman"/>
                      <w:color w:val="auto"/>
                      <w:spacing w:val="-6"/>
                      <w:sz w:val="18"/>
                      <w:szCs w:val="18"/>
                      <w:highlight w:val="none"/>
                      <w:lang w:val="en-US" w:eastAsia="zh-CN"/>
                    </w:rPr>
                    <w:t>恢复原状</w:t>
                  </w:r>
                </w:p>
              </w:tc>
              <w:tc>
                <w:tcPr>
                  <w:tcW w:w="992" w:type="dxa"/>
                  <w:tcBorders>
                    <w:top w:val="single" w:color="auto" w:sz="4" w:space="0"/>
                    <w:bottom w:val="single" w:color="auto" w:sz="4" w:space="0"/>
                  </w:tcBorders>
                  <w:noWrap w:val="0"/>
                  <w:vAlign w:val="center"/>
                </w:tcPr>
                <w:p w14:paraId="2FB7FCFC">
                  <w:pPr>
                    <w:keepNext w:val="0"/>
                    <w:keepLines w:val="0"/>
                    <w:pageBreakBefore w:val="0"/>
                    <w:widowControl w:val="0"/>
                    <w:kinsoku/>
                    <w:wordWrap/>
                    <w:overflowPunct/>
                    <w:topLinePunct w:val="0"/>
                    <w:autoSpaceDE/>
                    <w:autoSpaceDN/>
                    <w:bidi w:val="0"/>
                    <w:snapToGrid w:val="0"/>
                    <w:spacing w:line="280" w:lineRule="exact"/>
                    <w:ind w:left="-84" w:leftChars="-40" w:right="-84" w:rightChars="-40"/>
                    <w:jc w:val="center"/>
                    <w:textAlignment w:val="auto"/>
                    <w:rPr>
                      <w:rFonts w:hint="default" w:ascii="Times New Roman" w:hAnsi="Times New Roman" w:cs="Times New Roman"/>
                      <w:color w:val="auto"/>
                      <w:spacing w:val="-6"/>
                      <w:sz w:val="18"/>
                      <w:szCs w:val="18"/>
                      <w:highlight w:val="none"/>
                      <w:lang w:val="en-US"/>
                    </w:rPr>
                  </w:pPr>
                  <w:r>
                    <w:rPr>
                      <w:rFonts w:hint="default" w:ascii="Times New Roman" w:hAnsi="Times New Roman" w:cs="Times New Roman"/>
                      <w:color w:val="auto"/>
                      <w:spacing w:val="-6"/>
                      <w:sz w:val="18"/>
                      <w:szCs w:val="18"/>
                      <w:highlight w:val="none"/>
                      <w:lang w:val="en-US"/>
                    </w:rPr>
                    <w:t>噪声、固废、废水、废气</w:t>
                  </w:r>
                </w:p>
              </w:tc>
              <w:tc>
                <w:tcPr>
                  <w:tcW w:w="857" w:type="dxa"/>
                  <w:vMerge w:val="restart"/>
                  <w:tcBorders>
                    <w:top w:val="single" w:color="auto" w:sz="4" w:space="0"/>
                  </w:tcBorders>
                  <w:noWrap w:val="0"/>
                  <w:vAlign w:val="center"/>
                </w:tcPr>
                <w:p w14:paraId="08B6D3CC">
                  <w:pPr>
                    <w:keepNext w:val="0"/>
                    <w:keepLines w:val="0"/>
                    <w:pageBreakBefore w:val="0"/>
                    <w:widowControl w:val="0"/>
                    <w:kinsoku/>
                    <w:wordWrap/>
                    <w:overflowPunct/>
                    <w:topLinePunct w:val="0"/>
                    <w:autoSpaceDE/>
                    <w:autoSpaceDN/>
                    <w:bidi w:val="0"/>
                    <w:snapToGrid w:val="0"/>
                    <w:spacing w:line="280" w:lineRule="exact"/>
                    <w:ind w:left="-84" w:leftChars="-40" w:right="-84" w:rightChars="-40"/>
                    <w:jc w:val="center"/>
                    <w:textAlignment w:val="auto"/>
                    <w:rPr>
                      <w:rFonts w:hint="default" w:ascii="Times New Roman" w:hAnsi="Times New Roman" w:cs="Times New Roman"/>
                      <w:color w:val="auto"/>
                      <w:spacing w:val="-6"/>
                      <w:sz w:val="18"/>
                      <w:szCs w:val="18"/>
                      <w:highlight w:val="none"/>
                      <w:lang w:val="en-US"/>
                    </w:rPr>
                  </w:pPr>
                  <w:r>
                    <w:rPr>
                      <w:rFonts w:hint="default" w:ascii="Times New Roman" w:hAnsi="Times New Roman" w:cs="Times New Roman"/>
                      <w:color w:val="auto"/>
                      <w:spacing w:val="-6"/>
                      <w:sz w:val="18"/>
                      <w:szCs w:val="18"/>
                      <w:highlight w:val="none"/>
                      <w:lang w:val="en-US"/>
                    </w:rPr>
                    <w:t>/</w:t>
                  </w:r>
                </w:p>
              </w:tc>
            </w:tr>
            <w:tr w14:paraId="15737AEF">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886" w:hRule="atLeast"/>
                <w:jc w:val="center"/>
              </w:trPr>
              <w:tc>
                <w:tcPr>
                  <w:tcW w:w="504" w:type="dxa"/>
                  <w:vMerge w:val="continue"/>
                  <w:tcBorders>
                    <w:top w:val="single" w:color="auto" w:sz="4" w:space="0"/>
                    <w:bottom w:val="single" w:color="auto" w:sz="4" w:space="0"/>
                  </w:tcBorders>
                  <w:noWrap w:val="0"/>
                  <w:vAlign w:val="center"/>
                </w:tcPr>
                <w:p w14:paraId="6D94963B">
                  <w:pPr>
                    <w:keepNext w:val="0"/>
                    <w:keepLines w:val="0"/>
                    <w:pageBreakBefore w:val="0"/>
                    <w:widowControl w:val="0"/>
                    <w:kinsoku/>
                    <w:wordWrap/>
                    <w:overflowPunct/>
                    <w:topLinePunct w:val="0"/>
                    <w:autoSpaceDE/>
                    <w:autoSpaceDN/>
                    <w:bidi w:val="0"/>
                    <w:snapToGrid w:val="0"/>
                    <w:spacing w:line="280" w:lineRule="exact"/>
                    <w:ind w:left="-84" w:leftChars="-40" w:right="-84" w:rightChars="-40"/>
                    <w:jc w:val="center"/>
                    <w:textAlignment w:val="auto"/>
                    <w:rPr>
                      <w:rFonts w:hint="default" w:ascii="Times New Roman" w:hAnsi="Times New Roman" w:cs="Times New Roman"/>
                      <w:color w:val="auto"/>
                      <w:sz w:val="18"/>
                      <w:szCs w:val="18"/>
                      <w:highlight w:val="none"/>
                    </w:rPr>
                  </w:pPr>
                </w:p>
              </w:tc>
              <w:tc>
                <w:tcPr>
                  <w:tcW w:w="927" w:type="dxa"/>
                  <w:gridSpan w:val="2"/>
                  <w:noWrap w:val="0"/>
                  <w:vAlign w:val="center"/>
                </w:tcPr>
                <w:p w14:paraId="6B2EBC8C">
                  <w:pPr>
                    <w:keepNext w:val="0"/>
                    <w:keepLines w:val="0"/>
                    <w:pageBreakBefore w:val="0"/>
                    <w:widowControl w:val="0"/>
                    <w:kinsoku/>
                    <w:wordWrap/>
                    <w:overflowPunct/>
                    <w:topLinePunct w:val="0"/>
                    <w:autoSpaceDE/>
                    <w:autoSpaceDN/>
                    <w:bidi w:val="0"/>
                    <w:snapToGrid w:val="0"/>
                    <w:spacing w:line="280" w:lineRule="exact"/>
                    <w:ind w:left="-84" w:leftChars="-40" w:right="-84" w:rightChars="-4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施工</w:t>
                  </w:r>
                </w:p>
                <w:p w14:paraId="66B56C85">
                  <w:pPr>
                    <w:keepNext w:val="0"/>
                    <w:keepLines w:val="0"/>
                    <w:pageBreakBefore w:val="0"/>
                    <w:widowControl w:val="0"/>
                    <w:kinsoku/>
                    <w:wordWrap/>
                    <w:overflowPunct/>
                    <w:topLinePunct w:val="0"/>
                    <w:autoSpaceDE/>
                    <w:autoSpaceDN/>
                    <w:bidi w:val="0"/>
                    <w:snapToGrid w:val="0"/>
                    <w:spacing w:line="280" w:lineRule="exact"/>
                    <w:ind w:left="-84" w:leftChars="-40" w:right="-84" w:rightChars="-4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便道</w:t>
                  </w:r>
                </w:p>
              </w:tc>
              <w:tc>
                <w:tcPr>
                  <w:tcW w:w="4759" w:type="dxa"/>
                  <w:noWrap w:val="0"/>
                  <w:vAlign w:val="center"/>
                </w:tcPr>
                <w:p w14:paraId="61E3DFD3">
                  <w:pPr>
                    <w:keepNext w:val="0"/>
                    <w:keepLines w:val="0"/>
                    <w:pageBreakBefore w:val="0"/>
                    <w:widowControl w:val="0"/>
                    <w:kinsoku/>
                    <w:wordWrap/>
                    <w:overflowPunct/>
                    <w:topLinePunct w:val="0"/>
                    <w:autoSpaceDE/>
                    <w:autoSpaceDN/>
                    <w:bidi w:val="0"/>
                    <w:snapToGrid w:val="0"/>
                    <w:spacing w:line="280" w:lineRule="exact"/>
                    <w:ind w:left="-84" w:leftChars="-40" w:right="-84" w:rightChars="-40"/>
                    <w:textAlignment w:val="auto"/>
                    <w:rPr>
                      <w:rFonts w:hint="default" w:ascii="Times New Roman" w:hAnsi="Times New Roman" w:cs="Times New Roman"/>
                      <w:color w:val="auto"/>
                      <w:sz w:val="18"/>
                      <w:szCs w:val="18"/>
                      <w:highlight w:val="none"/>
                      <w:lang w:val="en-US"/>
                    </w:rPr>
                  </w:pPr>
                  <w:r>
                    <w:rPr>
                      <w:rFonts w:hint="eastAsia" w:cs="Times New Roman"/>
                      <w:color w:val="auto"/>
                      <w:sz w:val="18"/>
                      <w:szCs w:val="18"/>
                      <w:highlight w:val="none"/>
                      <w:lang w:val="en-US" w:eastAsia="zh-CN"/>
                    </w:rPr>
                    <w:t>北</w:t>
                  </w:r>
                  <w:r>
                    <w:rPr>
                      <w:rFonts w:hint="default" w:ascii="Times New Roman" w:hAnsi="Times New Roman" w:cs="Times New Roman"/>
                      <w:color w:val="auto"/>
                      <w:sz w:val="18"/>
                      <w:szCs w:val="18"/>
                      <w:highlight w:val="none"/>
                      <w:lang w:val="en-US" w:eastAsia="zh-CN"/>
                    </w:rPr>
                    <w:t>端利用</w:t>
                  </w:r>
                  <w:r>
                    <w:rPr>
                      <w:rFonts w:hint="eastAsia" w:cs="Times New Roman"/>
                      <w:color w:val="auto"/>
                      <w:sz w:val="18"/>
                      <w:szCs w:val="18"/>
                      <w:highlight w:val="none"/>
                      <w:lang w:val="en-US" w:eastAsia="zh-CN"/>
                    </w:rPr>
                    <w:t>周围已建的琦云南路、百节溪路</w:t>
                  </w:r>
                  <w:r>
                    <w:rPr>
                      <w:rFonts w:hint="default" w:ascii="Times New Roman" w:hAnsi="Times New Roman" w:cs="Times New Roman"/>
                      <w:color w:val="auto"/>
                      <w:sz w:val="18"/>
                      <w:szCs w:val="18"/>
                      <w:highlight w:val="none"/>
                      <w:lang w:val="en-US" w:eastAsia="zh-CN"/>
                    </w:rPr>
                    <w:t>运输，不设施工便道</w:t>
                  </w:r>
                  <w:r>
                    <w:rPr>
                      <w:rFonts w:hint="eastAsia" w:cs="Times New Roman"/>
                      <w:color w:val="auto"/>
                      <w:sz w:val="18"/>
                      <w:szCs w:val="18"/>
                      <w:highlight w:val="none"/>
                      <w:lang w:val="en-US" w:eastAsia="zh-CN"/>
                    </w:rPr>
                    <w:t>；南</w:t>
                  </w:r>
                  <w:r>
                    <w:rPr>
                      <w:rFonts w:hint="default" w:ascii="Times New Roman" w:hAnsi="Times New Roman" w:cs="Times New Roman"/>
                      <w:color w:val="auto"/>
                      <w:sz w:val="18"/>
                      <w:szCs w:val="18"/>
                      <w:highlight w:val="none"/>
                      <w:lang w:val="en-US" w:eastAsia="zh-CN"/>
                    </w:rPr>
                    <w:t>端</w:t>
                  </w:r>
                  <w:r>
                    <w:rPr>
                      <w:rFonts w:hint="eastAsia" w:cs="Times New Roman"/>
                      <w:color w:val="auto"/>
                      <w:sz w:val="18"/>
                      <w:szCs w:val="18"/>
                      <w:highlight w:val="none"/>
                      <w:lang w:val="en-US" w:eastAsia="zh-CN"/>
                    </w:rPr>
                    <w:t>利用已有的连接道路等运输</w:t>
                  </w:r>
                  <w:r>
                    <w:rPr>
                      <w:rFonts w:hint="default" w:ascii="Times New Roman" w:hAnsi="Times New Roman" w:cs="Times New Roman"/>
                      <w:color w:val="auto"/>
                      <w:sz w:val="18"/>
                      <w:szCs w:val="18"/>
                      <w:highlight w:val="none"/>
                      <w:lang w:val="en-US" w:eastAsia="zh-CN"/>
                    </w:rPr>
                    <w:t>；施工期间设置围挡，出入口设置车辆冲洗台及沉淀池</w:t>
                  </w:r>
                  <w:r>
                    <w:rPr>
                      <w:rFonts w:hint="eastAsia" w:ascii="Times New Roman" w:hAnsi="Times New Roman" w:cs="Times New Roman"/>
                      <w:color w:val="auto"/>
                      <w:sz w:val="18"/>
                      <w:szCs w:val="18"/>
                      <w:highlight w:val="none"/>
                      <w:lang w:val="en-US" w:eastAsia="zh-CN"/>
                    </w:rPr>
                    <w:t>；施工结束后，及时恢复</w:t>
                  </w:r>
                </w:p>
              </w:tc>
              <w:tc>
                <w:tcPr>
                  <w:tcW w:w="992" w:type="dxa"/>
                  <w:tcBorders>
                    <w:top w:val="single" w:color="auto" w:sz="4" w:space="0"/>
                    <w:bottom w:val="single" w:color="auto" w:sz="4" w:space="0"/>
                  </w:tcBorders>
                  <w:noWrap w:val="0"/>
                  <w:vAlign w:val="center"/>
                </w:tcPr>
                <w:p w14:paraId="7225A694">
                  <w:pPr>
                    <w:keepNext w:val="0"/>
                    <w:keepLines w:val="0"/>
                    <w:pageBreakBefore w:val="0"/>
                    <w:widowControl w:val="0"/>
                    <w:kinsoku/>
                    <w:wordWrap/>
                    <w:overflowPunct/>
                    <w:topLinePunct w:val="0"/>
                    <w:autoSpaceDE/>
                    <w:autoSpaceDN/>
                    <w:bidi w:val="0"/>
                    <w:snapToGrid w:val="0"/>
                    <w:spacing w:line="280" w:lineRule="exact"/>
                    <w:ind w:left="-84" w:leftChars="-40" w:right="-84" w:rightChars="-4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噪声、扬尘、固废</w:t>
                  </w:r>
                </w:p>
              </w:tc>
              <w:tc>
                <w:tcPr>
                  <w:tcW w:w="857" w:type="dxa"/>
                  <w:vMerge w:val="continue"/>
                  <w:tcBorders>
                    <w:top w:val="single" w:color="auto" w:sz="4" w:space="0"/>
                    <w:bottom w:val="single" w:color="auto" w:sz="4" w:space="0"/>
                  </w:tcBorders>
                  <w:noWrap w:val="0"/>
                  <w:vAlign w:val="center"/>
                </w:tcPr>
                <w:p w14:paraId="03CBDF6E">
                  <w:pPr>
                    <w:keepNext w:val="0"/>
                    <w:keepLines w:val="0"/>
                    <w:pageBreakBefore w:val="0"/>
                    <w:widowControl w:val="0"/>
                    <w:kinsoku/>
                    <w:wordWrap/>
                    <w:overflowPunct/>
                    <w:topLinePunct w:val="0"/>
                    <w:autoSpaceDE/>
                    <w:autoSpaceDN/>
                    <w:bidi w:val="0"/>
                    <w:snapToGrid w:val="0"/>
                    <w:spacing w:line="280" w:lineRule="exact"/>
                    <w:ind w:left="-84" w:leftChars="-40" w:right="-84" w:rightChars="-40"/>
                    <w:jc w:val="center"/>
                    <w:textAlignment w:val="auto"/>
                    <w:rPr>
                      <w:rFonts w:hint="default" w:ascii="Times New Roman" w:hAnsi="Times New Roman" w:cs="Times New Roman"/>
                      <w:color w:val="auto"/>
                      <w:sz w:val="18"/>
                      <w:szCs w:val="18"/>
                      <w:highlight w:val="none"/>
                    </w:rPr>
                  </w:pPr>
                </w:p>
              </w:tc>
            </w:tr>
            <w:tr w14:paraId="4E92320A">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1459" w:hRule="atLeast"/>
                <w:jc w:val="center"/>
              </w:trPr>
              <w:tc>
                <w:tcPr>
                  <w:tcW w:w="504" w:type="dxa"/>
                  <w:vMerge w:val="continue"/>
                  <w:tcBorders>
                    <w:top w:val="single" w:color="auto" w:sz="4" w:space="0"/>
                    <w:bottom w:val="single" w:color="auto" w:sz="4" w:space="0"/>
                  </w:tcBorders>
                  <w:noWrap w:val="0"/>
                  <w:vAlign w:val="center"/>
                </w:tcPr>
                <w:p w14:paraId="50163987">
                  <w:pPr>
                    <w:keepNext w:val="0"/>
                    <w:keepLines w:val="0"/>
                    <w:pageBreakBefore w:val="0"/>
                    <w:widowControl w:val="0"/>
                    <w:kinsoku/>
                    <w:wordWrap/>
                    <w:overflowPunct/>
                    <w:topLinePunct w:val="0"/>
                    <w:autoSpaceDE/>
                    <w:autoSpaceDN/>
                    <w:bidi w:val="0"/>
                    <w:snapToGrid w:val="0"/>
                    <w:spacing w:line="280" w:lineRule="exact"/>
                    <w:ind w:left="-84" w:leftChars="-40" w:right="-84" w:rightChars="-40"/>
                    <w:jc w:val="center"/>
                    <w:textAlignment w:val="auto"/>
                    <w:rPr>
                      <w:rFonts w:hint="default" w:ascii="Times New Roman" w:hAnsi="Times New Roman" w:cs="Times New Roman"/>
                      <w:color w:val="auto"/>
                      <w:sz w:val="18"/>
                      <w:szCs w:val="18"/>
                      <w:highlight w:val="none"/>
                    </w:rPr>
                  </w:pPr>
                </w:p>
              </w:tc>
              <w:tc>
                <w:tcPr>
                  <w:tcW w:w="927" w:type="dxa"/>
                  <w:gridSpan w:val="2"/>
                  <w:noWrap w:val="0"/>
                  <w:vAlign w:val="center"/>
                </w:tcPr>
                <w:p w14:paraId="618312FA">
                  <w:pPr>
                    <w:keepNext w:val="0"/>
                    <w:keepLines w:val="0"/>
                    <w:pageBreakBefore w:val="0"/>
                    <w:widowControl w:val="0"/>
                    <w:kinsoku/>
                    <w:wordWrap/>
                    <w:overflowPunct/>
                    <w:topLinePunct w:val="0"/>
                    <w:autoSpaceDE/>
                    <w:autoSpaceDN/>
                    <w:bidi w:val="0"/>
                    <w:snapToGrid w:val="0"/>
                    <w:spacing w:line="280" w:lineRule="exact"/>
                    <w:ind w:left="-84" w:leftChars="-40" w:right="-84" w:rightChars="-4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土石方</w:t>
                  </w:r>
                  <w:r>
                    <w:rPr>
                      <w:rFonts w:hint="eastAsia" w:cs="Times New Roman"/>
                      <w:color w:val="auto"/>
                      <w:sz w:val="18"/>
                      <w:szCs w:val="18"/>
                      <w:highlight w:val="none"/>
                      <w:lang w:val="en-US" w:eastAsia="zh-CN"/>
                    </w:rPr>
                    <w:t>临时堆放点</w:t>
                  </w:r>
                </w:p>
              </w:tc>
              <w:tc>
                <w:tcPr>
                  <w:tcW w:w="4759" w:type="dxa"/>
                  <w:noWrap w:val="0"/>
                  <w:vAlign w:val="center"/>
                </w:tcPr>
                <w:p w14:paraId="141A93B2">
                  <w:pPr>
                    <w:keepNext w:val="0"/>
                    <w:keepLines w:val="0"/>
                    <w:pageBreakBefore w:val="0"/>
                    <w:widowControl w:val="0"/>
                    <w:kinsoku/>
                    <w:wordWrap/>
                    <w:overflowPunct/>
                    <w:topLinePunct w:val="0"/>
                    <w:autoSpaceDE/>
                    <w:autoSpaceDN/>
                    <w:bidi w:val="0"/>
                    <w:snapToGrid w:val="0"/>
                    <w:spacing w:line="280" w:lineRule="exact"/>
                    <w:ind w:left="-84" w:leftChars="-40" w:right="-84" w:rightChars="-40"/>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lang w:val="en-US" w:eastAsia="zh-CN"/>
                    </w:rPr>
                    <w:t>在大桥</w:t>
                  </w:r>
                  <w:r>
                    <w:rPr>
                      <w:rFonts w:hint="eastAsia" w:cs="Times New Roman"/>
                      <w:color w:val="auto"/>
                      <w:sz w:val="18"/>
                      <w:szCs w:val="18"/>
                      <w:highlight w:val="none"/>
                      <w:lang w:val="en-US" w:eastAsia="zh-CN"/>
                    </w:rPr>
                    <w:t>北</w:t>
                  </w:r>
                  <w:r>
                    <w:rPr>
                      <w:rFonts w:hint="default" w:ascii="Times New Roman" w:hAnsi="Times New Roman" w:cs="Times New Roman"/>
                      <w:color w:val="auto"/>
                      <w:sz w:val="18"/>
                      <w:szCs w:val="18"/>
                      <w:highlight w:val="none"/>
                      <w:lang w:val="en-US" w:eastAsia="zh-CN"/>
                    </w:rPr>
                    <w:t>端占地范围内远离河道位置设1个土石方（含表土）临时堆放处面积约</w:t>
                  </w:r>
                  <w:r>
                    <w:rPr>
                      <w:rFonts w:hint="eastAsia" w:cs="Times New Roman"/>
                      <w:color w:val="auto"/>
                      <w:sz w:val="18"/>
                      <w:szCs w:val="18"/>
                      <w:highlight w:val="none"/>
                      <w:lang w:val="en-US" w:eastAsia="zh-CN"/>
                    </w:rPr>
                    <w:t>2</w:t>
                  </w:r>
                  <w:r>
                    <w:rPr>
                      <w:rFonts w:hint="default" w:ascii="Times New Roman" w:hAnsi="Times New Roman" w:cs="Times New Roman"/>
                      <w:color w:val="auto"/>
                      <w:sz w:val="18"/>
                      <w:szCs w:val="18"/>
                      <w:highlight w:val="none"/>
                      <w:lang w:val="en-US" w:eastAsia="zh-CN"/>
                    </w:rPr>
                    <w:t>00m²</w:t>
                  </w:r>
                  <w:r>
                    <w:rPr>
                      <w:rFonts w:hint="eastAsia" w:cs="Times New Roman"/>
                      <w:color w:val="auto"/>
                      <w:sz w:val="18"/>
                      <w:szCs w:val="18"/>
                      <w:highlight w:val="none"/>
                      <w:lang w:val="en-US" w:eastAsia="zh-CN"/>
                    </w:rPr>
                    <w:t>；在大桥南端、连接道路中部占地范围内远离河道位置各</w:t>
                  </w:r>
                  <w:r>
                    <w:rPr>
                      <w:rFonts w:hint="default" w:ascii="Times New Roman" w:hAnsi="Times New Roman" w:cs="Times New Roman"/>
                      <w:color w:val="auto"/>
                      <w:sz w:val="18"/>
                      <w:szCs w:val="18"/>
                      <w:highlight w:val="none"/>
                      <w:lang w:val="en-US" w:eastAsia="zh-CN"/>
                    </w:rPr>
                    <w:t>设1个土石方（含表土）临时堆放处面积约</w:t>
                  </w:r>
                  <w:r>
                    <w:rPr>
                      <w:rFonts w:hint="eastAsia" w:cs="Times New Roman"/>
                      <w:color w:val="auto"/>
                      <w:sz w:val="18"/>
                      <w:szCs w:val="18"/>
                      <w:highlight w:val="none"/>
                      <w:lang w:val="en-US" w:eastAsia="zh-CN"/>
                    </w:rPr>
                    <w:t>5</w:t>
                  </w:r>
                  <w:r>
                    <w:rPr>
                      <w:rFonts w:hint="default" w:ascii="Times New Roman" w:hAnsi="Times New Roman" w:cs="Times New Roman"/>
                      <w:color w:val="auto"/>
                      <w:sz w:val="18"/>
                      <w:szCs w:val="18"/>
                      <w:highlight w:val="none"/>
                      <w:lang w:val="en-US" w:eastAsia="zh-CN"/>
                    </w:rPr>
                    <w:t>00m²</w:t>
                  </w:r>
                  <w:r>
                    <w:rPr>
                      <w:rFonts w:hint="eastAsia" w:cs="Times New Roman"/>
                      <w:color w:val="auto"/>
                      <w:sz w:val="18"/>
                      <w:szCs w:val="18"/>
                      <w:highlight w:val="none"/>
                      <w:lang w:val="en-US" w:eastAsia="zh-CN"/>
                    </w:rPr>
                    <w:t>；</w:t>
                  </w:r>
                  <w:r>
                    <w:rPr>
                      <w:rFonts w:hint="default" w:ascii="Times New Roman" w:hAnsi="Times New Roman" w:cs="Times New Roman"/>
                      <w:color w:val="auto"/>
                      <w:sz w:val="18"/>
                      <w:szCs w:val="18"/>
                      <w:highlight w:val="none"/>
                      <w:lang w:val="en-US" w:eastAsia="zh-CN"/>
                    </w:rPr>
                    <w:t>用于</w:t>
                  </w:r>
                  <w:r>
                    <w:rPr>
                      <w:rFonts w:hint="eastAsia" w:cs="Times New Roman"/>
                      <w:color w:val="auto"/>
                      <w:sz w:val="18"/>
                      <w:szCs w:val="18"/>
                      <w:highlight w:val="none"/>
                      <w:lang w:val="en-US" w:eastAsia="zh-CN"/>
                    </w:rPr>
                    <w:t>临时堆放开挖的土石方和表土，弃土石方及时外运，表土用于后期绿化</w:t>
                  </w:r>
                </w:p>
              </w:tc>
              <w:tc>
                <w:tcPr>
                  <w:tcW w:w="992" w:type="dxa"/>
                  <w:tcBorders>
                    <w:top w:val="single" w:color="auto" w:sz="4" w:space="0"/>
                    <w:bottom w:val="single" w:color="auto" w:sz="4" w:space="0"/>
                  </w:tcBorders>
                  <w:noWrap w:val="0"/>
                  <w:vAlign w:val="center"/>
                </w:tcPr>
                <w:p w14:paraId="66DBB1DB">
                  <w:pPr>
                    <w:keepNext w:val="0"/>
                    <w:keepLines w:val="0"/>
                    <w:pageBreakBefore w:val="0"/>
                    <w:widowControl w:val="0"/>
                    <w:kinsoku/>
                    <w:wordWrap/>
                    <w:overflowPunct/>
                    <w:topLinePunct w:val="0"/>
                    <w:autoSpaceDE/>
                    <w:autoSpaceDN/>
                    <w:bidi w:val="0"/>
                    <w:snapToGrid w:val="0"/>
                    <w:spacing w:line="280" w:lineRule="exact"/>
                    <w:ind w:left="-84" w:leftChars="-40" w:right="-84" w:rightChars="-40"/>
                    <w:jc w:val="center"/>
                    <w:textAlignment w:val="auto"/>
                    <w:rPr>
                      <w:rFonts w:hint="eastAsia" w:ascii="Times New Roman" w:hAnsi="Times New Roman" w:eastAsia="宋体" w:cs="Times New Roman"/>
                      <w:color w:val="auto"/>
                      <w:sz w:val="18"/>
                      <w:szCs w:val="18"/>
                      <w:highlight w:val="none"/>
                      <w:lang w:eastAsia="zh-CN"/>
                    </w:rPr>
                  </w:pPr>
                  <w:r>
                    <w:rPr>
                      <w:rFonts w:hint="eastAsia" w:cs="Times New Roman"/>
                      <w:color w:val="auto"/>
                      <w:sz w:val="18"/>
                      <w:szCs w:val="18"/>
                      <w:highlight w:val="none"/>
                      <w:lang w:val="en-US" w:eastAsia="zh-CN"/>
                    </w:rPr>
                    <w:t>扬尘</w:t>
                  </w:r>
                </w:p>
              </w:tc>
              <w:tc>
                <w:tcPr>
                  <w:tcW w:w="857" w:type="dxa"/>
                  <w:vMerge w:val="continue"/>
                  <w:tcBorders>
                    <w:top w:val="single" w:color="auto" w:sz="4" w:space="0"/>
                    <w:bottom w:val="single" w:color="auto" w:sz="4" w:space="0"/>
                  </w:tcBorders>
                  <w:noWrap w:val="0"/>
                  <w:vAlign w:val="center"/>
                </w:tcPr>
                <w:p w14:paraId="7BF3A4A6">
                  <w:pPr>
                    <w:keepNext w:val="0"/>
                    <w:keepLines w:val="0"/>
                    <w:pageBreakBefore w:val="0"/>
                    <w:widowControl w:val="0"/>
                    <w:kinsoku/>
                    <w:wordWrap/>
                    <w:overflowPunct/>
                    <w:topLinePunct w:val="0"/>
                    <w:autoSpaceDE/>
                    <w:autoSpaceDN/>
                    <w:bidi w:val="0"/>
                    <w:snapToGrid w:val="0"/>
                    <w:spacing w:line="280" w:lineRule="exact"/>
                    <w:ind w:left="-84" w:leftChars="-40" w:right="-84" w:rightChars="-40"/>
                    <w:jc w:val="center"/>
                    <w:textAlignment w:val="auto"/>
                    <w:rPr>
                      <w:rFonts w:hint="default" w:ascii="Times New Roman" w:hAnsi="Times New Roman" w:cs="Times New Roman"/>
                      <w:color w:val="auto"/>
                      <w:sz w:val="18"/>
                      <w:szCs w:val="18"/>
                      <w:highlight w:val="none"/>
                    </w:rPr>
                  </w:pPr>
                </w:p>
              </w:tc>
            </w:tr>
            <w:tr w14:paraId="5B6D1AD7">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15" w:hRule="atLeast"/>
                <w:jc w:val="center"/>
              </w:trPr>
              <w:tc>
                <w:tcPr>
                  <w:tcW w:w="504" w:type="dxa"/>
                  <w:vMerge w:val="restart"/>
                  <w:tcBorders>
                    <w:top w:val="single" w:color="auto" w:sz="4" w:space="0"/>
                  </w:tcBorders>
                  <w:noWrap w:val="0"/>
                  <w:vAlign w:val="center"/>
                </w:tcPr>
                <w:p w14:paraId="6F5529C9">
                  <w:pPr>
                    <w:keepNext w:val="0"/>
                    <w:keepLines w:val="0"/>
                    <w:pageBreakBefore w:val="0"/>
                    <w:widowControl w:val="0"/>
                    <w:kinsoku/>
                    <w:wordWrap/>
                    <w:overflowPunct/>
                    <w:topLinePunct w:val="0"/>
                    <w:autoSpaceDE/>
                    <w:autoSpaceDN/>
                    <w:bidi w:val="0"/>
                    <w:snapToGrid w:val="0"/>
                    <w:spacing w:line="280" w:lineRule="exact"/>
                    <w:ind w:left="-84" w:leftChars="-40" w:right="-84" w:rightChars="-4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环保工程</w:t>
                  </w:r>
                </w:p>
              </w:tc>
              <w:tc>
                <w:tcPr>
                  <w:tcW w:w="927" w:type="dxa"/>
                  <w:gridSpan w:val="2"/>
                  <w:noWrap w:val="0"/>
                  <w:vAlign w:val="center"/>
                </w:tcPr>
                <w:p w14:paraId="67DDC0A2">
                  <w:pPr>
                    <w:keepNext w:val="0"/>
                    <w:keepLines w:val="0"/>
                    <w:pageBreakBefore w:val="0"/>
                    <w:widowControl w:val="0"/>
                    <w:kinsoku/>
                    <w:wordWrap/>
                    <w:overflowPunct/>
                    <w:topLinePunct w:val="0"/>
                    <w:autoSpaceDE/>
                    <w:autoSpaceDN/>
                    <w:bidi w:val="0"/>
                    <w:snapToGrid w:val="0"/>
                    <w:spacing w:line="280" w:lineRule="exact"/>
                    <w:ind w:left="-84" w:leftChars="-40" w:right="-84" w:rightChars="-4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施工围挡</w:t>
                  </w:r>
                </w:p>
              </w:tc>
              <w:tc>
                <w:tcPr>
                  <w:tcW w:w="4759" w:type="dxa"/>
                  <w:noWrap w:val="0"/>
                  <w:vAlign w:val="center"/>
                </w:tcPr>
                <w:p w14:paraId="6A03B325">
                  <w:pPr>
                    <w:keepNext w:val="0"/>
                    <w:keepLines w:val="0"/>
                    <w:pageBreakBefore w:val="0"/>
                    <w:widowControl w:val="0"/>
                    <w:kinsoku/>
                    <w:wordWrap/>
                    <w:overflowPunct/>
                    <w:topLinePunct w:val="0"/>
                    <w:autoSpaceDE/>
                    <w:autoSpaceDN/>
                    <w:bidi w:val="0"/>
                    <w:spacing w:line="280" w:lineRule="exact"/>
                    <w:ind w:left="-84" w:leftChars="-40" w:right="-84" w:rightChars="-40"/>
                    <w:textAlignment w:val="auto"/>
                    <w:rPr>
                      <w:rFonts w:hint="default" w:ascii="Times New Roman" w:hAnsi="Times New Roman" w:cs="Times New Roman"/>
                      <w:color w:val="auto"/>
                      <w:kern w:val="0"/>
                      <w:sz w:val="18"/>
                      <w:szCs w:val="18"/>
                      <w:highlight w:val="none"/>
                    </w:rPr>
                  </w:pPr>
                  <w:r>
                    <w:rPr>
                      <w:rFonts w:hint="default" w:ascii="Times New Roman" w:hAnsi="Times New Roman" w:cs="Times New Roman"/>
                      <w:color w:val="auto"/>
                      <w:kern w:val="0"/>
                      <w:sz w:val="18"/>
                      <w:szCs w:val="18"/>
                      <w:highlight w:val="none"/>
                    </w:rPr>
                    <w:t>2.5m硬质施工围挡，安装于全部施工区域</w:t>
                  </w:r>
                </w:p>
              </w:tc>
              <w:tc>
                <w:tcPr>
                  <w:tcW w:w="992" w:type="dxa"/>
                  <w:tcBorders>
                    <w:top w:val="single" w:color="auto" w:sz="4" w:space="0"/>
                    <w:bottom w:val="single" w:color="auto" w:sz="4" w:space="0"/>
                  </w:tcBorders>
                  <w:noWrap w:val="0"/>
                  <w:vAlign w:val="center"/>
                </w:tcPr>
                <w:p w14:paraId="5D8DDB61">
                  <w:pPr>
                    <w:keepNext w:val="0"/>
                    <w:keepLines w:val="0"/>
                    <w:pageBreakBefore w:val="0"/>
                    <w:widowControl w:val="0"/>
                    <w:kinsoku/>
                    <w:wordWrap/>
                    <w:overflowPunct/>
                    <w:topLinePunct w:val="0"/>
                    <w:autoSpaceDE/>
                    <w:autoSpaceDN/>
                    <w:bidi w:val="0"/>
                    <w:spacing w:line="280" w:lineRule="exact"/>
                    <w:ind w:left="-84" w:leftChars="-40" w:right="-84" w:rightChars="-4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w:t>
                  </w:r>
                </w:p>
              </w:tc>
              <w:tc>
                <w:tcPr>
                  <w:tcW w:w="857" w:type="dxa"/>
                  <w:vMerge w:val="restart"/>
                  <w:tcBorders>
                    <w:top w:val="single" w:color="auto" w:sz="4" w:space="0"/>
                    <w:bottom w:val="single" w:color="auto" w:sz="4" w:space="0"/>
                  </w:tcBorders>
                  <w:noWrap w:val="0"/>
                  <w:vAlign w:val="center"/>
                </w:tcPr>
                <w:p w14:paraId="3471E866">
                  <w:pPr>
                    <w:keepNext w:val="0"/>
                    <w:keepLines w:val="0"/>
                    <w:pageBreakBefore w:val="0"/>
                    <w:widowControl w:val="0"/>
                    <w:kinsoku/>
                    <w:wordWrap/>
                    <w:overflowPunct/>
                    <w:topLinePunct w:val="0"/>
                    <w:autoSpaceDE/>
                    <w:autoSpaceDN/>
                    <w:bidi w:val="0"/>
                    <w:spacing w:line="280" w:lineRule="exact"/>
                    <w:ind w:left="-84" w:leftChars="-40" w:right="-84" w:rightChars="-40"/>
                    <w:jc w:val="center"/>
                    <w:textAlignment w:val="auto"/>
                    <w:rPr>
                      <w:rFonts w:hint="default" w:ascii="Times New Roman" w:hAnsi="Times New Roman" w:cs="Times New Roman"/>
                      <w:color w:val="auto"/>
                      <w:kern w:val="0"/>
                      <w:sz w:val="18"/>
                      <w:szCs w:val="18"/>
                      <w:highlight w:val="none"/>
                    </w:rPr>
                  </w:pPr>
                  <w:r>
                    <w:rPr>
                      <w:rFonts w:hint="default" w:ascii="Times New Roman" w:hAnsi="Times New Roman" w:cs="Times New Roman"/>
                      <w:color w:val="auto"/>
                      <w:kern w:val="0"/>
                      <w:sz w:val="18"/>
                      <w:szCs w:val="18"/>
                      <w:highlight w:val="none"/>
                    </w:rPr>
                    <w:t>/</w:t>
                  </w:r>
                </w:p>
              </w:tc>
            </w:tr>
            <w:tr w14:paraId="0BFB3593">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600" w:hRule="atLeast"/>
                <w:jc w:val="center"/>
              </w:trPr>
              <w:tc>
                <w:tcPr>
                  <w:tcW w:w="504" w:type="dxa"/>
                  <w:vMerge w:val="continue"/>
                  <w:noWrap w:val="0"/>
                  <w:vAlign w:val="center"/>
                </w:tcPr>
                <w:p w14:paraId="631E433D">
                  <w:pPr>
                    <w:keepNext w:val="0"/>
                    <w:keepLines w:val="0"/>
                    <w:pageBreakBefore w:val="0"/>
                    <w:widowControl w:val="0"/>
                    <w:kinsoku/>
                    <w:wordWrap/>
                    <w:overflowPunct/>
                    <w:topLinePunct w:val="0"/>
                    <w:autoSpaceDE/>
                    <w:autoSpaceDN/>
                    <w:bidi w:val="0"/>
                    <w:snapToGrid w:val="0"/>
                    <w:spacing w:line="280" w:lineRule="exact"/>
                    <w:ind w:left="-84" w:leftChars="-40" w:right="-84" w:rightChars="-40"/>
                    <w:jc w:val="center"/>
                    <w:textAlignment w:val="auto"/>
                    <w:rPr>
                      <w:rFonts w:hint="default" w:ascii="Times New Roman" w:hAnsi="Times New Roman" w:cs="Times New Roman"/>
                      <w:color w:val="auto"/>
                      <w:sz w:val="18"/>
                      <w:szCs w:val="18"/>
                      <w:highlight w:val="none"/>
                    </w:rPr>
                  </w:pPr>
                </w:p>
              </w:tc>
              <w:tc>
                <w:tcPr>
                  <w:tcW w:w="927" w:type="dxa"/>
                  <w:gridSpan w:val="2"/>
                  <w:vMerge w:val="restart"/>
                  <w:noWrap w:val="0"/>
                  <w:vAlign w:val="center"/>
                </w:tcPr>
                <w:p w14:paraId="1D0A920D">
                  <w:pPr>
                    <w:keepNext w:val="0"/>
                    <w:keepLines w:val="0"/>
                    <w:pageBreakBefore w:val="0"/>
                    <w:widowControl w:val="0"/>
                    <w:kinsoku/>
                    <w:wordWrap/>
                    <w:overflowPunct/>
                    <w:topLinePunct w:val="0"/>
                    <w:autoSpaceDE/>
                    <w:autoSpaceDN/>
                    <w:bidi w:val="0"/>
                    <w:snapToGrid w:val="0"/>
                    <w:spacing w:line="280" w:lineRule="exact"/>
                    <w:ind w:left="-84" w:leftChars="-40" w:right="-84" w:rightChars="-4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废气</w:t>
                  </w:r>
                </w:p>
                <w:p w14:paraId="552D6BFA">
                  <w:pPr>
                    <w:keepNext w:val="0"/>
                    <w:keepLines w:val="0"/>
                    <w:pageBreakBefore w:val="0"/>
                    <w:widowControl w:val="0"/>
                    <w:kinsoku/>
                    <w:wordWrap/>
                    <w:overflowPunct/>
                    <w:topLinePunct w:val="0"/>
                    <w:autoSpaceDE/>
                    <w:autoSpaceDN/>
                    <w:bidi w:val="0"/>
                    <w:snapToGrid w:val="0"/>
                    <w:spacing w:line="280" w:lineRule="exact"/>
                    <w:ind w:left="-84" w:leftChars="-40" w:right="-84" w:rightChars="-4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治理</w:t>
                  </w:r>
                </w:p>
              </w:tc>
              <w:tc>
                <w:tcPr>
                  <w:tcW w:w="4759" w:type="dxa"/>
                  <w:tcBorders>
                    <w:bottom w:val="single" w:color="auto" w:sz="4" w:space="0"/>
                  </w:tcBorders>
                  <w:noWrap w:val="0"/>
                  <w:vAlign w:val="center"/>
                </w:tcPr>
                <w:p w14:paraId="1C79A013">
                  <w:pPr>
                    <w:keepNext w:val="0"/>
                    <w:keepLines w:val="0"/>
                    <w:pageBreakBefore w:val="0"/>
                    <w:widowControl w:val="0"/>
                    <w:kinsoku/>
                    <w:wordWrap/>
                    <w:overflowPunct/>
                    <w:topLinePunct w:val="0"/>
                    <w:autoSpaceDE/>
                    <w:autoSpaceDN/>
                    <w:bidi w:val="0"/>
                    <w:spacing w:line="280" w:lineRule="exact"/>
                    <w:ind w:left="-84" w:leftChars="-40" w:right="-84" w:rightChars="-40"/>
                    <w:textAlignment w:val="auto"/>
                    <w:rPr>
                      <w:rFonts w:hint="default" w:ascii="Times New Roman" w:hAnsi="Times New Roman" w:cs="Times New Roman"/>
                      <w:color w:val="auto"/>
                      <w:kern w:val="0"/>
                      <w:sz w:val="18"/>
                      <w:szCs w:val="18"/>
                      <w:highlight w:val="none"/>
                    </w:rPr>
                  </w:pPr>
                  <w:r>
                    <w:rPr>
                      <w:rFonts w:hint="default" w:ascii="Times New Roman" w:hAnsi="Times New Roman" w:cs="Times New Roman"/>
                      <w:color w:val="auto"/>
                      <w:kern w:val="0"/>
                      <w:sz w:val="18"/>
                      <w:szCs w:val="18"/>
                      <w:highlight w:val="none"/>
                    </w:rPr>
                    <w:t>在桥梁</w:t>
                  </w:r>
                  <w:r>
                    <w:rPr>
                      <w:rFonts w:hint="eastAsia" w:cs="Times New Roman"/>
                      <w:color w:val="auto"/>
                      <w:kern w:val="0"/>
                      <w:sz w:val="18"/>
                      <w:szCs w:val="18"/>
                      <w:highlight w:val="none"/>
                      <w:lang w:val="en-US" w:eastAsia="zh-CN"/>
                    </w:rPr>
                    <w:t>南北</w:t>
                  </w:r>
                  <w:r>
                    <w:rPr>
                      <w:rFonts w:hint="default" w:ascii="Times New Roman" w:hAnsi="Times New Roman" w:cs="Times New Roman"/>
                      <w:color w:val="auto"/>
                      <w:kern w:val="0"/>
                      <w:sz w:val="18"/>
                      <w:szCs w:val="18"/>
                      <w:highlight w:val="none"/>
                      <w:lang w:val="en-US" w:eastAsia="zh-CN"/>
                    </w:rPr>
                    <w:t>端</w:t>
                  </w:r>
                  <w:r>
                    <w:rPr>
                      <w:rFonts w:hint="default" w:ascii="Times New Roman" w:hAnsi="Times New Roman" w:cs="Times New Roman"/>
                      <w:color w:val="auto"/>
                      <w:kern w:val="0"/>
                      <w:sz w:val="18"/>
                      <w:szCs w:val="18"/>
                      <w:highlight w:val="none"/>
                    </w:rPr>
                    <w:t>施工场地的大门进出口设车辆冲洗台1个；施工场地配置雾炮车（雾炮机）、洒水车</w:t>
                  </w:r>
                </w:p>
              </w:tc>
              <w:tc>
                <w:tcPr>
                  <w:tcW w:w="992" w:type="dxa"/>
                  <w:tcBorders>
                    <w:top w:val="single" w:color="auto" w:sz="4" w:space="0"/>
                    <w:bottom w:val="single" w:color="auto" w:sz="4" w:space="0"/>
                  </w:tcBorders>
                  <w:noWrap w:val="0"/>
                  <w:vAlign w:val="center"/>
                </w:tcPr>
                <w:p w14:paraId="13D16F19">
                  <w:pPr>
                    <w:keepNext w:val="0"/>
                    <w:keepLines w:val="0"/>
                    <w:pageBreakBefore w:val="0"/>
                    <w:widowControl w:val="0"/>
                    <w:kinsoku/>
                    <w:wordWrap/>
                    <w:overflowPunct/>
                    <w:topLinePunct w:val="0"/>
                    <w:autoSpaceDE/>
                    <w:autoSpaceDN/>
                    <w:bidi w:val="0"/>
                    <w:spacing w:line="280" w:lineRule="exact"/>
                    <w:ind w:left="-84" w:leftChars="-40" w:right="-84" w:rightChars="-4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噪声、废水</w:t>
                  </w:r>
                </w:p>
              </w:tc>
              <w:tc>
                <w:tcPr>
                  <w:tcW w:w="857" w:type="dxa"/>
                  <w:vMerge w:val="continue"/>
                  <w:tcBorders>
                    <w:top w:val="single" w:color="auto" w:sz="4" w:space="0"/>
                    <w:bottom w:val="single" w:color="auto" w:sz="4" w:space="0"/>
                  </w:tcBorders>
                  <w:noWrap w:val="0"/>
                  <w:vAlign w:val="center"/>
                </w:tcPr>
                <w:p w14:paraId="076FB196">
                  <w:pPr>
                    <w:keepNext w:val="0"/>
                    <w:keepLines w:val="0"/>
                    <w:pageBreakBefore w:val="0"/>
                    <w:widowControl w:val="0"/>
                    <w:kinsoku/>
                    <w:wordWrap/>
                    <w:overflowPunct/>
                    <w:topLinePunct w:val="0"/>
                    <w:autoSpaceDE/>
                    <w:autoSpaceDN/>
                    <w:bidi w:val="0"/>
                    <w:spacing w:line="280" w:lineRule="exact"/>
                    <w:ind w:left="-84" w:leftChars="-40" w:right="-84" w:rightChars="-40"/>
                    <w:jc w:val="center"/>
                    <w:textAlignment w:val="auto"/>
                    <w:rPr>
                      <w:rFonts w:hint="default" w:ascii="Times New Roman" w:hAnsi="Times New Roman" w:cs="Times New Roman"/>
                      <w:color w:val="auto"/>
                      <w:kern w:val="0"/>
                      <w:sz w:val="18"/>
                      <w:szCs w:val="18"/>
                      <w:highlight w:val="none"/>
                    </w:rPr>
                  </w:pPr>
                </w:p>
              </w:tc>
            </w:tr>
            <w:tr w14:paraId="2A2914D9">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15" w:hRule="atLeast"/>
                <w:jc w:val="center"/>
              </w:trPr>
              <w:tc>
                <w:tcPr>
                  <w:tcW w:w="504" w:type="dxa"/>
                  <w:vMerge w:val="continue"/>
                  <w:noWrap w:val="0"/>
                  <w:vAlign w:val="center"/>
                </w:tcPr>
                <w:p w14:paraId="547F366D">
                  <w:pPr>
                    <w:keepNext w:val="0"/>
                    <w:keepLines w:val="0"/>
                    <w:pageBreakBefore w:val="0"/>
                    <w:widowControl w:val="0"/>
                    <w:kinsoku/>
                    <w:wordWrap/>
                    <w:overflowPunct/>
                    <w:topLinePunct w:val="0"/>
                    <w:autoSpaceDE/>
                    <w:autoSpaceDN/>
                    <w:bidi w:val="0"/>
                    <w:snapToGrid w:val="0"/>
                    <w:spacing w:line="280" w:lineRule="exact"/>
                    <w:ind w:left="-84" w:leftChars="-40" w:right="-84" w:rightChars="-40"/>
                    <w:jc w:val="center"/>
                    <w:textAlignment w:val="auto"/>
                    <w:rPr>
                      <w:rFonts w:hint="default" w:ascii="Times New Roman" w:hAnsi="Times New Roman" w:cs="Times New Roman"/>
                      <w:color w:val="auto"/>
                      <w:sz w:val="18"/>
                      <w:szCs w:val="18"/>
                      <w:highlight w:val="none"/>
                    </w:rPr>
                  </w:pPr>
                </w:p>
              </w:tc>
              <w:tc>
                <w:tcPr>
                  <w:tcW w:w="927" w:type="dxa"/>
                  <w:gridSpan w:val="2"/>
                  <w:vMerge w:val="continue"/>
                  <w:noWrap w:val="0"/>
                  <w:vAlign w:val="center"/>
                </w:tcPr>
                <w:p w14:paraId="498AF599">
                  <w:pPr>
                    <w:keepNext w:val="0"/>
                    <w:keepLines w:val="0"/>
                    <w:pageBreakBefore w:val="0"/>
                    <w:widowControl w:val="0"/>
                    <w:kinsoku/>
                    <w:wordWrap/>
                    <w:overflowPunct/>
                    <w:topLinePunct w:val="0"/>
                    <w:autoSpaceDE/>
                    <w:autoSpaceDN/>
                    <w:bidi w:val="0"/>
                    <w:snapToGrid w:val="0"/>
                    <w:spacing w:line="280" w:lineRule="exact"/>
                    <w:ind w:left="-84" w:leftChars="-40" w:right="-84" w:rightChars="-40"/>
                    <w:jc w:val="center"/>
                    <w:textAlignment w:val="auto"/>
                    <w:rPr>
                      <w:rFonts w:hint="default" w:ascii="Times New Roman" w:hAnsi="Times New Roman" w:cs="Times New Roman"/>
                      <w:color w:val="auto"/>
                      <w:sz w:val="18"/>
                      <w:szCs w:val="18"/>
                      <w:highlight w:val="none"/>
                    </w:rPr>
                  </w:pPr>
                </w:p>
              </w:tc>
              <w:tc>
                <w:tcPr>
                  <w:tcW w:w="4759" w:type="dxa"/>
                  <w:tcBorders>
                    <w:top w:val="single" w:color="auto" w:sz="4" w:space="0"/>
                    <w:bottom w:val="single" w:color="auto" w:sz="4" w:space="0"/>
                  </w:tcBorders>
                  <w:noWrap w:val="0"/>
                  <w:vAlign w:val="center"/>
                </w:tcPr>
                <w:p w14:paraId="2842EA40">
                  <w:pPr>
                    <w:keepNext w:val="0"/>
                    <w:keepLines w:val="0"/>
                    <w:pageBreakBefore w:val="0"/>
                    <w:widowControl w:val="0"/>
                    <w:kinsoku/>
                    <w:wordWrap/>
                    <w:overflowPunct/>
                    <w:topLinePunct w:val="0"/>
                    <w:autoSpaceDE/>
                    <w:autoSpaceDN/>
                    <w:bidi w:val="0"/>
                    <w:spacing w:line="280" w:lineRule="exact"/>
                    <w:ind w:left="-84" w:leftChars="-40" w:right="-84" w:rightChars="-40"/>
                    <w:textAlignment w:val="auto"/>
                    <w:rPr>
                      <w:rFonts w:hint="default" w:ascii="Times New Roman" w:hAnsi="Times New Roman" w:cs="Times New Roman"/>
                      <w:color w:val="auto"/>
                      <w:kern w:val="0"/>
                      <w:sz w:val="18"/>
                      <w:szCs w:val="18"/>
                      <w:highlight w:val="none"/>
                    </w:rPr>
                  </w:pPr>
                  <w:r>
                    <w:rPr>
                      <w:rFonts w:hint="default" w:ascii="Times New Roman" w:hAnsi="Times New Roman" w:cs="Times New Roman"/>
                      <w:color w:val="auto"/>
                      <w:kern w:val="0"/>
                      <w:sz w:val="18"/>
                      <w:szCs w:val="18"/>
                      <w:highlight w:val="none"/>
                    </w:rPr>
                    <w:t>钢筋笼制作场地设置移动式旱烟净化器</w:t>
                  </w:r>
                </w:p>
              </w:tc>
              <w:tc>
                <w:tcPr>
                  <w:tcW w:w="992" w:type="dxa"/>
                  <w:tcBorders>
                    <w:top w:val="single" w:color="auto" w:sz="4" w:space="0"/>
                    <w:bottom w:val="single" w:color="auto" w:sz="4" w:space="0"/>
                  </w:tcBorders>
                  <w:noWrap w:val="0"/>
                  <w:vAlign w:val="center"/>
                </w:tcPr>
                <w:p w14:paraId="6C25295F">
                  <w:pPr>
                    <w:keepNext w:val="0"/>
                    <w:keepLines w:val="0"/>
                    <w:pageBreakBefore w:val="0"/>
                    <w:widowControl w:val="0"/>
                    <w:kinsoku/>
                    <w:wordWrap/>
                    <w:overflowPunct/>
                    <w:topLinePunct w:val="0"/>
                    <w:autoSpaceDE/>
                    <w:autoSpaceDN/>
                    <w:bidi w:val="0"/>
                    <w:spacing w:line="280" w:lineRule="exact"/>
                    <w:ind w:left="-84" w:leftChars="-40" w:right="-84" w:rightChars="-4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噪声</w:t>
                  </w:r>
                </w:p>
              </w:tc>
              <w:tc>
                <w:tcPr>
                  <w:tcW w:w="857" w:type="dxa"/>
                  <w:vMerge w:val="continue"/>
                  <w:tcBorders>
                    <w:top w:val="single" w:color="auto" w:sz="4" w:space="0"/>
                    <w:bottom w:val="single" w:color="auto" w:sz="4" w:space="0"/>
                  </w:tcBorders>
                  <w:noWrap w:val="0"/>
                  <w:vAlign w:val="center"/>
                </w:tcPr>
                <w:p w14:paraId="67896863">
                  <w:pPr>
                    <w:keepNext w:val="0"/>
                    <w:keepLines w:val="0"/>
                    <w:pageBreakBefore w:val="0"/>
                    <w:widowControl w:val="0"/>
                    <w:kinsoku/>
                    <w:wordWrap/>
                    <w:overflowPunct/>
                    <w:topLinePunct w:val="0"/>
                    <w:autoSpaceDE/>
                    <w:autoSpaceDN/>
                    <w:bidi w:val="0"/>
                    <w:spacing w:line="280" w:lineRule="exact"/>
                    <w:ind w:left="-84" w:leftChars="-40" w:right="-84" w:rightChars="-40"/>
                    <w:jc w:val="center"/>
                    <w:textAlignment w:val="auto"/>
                    <w:rPr>
                      <w:rFonts w:hint="default" w:ascii="Times New Roman" w:hAnsi="Times New Roman" w:cs="Times New Roman"/>
                      <w:color w:val="auto"/>
                      <w:kern w:val="0"/>
                      <w:sz w:val="18"/>
                      <w:szCs w:val="18"/>
                      <w:highlight w:val="none"/>
                    </w:rPr>
                  </w:pPr>
                </w:p>
              </w:tc>
            </w:tr>
            <w:tr w14:paraId="6F16231A">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600" w:hRule="atLeast"/>
                <w:jc w:val="center"/>
              </w:trPr>
              <w:tc>
                <w:tcPr>
                  <w:tcW w:w="504" w:type="dxa"/>
                  <w:vMerge w:val="continue"/>
                  <w:noWrap w:val="0"/>
                  <w:vAlign w:val="center"/>
                </w:tcPr>
                <w:p w14:paraId="463EC126">
                  <w:pPr>
                    <w:keepNext w:val="0"/>
                    <w:keepLines w:val="0"/>
                    <w:pageBreakBefore w:val="0"/>
                    <w:widowControl w:val="0"/>
                    <w:kinsoku/>
                    <w:wordWrap/>
                    <w:overflowPunct/>
                    <w:topLinePunct w:val="0"/>
                    <w:autoSpaceDE/>
                    <w:autoSpaceDN/>
                    <w:bidi w:val="0"/>
                    <w:snapToGrid w:val="0"/>
                    <w:spacing w:line="280" w:lineRule="exact"/>
                    <w:ind w:left="-84" w:leftChars="-40" w:right="-84" w:rightChars="-40"/>
                    <w:jc w:val="center"/>
                    <w:textAlignment w:val="auto"/>
                    <w:rPr>
                      <w:rFonts w:hint="default" w:ascii="Times New Roman" w:hAnsi="Times New Roman" w:cs="Times New Roman"/>
                      <w:color w:val="auto"/>
                      <w:sz w:val="18"/>
                      <w:szCs w:val="18"/>
                      <w:highlight w:val="none"/>
                    </w:rPr>
                  </w:pPr>
                </w:p>
              </w:tc>
              <w:tc>
                <w:tcPr>
                  <w:tcW w:w="927" w:type="dxa"/>
                  <w:gridSpan w:val="2"/>
                  <w:vMerge w:val="continue"/>
                  <w:noWrap w:val="0"/>
                  <w:vAlign w:val="center"/>
                </w:tcPr>
                <w:p w14:paraId="7F5431DA">
                  <w:pPr>
                    <w:keepNext w:val="0"/>
                    <w:keepLines w:val="0"/>
                    <w:pageBreakBefore w:val="0"/>
                    <w:widowControl w:val="0"/>
                    <w:kinsoku/>
                    <w:wordWrap/>
                    <w:overflowPunct/>
                    <w:topLinePunct w:val="0"/>
                    <w:autoSpaceDE/>
                    <w:autoSpaceDN/>
                    <w:bidi w:val="0"/>
                    <w:snapToGrid w:val="0"/>
                    <w:spacing w:line="280" w:lineRule="exact"/>
                    <w:ind w:left="-84" w:leftChars="-40" w:right="-84" w:rightChars="-40"/>
                    <w:jc w:val="center"/>
                    <w:textAlignment w:val="auto"/>
                    <w:rPr>
                      <w:rFonts w:hint="default" w:ascii="Times New Roman" w:hAnsi="Times New Roman" w:cs="Times New Roman"/>
                      <w:color w:val="auto"/>
                      <w:sz w:val="18"/>
                      <w:szCs w:val="18"/>
                      <w:highlight w:val="none"/>
                    </w:rPr>
                  </w:pPr>
                </w:p>
              </w:tc>
              <w:tc>
                <w:tcPr>
                  <w:tcW w:w="4759" w:type="dxa"/>
                  <w:tcBorders>
                    <w:top w:val="single" w:color="auto" w:sz="4" w:space="0"/>
                  </w:tcBorders>
                  <w:noWrap w:val="0"/>
                  <w:vAlign w:val="center"/>
                </w:tcPr>
                <w:p w14:paraId="2578F9B8">
                  <w:pPr>
                    <w:keepNext w:val="0"/>
                    <w:keepLines w:val="0"/>
                    <w:pageBreakBefore w:val="0"/>
                    <w:widowControl w:val="0"/>
                    <w:kinsoku/>
                    <w:wordWrap/>
                    <w:overflowPunct/>
                    <w:topLinePunct w:val="0"/>
                    <w:autoSpaceDE/>
                    <w:autoSpaceDN/>
                    <w:bidi w:val="0"/>
                    <w:spacing w:line="280" w:lineRule="exact"/>
                    <w:ind w:left="-84" w:leftChars="-40" w:right="-84" w:rightChars="-40"/>
                    <w:textAlignment w:val="auto"/>
                    <w:rPr>
                      <w:rFonts w:hint="default" w:ascii="Times New Roman" w:hAnsi="Times New Roman" w:cs="Times New Roman"/>
                      <w:color w:val="auto"/>
                      <w:kern w:val="0"/>
                      <w:sz w:val="18"/>
                      <w:szCs w:val="18"/>
                      <w:highlight w:val="none"/>
                      <w:lang w:val="en-US"/>
                    </w:rPr>
                  </w:pPr>
                  <w:r>
                    <w:rPr>
                      <w:rFonts w:hint="default" w:ascii="Times New Roman" w:hAnsi="Times New Roman" w:cs="Times New Roman"/>
                      <w:color w:val="auto"/>
                      <w:kern w:val="0"/>
                      <w:sz w:val="18"/>
                      <w:szCs w:val="18"/>
                      <w:highlight w:val="none"/>
                    </w:rPr>
                    <w:t>开挖产生的弃土石方</w:t>
                  </w:r>
                  <w:r>
                    <w:rPr>
                      <w:rFonts w:hint="default" w:ascii="Times New Roman" w:hAnsi="Times New Roman" w:cs="Times New Roman"/>
                      <w:color w:val="auto"/>
                      <w:kern w:val="0"/>
                      <w:sz w:val="18"/>
                      <w:szCs w:val="18"/>
                      <w:highlight w:val="none"/>
                      <w:lang w:val="en-US" w:eastAsia="zh-CN"/>
                    </w:rPr>
                    <w:t>集中堆放</w:t>
                  </w:r>
                  <w:r>
                    <w:rPr>
                      <w:rFonts w:hint="default" w:ascii="Times New Roman" w:hAnsi="Times New Roman" w:cs="Times New Roman"/>
                      <w:color w:val="auto"/>
                      <w:kern w:val="0"/>
                      <w:sz w:val="18"/>
                      <w:szCs w:val="18"/>
                      <w:highlight w:val="none"/>
                    </w:rPr>
                    <w:t>，并采取覆盖</w:t>
                  </w:r>
                  <w:r>
                    <w:rPr>
                      <w:rFonts w:hint="default" w:ascii="Times New Roman" w:hAnsi="Times New Roman" w:cs="Times New Roman"/>
                      <w:color w:val="auto"/>
                      <w:kern w:val="0"/>
                      <w:sz w:val="18"/>
                      <w:szCs w:val="18"/>
                      <w:highlight w:val="none"/>
                      <w:lang w:val="en-US" w:eastAsia="zh-CN"/>
                    </w:rPr>
                    <w:t>、喷雾洒水措施；施工场地进出大门口设置颗粒物在线监测系统</w:t>
                  </w:r>
                </w:p>
              </w:tc>
              <w:tc>
                <w:tcPr>
                  <w:tcW w:w="992" w:type="dxa"/>
                  <w:tcBorders>
                    <w:top w:val="single" w:color="auto" w:sz="4" w:space="0"/>
                    <w:bottom w:val="single" w:color="auto" w:sz="4" w:space="0"/>
                  </w:tcBorders>
                  <w:noWrap w:val="0"/>
                  <w:vAlign w:val="center"/>
                </w:tcPr>
                <w:p w14:paraId="00CC1E97">
                  <w:pPr>
                    <w:keepNext w:val="0"/>
                    <w:keepLines w:val="0"/>
                    <w:pageBreakBefore w:val="0"/>
                    <w:widowControl w:val="0"/>
                    <w:kinsoku/>
                    <w:wordWrap/>
                    <w:overflowPunct/>
                    <w:topLinePunct w:val="0"/>
                    <w:autoSpaceDE/>
                    <w:autoSpaceDN/>
                    <w:bidi w:val="0"/>
                    <w:spacing w:line="280" w:lineRule="exact"/>
                    <w:ind w:left="-84" w:leftChars="-40" w:right="-84" w:rightChars="-4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w:t>
                  </w:r>
                </w:p>
              </w:tc>
              <w:tc>
                <w:tcPr>
                  <w:tcW w:w="857" w:type="dxa"/>
                  <w:vMerge w:val="continue"/>
                  <w:tcBorders>
                    <w:top w:val="single" w:color="auto" w:sz="4" w:space="0"/>
                    <w:bottom w:val="single" w:color="auto" w:sz="4" w:space="0"/>
                  </w:tcBorders>
                  <w:noWrap w:val="0"/>
                  <w:vAlign w:val="center"/>
                </w:tcPr>
                <w:p w14:paraId="56E276D9">
                  <w:pPr>
                    <w:keepNext w:val="0"/>
                    <w:keepLines w:val="0"/>
                    <w:pageBreakBefore w:val="0"/>
                    <w:widowControl w:val="0"/>
                    <w:kinsoku/>
                    <w:wordWrap/>
                    <w:overflowPunct/>
                    <w:topLinePunct w:val="0"/>
                    <w:autoSpaceDE/>
                    <w:autoSpaceDN/>
                    <w:bidi w:val="0"/>
                    <w:spacing w:line="280" w:lineRule="exact"/>
                    <w:ind w:left="-84" w:leftChars="-40" w:right="-84" w:rightChars="-40"/>
                    <w:jc w:val="center"/>
                    <w:textAlignment w:val="auto"/>
                    <w:rPr>
                      <w:rFonts w:hint="default" w:ascii="Times New Roman" w:hAnsi="Times New Roman" w:cs="Times New Roman"/>
                      <w:color w:val="auto"/>
                      <w:kern w:val="0"/>
                      <w:sz w:val="18"/>
                      <w:szCs w:val="18"/>
                      <w:highlight w:val="none"/>
                    </w:rPr>
                  </w:pPr>
                </w:p>
              </w:tc>
            </w:tr>
            <w:tr w14:paraId="09C808E0">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55" w:hRule="atLeast"/>
                <w:jc w:val="center"/>
              </w:trPr>
              <w:tc>
                <w:tcPr>
                  <w:tcW w:w="504" w:type="dxa"/>
                  <w:vMerge w:val="continue"/>
                  <w:noWrap w:val="0"/>
                  <w:vAlign w:val="center"/>
                </w:tcPr>
                <w:p w14:paraId="6E05A6FA">
                  <w:pPr>
                    <w:keepNext w:val="0"/>
                    <w:keepLines w:val="0"/>
                    <w:pageBreakBefore w:val="0"/>
                    <w:widowControl w:val="0"/>
                    <w:kinsoku/>
                    <w:wordWrap/>
                    <w:overflowPunct/>
                    <w:topLinePunct w:val="0"/>
                    <w:autoSpaceDE/>
                    <w:autoSpaceDN/>
                    <w:bidi w:val="0"/>
                    <w:snapToGrid w:val="0"/>
                    <w:spacing w:line="280" w:lineRule="exact"/>
                    <w:ind w:left="-84" w:leftChars="-40" w:right="-84" w:rightChars="-40"/>
                    <w:jc w:val="center"/>
                    <w:textAlignment w:val="auto"/>
                    <w:rPr>
                      <w:rFonts w:hint="default" w:ascii="Times New Roman" w:hAnsi="Times New Roman" w:cs="Times New Roman"/>
                      <w:color w:val="auto"/>
                      <w:sz w:val="18"/>
                      <w:szCs w:val="18"/>
                      <w:highlight w:val="none"/>
                    </w:rPr>
                  </w:pPr>
                </w:p>
              </w:tc>
              <w:tc>
                <w:tcPr>
                  <w:tcW w:w="927" w:type="dxa"/>
                  <w:gridSpan w:val="2"/>
                  <w:vMerge w:val="restart"/>
                  <w:noWrap w:val="0"/>
                  <w:vAlign w:val="center"/>
                </w:tcPr>
                <w:p w14:paraId="39D63880">
                  <w:pPr>
                    <w:keepNext w:val="0"/>
                    <w:keepLines w:val="0"/>
                    <w:pageBreakBefore w:val="0"/>
                    <w:widowControl w:val="0"/>
                    <w:kinsoku/>
                    <w:wordWrap/>
                    <w:overflowPunct/>
                    <w:topLinePunct w:val="0"/>
                    <w:autoSpaceDE/>
                    <w:autoSpaceDN/>
                    <w:bidi w:val="0"/>
                    <w:snapToGrid w:val="0"/>
                    <w:spacing w:line="280" w:lineRule="exact"/>
                    <w:ind w:left="-84" w:leftChars="-40" w:right="-84" w:rightChars="-4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废水</w:t>
                  </w:r>
                </w:p>
                <w:p w14:paraId="3FFCFB96">
                  <w:pPr>
                    <w:keepNext w:val="0"/>
                    <w:keepLines w:val="0"/>
                    <w:pageBreakBefore w:val="0"/>
                    <w:widowControl w:val="0"/>
                    <w:kinsoku/>
                    <w:wordWrap/>
                    <w:overflowPunct/>
                    <w:topLinePunct w:val="0"/>
                    <w:autoSpaceDE/>
                    <w:autoSpaceDN/>
                    <w:bidi w:val="0"/>
                    <w:snapToGrid w:val="0"/>
                    <w:spacing w:line="280" w:lineRule="exact"/>
                    <w:ind w:left="-84" w:leftChars="-40" w:right="-84" w:rightChars="-4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治理</w:t>
                  </w:r>
                </w:p>
              </w:tc>
              <w:tc>
                <w:tcPr>
                  <w:tcW w:w="4759" w:type="dxa"/>
                  <w:tcBorders>
                    <w:bottom w:val="single" w:color="auto" w:sz="4" w:space="0"/>
                  </w:tcBorders>
                  <w:noWrap w:val="0"/>
                  <w:vAlign w:val="center"/>
                </w:tcPr>
                <w:p w14:paraId="3BE665D8">
                  <w:pPr>
                    <w:keepNext w:val="0"/>
                    <w:keepLines w:val="0"/>
                    <w:pageBreakBefore w:val="0"/>
                    <w:widowControl w:val="0"/>
                    <w:kinsoku/>
                    <w:wordWrap/>
                    <w:overflowPunct/>
                    <w:topLinePunct w:val="0"/>
                    <w:autoSpaceDE/>
                    <w:autoSpaceDN/>
                    <w:bidi w:val="0"/>
                    <w:spacing w:line="280" w:lineRule="exact"/>
                    <w:ind w:left="-84" w:leftChars="-40" w:right="-84" w:rightChars="-40"/>
                    <w:textAlignment w:val="auto"/>
                    <w:rPr>
                      <w:rFonts w:hint="default" w:ascii="Times New Roman" w:hAnsi="Times New Roman" w:eastAsia="宋体" w:cs="Times New Roman"/>
                      <w:color w:val="auto"/>
                      <w:kern w:val="0"/>
                      <w:sz w:val="18"/>
                      <w:szCs w:val="18"/>
                      <w:highlight w:val="none"/>
                      <w:lang w:eastAsia="zh-CN"/>
                    </w:rPr>
                  </w:pPr>
                  <w:r>
                    <w:rPr>
                      <w:rFonts w:hint="default" w:ascii="Times New Roman" w:hAnsi="Times New Roman" w:cs="Times New Roman"/>
                      <w:color w:val="auto"/>
                      <w:kern w:val="0"/>
                      <w:sz w:val="18"/>
                      <w:szCs w:val="18"/>
                      <w:highlight w:val="none"/>
                    </w:rPr>
                    <w:t>施工作业场地设置临时排水沟，废水收集后回用于场地防尘等；</w:t>
                  </w:r>
                  <w:r>
                    <w:rPr>
                      <w:rFonts w:hint="default" w:ascii="Times New Roman" w:hAnsi="Times New Roman" w:cs="Times New Roman"/>
                      <w:color w:val="auto"/>
                      <w:kern w:val="0"/>
                      <w:sz w:val="18"/>
                      <w:szCs w:val="18"/>
                      <w:highlight w:val="none"/>
                      <w:lang w:val="en-US" w:eastAsia="zh-CN"/>
                    </w:rPr>
                    <w:t>桥梁两岸施工场地分别设1个钻渣临时堆放点、钻孔泥浆废水沉淀池等</w:t>
                  </w:r>
                </w:p>
              </w:tc>
              <w:tc>
                <w:tcPr>
                  <w:tcW w:w="992" w:type="dxa"/>
                  <w:tcBorders>
                    <w:top w:val="single" w:color="auto" w:sz="4" w:space="0"/>
                    <w:bottom w:val="single" w:color="auto" w:sz="4" w:space="0"/>
                  </w:tcBorders>
                  <w:noWrap w:val="0"/>
                  <w:vAlign w:val="center"/>
                </w:tcPr>
                <w:p w14:paraId="32C224E7">
                  <w:pPr>
                    <w:keepNext w:val="0"/>
                    <w:keepLines w:val="0"/>
                    <w:pageBreakBefore w:val="0"/>
                    <w:widowControl w:val="0"/>
                    <w:kinsoku/>
                    <w:wordWrap/>
                    <w:overflowPunct/>
                    <w:topLinePunct w:val="0"/>
                    <w:autoSpaceDE/>
                    <w:autoSpaceDN/>
                    <w:bidi w:val="0"/>
                    <w:spacing w:line="280" w:lineRule="exact"/>
                    <w:ind w:left="-84" w:leftChars="-40" w:right="-84" w:rightChars="-4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沉淀泥沙</w:t>
                  </w:r>
                </w:p>
              </w:tc>
              <w:tc>
                <w:tcPr>
                  <w:tcW w:w="857" w:type="dxa"/>
                  <w:vMerge w:val="continue"/>
                  <w:tcBorders>
                    <w:top w:val="single" w:color="auto" w:sz="4" w:space="0"/>
                    <w:bottom w:val="single" w:color="auto" w:sz="4" w:space="0"/>
                  </w:tcBorders>
                  <w:noWrap w:val="0"/>
                  <w:vAlign w:val="center"/>
                </w:tcPr>
                <w:p w14:paraId="57C22B92">
                  <w:pPr>
                    <w:keepNext w:val="0"/>
                    <w:keepLines w:val="0"/>
                    <w:pageBreakBefore w:val="0"/>
                    <w:widowControl w:val="0"/>
                    <w:kinsoku/>
                    <w:wordWrap/>
                    <w:overflowPunct/>
                    <w:topLinePunct w:val="0"/>
                    <w:autoSpaceDE/>
                    <w:autoSpaceDN/>
                    <w:bidi w:val="0"/>
                    <w:spacing w:line="280" w:lineRule="exact"/>
                    <w:ind w:left="-84" w:leftChars="-40" w:right="-84" w:rightChars="-40"/>
                    <w:jc w:val="center"/>
                    <w:textAlignment w:val="auto"/>
                    <w:rPr>
                      <w:rFonts w:hint="default" w:ascii="Times New Roman" w:hAnsi="Times New Roman" w:cs="Times New Roman"/>
                      <w:color w:val="auto"/>
                      <w:kern w:val="0"/>
                      <w:sz w:val="18"/>
                      <w:szCs w:val="18"/>
                      <w:highlight w:val="none"/>
                    </w:rPr>
                  </w:pPr>
                </w:p>
              </w:tc>
            </w:tr>
            <w:tr w14:paraId="26D62A6D">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90" w:hRule="atLeast"/>
                <w:jc w:val="center"/>
              </w:trPr>
              <w:tc>
                <w:tcPr>
                  <w:tcW w:w="504" w:type="dxa"/>
                  <w:vMerge w:val="continue"/>
                  <w:noWrap w:val="0"/>
                  <w:vAlign w:val="center"/>
                </w:tcPr>
                <w:p w14:paraId="04BD52DF">
                  <w:pPr>
                    <w:keepNext w:val="0"/>
                    <w:keepLines w:val="0"/>
                    <w:pageBreakBefore w:val="0"/>
                    <w:widowControl w:val="0"/>
                    <w:kinsoku/>
                    <w:wordWrap/>
                    <w:overflowPunct/>
                    <w:topLinePunct w:val="0"/>
                    <w:autoSpaceDE/>
                    <w:autoSpaceDN/>
                    <w:bidi w:val="0"/>
                    <w:snapToGrid w:val="0"/>
                    <w:spacing w:line="280" w:lineRule="exact"/>
                    <w:ind w:left="-84" w:leftChars="-40" w:right="-84" w:rightChars="-40"/>
                    <w:jc w:val="center"/>
                    <w:textAlignment w:val="auto"/>
                    <w:rPr>
                      <w:rFonts w:hint="default" w:ascii="Times New Roman" w:hAnsi="Times New Roman" w:cs="Times New Roman"/>
                      <w:color w:val="auto"/>
                      <w:sz w:val="18"/>
                      <w:szCs w:val="18"/>
                      <w:highlight w:val="none"/>
                    </w:rPr>
                  </w:pPr>
                </w:p>
              </w:tc>
              <w:tc>
                <w:tcPr>
                  <w:tcW w:w="927" w:type="dxa"/>
                  <w:gridSpan w:val="2"/>
                  <w:vMerge w:val="continue"/>
                  <w:noWrap w:val="0"/>
                  <w:vAlign w:val="center"/>
                </w:tcPr>
                <w:p w14:paraId="2DD3DA0E">
                  <w:pPr>
                    <w:keepNext w:val="0"/>
                    <w:keepLines w:val="0"/>
                    <w:pageBreakBefore w:val="0"/>
                    <w:widowControl w:val="0"/>
                    <w:kinsoku/>
                    <w:wordWrap/>
                    <w:overflowPunct/>
                    <w:topLinePunct w:val="0"/>
                    <w:autoSpaceDE/>
                    <w:autoSpaceDN/>
                    <w:bidi w:val="0"/>
                    <w:snapToGrid w:val="0"/>
                    <w:spacing w:line="280" w:lineRule="exact"/>
                    <w:ind w:left="-84" w:leftChars="-40" w:right="-84" w:rightChars="-40"/>
                    <w:jc w:val="center"/>
                    <w:textAlignment w:val="auto"/>
                    <w:rPr>
                      <w:rFonts w:hint="default" w:ascii="Times New Roman" w:hAnsi="Times New Roman" w:cs="Times New Roman"/>
                      <w:color w:val="auto"/>
                      <w:sz w:val="18"/>
                      <w:szCs w:val="18"/>
                      <w:highlight w:val="none"/>
                    </w:rPr>
                  </w:pPr>
                </w:p>
              </w:tc>
              <w:tc>
                <w:tcPr>
                  <w:tcW w:w="4759" w:type="dxa"/>
                  <w:tcBorders>
                    <w:bottom w:val="single" w:color="auto" w:sz="4" w:space="0"/>
                  </w:tcBorders>
                  <w:noWrap w:val="0"/>
                  <w:vAlign w:val="center"/>
                </w:tcPr>
                <w:p w14:paraId="0F0C272E">
                  <w:pPr>
                    <w:keepNext w:val="0"/>
                    <w:keepLines w:val="0"/>
                    <w:pageBreakBefore w:val="0"/>
                    <w:widowControl w:val="0"/>
                    <w:kinsoku/>
                    <w:wordWrap/>
                    <w:overflowPunct/>
                    <w:topLinePunct w:val="0"/>
                    <w:autoSpaceDE/>
                    <w:autoSpaceDN/>
                    <w:bidi w:val="0"/>
                    <w:spacing w:line="280" w:lineRule="exact"/>
                    <w:ind w:left="-84" w:leftChars="-40" w:right="-84" w:rightChars="-40"/>
                    <w:textAlignment w:val="auto"/>
                    <w:rPr>
                      <w:rFonts w:hint="default" w:ascii="Times New Roman" w:hAnsi="Times New Roman" w:cs="Times New Roman"/>
                      <w:color w:val="auto"/>
                      <w:kern w:val="0"/>
                      <w:sz w:val="18"/>
                      <w:szCs w:val="18"/>
                      <w:highlight w:val="none"/>
                      <w:lang w:val="en-US"/>
                    </w:rPr>
                  </w:pPr>
                  <w:r>
                    <w:rPr>
                      <w:rFonts w:hint="default" w:ascii="Times New Roman" w:hAnsi="Times New Roman" w:cs="Times New Roman"/>
                      <w:color w:val="auto"/>
                      <w:kern w:val="0"/>
                      <w:sz w:val="18"/>
                      <w:szCs w:val="18"/>
                      <w:highlight w:val="none"/>
                    </w:rPr>
                    <w:t>在车辆冲洗台旁建设1个沉淀池，容积为</w:t>
                  </w:r>
                  <w:r>
                    <w:rPr>
                      <w:rFonts w:hint="default" w:ascii="Times New Roman" w:hAnsi="Times New Roman" w:cs="Times New Roman"/>
                      <w:color w:val="auto"/>
                      <w:kern w:val="0"/>
                      <w:sz w:val="18"/>
                      <w:szCs w:val="18"/>
                      <w:highlight w:val="none"/>
                      <w:lang w:val="en-US" w:eastAsia="zh-CN"/>
                    </w:rPr>
                    <w:t>1</w:t>
                  </w:r>
                  <w:r>
                    <w:rPr>
                      <w:rFonts w:hint="default" w:ascii="Times New Roman" w:hAnsi="Times New Roman" w:cs="Times New Roman"/>
                      <w:color w:val="auto"/>
                      <w:kern w:val="0"/>
                      <w:sz w:val="18"/>
                      <w:szCs w:val="18"/>
                      <w:highlight w:val="none"/>
                    </w:rPr>
                    <w:t>0</w:t>
                  </w:r>
                  <w:r>
                    <w:rPr>
                      <w:rFonts w:hint="default" w:ascii="Times New Roman" w:hAnsi="Times New Roman" w:cs="Times New Roman"/>
                      <w:color w:val="auto"/>
                      <w:kern w:val="0"/>
                      <w:sz w:val="18"/>
                      <w:szCs w:val="18"/>
                      <w:highlight w:val="none"/>
                      <w:lang w:eastAsia="zh-CN"/>
                    </w:rPr>
                    <w:t>m³，</w:t>
                  </w:r>
                  <w:r>
                    <w:rPr>
                      <w:rFonts w:hint="default" w:ascii="Times New Roman" w:hAnsi="Times New Roman" w:cs="Times New Roman"/>
                      <w:color w:val="auto"/>
                      <w:kern w:val="0"/>
                      <w:sz w:val="18"/>
                      <w:szCs w:val="18"/>
                      <w:highlight w:val="none"/>
                      <w:lang w:val="en-US" w:eastAsia="zh-CN"/>
                    </w:rPr>
                    <w:t>冲洗废水沉淀后循环利用</w:t>
                  </w:r>
                </w:p>
              </w:tc>
              <w:tc>
                <w:tcPr>
                  <w:tcW w:w="992" w:type="dxa"/>
                  <w:tcBorders>
                    <w:top w:val="single" w:color="auto" w:sz="4" w:space="0"/>
                    <w:bottom w:val="single" w:color="auto" w:sz="4" w:space="0"/>
                  </w:tcBorders>
                  <w:noWrap w:val="0"/>
                  <w:vAlign w:val="center"/>
                </w:tcPr>
                <w:p w14:paraId="443FEF6F">
                  <w:pPr>
                    <w:keepNext w:val="0"/>
                    <w:keepLines w:val="0"/>
                    <w:pageBreakBefore w:val="0"/>
                    <w:widowControl w:val="0"/>
                    <w:kinsoku/>
                    <w:wordWrap/>
                    <w:overflowPunct/>
                    <w:topLinePunct w:val="0"/>
                    <w:autoSpaceDE/>
                    <w:autoSpaceDN/>
                    <w:bidi w:val="0"/>
                    <w:spacing w:line="280" w:lineRule="exact"/>
                    <w:ind w:left="-84" w:leftChars="-40" w:right="-84" w:rightChars="-4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沉淀泥沙</w:t>
                  </w:r>
                </w:p>
              </w:tc>
              <w:tc>
                <w:tcPr>
                  <w:tcW w:w="857" w:type="dxa"/>
                  <w:vMerge w:val="continue"/>
                  <w:tcBorders>
                    <w:top w:val="single" w:color="auto" w:sz="4" w:space="0"/>
                    <w:bottom w:val="single" w:color="auto" w:sz="4" w:space="0"/>
                  </w:tcBorders>
                  <w:noWrap w:val="0"/>
                  <w:vAlign w:val="center"/>
                </w:tcPr>
                <w:p w14:paraId="41E24F7A">
                  <w:pPr>
                    <w:keepNext w:val="0"/>
                    <w:keepLines w:val="0"/>
                    <w:pageBreakBefore w:val="0"/>
                    <w:widowControl w:val="0"/>
                    <w:kinsoku/>
                    <w:wordWrap/>
                    <w:overflowPunct/>
                    <w:topLinePunct w:val="0"/>
                    <w:autoSpaceDE/>
                    <w:autoSpaceDN/>
                    <w:bidi w:val="0"/>
                    <w:spacing w:line="280" w:lineRule="exact"/>
                    <w:ind w:left="-84" w:leftChars="-40" w:right="-84" w:rightChars="-40"/>
                    <w:jc w:val="center"/>
                    <w:textAlignment w:val="auto"/>
                    <w:rPr>
                      <w:rFonts w:hint="default" w:ascii="Times New Roman" w:hAnsi="Times New Roman" w:cs="Times New Roman"/>
                      <w:color w:val="auto"/>
                      <w:kern w:val="0"/>
                      <w:sz w:val="18"/>
                      <w:szCs w:val="18"/>
                      <w:highlight w:val="none"/>
                    </w:rPr>
                  </w:pPr>
                </w:p>
              </w:tc>
            </w:tr>
            <w:tr w14:paraId="6A8E672F">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15" w:hRule="atLeast"/>
                <w:jc w:val="center"/>
              </w:trPr>
              <w:tc>
                <w:tcPr>
                  <w:tcW w:w="504" w:type="dxa"/>
                  <w:vMerge w:val="continue"/>
                  <w:noWrap w:val="0"/>
                  <w:vAlign w:val="center"/>
                </w:tcPr>
                <w:p w14:paraId="61FF4DD3">
                  <w:pPr>
                    <w:keepNext w:val="0"/>
                    <w:keepLines w:val="0"/>
                    <w:pageBreakBefore w:val="0"/>
                    <w:widowControl w:val="0"/>
                    <w:kinsoku/>
                    <w:wordWrap/>
                    <w:overflowPunct/>
                    <w:topLinePunct w:val="0"/>
                    <w:autoSpaceDE/>
                    <w:autoSpaceDN/>
                    <w:bidi w:val="0"/>
                    <w:snapToGrid w:val="0"/>
                    <w:spacing w:line="280" w:lineRule="exact"/>
                    <w:ind w:left="-84" w:leftChars="-40" w:right="-84" w:rightChars="-40"/>
                    <w:jc w:val="center"/>
                    <w:textAlignment w:val="auto"/>
                    <w:rPr>
                      <w:rFonts w:hint="default" w:ascii="Times New Roman" w:hAnsi="Times New Roman" w:cs="Times New Roman"/>
                      <w:color w:val="auto"/>
                      <w:sz w:val="18"/>
                      <w:szCs w:val="18"/>
                      <w:highlight w:val="none"/>
                    </w:rPr>
                  </w:pPr>
                </w:p>
              </w:tc>
              <w:tc>
                <w:tcPr>
                  <w:tcW w:w="927" w:type="dxa"/>
                  <w:gridSpan w:val="2"/>
                  <w:vMerge w:val="continue"/>
                  <w:noWrap w:val="0"/>
                  <w:vAlign w:val="center"/>
                </w:tcPr>
                <w:p w14:paraId="00E6A27E">
                  <w:pPr>
                    <w:keepNext w:val="0"/>
                    <w:keepLines w:val="0"/>
                    <w:pageBreakBefore w:val="0"/>
                    <w:widowControl w:val="0"/>
                    <w:kinsoku/>
                    <w:wordWrap/>
                    <w:overflowPunct/>
                    <w:topLinePunct w:val="0"/>
                    <w:autoSpaceDE/>
                    <w:autoSpaceDN/>
                    <w:bidi w:val="0"/>
                    <w:snapToGrid w:val="0"/>
                    <w:spacing w:line="280" w:lineRule="exact"/>
                    <w:ind w:left="-84" w:leftChars="-40" w:right="-84" w:rightChars="-40"/>
                    <w:jc w:val="center"/>
                    <w:textAlignment w:val="auto"/>
                    <w:rPr>
                      <w:rFonts w:hint="default" w:ascii="Times New Roman" w:hAnsi="Times New Roman" w:cs="Times New Roman"/>
                      <w:color w:val="auto"/>
                      <w:sz w:val="18"/>
                      <w:szCs w:val="18"/>
                      <w:highlight w:val="none"/>
                    </w:rPr>
                  </w:pPr>
                </w:p>
              </w:tc>
              <w:tc>
                <w:tcPr>
                  <w:tcW w:w="4759" w:type="dxa"/>
                  <w:tcBorders>
                    <w:top w:val="single" w:color="auto" w:sz="4" w:space="0"/>
                    <w:bottom w:val="single" w:color="auto" w:sz="4" w:space="0"/>
                  </w:tcBorders>
                  <w:noWrap w:val="0"/>
                  <w:vAlign w:val="center"/>
                </w:tcPr>
                <w:p w14:paraId="5D7E6936">
                  <w:pPr>
                    <w:keepNext w:val="0"/>
                    <w:keepLines w:val="0"/>
                    <w:pageBreakBefore w:val="0"/>
                    <w:widowControl w:val="0"/>
                    <w:kinsoku/>
                    <w:wordWrap/>
                    <w:overflowPunct/>
                    <w:topLinePunct w:val="0"/>
                    <w:autoSpaceDE/>
                    <w:autoSpaceDN/>
                    <w:bidi w:val="0"/>
                    <w:spacing w:line="280" w:lineRule="exact"/>
                    <w:ind w:left="-84" w:leftChars="-40" w:right="-84" w:rightChars="-40"/>
                    <w:textAlignment w:val="auto"/>
                    <w:rPr>
                      <w:rFonts w:hint="default" w:ascii="Times New Roman" w:hAnsi="Times New Roman" w:cs="Times New Roman"/>
                      <w:color w:val="auto"/>
                      <w:kern w:val="0"/>
                      <w:sz w:val="18"/>
                      <w:szCs w:val="18"/>
                      <w:highlight w:val="none"/>
                    </w:rPr>
                  </w:pPr>
                  <w:r>
                    <w:rPr>
                      <w:rFonts w:hint="default" w:ascii="Times New Roman" w:hAnsi="Times New Roman" w:cs="Times New Roman"/>
                      <w:color w:val="auto"/>
                      <w:kern w:val="0"/>
                      <w:sz w:val="18"/>
                      <w:szCs w:val="18"/>
                      <w:highlight w:val="none"/>
                    </w:rPr>
                    <w:t>混凝土养护废水通过自然蒸发损失，不产生废水</w:t>
                  </w:r>
                </w:p>
              </w:tc>
              <w:tc>
                <w:tcPr>
                  <w:tcW w:w="992" w:type="dxa"/>
                  <w:tcBorders>
                    <w:top w:val="single" w:color="auto" w:sz="4" w:space="0"/>
                    <w:bottom w:val="single" w:color="auto" w:sz="4" w:space="0"/>
                  </w:tcBorders>
                  <w:noWrap w:val="0"/>
                  <w:vAlign w:val="center"/>
                </w:tcPr>
                <w:p w14:paraId="7D6820D4">
                  <w:pPr>
                    <w:keepNext w:val="0"/>
                    <w:keepLines w:val="0"/>
                    <w:pageBreakBefore w:val="0"/>
                    <w:widowControl w:val="0"/>
                    <w:kinsoku/>
                    <w:wordWrap/>
                    <w:overflowPunct/>
                    <w:topLinePunct w:val="0"/>
                    <w:autoSpaceDE/>
                    <w:autoSpaceDN/>
                    <w:bidi w:val="0"/>
                    <w:spacing w:line="280" w:lineRule="exact"/>
                    <w:ind w:left="-84" w:leftChars="-40" w:right="-84" w:rightChars="-4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w:t>
                  </w:r>
                </w:p>
              </w:tc>
              <w:tc>
                <w:tcPr>
                  <w:tcW w:w="857" w:type="dxa"/>
                  <w:vMerge w:val="continue"/>
                  <w:tcBorders>
                    <w:top w:val="single" w:color="auto" w:sz="4" w:space="0"/>
                    <w:bottom w:val="single" w:color="auto" w:sz="4" w:space="0"/>
                  </w:tcBorders>
                  <w:noWrap w:val="0"/>
                  <w:vAlign w:val="center"/>
                </w:tcPr>
                <w:p w14:paraId="6FB0A753">
                  <w:pPr>
                    <w:keepNext w:val="0"/>
                    <w:keepLines w:val="0"/>
                    <w:pageBreakBefore w:val="0"/>
                    <w:widowControl w:val="0"/>
                    <w:kinsoku/>
                    <w:wordWrap/>
                    <w:overflowPunct/>
                    <w:topLinePunct w:val="0"/>
                    <w:autoSpaceDE/>
                    <w:autoSpaceDN/>
                    <w:bidi w:val="0"/>
                    <w:spacing w:line="280" w:lineRule="exact"/>
                    <w:ind w:left="-84" w:leftChars="-40" w:right="-84" w:rightChars="-40"/>
                    <w:jc w:val="center"/>
                    <w:textAlignment w:val="auto"/>
                    <w:rPr>
                      <w:rFonts w:hint="default" w:ascii="Times New Roman" w:hAnsi="Times New Roman" w:cs="Times New Roman"/>
                      <w:color w:val="auto"/>
                      <w:kern w:val="0"/>
                      <w:sz w:val="18"/>
                      <w:szCs w:val="18"/>
                      <w:highlight w:val="none"/>
                    </w:rPr>
                  </w:pPr>
                </w:p>
              </w:tc>
            </w:tr>
            <w:tr w14:paraId="3945CEAE">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600" w:hRule="atLeast"/>
                <w:jc w:val="center"/>
              </w:trPr>
              <w:tc>
                <w:tcPr>
                  <w:tcW w:w="504" w:type="dxa"/>
                  <w:vMerge w:val="continue"/>
                  <w:noWrap w:val="0"/>
                  <w:vAlign w:val="center"/>
                </w:tcPr>
                <w:p w14:paraId="59BC5BA5">
                  <w:pPr>
                    <w:keepNext w:val="0"/>
                    <w:keepLines w:val="0"/>
                    <w:pageBreakBefore w:val="0"/>
                    <w:widowControl w:val="0"/>
                    <w:kinsoku/>
                    <w:wordWrap/>
                    <w:overflowPunct/>
                    <w:topLinePunct w:val="0"/>
                    <w:autoSpaceDE/>
                    <w:autoSpaceDN/>
                    <w:bidi w:val="0"/>
                    <w:snapToGrid w:val="0"/>
                    <w:spacing w:line="280" w:lineRule="exact"/>
                    <w:ind w:left="-84" w:leftChars="-40" w:right="-84" w:rightChars="-40"/>
                    <w:jc w:val="center"/>
                    <w:textAlignment w:val="auto"/>
                    <w:rPr>
                      <w:rFonts w:hint="default" w:ascii="Times New Roman" w:hAnsi="Times New Roman" w:cs="Times New Roman"/>
                      <w:color w:val="auto"/>
                      <w:sz w:val="18"/>
                      <w:szCs w:val="18"/>
                      <w:highlight w:val="none"/>
                    </w:rPr>
                  </w:pPr>
                </w:p>
              </w:tc>
              <w:tc>
                <w:tcPr>
                  <w:tcW w:w="927" w:type="dxa"/>
                  <w:gridSpan w:val="2"/>
                  <w:vMerge w:val="continue"/>
                  <w:noWrap w:val="0"/>
                  <w:vAlign w:val="center"/>
                </w:tcPr>
                <w:p w14:paraId="6F8A35AA">
                  <w:pPr>
                    <w:keepNext w:val="0"/>
                    <w:keepLines w:val="0"/>
                    <w:pageBreakBefore w:val="0"/>
                    <w:widowControl w:val="0"/>
                    <w:kinsoku/>
                    <w:wordWrap/>
                    <w:overflowPunct/>
                    <w:topLinePunct w:val="0"/>
                    <w:autoSpaceDE/>
                    <w:autoSpaceDN/>
                    <w:bidi w:val="0"/>
                    <w:snapToGrid w:val="0"/>
                    <w:spacing w:line="280" w:lineRule="exact"/>
                    <w:ind w:left="-84" w:leftChars="-40" w:right="-84" w:rightChars="-40"/>
                    <w:jc w:val="center"/>
                    <w:textAlignment w:val="auto"/>
                    <w:rPr>
                      <w:rFonts w:hint="default" w:ascii="Times New Roman" w:hAnsi="Times New Roman" w:cs="Times New Roman"/>
                      <w:color w:val="auto"/>
                      <w:sz w:val="18"/>
                      <w:szCs w:val="18"/>
                      <w:highlight w:val="none"/>
                    </w:rPr>
                  </w:pPr>
                </w:p>
              </w:tc>
              <w:tc>
                <w:tcPr>
                  <w:tcW w:w="4759" w:type="dxa"/>
                  <w:tcBorders>
                    <w:top w:val="single" w:color="auto" w:sz="4" w:space="0"/>
                  </w:tcBorders>
                  <w:noWrap w:val="0"/>
                  <w:vAlign w:val="center"/>
                </w:tcPr>
                <w:p w14:paraId="06497563">
                  <w:pPr>
                    <w:keepNext w:val="0"/>
                    <w:keepLines w:val="0"/>
                    <w:pageBreakBefore w:val="0"/>
                    <w:widowControl w:val="0"/>
                    <w:kinsoku/>
                    <w:wordWrap/>
                    <w:overflowPunct/>
                    <w:topLinePunct w:val="0"/>
                    <w:autoSpaceDE/>
                    <w:autoSpaceDN/>
                    <w:bidi w:val="0"/>
                    <w:spacing w:line="280" w:lineRule="exact"/>
                    <w:ind w:left="-84" w:leftChars="-40" w:right="-84" w:rightChars="-40"/>
                    <w:textAlignment w:val="auto"/>
                    <w:rPr>
                      <w:rFonts w:hint="default" w:ascii="Times New Roman" w:hAnsi="Times New Roman" w:eastAsia="宋体" w:cs="Times New Roman"/>
                      <w:color w:val="auto"/>
                      <w:kern w:val="0"/>
                      <w:sz w:val="18"/>
                      <w:szCs w:val="18"/>
                      <w:highlight w:val="none"/>
                      <w:lang w:val="en-US" w:eastAsia="zh-CN"/>
                    </w:rPr>
                  </w:pPr>
                  <w:r>
                    <w:rPr>
                      <w:rFonts w:hint="default" w:ascii="Times New Roman" w:hAnsi="Times New Roman" w:cs="Times New Roman"/>
                      <w:color w:val="auto"/>
                      <w:kern w:val="0"/>
                      <w:sz w:val="18"/>
                      <w:szCs w:val="18"/>
                      <w:highlight w:val="none"/>
                    </w:rPr>
                    <w:t>施工场地设置移动式旱厕，定期委托环卫清运</w:t>
                  </w:r>
                  <w:r>
                    <w:rPr>
                      <w:rFonts w:hint="default" w:ascii="Times New Roman" w:hAnsi="Times New Roman" w:cs="Times New Roman"/>
                      <w:color w:val="auto"/>
                      <w:kern w:val="0"/>
                      <w:sz w:val="18"/>
                      <w:szCs w:val="18"/>
                      <w:highlight w:val="none"/>
                      <w:lang w:val="en-US" w:eastAsia="zh-CN"/>
                    </w:rPr>
                    <w:t>至附近市政污水管网或城市污水处理厂</w:t>
                  </w:r>
                </w:p>
              </w:tc>
              <w:tc>
                <w:tcPr>
                  <w:tcW w:w="992" w:type="dxa"/>
                  <w:tcBorders>
                    <w:top w:val="single" w:color="auto" w:sz="4" w:space="0"/>
                    <w:bottom w:val="single" w:color="auto" w:sz="4" w:space="0"/>
                  </w:tcBorders>
                  <w:noWrap w:val="0"/>
                  <w:vAlign w:val="center"/>
                </w:tcPr>
                <w:p w14:paraId="2D844CA6">
                  <w:pPr>
                    <w:keepNext w:val="0"/>
                    <w:keepLines w:val="0"/>
                    <w:pageBreakBefore w:val="0"/>
                    <w:widowControl w:val="0"/>
                    <w:kinsoku/>
                    <w:wordWrap/>
                    <w:overflowPunct/>
                    <w:topLinePunct w:val="0"/>
                    <w:autoSpaceDE/>
                    <w:autoSpaceDN/>
                    <w:bidi w:val="0"/>
                    <w:spacing w:line="280" w:lineRule="exact"/>
                    <w:ind w:left="-84" w:leftChars="-40" w:right="-84" w:rightChars="-4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恶臭</w:t>
                  </w:r>
                </w:p>
              </w:tc>
              <w:tc>
                <w:tcPr>
                  <w:tcW w:w="857" w:type="dxa"/>
                  <w:vMerge w:val="continue"/>
                  <w:tcBorders>
                    <w:top w:val="single" w:color="auto" w:sz="4" w:space="0"/>
                    <w:bottom w:val="single" w:color="auto" w:sz="4" w:space="0"/>
                  </w:tcBorders>
                  <w:noWrap w:val="0"/>
                  <w:vAlign w:val="center"/>
                </w:tcPr>
                <w:p w14:paraId="013DFC37">
                  <w:pPr>
                    <w:keepNext w:val="0"/>
                    <w:keepLines w:val="0"/>
                    <w:pageBreakBefore w:val="0"/>
                    <w:widowControl w:val="0"/>
                    <w:kinsoku/>
                    <w:wordWrap/>
                    <w:overflowPunct/>
                    <w:topLinePunct w:val="0"/>
                    <w:autoSpaceDE/>
                    <w:autoSpaceDN/>
                    <w:bidi w:val="0"/>
                    <w:spacing w:line="280" w:lineRule="exact"/>
                    <w:ind w:left="-84" w:leftChars="-40" w:right="-84" w:rightChars="-40"/>
                    <w:jc w:val="center"/>
                    <w:textAlignment w:val="auto"/>
                    <w:rPr>
                      <w:rFonts w:hint="default" w:ascii="Times New Roman" w:hAnsi="Times New Roman" w:cs="Times New Roman"/>
                      <w:color w:val="auto"/>
                      <w:kern w:val="0"/>
                      <w:sz w:val="18"/>
                      <w:szCs w:val="18"/>
                      <w:highlight w:val="none"/>
                    </w:rPr>
                  </w:pPr>
                </w:p>
              </w:tc>
            </w:tr>
            <w:tr w14:paraId="495FB2F2">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600" w:hRule="atLeast"/>
                <w:jc w:val="center"/>
              </w:trPr>
              <w:tc>
                <w:tcPr>
                  <w:tcW w:w="504" w:type="dxa"/>
                  <w:vMerge w:val="continue"/>
                  <w:noWrap w:val="0"/>
                  <w:vAlign w:val="center"/>
                </w:tcPr>
                <w:p w14:paraId="627BA1AF">
                  <w:pPr>
                    <w:keepNext w:val="0"/>
                    <w:keepLines w:val="0"/>
                    <w:pageBreakBefore w:val="0"/>
                    <w:widowControl w:val="0"/>
                    <w:kinsoku/>
                    <w:wordWrap/>
                    <w:overflowPunct/>
                    <w:topLinePunct w:val="0"/>
                    <w:autoSpaceDE/>
                    <w:autoSpaceDN/>
                    <w:bidi w:val="0"/>
                    <w:snapToGrid w:val="0"/>
                    <w:spacing w:line="280" w:lineRule="exact"/>
                    <w:ind w:left="-84" w:leftChars="-40" w:right="-84" w:rightChars="-40"/>
                    <w:jc w:val="center"/>
                    <w:textAlignment w:val="auto"/>
                    <w:rPr>
                      <w:rFonts w:hint="default" w:ascii="Times New Roman" w:hAnsi="Times New Roman" w:cs="Times New Roman"/>
                      <w:color w:val="auto"/>
                      <w:sz w:val="18"/>
                      <w:szCs w:val="18"/>
                      <w:highlight w:val="none"/>
                    </w:rPr>
                  </w:pPr>
                </w:p>
              </w:tc>
              <w:tc>
                <w:tcPr>
                  <w:tcW w:w="927" w:type="dxa"/>
                  <w:gridSpan w:val="2"/>
                  <w:vMerge w:val="restart"/>
                  <w:noWrap w:val="0"/>
                  <w:vAlign w:val="center"/>
                </w:tcPr>
                <w:p w14:paraId="6315CE2C">
                  <w:pPr>
                    <w:keepNext w:val="0"/>
                    <w:keepLines w:val="0"/>
                    <w:pageBreakBefore w:val="0"/>
                    <w:widowControl w:val="0"/>
                    <w:kinsoku/>
                    <w:wordWrap/>
                    <w:overflowPunct/>
                    <w:topLinePunct w:val="0"/>
                    <w:autoSpaceDE/>
                    <w:autoSpaceDN/>
                    <w:bidi w:val="0"/>
                    <w:snapToGrid w:val="0"/>
                    <w:spacing w:line="280" w:lineRule="exact"/>
                    <w:ind w:left="-84" w:leftChars="-40" w:right="-84" w:rightChars="-4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噪声</w:t>
                  </w:r>
                </w:p>
                <w:p w14:paraId="11461DB5">
                  <w:pPr>
                    <w:keepNext w:val="0"/>
                    <w:keepLines w:val="0"/>
                    <w:pageBreakBefore w:val="0"/>
                    <w:widowControl w:val="0"/>
                    <w:kinsoku/>
                    <w:wordWrap/>
                    <w:overflowPunct/>
                    <w:topLinePunct w:val="0"/>
                    <w:autoSpaceDE/>
                    <w:autoSpaceDN/>
                    <w:bidi w:val="0"/>
                    <w:snapToGrid w:val="0"/>
                    <w:spacing w:line="280" w:lineRule="exact"/>
                    <w:ind w:left="-84" w:leftChars="-40" w:right="-84" w:rightChars="-4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治理</w:t>
                  </w:r>
                </w:p>
              </w:tc>
              <w:tc>
                <w:tcPr>
                  <w:tcW w:w="4759" w:type="dxa"/>
                  <w:tcBorders>
                    <w:top w:val="single" w:color="auto" w:sz="4" w:space="0"/>
                  </w:tcBorders>
                  <w:noWrap w:val="0"/>
                  <w:vAlign w:val="center"/>
                </w:tcPr>
                <w:p w14:paraId="017D07D9">
                  <w:pPr>
                    <w:keepNext w:val="0"/>
                    <w:keepLines w:val="0"/>
                    <w:pageBreakBefore w:val="0"/>
                    <w:widowControl w:val="0"/>
                    <w:kinsoku/>
                    <w:wordWrap/>
                    <w:overflowPunct/>
                    <w:topLinePunct w:val="0"/>
                    <w:autoSpaceDE/>
                    <w:autoSpaceDN/>
                    <w:bidi w:val="0"/>
                    <w:spacing w:line="280" w:lineRule="exact"/>
                    <w:ind w:left="-84" w:leftChars="-40" w:right="-84" w:rightChars="-40"/>
                    <w:textAlignment w:val="auto"/>
                    <w:rPr>
                      <w:rFonts w:hint="default" w:ascii="Times New Roman" w:hAnsi="Times New Roman" w:eastAsia="宋体" w:cs="Times New Roman"/>
                      <w:color w:val="auto"/>
                      <w:kern w:val="0"/>
                      <w:sz w:val="18"/>
                      <w:szCs w:val="18"/>
                      <w:highlight w:val="none"/>
                      <w:lang w:eastAsia="zh-CN"/>
                    </w:rPr>
                  </w:pPr>
                  <w:r>
                    <w:rPr>
                      <w:rFonts w:hint="default" w:ascii="Times New Roman" w:hAnsi="Times New Roman" w:cs="Times New Roman"/>
                      <w:color w:val="auto"/>
                      <w:kern w:val="0"/>
                      <w:sz w:val="18"/>
                      <w:szCs w:val="18"/>
                      <w:highlight w:val="none"/>
                    </w:rPr>
                    <w:t>施工选用低噪声设备，加强设备保养，规范操作</w:t>
                  </w:r>
                  <w:r>
                    <w:rPr>
                      <w:rFonts w:hint="default" w:ascii="Times New Roman" w:hAnsi="Times New Roman" w:cs="Times New Roman"/>
                      <w:color w:val="auto"/>
                      <w:kern w:val="0"/>
                      <w:sz w:val="18"/>
                      <w:szCs w:val="18"/>
                      <w:highlight w:val="none"/>
                      <w:lang w:eastAsia="zh-CN"/>
                    </w:rPr>
                    <w:t>；</w:t>
                  </w:r>
                  <w:r>
                    <w:rPr>
                      <w:rFonts w:hint="default" w:ascii="Times New Roman" w:hAnsi="Times New Roman" w:cs="Times New Roman"/>
                      <w:color w:val="auto"/>
                      <w:kern w:val="0"/>
                      <w:sz w:val="18"/>
                      <w:szCs w:val="18"/>
                      <w:highlight w:val="none"/>
                      <w:lang w:val="en-US" w:eastAsia="zh-CN"/>
                    </w:rPr>
                    <w:t>施工场地进出大门口设置噪声在线监测系统</w:t>
                  </w:r>
                </w:p>
              </w:tc>
              <w:tc>
                <w:tcPr>
                  <w:tcW w:w="992" w:type="dxa"/>
                  <w:tcBorders>
                    <w:top w:val="single" w:color="auto" w:sz="4" w:space="0"/>
                    <w:bottom w:val="single" w:color="auto" w:sz="4" w:space="0"/>
                  </w:tcBorders>
                  <w:noWrap w:val="0"/>
                  <w:vAlign w:val="center"/>
                </w:tcPr>
                <w:p w14:paraId="36B1B53E">
                  <w:pPr>
                    <w:keepNext w:val="0"/>
                    <w:keepLines w:val="0"/>
                    <w:pageBreakBefore w:val="0"/>
                    <w:widowControl w:val="0"/>
                    <w:kinsoku/>
                    <w:wordWrap/>
                    <w:overflowPunct/>
                    <w:topLinePunct w:val="0"/>
                    <w:autoSpaceDE/>
                    <w:autoSpaceDN/>
                    <w:bidi w:val="0"/>
                    <w:spacing w:line="280" w:lineRule="exact"/>
                    <w:ind w:left="-84" w:leftChars="-40" w:right="-84" w:rightChars="-40"/>
                    <w:jc w:val="center"/>
                    <w:textAlignment w:val="auto"/>
                    <w:rPr>
                      <w:rFonts w:hint="eastAsia"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w:t>
                  </w:r>
                </w:p>
              </w:tc>
              <w:tc>
                <w:tcPr>
                  <w:tcW w:w="857" w:type="dxa"/>
                  <w:vMerge w:val="continue"/>
                  <w:tcBorders>
                    <w:top w:val="single" w:color="auto" w:sz="4" w:space="0"/>
                    <w:bottom w:val="single" w:color="auto" w:sz="4" w:space="0"/>
                  </w:tcBorders>
                  <w:noWrap w:val="0"/>
                  <w:vAlign w:val="center"/>
                </w:tcPr>
                <w:p w14:paraId="27493FD7">
                  <w:pPr>
                    <w:keepNext w:val="0"/>
                    <w:keepLines w:val="0"/>
                    <w:pageBreakBefore w:val="0"/>
                    <w:widowControl w:val="0"/>
                    <w:kinsoku/>
                    <w:wordWrap/>
                    <w:overflowPunct/>
                    <w:topLinePunct w:val="0"/>
                    <w:autoSpaceDE/>
                    <w:autoSpaceDN/>
                    <w:bidi w:val="0"/>
                    <w:spacing w:line="280" w:lineRule="exact"/>
                    <w:ind w:left="-84" w:leftChars="-40" w:right="-84" w:rightChars="-40"/>
                    <w:jc w:val="center"/>
                    <w:textAlignment w:val="auto"/>
                    <w:rPr>
                      <w:rFonts w:hint="default" w:ascii="Times New Roman" w:hAnsi="Times New Roman" w:cs="Times New Roman"/>
                      <w:color w:val="auto"/>
                      <w:kern w:val="0"/>
                      <w:sz w:val="18"/>
                      <w:szCs w:val="18"/>
                      <w:highlight w:val="none"/>
                    </w:rPr>
                  </w:pPr>
                </w:p>
              </w:tc>
            </w:tr>
            <w:tr w14:paraId="42594E63">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600" w:hRule="atLeast"/>
                <w:jc w:val="center"/>
              </w:trPr>
              <w:tc>
                <w:tcPr>
                  <w:tcW w:w="504" w:type="dxa"/>
                  <w:vMerge w:val="continue"/>
                  <w:noWrap w:val="0"/>
                  <w:vAlign w:val="center"/>
                </w:tcPr>
                <w:p w14:paraId="45F48B6F">
                  <w:pPr>
                    <w:keepNext w:val="0"/>
                    <w:keepLines w:val="0"/>
                    <w:pageBreakBefore w:val="0"/>
                    <w:widowControl w:val="0"/>
                    <w:kinsoku/>
                    <w:wordWrap/>
                    <w:overflowPunct/>
                    <w:topLinePunct w:val="0"/>
                    <w:autoSpaceDE/>
                    <w:autoSpaceDN/>
                    <w:bidi w:val="0"/>
                    <w:snapToGrid w:val="0"/>
                    <w:spacing w:line="280" w:lineRule="exact"/>
                    <w:ind w:left="-84" w:leftChars="-40" w:right="-84" w:rightChars="-40"/>
                    <w:jc w:val="center"/>
                    <w:textAlignment w:val="auto"/>
                    <w:rPr>
                      <w:rFonts w:hint="default" w:ascii="Times New Roman" w:hAnsi="Times New Roman" w:cs="Times New Roman"/>
                      <w:color w:val="auto"/>
                      <w:sz w:val="18"/>
                      <w:szCs w:val="18"/>
                      <w:highlight w:val="none"/>
                    </w:rPr>
                  </w:pPr>
                </w:p>
              </w:tc>
              <w:tc>
                <w:tcPr>
                  <w:tcW w:w="927" w:type="dxa"/>
                  <w:gridSpan w:val="2"/>
                  <w:vMerge w:val="continue"/>
                  <w:noWrap w:val="0"/>
                  <w:vAlign w:val="center"/>
                </w:tcPr>
                <w:p w14:paraId="6A302ED1">
                  <w:pPr>
                    <w:keepNext w:val="0"/>
                    <w:keepLines w:val="0"/>
                    <w:pageBreakBefore w:val="0"/>
                    <w:widowControl w:val="0"/>
                    <w:kinsoku/>
                    <w:wordWrap/>
                    <w:overflowPunct/>
                    <w:topLinePunct w:val="0"/>
                    <w:autoSpaceDE/>
                    <w:autoSpaceDN/>
                    <w:bidi w:val="0"/>
                    <w:snapToGrid w:val="0"/>
                    <w:spacing w:line="280" w:lineRule="exact"/>
                    <w:ind w:left="-84" w:leftChars="-40" w:right="-84" w:rightChars="-40"/>
                    <w:jc w:val="center"/>
                    <w:textAlignment w:val="auto"/>
                    <w:rPr>
                      <w:rFonts w:hint="default" w:ascii="Times New Roman" w:hAnsi="Times New Roman" w:cs="Times New Roman"/>
                      <w:color w:val="auto"/>
                      <w:sz w:val="18"/>
                      <w:szCs w:val="18"/>
                      <w:highlight w:val="none"/>
                    </w:rPr>
                  </w:pPr>
                </w:p>
              </w:tc>
              <w:tc>
                <w:tcPr>
                  <w:tcW w:w="4759" w:type="dxa"/>
                  <w:tcBorders>
                    <w:top w:val="single" w:color="auto" w:sz="4" w:space="0"/>
                  </w:tcBorders>
                  <w:noWrap w:val="0"/>
                  <w:vAlign w:val="center"/>
                </w:tcPr>
                <w:p w14:paraId="593DD68A">
                  <w:pPr>
                    <w:keepNext w:val="0"/>
                    <w:keepLines w:val="0"/>
                    <w:pageBreakBefore w:val="0"/>
                    <w:widowControl w:val="0"/>
                    <w:kinsoku/>
                    <w:wordWrap/>
                    <w:overflowPunct/>
                    <w:topLinePunct w:val="0"/>
                    <w:autoSpaceDE/>
                    <w:autoSpaceDN/>
                    <w:bidi w:val="0"/>
                    <w:spacing w:line="280" w:lineRule="exact"/>
                    <w:ind w:left="-84" w:leftChars="-40" w:right="-84" w:rightChars="-40"/>
                    <w:textAlignment w:val="auto"/>
                    <w:rPr>
                      <w:rFonts w:hint="default" w:ascii="Times New Roman" w:hAnsi="Times New Roman" w:cs="Times New Roman"/>
                      <w:color w:val="auto"/>
                      <w:kern w:val="0"/>
                      <w:sz w:val="18"/>
                      <w:szCs w:val="18"/>
                      <w:highlight w:val="none"/>
                    </w:rPr>
                  </w:pPr>
                  <w:r>
                    <w:rPr>
                      <w:rFonts w:hint="default" w:ascii="Times New Roman" w:hAnsi="Times New Roman" w:cs="Times New Roman"/>
                      <w:color w:val="auto"/>
                      <w:kern w:val="0"/>
                      <w:sz w:val="18"/>
                      <w:szCs w:val="18"/>
                      <w:highlight w:val="none"/>
                      <w:lang w:val="en-US" w:eastAsia="zh-CN"/>
                    </w:rPr>
                    <w:t>采用改性沥青混凝土路面；桥梁两端设置限速、禁鸣等标识牌；桥梁两侧设防撞墙、防抛网；两端种植绿化等植被</w:t>
                  </w:r>
                </w:p>
              </w:tc>
              <w:tc>
                <w:tcPr>
                  <w:tcW w:w="992" w:type="dxa"/>
                  <w:tcBorders>
                    <w:top w:val="single" w:color="auto" w:sz="4" w:space="0"/>
                    <w:bottom w:val="single" w:color="auto" w:sz="4" w:space="0"/>
                  </w:tcBorders>
                  <w:noWrap w:val="0"/>
                  <w:vAlign w:val="center"/>
                </w:tcPr>
                <w:p w14:paraId="50FF6DC3">
                  <w:pPr>
                    <w:keepNext w:val="0"/>
                    <w:keepLines w:val="0"/>
                    <w:pageBreakBefore w:val="0"/>
                    <w:widowControl w:val="0"/>
                    <w:kinsoku/>
                    <w:wordWrap/>
                    <w:overflowPunct/>
                    <w:topLinePunct w:val="0"/>
                    <w:autoSpaceDE/>
                    <w:autoSpaceDN/>
                    <w:bidi w:val="0"/>
                    <w:spacing w:line="280" w:lineRule="exact"/>
                    <w:ind w:left="-84" w:leftChars="-40" w:right="-84" w:rightChars="-4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w:t>
                  </w:r>
                </w:p>
              </w:tc>
              <w:tc>
                <w:tcPr>
                  <w:tcW w:w="857" w:type="dxa"/>
                  <w:vMerge w:val="continue"/>
                  <w:tcBorders>
                    <w:top w:val="single" w:color="auto" w:sz="4" w:space="0"/>
                    <w:bottom w:val="single" w:color="auto" w:sz="4" w:space="0"/>
                  </w:tcBorders>
                  <w:noWrap w:val="0"/>
                  <w:vAlign w:val="center"/>
                </w:tcPr>
                <w:p w14:paraId="4B8E8927">
                  <w:pPr>
                    <w:keepNext w:val="0"/>
                    <w:keepLines w:val="0"/>
                    <w:pageBreakBefore w:val="0"/>
                    <w:widowControl w:val="0"/>
                    <w:kinsoku/>
                    <w:wordWrap/>
                    <w:overflowPunct/>
                    <w:topLinePunct w:val="0"/>
                    <w:autoSpaceDE/>
                    <w:autoSpaceDN/>
                    <w:bidi w:val="0"/>
                    <w:spacing w:line="280" w:lineRule="exact"/>
                    <w:ind w:left="-84" w:leftChars="-40" w:right="-84" w:rightChars="-40"/>
                    <w:jc w:val="center"/>
                    <w:textAlignment w:val="auto"/>
                    <w:rPr>
                      <w:rFonts w:hint="default" w:ascii="Times New Roman" w:hAnsi="Times New Roman" w:cs="Times New Roman"/>
                      <w:color w:val="auto"/>
                      <w:kern w:val="0"/>
                      <w:sz w:val="18"/>
                      <w:szCs w:val="18"/>
                      <w:highlight w:val="none"/>
                    </w:rPr>
                  </w:pPr>
                </w:p>
              </w:tc>
            </w:tr>
            <w:tr w14:paraId="299E01E1">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600" w:hRule="atLeast"/>
                <w:jc w:val="center"/>
              </w:trPr>
              <w:tc>
                <w:tcPr>
                  <w:tcW w:w="504" w:type="dxa"/>
                  <w:vMerge w:val="continue"/>
                  <w:noWrap w:val="0"/>
                  <w:vAlign w:val="center"/>
                </w:tcPr>
                <w:p w14:paraId="6EF78ABF">
                  <w:pPr>
                    <w:keepNext w:val="0"/>
                    <w:keepLines w:val="0"/>
                    <w:pageBreakBefore w:val="0"/>
                    <w:widowControl w:val="0"/>
                    <w:kinsoku/>
                    <w:wordWrap/>
                    <w:overflowPunct/>
                    <w:topLinePunct w:val="0"/>
                    <w:autoSpaceDE/>
                    <w:autoSpaceDN/>
                    <w:bidi w:val="0"/>
                    <w:snapToGrid w:val="0"/>
                    <w:spacing w:line="280" w:lineRule="exact"/>
                    <w:ind w:left="-84" w:leftChars="-40" w:right="-84" w:rightChars="-40"/>
                    <w:jc w:val="center"/>
                    <w:textAlignment w:val="auto"/>
                    <w:rPr>
                      <w:rFonts w:hint="default" w:ascii="Times New Roman" w:hAnsi="Times New Roman" w:cs="Times New Roman"/>
                      <w:color w:val="auto"/>
                      <w:sz w:val="18"/>
                      <w:szCs w:val="18"/>
                      <w:highlight w:val="none"/>
                    </w:rPr>
                  </w:pPr>
                </w:p>
              </w:tc>
              <w:tc>
                <w:tcPr>
                  <w:tcW w:w="927" w:type="dxa"/>
                  <w:gridSpan w:val="2"/>
                  <w:vMerge w:val="restart"/>
                  <w:noWrap w:val="0"/>
                  <w:vAlign w:val="center"/>
                </w:tcPr>
                <w:p w14:paraId="14C3E759">
                  <w:pPr>
                    <w:keepNext w:val="0"/>
                    <w:keepLines w:val="0"/>
                    <w:pageBreakBefore w:val="0"/>
                    <w:widowControl w:val="0"/>
                    <w:kinsoku/>
                    <w:wordWrap/>
                    <w:overflowPunct/>
                    <w:topLinePunct w:val="0"/>
                    <w:autoSpaceDE/>
                    <w:autoSpaceDN/>
                    <w:bidi w:val="0"/>
                    <w:snapToGrid w:val="0"/>
                    <w:spacing w:line="280" w:lineRule="exact"/>
                    <w:ind w:left="-84" w:leftChars="-40" w:right="-84" w:rightChars="-4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固废</w:t>
                  </w:r>
                </w:p>
                <w:p w14:paraId="0DD2198C">
                  <w:pPr>
                    <w:keepNext w:val="0"/>
                    <w:keepLines w:val="0"/>
                    <w:pageBreakBefore w:val="0"/>
                    <w:widowControl w:val="0"/>
                    <w:kinsoku/>
                    <w:wordWrap/>
                    <w:overflowPunct/>
                    <w:topLinePunct w:val="0"/>
                    <w:autoSpaceDE/>
                    <w:autoSpaceDN/>
                    <w:bidi w:val="0"/>
                    <w:snapToGrid w:val="0"/>
                    <w:spacing w:line="280" w:lineRule="exact"/>
                    <w:ind w:left="-84" w:leftChars="-40" w:right="-84" w:rightChars="-4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处置</w:t>
                  </w:r>
                </w:p>
              </w:tc>
              <w:tc>
                <w:tcPr>
                  <w:tcW w:w="4759" w:type="dxa"/>
                  <w:tcBorders>
                    <w:top w:val="single" w:color="auto" w:sz="4" w:space="0"/>
                  </w:tcBorders>
                  <w:noWrap w:val="0"/>
                  <w:vAlign w:val="center"/>
                </w:tcPr>
                <w:p w14:paraId="31351C28">
                  <w:pPr>
                    <w:keepNext w:val="0"/>
                    <w:keepLines w:val="0"/>
                    <w:pageBreakBefore w:val="0"/>
                    <w:widowControl w:val="0"/>
                    <w:kinsoku/>
                    <w:wordWrap/>
                    <w:overflowPunct/>
                    <w:topLinePunct w:val="0"/>
                    <w:autoSpaceDE/>
                    <w:autoSpaceDN/>
                    <w:bidi w:val="0"/>
                    <w:spacing w:line="280" w:lineRule="exact"/>
                    <w:ind w:left="-84" w:leftChars="-40" w:right="-84" w:rightChars="-40"/>
                    <w:textAlignment w:val="auto"/>
                    <w:rPr>
                      <w:rFonts w:hint="default" w:ascii="Times New Roman" w:hAnsi="Times New Roman" w:cs="Times New Roman"/>
                      <w:color w:val="auto"/>
                      <w:kern w:val="0"/>
                      <w:sz w:val="18"/>
                      <w:szCs w:val="18"/>
                      <w:highlight w:val="none"/>
                    </w:rPr>
                  </w:pPr>
                  <w:r>
                    <w:rPr>
                      <w:rFonts w:hint="default" w:ascii="Times New Roman" w:hAnsi="Times New Roman" w:cs="Times New Roman"/>
                      <w:color w:val="auto"/>
                      <w:kern w:val="0"/>
                      <w:sz w:val="18"/>
                      <w:szCs w:val="18"/>
                      <w:highlight w:val="none"/>
                    </w:rPr>
                    <w:t>开挖的土石方</w:t>
                  </w:r>
                  <w:r>
                    <w:rPr>
                      <w:rFonts w:hint="default" w:ascii="Times New Roman" w:hAnsi="Times New Roman" w:cs="Times New Roman"/>
                      <w:color w:val="auto"/>
                      <w:kern w:val="0"/>
                      <w:sz w:val="18"/>
                      <w:szCs w:val="18"/>
                      <w:highlight w:val="none"/>
                      <w:lang w:val="en-US" w:eastAsia="zh-CN"/>
                    </w:rPr>
                    <w:t>集中堆放，</w:t>
                  </w:r>
                  <w:r>
                    <w:rPr>
                      <w:rFonts w:hint="eastAsia" w:cs="Times New Roman"/>
                      <w:color w:val="auto"/>
                      <w:kern w:val="0"/>
                      <w:sz w:val="18"/>
                      <w:szCs w:val="18"/>
                      <w:highlight w:val="none"/>
                      <w:lang w:val="en-US" w:eastAsia="zh-CN"/>
                    </w:rPr>
                    <w:t>优先留足回用量，剩余及时外运至当地政府指定的渣场处置</w:t>
                  </w:r>
                  <w:r>
                    <w:rPr>
                      <w:rFonts w:hint="default" w:ascii="Times New Roman" w:hAnsi="Times New Roman" w:cs="Times New Roman"/>
                      <w:color w:val="auto"/>
                      <w:kern w:val="0"/>
                      <w:sz w:val="18"/>
                      <w:szCs w:val="18"/>
                      <w:highlight w:val="none"/>
                      <w:lang w:val="en-US" w:eastAsia="zh-CN"/>
                    </w:rPr>
                    <w:t>，</w:t>
                  </w:r>
                  <w:r>
                    <w:rPr>
                      <w:rFonts w:hint="eastAsia" w:cs="Times New Roman"/>
                      <w:color w:val="auto"/>
                      <w:kern w:val="0"/>
                      <w:sz w:val="18"/>
                      <w:szCs w:val="18"/>
                      <w:highlight w:val="none"/>
                      <w:lang w:val="en-US" w:eastAsia="zh-CN"/>
                    </w:rPr>
                    <w:t>本项目</w:t>
                  </w:r>
                  <w:r>
                    <w:rPr>
                      <w:rFonts w:hint="default" w:ascii="Times New Roman" w:hAnsi="Times New Roman" w:cs="Times New Roman"/>
                      <w:color w:val="auto"/>
                      <w:kern w:val="0"/>
                      <w:sz w:val="18"/>
                      <w:szCs w:val="18"/>
                      <w:highlight w:val="none"/>
                    </w:rPr>
                    <w:t>不另行设置弃</w:t>
                  </w:r>
                  <w:r>
                    <w:rPr>
                      <w:rFonts w:hint="eastAsia" w:cs="Times New Roman"/>
                      <w:color w:val="auto"/>
                      <w:kern w:val="0"/>
                      <w:sz w:val="18"/>
                      <w:szCs w:val="18"/>
                      <w:highlight w:val="none"/>
                      <w:lang w:val="en-US" w:eastAsia="zh-CN"/>
                    </w:rPr>
                    <w:t>渣</w:t>
                  </w:r>
                  <w:r>
                    <w:rPr>
                      <w:rFonts w:hint="default" w:ascii="Times New Roman" w:hAnsi="Times New Roman" w:cs="Times New Roman"/>
                      <w:color w:val="auto"/>
                      <w:kern w:val="0"/>
                      <w:sz w:val="18"/>
                      <w:szCs w:val="18"/>
                      <w:highlight w:val="none"/>
                    </w:rPr>
                    <w:t>场</w:t>
                  </w:r>
                </w:p>
              </w:tc>
              <w:tc>
                <w:tcPr>
                  <w:tcW w:w="992" w:type="dxa"/>
                  <w:tcBorders>
                    <w:top w:val="single" w:color="auto" w:sz="4" w:space="0"/>
                    <w:bottom w:val="single" w:color="auto" w:sz="4" w:space="0"/>
                  </w:tcBorders>
                  <w:noWrap w:val="0"/>
                  <w:vAlign w:val="center"/>
                </w:tcPr>
                <w:p w14:paraId="7766D346">
                  <w:pPr>
                    <w:keepNext w:val="0"/>
                    <w:keepLines w:val="0"/>
                    <w:pageBreakBefore w:val="0"/>
                    <w:widowControl w:val="0"/>
                    <w:kinsoku/>
                    <w:wordWrap/>
                    <w:overflowPunct/>
                    <w:topLinePunct w:val="0"/>
                    <w:autoSpaceDE/>
                    <w:autoSpaceDN/>
                    <w:bidi w:val="0"/>
                    <w:spacing w:line="280" w:lineRule="exact"/>
                    <w:ind w:left="-84" w:leftChars="-40" w:right="-84" w:rightChars="-4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运输扬尘、噪声</w:t>
                  </w:r>
                </w:p>
              </w:tc>
              <w:tc>
                <w:tcPr>
                  <w:tcW w:w="857" w:type="dxa"/>
                  <w:vMerge w:val="continue"/>
                  <w:tcBorders>
                    <w:top w:val="single" w:color="auto" w:sz="4" w:space="0"/>
                    <w:bottom w:val="single" w:color="auto" w:sz="4" w:space="0"/>
                  </w:tcBorders>
                  <w:noWrap w:val="0"/>
                  <w:vAlign w:val="center"/>
                </w:tcPr>
                <w:p w14:paraId="3D8D850E">
                  <w:pPr>
                    <w:keepNext w:val="0"/>
                    <w:keepLines w:val="0"/>
                    <w:pageBreakBefore w:val="0"/>
                    <w:widowControl w:val="0"/>
                    <w:kinsoku/>
                    <w:wordWrap/>
                    <w:overflowPunct/>
                    <w:topLinePunct w:val="0"/>
                    <w:autoSpaceDE/>
                    <w:autoSpaceDN/>
                    <w:bidi w:val="0"/>
                    <w:spacing w:line="280" w:lineRule="exact"/>
                    <w:ind w:left="-84" w:leftChars="-40" w:right="-84" w:rightChars="-40"/>
                    <w:jc w:val="center"/>
                    <w:textAlignment w:val="auto"/>
                    <w:rPr>
                      <w:rFonts w:hint="default" w:ascii="Times New Roman" w:hAnsi="Times New Roman" w:cs="Times New Roman"/>
                      <w:color w:val="auto"/>
                      <w:kern w:val="0"/>
                      <w:sz w:val="18"/>
                      <w:szCs w:val="18"/>
                      <w:highlight w:val="none"/>
                    </w:rPr>
                  </w:pPr>
                </w:p>
              </w:tc>
            </w:tr>
            <w:tr w14:paraId="59A11F59">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15" w:hRule="atLeast"/>
                <w:jc w:val="center"/>
              </w:trPr>
              <w:tc>
                <w:tcPr>
                  <w:tcW w:w="504" w:type="dxa"/>
                  <w:vMerge w:val="continue"/>
                  <w:noWrap w:val="0"/>
                  <w:vAlign w:val="center"/>
                </w:tcPr>
                <w:p w14:paraId="473F6EB5">
                  <w:pPr>
                    <w:keepNext w:val="0"/>
                    <w:keepLines w:val="0"/>
                    <w:pageBreakBefore w:val="0"/>
                    <w:widowControl w:val="0"/>
                    <w:kinsoku/>
                    <w:wordWrap/>
                    <w:overflowPunct/>
                    <w:topLinePunct w:val="0"/>
                    <w:autoSpaceDE/>
                    <w:autoSpaceDN/>
                    <w:bidi w:val="0"/>
                    <w:snapToGrid w:val="0"/>
                    <w:spacing w:line="280" w:lineRule="exact"/>
                    <w:ind w:left="-84" w:leftChars="-40" w:right="-84" w:rightChars="-40"/>
                    <w:jc w:val="center"/>
                    <w:textAlignment w:val="auto"/>
                    <w:rPr>
                      <w:rFonts w:hint="default" w:ascii="Times New Roman" w:hAnsi="Times New Roman" w:cs="Times New Roman"/>
                      <w:color w:val="auto"/>
                      <w:sz w:val="18"/>
                      <w:szCs w:val="18"/>
                      <w:highlight w:val="none"/>
                    </w:rPr>
                  </w:pPr>
                </w:p>
              </w:tc>
              <w:tc>
                <w:tcPr>
                  <w:tcW w:w="927" w:type="dxa"/>
                  <w:gridSpan w:val="2"/>
                  <w:vMerge w:val="continue"/>
                  <w:noWrap w:val="0"/>
                  <w:vAlign w:val="center"/>
                </w:tcPr>
                <w:p w14:paraId="00444118">
                  <w:pPr>
                    <w:keepNext w:val="0"/>
                    <w:keepLines w:val="0"/>
                    <w:pageBreakBefore w:val="0"/>
                    <w:widowControl w:val="0"/>
                    <w:kinsoku/>
                    <w:wordWrap/>
                    <w:overflowPunct/>
                    <w:topLinePunct w:val="0"/>
                    <w:autoSpaceDE/>
                    <w:autoSpaceDN/>
                    <w:bidi w:val="0"/>
                    <w:snapToGrid w:val="0"/>
                    <w:spacing w:line="280" w:lineRule="exact"/>
                    <w:ind w:left="-84" w:leftChars="-40" w:right="-84" w:rightChars="-40"/>
                    <w:jc w:val="center"/>
                    <w:textAlignment w:val="auto"/>
                    <w:rPr>
                      <w:rFonts w:hint="default" w:ascii="Times New Roman" w:hAnsi="Times New Roman" w:cs="Times New Roman"/>
                      <w:color w:val="auto"/>
                      <w:sz w:val="18"/>
                      <w:szCs w:val="18"/>
                      <w:highlight w:val="none"/>
                    </w:rPr>
                  </w:pPr>
                </w:p>
              </w:tc>
              <w:tc>
                <w:tcPr>
                  <w:tcW w:w="4759" w:type="dxa"/>
                  <w:tcBorders>
                    <w:top w:val="single" w:color="auto" w:sz="4" w:space="0"/>
                  </w:tcBorders>
                  <w:noWrap w:val="0"/>
                  <w:vAlign w:val="center"/>
                </w:tcPr>
                <w:p w14:paraId="7C0AFA5F">
                  <w:pPr>
                    <w:keepNext w:val="0"/>
                    <w:keepLines w:val="0"/>
                    <w:pageBreakBefore w:val="0"/>
                    <w:widowControl w:val="0"/>
                    <w:kinsoku/>
                    <w:wordWrap/>
                    <w:overflowPunct/>
                    <w:topLinePunct w:val="0"/>
                    <w:autoSpaceDE/>
                    <w:autoSpaceDN/>
                    <w:bidi w:val="0"/>
                    <w:spacing w:line="280" w:lineRule="exact"/>
                    <w:ind w:left="-84" w:leftChars="-40" w:right="-84" w:rightChars="-40"/>
                    <w:textAlignment w:val="auto"/>
                    <w:rPr>
                      <w:rFonts w:hint="default" w:ascii="Times New Roman" w:hAnsi="Times New Roman" w:cs="Times New Roman"/>
                      <w:color w:val="auto"/>
                      <w:kern w:val="0"/>
                      <w:sz w:val="18"/>
                      <w:szCs w:val="18"/>
                      <w:highlight w:val="none"/>
                    </w:rPr>
                  </w:pPr>
                  <w:r>
                    <w:rPr>
                      <w:rFonts w:hint="eastAsia" w:cs="Times New Roman"/>
                      <w:color w:val="auto"/>
                      <w:kern w:val="0"/>
                      <w:sz w:val="18"/>
                      <w:szCs w:val="18"/>
                      <w:highlight w:val="none"/>
                      <w:lang w:val="en-US" w:eastAsia="zh-CN"/>
                    </w:rPr>
                    <w:t>现有钢桥拆除的废钢材</w:t>
                  </w:r>
                  <w:r>
                    <w:rPr>
                      <w:rFonts w:hint="default" w:ascii="Times New Roman" w:hAnsi="Times New Roman" w:cs="Times New Roman"/>
                      <w:color w:val="auto"/>
                      <w:kern w:val="0"/>
                      <w:sz w:val="18"/>
                      <w:szCs w:val="18"/>
                      <w:highlight w:val="none"/>
                      <w:lang w:val="en-US" w:eastAsia="zh-CN"/>
                    </w:rPr>
                    <w:t>收集后全部外卖至废旧资源回收</w:t>
                  </w:r>
                  <w:r>
                    <w:rPr>
                      <w:rFonts w:hint="eastAsia" w:cs="Times New Roman"/>
                      <w:color w:val="auto"/>
                      <w:kern w:val="0"/>
                      <w:sz w:val="18"/>
                      <w:szCs w:val="18"/>
                      <w:highlight w:val="none"/>
                      <w:lang w:val="en-US" w:eastAsia="zh-CN"/>
                    </w:rPr>
                    <w:t>中心；施工中产生的</w:t>
                  </w:r>
                  <w:r>
                    <w:rPr>
                      <w:rFonts w:hint="default" w:ascii="Times New Roman" w:hAnsi="Times New Roman" w:cs="Times New Roman"/>
                      <w:color w:val="auto"/>
                      <w:kern w:val="0"/>
                      <w:sz w:val="18"/>
                      <w:szCs w:val="18"/>
                      <w:highlight w:val="none"/>
                    </w:rPr>
                    <w:t>废焊条、钢筋等收集后外卖</w:t>
                  </w:r>
                </w:p>
              </w:tc>
              <w:tc>
                <w:tcPr>
                  <w:tcW w:w="992" w:type="dxa"/>
                  <w:tcBorders>
                    <w:top w:val="single" w:color="auto" w:sz="4" w:space="0"/>
                    <w:bottom w:val="single" w:color="auto" w:sz="4" w:space="0"/>
                  </w:tcBorders>
                  <w:noWrap w:val="0"/>
                  <w:vAlign w:val="center"/>
                </w:tcPr>
                <w:p w14:paraId="35FF0593">
                  <w:pPr>
                    <w:keepNext w:val="0"/>
                    <w:keepLines w:val="0"/>
                    <w:pageBreakBefore w:val="0"/>
                    <w:widowControl w:val="0"/>
                    <w:kinsoku/>
                    <w:wordWrap/>
                    <w:overflowPunct/>
                    <w:topLinePunct w:val="0"/>
                    <w:autoSpaceDE/>
                    <w:autoSpaceDN/>
                    <w:bidi w:val="0"/>
                    <w:spacing w:line="280" w:lineRule="exact"/>
                    <w:ind w:left="-84" w:leftChars="-40" w:right="-84" w:rightChars="-4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w:t>
                  </w:r>
                </w:p>
              </w:tc>
              <w:tc>
                <w:tcPr>
                  <w:tcW w:w="857" w:type="dxa"/>
                  <w:vMerge w:val="continue"/>
                  <w:tcBorders>
                    <w:top w:val="single" w:color="auto" w:sz="4" w:space="0"/>
                    <w:bottom w:val="single" w:color="auto" w:sz="4" w:space="0"/>
                  </w:tcBorders>
                  <w:noWrap w:val="0"/>
                  <w:vAlign w:val="center"/>
                </w:tcPr>
                <w:p w14:paraId="32D17D7B">
                  <w:pPr>
                    <w:keepNext w:val="0"/>
                    <w:keepLines w:val="0"/>
                    <w:pageBreakBefore w:val="0"/>
                    <w:widowControl w:val="0"/>
                    <w:kinsoku/>
                    <w:wordWrap/>
                    <w:overflowPunct/>
                    <w:topLinePunct w:val="0"/>
                    <w:autoSpaceDE/>
                    <w:autoSpaceDN/>
                    <w:bidi w:val="0"/>
                    <w:spacing w:line="280" w:lineRule="exact"/>
                    <w:ind w:left="-84" w:leftChars="-40" w:right="-84" w:rightChars="-40"/>
                    <w:jc w:val="center"/>
                    <w:textAlignment w:val="auto"/>
                    <w:rPr>
                      <w:rFonts w:hint="default" w:ascii="Times New Roman" w:hAnsi="Times New Roman" w:cs="Times New Roman"/>
                      <w:color w:val="auto"/>
                      <w:kern w:val="0"/>
                      <w:sz w:val="18"/>
                      <w:szCs w:val="18"/>
                      <w:highlight w:val="none"/>
                    </w:rPr>
                  </w:pPr>
                </w:p>
              </w:tc>
            </w:tr>
            <w:tr w14:paraId="6118E372">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90" w:hRule="atLeast"/>
                <w:jc w:val="center"/>
              </w:trPr>
              <w:tc>
                <w:tcPr>
                  <w:tcW w:w="504" w:type="dxa"/>
                  <w:vMerge w:val="continue"/>
                  <w:noWrap w:val="0"/>
                  <w:vAlign w:val="center"/>
                </w:tcPr>
                <w:p w14:paraId="1D789B03">
                  <w:pPr>
                    <w:keepNext w:val="0"/>
                    <w:keepLines w:val="0"/>
                    <w:pageBreakBefore w:val="0"/>
                    <w:widowControl w:val="0"/>
                    <w:kinsoku/>
                    <w:wordWrap/>
                    <w:overflowPunct/>
                    <w:topLinePunct w:val="0"/>
                    <w:autoSpaceDE/>
                    <w:autoSpaceDN/>
                    <w:bidi w:val="0"/>
                    <w:snapToGrid w:val="0"/>
                    <w:spacing w:line="280" w:lineRule="exact"/>
                    <w:ind w:left="-84" w:leftChars="-40" w:right="-84" w:rightChars="-40"/>
                    <w:jc w:val="center"/>
                    <w:textAlignment w:val="auto"/>
                    <w:rPr>
                      <w:rFonts w:hint="default" w:ascii="Times New Roman" w:hAnsi="Times New Roman" w:cs="Times New Roman"/>
                      <w:color w:val="auto"/>
                      <w:sz w:val="18"/>
                      <w:szCs w:val="18"/>
                      <w:highlight w:val="none"/>
                    </w:rPr>
                  </w:pPr>
                </w:p>
              </w:tc>
              <w:tc>
                <w:tcPr>
                  <w:tcW w:w="927" w:type="dxa"/>
                  <w:gridSpan w:val="2"/>
                  <w:vMerge w:val="continue"/>
                  <w:noWrap w:val="0"/>
                  <w:vAlign w:val="center"/>
                </w:tcPr>
                <w:p w14:paraId="4FCBBC82">
                  <w:pPr>
                    <w:keepNext w:val="0"/>
                    <w:keepLines w:val="0"/>
                    <w:pageBreakBefore w:val="0"/>
                    <w:widowControl w:val="0"/>
                    <w:kinsoku/>
                    <w:wordWrap/>
                    <w:overflowPunct/>
                    <w:topLinePunct w:val="0"/>
                    <w:autoSpaceDE/>
                    <w:autoSpaceDN/>
                    <w:bidi w:val="0"/>
                    <w:snapToGrid w:val="0"/>
                    <w:spacing w:line="280" w:lineRule="exact"/>
                    <w:ind w:left="-84" w:leftChars="-40" w:right="-84" w:rightChars="-40"/>
                    <w:jc w:val="center"/>
                    <w:textAlignment w:val="auto"/>
                    <w:rPr>
                      <w:rFonts w:hint="default" w:ascii="Times New Roman" w:hAnsi="Times New Roman" w:cs="Times New Roman"/>
                      <w:color w:val="auto"/>
                      <w:sz w:val="18"/>
                      <w:szCs w:val="18"/>
                      <w:highlight w:val="none"/>
                    </w:rPr>
                  </w:pPr>
                </w:p>
              </w:tc>
              <w:tc>
                <w:tcPr>
                  <w:tcW w:w="4759" w:type="dxa"/>
                  <w:tcBorders>
                    <w:top w:val="single" w:color="auto" w:sz="4" w:space="0"/>
                  </w:tcBorders>
                  <w:noWrap w:val="0"/>
                  <w:vAlign w:val="center"/>
                </w:tcPr>
                <w:p w14:paraId="24BE14D3">
                  <w:pPr>
                    <w:keepNext w:val="0"/>
                    <w:keepLines w:val="0"/>
                    <w:pageBreakBefore w:val="0"/>
                    <w:widowControl w:val="0"/>
                    <w:kinsoku/>
                    <w:wordWrap/>
                    <w:overflowPunct/>
                    <w:topLinePunct w:val="0"/>
                    <w:autoSpaceDE/>
                    <w:autoSpaceDN/>
                    <w:bidi w:val="0"/>
                    <w:spacing w:line="280" w:lineRule="exact"/>
                    <w:ind w:left="-84" w:leftChars="-40" w:right="-84" w:rightChars="-40"/>
                    <w:textAlignment w:val="auto"/>
                    <w:rPr>
                      <w:rFonts w:hint="default" w:ascii="Times New Roman" w:hAnsi="Times New Roman" w:eastAsia="宋体" w:cs="Times New Roman"/>
                      <w:color w:val="auto"/>
                      <w:kern w:val="0"/>
                      <w:sz w:val="18"/>
                      <w:szCs w:val="18"/>
                      <w:highlight w:val="none"/>
                      <w:lang w:val="en-US" w:eastAsia="zh-CN"/>
                    </w:rPr>
                  </w:pPr>
                  <w:r>
                    <w:rPr>
                      <w:rFonts w:hint="eastAsia" w:ascii="Times New Roman" w:hAnsi="Times New Roman" w:cs="Times New Roman"/>
                      <w:color w:val="auto"/>
                      <w:kern w:val="0"/>
                      <w:sz w:val="18"/>
                      <w:szCs w:val="18"/>
                      <w:highlight w:val="none"/>
                      <w:lang w:val="en-US" w:eastAsia="zh-CN"/>
                    </w:rPr>
                    <w:t>拟建桥梁两端临时场地内分别设置一组泥浆沉淀池（泥浆池、沉淀池各1个），尺寸均为3.5×2.5×1.5m，</w:t>
                  </w:r>
                  <w:r>
                    <w:rPr>
                      <w:rFonts w:hint="default" w:ascii="Times New Roman" w:hAnsi="Times New Roman" w:cs="Times New Roman"/>
                      <w:color w:val="auto"/>
                      <w:kern w:val="0"/>
                      <w:sz w:val="18"/>
                      <w:szCs w:val="18"/>
                      <w:highlight w:val="none"/>
                      <w:lang w:val="en-US" w:eastAsia="zh-CN"/>
                    </w:rPr>
                    <w:t>泥浆干化后及时外运指定弃渣场处置</w:t>
                  </w:r>
                </w:p>
              </w:tc>
              <w:tc>
                <w:tcPr>
                  <w:tcW w:w="992" w:type="dxa"/>
                  <w:tcBorders>
                    <w:top w:val="single" w:color="auto" w:sz="4" w:space="0"/>
                    <w:bottom w:val="single" w:color="auto" w:sz="4" w:space="0"/>
                  </w:tcBorders>
                  <w:noWrap w:val="0"/>
                  <w:vAlign w:val="center"/>
                </w:tcPr>
                <w:p w14:paraId="4F37E8E8">
                  <w:pPr>
                    <w:keepNext w:val="0"/>
                    <w:keepLines w:val="0"/>
                    <w:pageBreakBefore w:val="0"/>
                    <w:widowControl w:val="0"/>
                    <w:kinsoku/>
                    <w:wordWrap/>
                    <w:overflowPunct/>
                    <w:topLinePunct w:val="0"/>
                    <w:autoSpaceDE/>
                    <w:autoSpaceDN/>
                    <w:bidi w:val="0"/>
                    <w:spacing w:line="280" w:lineRule="exact"/>
                    <w:ind w:left="-84" w:leftChars="-40" w:right="-84" w:rightChars="-4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w:t>
                  </w:r>
                </w:p>
              </w:tc>
              <w:tc>
                <w:tcPr>
                  <w:tcW w:w="857" w:type="dxa"/>
                  <w:vMerge w:val="continue"/>
                  <w:tcBorders>
                    <w:top w:val="single" w:color="auto" w:sz="4" w:space="0"/>
                    <w:bottom w:val="single" w:color="auto" w:sz="4" w:space="0"/>
                  </w:tcBorders>
                  <w:noWrap w:val="0"/>
                  <w:vAlign w:val="center"/>
                </w:tcPr>
                <w:p w14:paraId="1676C35D">
                  <w:pPr>
                    <w:keepNext w:val="0"/>
                    <w:keepLines w:val="0"/>
                    <w:pageBreakBefore w:val="0"/>
                    <w:widowControl w:val="0"/>
                    <w:kinsoku/>
                    <w:wordWrap/>
                    <w:overflowPunct/>
                    <w:topLinePunct w:val="0"/>
                    <w:autoSpaceDE/>
                    <w:autoSpaceDN/>
                    <w:bidi w:val="0"/>
                    <w:spacing w:line="280" w:lineRule="exact"/>
                    <w:ind w:left="-84" w:leftChars="-40" w:right="-84" w:rightChars="-40"/>
                    <w:jc w:val="center"/>
                    <w:textAlignment w:val="auto"/>
                    <w:rPr>
                      <w:rFonts w:hint="default" w:ascii="Times New Roman" w:hAnsi="Times New Roman" w:cs="Times New Roman"/>
                      <w:color w:val="auto"/>
                      <w:kern w:val="0"/>
                      <w:sz w:val="18"/>
                      <w:szCs w:val="18"/>
                      <w:highlight w:val="none"/>
                    </w:rPr>
                  </w:pPr>
                </w:p>
              </w:tc>
            </w:tr>
            <w:tr w14:paraId="13980083">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15" w:hRule="atLeast"/>
                <w:jc w:val="center"/>
              </w:trPr>
              <w:tc>
                <w:tcPr>
                  <w:tcW w:w="504" w:type="dxa"/>
                  <w:vMerge w:val="continue"/>
                  <w:noWrap w:val="0"/>
                  <w:vAlign w:val="center"/>
                </w:tcPr>
                <w:p w14:paraId="55BD437F">
                  <w:pPr>
                    <w:keepNext w:val="0"/>
                    <w:keepLines w:val="0"/>
                    <w:pageBreakBefore w:val="0"/>
                    <w:widowControl w:val="0"/>
                    <w:kinsoku/>
                    <w:wordWrap/>
                    <w:overflowPunct/>
                    <w:topLinePunct w:val="0"/>
                    <w:autoSpaceDE/>
                    <w:autoSpaceDN/>
                    <w:bidi w:val="0"/>
                    <w:snapToGrid w:val="0"/>
                    <w:spacing w:line="280" w:lineRule="exact"/>
                    <w:ind w:left="-84" w:leftChars="-40" w:right="-84" w:rightChars="-40"/>
                    <w:jc w:val="center"/>
                    <w:textAlignment w:val="auto"/>
                    <w:rPr>
                      <w:rFonts w:hint="default" w:ascii="Times New Roman" w:hAnsi="Times New Roman" w:cs="Times New Roman"/>
                      <w:color w:val="auto"/>
                      <w:sz w:val="18"/>
                      <w:szCs w:val="18"/>
                      <w:highlight w:val="none"/>
                    </w:rPr>
                  </w:pPr>
                </w:p>
              </w:tc>
              <w:tc>
                <w:tcPr>
                  <w:tcW w:w="927" w:type="dxa"/>
                  <w:gridSpan w:val="2"/>
                  <w:vMerge w:val="continue"/>
                  <w:noWrap w:val="0"/>
                  <w:vAlign w:val="center"/>
                </w:tcPr>
                <w:p w14:paraId="7D66A620">
                  <w:pPr>
                    <w:keepNext w:val="0"/>
                    <w:keepLines w:val="0"/>
                    <w:pageBreakBefore w:val="0"/>
                    <w:widowControl w:val="0"/>
                    <w:kinsoku/>
                    <w:wordWrap/>
                    <w:overflowPunct/>
                    <w:topLinePunct w:val="0"/>
                    <w:autoSpaceDE/>
                    <w:autoSpaceDN/>
                    <w:bidi w:val="0"/>
                    <w:snapToGrid w:val="0"/>
                    <w:spacing w:line="280" w:lineRule="exact"/>
                    <w:ind w:left="-84" w:leftChars="-40" w:right="-84" w:rightChars="-40"/>
                    <w:jc w:val="center"/>
                    <w:textAlignment w:val="auto"/>
                    <w:rPr>
                      <w:rFonts w:hint="default" w:ascii="Times New Roman" w:hAnsi="Times New Roman" w:cs="Times New Roman"/>
                      <w:color w:val="auto"/>
                      <w:sz w:val="18"/>
                      <w:szCs w:val="18"/>
                      <w:highlight w:val="none"/>
                    </w:rPr>
                  </w:pPr>
                </w:p>
              </w:tc>
              <w:tc>
                <w:tcPr>
                  <w:tcW w:w="4759" w:type="dxa"/>
                  <w:tcBorders>
                    <w:top w:val="single" w:color="auto" w:sz="4" w:space="0"/>
                  </w:tcBorders>
                  <w:noWrap w:val="0"/>
                  <w:vAlign w:val="center"/>
                </w:tcPr>
                <w:p w14:paraId="1E0BF83C">
                  <w:pPr>
                    <w:keepNext w:val="0"/>
                    <w:keepLines w:val="0"/>
                    <w:pageBreakBefore w:val="0"/>
                    <w:widowControl w:val="0"/>
                    <w:kinsoku/>
                    <w:wordWrap/>
                    <w:overflowPunct/>
                    <w:topLinePunct w:val="0"/>
                    <w:autoSpaceDE/>
                    <w:autoSpaceDN/>
                    <w:bidi w:val="0"/>
                    <w:spacing w:line="280" w:lineRule="exact"/>
                    <w:ind w:left="-84" w:leftChars="-40" w:right="-84" w:rightChars="-40"/>
                    <w:textAlignment w:val="auto"/>
                    <w:rPr>
                      <w:rFonts w:hint="default" w:ascii="Times New Roman" w:hAnsi="Times New Roman" w:cs="Times New Roman"/>
                      <w:color w:val="auto"/>
                      <w:kern w:val="0"/>
                      <w:sz w:val="18"/>
                      <w:szCs w:val="18"/>
                      <w:highlight w:val="none"/>
                    </w:rPr>
                  </w:pPr>
                  <w:r>
                    <w:rPr>
                      <w:rFonts w:hint="default" w:ascii="Times New Roman" w:hAnsi="Times New Roman" w:cs="Times New Roman"/>
                      <w:color w:val="auto"/>
                      <w:kern w:val="0"/>
                      <w:sz w:val="18"/>
                      <w:szCs w:val="18"/>
                      <w:highlight w:val="none"/>
                    </w:rPr>
                    <w:t>营运期桥梁两侧</w:t>
                  </w:r>
                  <w:r>
                    <w:rPr>
                      <w:rFonts w:hint="eastAsia" w:cs="Times New Roman"/>
                      <w:color w:val="auto"/>
                      <w:kern w:val="0"/>
                      <w:sz w:val="18"/>
                      <w:szCs w:val="18"/>
                      <w:highlight w:val="none"/>
                      <w:lang w:eastAsia="zh-CN"/>
                    </w:rPr>
                    <w:t>、</w:t>
                  </w:r>
                  <w:r>
                    <w:rPr>
                      <w:rFonts w:hint="default" w:ascii="Times New Roman" w:hAnsi="Times New Roman" w:cs="Times New Roman"/>
                      <w:color w:val="auto"/>
                      <w:kern w:val="0"/>
                      <w:sz w:val="18"/>
                      <w:szCs w:val="18"/>
                      <w:highlight w:val="none"/>
                    </w:rPr>
                    <w:t>设置垃圾桶收集，由环卫清运处理</w:t>
                  </w:r>
                </w:p>
              </w:tc>
              <w:tc>
                <w:tcPr>
                  <w:tcW w:w="992" w:type="dxa"/>
                  <w:tcBorders>
                    <w:top w:val="single" w:color="auto" w:sz="4" w:space="0"/>
                    <w:bottom w:val="single" w:color="auto" w:sz="4" w:space="0"/>
                  </w:tcBorders>
                  <w:noWrap w:val="0"/>
                  <w:vAlign w:val="center"/>
                </w:tcPr>
                <w:p w14:paraId="07D78196">
                  <w:pPr>
                    <w:keepNext w:val="0"/>
                    <w:keepLines w:val="0"/>
                    <w:pageBreakBefore w:val="0"/>
                    <w:widowControl w:val="0"/>
                    <w:kinsoku/>
                    <w:wordWrap/>
                    <w:overflowPunct/>
                    <w:topLinePunct w:val="0"/>
                    <w:autoSpaceDE/>
                    <w:autoSpaceDN/>
                    <w:bidi w:val="0"/>
                    <w:spacing w:line="280" w:lineRule="exact"/>
                    <w:ind w:left="-84" w:leftChars="-40" w:right="-84" w:rightChars="-4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w:t>
                  </w:r>
                </w:p>
              </w:tc>
              <w:tc>
                <w:tcPr>
                  <w:tcW w:w="857" w:type="dxa"/>
                  <w:vMerge w:val="continue"/>
                  <w:tcBorders>
                    <w:top w:val="single" w:color="auto" w:sz="4" w:space="0"/>
                    <w:bottom w:val="single" w:color="auto" w:sz="4" w:space="0"/>
                  </w:tcBorders>
                  <w:noWrap w:val="0"/>
                  <w:vAlign w:val="center"/>
                </w:tcPr>
                <w:p w14:paraId="4D3F9B2D">
                  <w:pPr>
                    <w:keepNext w:val="0"/>
                    <w:keepLines w:val="0"/>
                    <w:pageBreakBefore w:val="0"/>
                    <w:widowControl w:val="0"/>
                    <w:kinsoku/>
                    <w:wordWrap/>
                    <w:overflowPunct/>
                    <w:topLinePunct w:val="0"/>
                    <w:autoSpaceDE/>
                    <w:autoSpaceDN/>
                    <w:bidi w:val="0"/>
                    <w:spacing w:line="280" w:lineRule="exact"/>
                    <w:ind w:left="-84" w:leftChars="-40" w:right="-84" w:rightChars="-40"/>
                    <w:jc w:val="center"/>
                    <w:textAlignment w:val="auto"/>
                    <w:rPr>
                      <w:rFonts w:hint="default" w:ascii="Times New Roman" w:hAnsi="Times New Roman" w:cs="Times New Roman"/>
                      <w:color w:val="auto"/>
                      <w:kern w:val="0"/>
                      <w:sz w:val="18"/>
                      <w:szCs w:val="18"/>
                      <w:highlight w:val="none"/>
                    </w:rPr>
                  </w:pPr>
                </w:p>
              </w:tc>
            </w:tr>
            <w:tr w14:paraId="1D2C681D">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59" w:hRule="atLeast"/>
                <w:jc w:val="center"/>
              </w:trPr>
              <w:tc>
                <w:tcPr>
                  <w:tcW w:w="504" w:type="dxa"/>
                  <w:vMerge w:val="continue"/>
                  <w:noWrap w:val="0"/>
                  <w:vAlign w:val="center"/>
                </w:tcPr>
                <w:p w14:paraId="613A05E5">
                  <w:pPr>
                    <w:keepNext w:val="0"/>
                    <w:keepLines w:val="0"/>
                    <w:pageBreakBefore w:val="0"/>
                    <w:widowControl w:val="0"/>
                    <w:kinsoku/>
                    <w:wordWrap/>
                    <w:overflowPunct/>
                    <w:topLinePunct w:val="0"/>
                    <w:autoSpaceDE/>
                    <w:autoSpaceDN/>
                    <w:bidi w:val="0"/>
                    <w:snapToGrid w:val="0"/>
                    <w:spacing w:line="280" w:lineRule="exact"/>
                    <w:ind w:left="-84" w:leftChars="-40" w:right="-84" w:rightChars="-40"/>
                    <w:jc w:val="center"/>
                    <w:textAlignment w:val="auto"/>
                    <w:rPr>
                      <w:rFonts w:hint="default" w:ascii="Times New Roman" w:hAnsi="Times New Roman" w:cs="Times New Roman"/>
                      <w:color w:val="auto"/>
                      <w:sz w:val="18"/>
                      <w:szCs w:val="18"/>
                      <w:highlight w:val="none"/>
                    </w:rPr>
                  </w:pPr>
                </w:p>
              </w:tc>
              <w:tc>
                <w:tcPr>
                  <w:tcW w:w="927" w:type="dxa"/>
                  <w:gridSpan w:val="2"/>
                  <w:noWrap w:val="0"/>
                  <w:vAlign w:val="center"/>
                </w:tcPr>
                <w:p w14:paraId="503C6154">
                  <w:pPr>
                    <w:keepNext w:val="0"/>
                    <w:keepLines w:val="0"/>
                    <w:pageBreakBefore w:val="0"/>
                    <w:widowControl w:val="0"/>
                    <w:kinsoku/>
                    <w:wordWrap/>
                    <w:overflowPunct/>
                    <w:topLinePunct w:val="0"/>
                    <w:autoSpaceDE/>
                    <w:autoSpaceDN/>
                    <w:bidi w:val="0"/>
                    <w:snapToGrid w:val="0"/>
                    <w:spacing w:line="280" w:lineRule="exact"/>
                    <w:ind w:left="-84" w:leftChars="-40" w:right="-84" w:rightChars="-4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pacing w:val="-8"/>
                      <w:sz w:val="18"/>
                      <w:szCs w:val="18"/>
                      <w:highlight w:val="none"/>
                      <w:lang w:val="en-US" w:eastAsia="zh-CN"/>
                    </w:rPr>
                    <w:t>生态保护</w:t>
                  </w:r>
                </w:p>
              </w:tc>
              <w:tc>
                <w:tcPr>
                  <w:tcW w:w="4759" w:type="dxa"/>
                  <w:noWrap w:val="0"/>
                  <w:vAlign w:val="center"/>
                </w:tcPr>
                <w:p w14:paraId="0AEEFFE8">
                  <w:pPr>
                    <w:keepNext w:val="0"/>
                    <w:keepLines w:val="0"/>
                    <w:pageBreakBefore w:val="0"/>
                    <w:widowControl w:val="0"/>
                    <w:kinsoku/>
                    <w:wordWrap/>
                    <w:overflowPunct/>
                    <w:topLinePunct w:val="0"/>
                    <w:autoSpaceDE/>
                    <w:autoSpaceDN/>
                    <w:bidi w:val="0"/>
                    <w:spacing w:line="280" w:lineRule="exact"/>
                    <w:ind w:left="-84" w:leftChars="-40" w:right="-84" w:rightChars="-40"/>
                    <w:textAlignment w:val="auto"/>
                    <w:rPr>
                      <w:rFonts w:hint="default" w:ascii="Times New Roman" w:hAnsi="Times New Roman" w:cs="Times New Roman"/>
                      <w:color w:val="auto"/>
                      <w:kern w:val="0"/>
                      <w:sz w:val="18"/>
                      <w:szCs w:val="18"/>
                      <w:highlight w:val="none"/>
                    </w:rPr>
                  </w:pPr>
                  <w:r>
                    <w:rPr>
                      <w:rFonts w:hint="default" w:ascii="Times New Roman" w:hAnsi="Times New Roman" w:cs="Times New Roman"/>
                      <w:color w:val="auto"/>
                      <w:kern w:val="0"/>
                      <w:sz w:val="18"/>
                      <w:szCs w:val="18"/>
                      <w:highlight w:val="none"/>
                    </w:rPr>
                    <w:t>施工场地四周建设排水沟，施工场地内建沉淀池，防止雨水对裸露地表冲刷进入</w:t>
                  </w:r>
                  <w:r>
                    <w:rPr>
                      <w:rFonts w:hint="default" w:ascii="Times New Roman" w:hAnsi="Times New Roman" w:cs="Times New Roman"/>
                      <w:color w:val="auto"/>
                      <w:kern w:val="0"/>
                      <w:sz w:val="18"/>
                      <w:szCs w:val="18"/>
                      <w:highlight w:val="none"/>
                      <w:lang w:val="en-US" w:eastAsia="zh-CN"/>
                    </w:rPr>
                    <w:t>河道</w:t>
                  </w:r>
                  <w:r>
                    <w:rPr>
                      <w:rFonts w:hint="default" w:ascii="Times New Roman" w:hAnsi="Times New Roman" w:cs="Times New Roman"/>
                      <w:color w:val="auto"/>
                      <w:kern w:val="0"/>
                      <w:sz w:val="18"/>
                      <w:szCs w:val="18"/>
                      <w:highlight w:val="none"/>
                    </w:rPr>
                    <w:t>；</w:t>
                  </w:r>
                  <w:r>
                    <w:rPr>
                      <w:rFonts w:hint="eastAsia" w:cs="Times New Roman"/>
                      <w:color w:val="auto"/>
                      <w:kern w:val="0"/>
                      <w:sz w:val="18"/>
                      <w:szCs w:val="18"/>
                      <w:highlight w:val="none"/>
                      <w:lang w:val="en-US" w:eastAsia="zh-CN"/>
                    </w:rPr>
                    <w:t>涉水桥墩采用围堰施工；</w:t>
                  </w:r>
                  <w:r>
                    <w:rPr>
                      <w:rFonts w:hint="default" w:ascii="Times New Roman" w:hAnsi="Times New Roman" w:cs="Times New Roman"/>
                      <w:color w:val="auto"/>
                      <w:kern w:val="0"/>
                      <w:sz w:val="18"/>
                      <w:szCs w:val="18"/>
                      <w:highlight w:val="none"/>
                      <w:lang w:eastAsia="zh-CN"/>
                    </w:rPr>
                    <w:t>临时堆土场要遮盖</w:t>
                  </w:r>
                  <w:r>
                    <w:rPr>
                      <w:rFonts w:hint="default" w:ascii="Times New Roman" w:hAnsi="Times New Roman" w:cs="Times New Roman"/>
                      <w:color w:val="auto"/>
                      <w:kern w:val="0"/>
                      <w:sz w:val="18"/>
                      <w:szCs w:val="18"/>
                      <w:highlight w:val="none"/>
                      <w:lang w:val="en-US" w:eastAsia="zh-CN"/>
                    </w:rPr>
                    <w:t>且尽量远离河道；</w:t>
                  </w:r>
                  <w:r>
                    <w:rPr>
                      <w:rFonts w:hint="default" w:ascii="Times New Roman" w:hAnsi="Times New Roman" w:cs="Times New Roman"/>
                      <w:color w:val="auto"/>
                      <w:kern w:val="0"/>
                      <w:sz w:val="18"/>
                      <w:szCs w:val="18"/>
                      <w:highlight w:val="none"/>
                    </w:rPr>
                    <w:t>施工堆料场、边坡等场地采取覆盖；边坡采用混喷植草等形式防护；临时道路、施工</w:t>
                  </w:r>
                  <w:r>
                    <w:rPr>
                      <w:rFonts w:hint="default" w:ascii="Times New Roman" w:hAnsi="Times New Roman" w:cs="Times New Roman"/>
                      <w:color w:val="auto"/>
                      <w:kern w:val="0"/>
                      <w:sz w:val="18"/>
                      <w:szCs w:val="18"/>
                      <w:highlight w:val="none"/>
                      <w:lang w:val="en-US" w:eastAsia="zh-CN"/>
                    </w:rPr>
                    <w:t>场</w:t>
                  </w:r>
                  <w:r>
                    <w:rPr>
                      <w:rFonts w:hint="default" w:ascii="Times New Roman" w:hAnsi="Times New Roman" w:cs="Times New Roman"/>
                      <w:color w:val="auto"/>
                      <w:kern w:val="0"/>
                      <w:sz w:val="18"/>
                      <w:szCs w:val="18"/>
                      <w:highlight w:val="none"/>
                    </w:rPr>
                    <w:t>地等采取硬化等水土保持措施</w:t>
                  </w:r>
                  <w:r>
                    <w:rPr>
                      <w:rFonts w:hint="default" w:ascii="Times New Roman" w:hAnsi="Times New Roman" w:cs="Times New Roman"/>
                      <w:color w:val="auto"/>
                      <w:kern w:val="0"/>
                      <w:sz w:val="18"/>
                      <w:szCs w:val="18"/>
                      <w:highlight w:val="none"/>
                      <w:lang w:eastAsia="zh-CN"/>
                    </w:rPr>
                    <w:t>；</w:t>
                  </w:r>
                  <w:r>
                    <w:rPr>
                      <w:rFonts w:hint="default" w:ascii="Times New Roman" w:hAnsi="Times New Roman" w:cs="Times New Roman"/>
                      <w:color w:val="auto"/>
                      <w:kern w:val="0"/>
                      <w:sz w:val="18"/>
                      <w:szCs w:val="18"/>
                      <w:highlight w:val="none"/>
                    </w:rPr>
                    <w:t>施工结束后对临时占地进行迹地恢复，种植绿化等</w:t>
                  </w:r>
                </w:p>
              </w:tc>
              <w:tc>
                <w:tcPr>
                  <w:tcW w:w="992" w:type="dxa"/>
                  <w:tcBorders>
                    <w:top w:val="single" w:color="auto" w:sz="4" w:space="0"/>
                    <w:bottom w:val="single" w:color="auto" w:sz="4" w:space="0"/>
                  </w:tcBorders>
                  <w:noWrap w:val="0"/>
                  <w:vAlign w:val="center"/>
                </w:tcPr>
                <w:p w14:paraId="6ABFDAD6">
                  <w:pPr>
                    <w:keepNext w:val="0"/>
                    <w:keepLines w:val="0"/>
                    <w:pageBreakBefore w:val="0"/>
                    <w:widowControl w:val="0"/>
                    <w:kinsoku/>
                    <w:wordWrap/>
                    <w:overflowPunct/>
                    <w:topLinePunct w:val="0"/>
                    <w:autoSpaceDE/>
                    <w:autoSpaceDN/>
                    <w:bidi w:val="0"/>
                    <w:spacing w:line="280" w:lineRule="exact"/>
                    <w:ind w:left="-84" w:leftChars="-40" w:right="-84" w:rightChars="-4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w:t>
                  </w:r>
                </w:p>
              </w:tc>
              <w:tc>
                <w:tcPr>
                  <w:tcW w:w="857" w:type="dxa"/>
                  <w:vMerge w:val="continue"/>
                  <w:tcBorders>
                    <w:top w:val="single" w:color="auto" w:sz="4" w:space="0"/>
                    <w:bottom w:val="single" w:color="auto" w:sz="4" w:space="0"/>
                  </w:tcBorders>
                  <w:noWrap w:val="0"/>
                  <w:vAlign w:val="center"/>
                </w:tcPr>
                <w:p w14:paraId="1259A61B">
                  <w:pPr>
                    <w:keepNext w:val="0"/>
                    <w:keepLines w:val="0"/>
                    <w:pageBreakBefore w:val="0"/>
                    <w:widowControl w:val="0"/>
                    <w:kinsoku/>
                    <w:wordWrap/>
                    <w:overflowPunct/>
                    <w:topLinePunct w:val="0"/>
                    <w:autoSpaceDE/>
                    <w:autoSpaceDN/>
                    <w:bidi w:val="0"/>
                    <w:spacing w:line="280" w:lineRule="exact"/>
                    <w:ind w:left="-84" w:leftChars="-40" w:right="-84" w:rightChars="-40"/>
                    <w:jc w:val="center"/>
                    <w:textAlignment w:val="auto"/>
                    <w:rPr>
                      <w:rFonts w:hint="default" w:ascii="Times New Roman" w:hAnsi="Times New Roman" w:cs="Times New Roman"/>
                      <w:color w:val="auto"/>
                      <w:kern w:val="0"/>
                      <w:sz w:val="18"/>
                      <w:szCs w:val="18"/>
                      <w:highlight w:val="none"/>
                    </w:rPr>
                  </w:pPr>
                </w:p>
              </w:tc>
            </w:tr>
            <w:tr w14:paraId="09B7B8BC">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5" w:hRule="atLeast"/>
                <w:jc w:val="center"/>
              </w:trPr>
              <w:tc>
                <w:tcPr>
                  <w:tcW w:w="504" w:type="dxa"/>
                  <w:vMerge w:val="continue"/>
                  <w:noWrap w:val="0"/>
                  <w:vAlign w:val="center"/>
                </w:tcPr>
                <w:p w14:paraId="3EA71392">
                  <w:pPr>
                    <w:keepNext w:val="0"/>
                    <w:keepLines w:val="0"/>
                    <w:pageBreakBefore w:val="0"/>
                    <w:widowControl w:val="0"/>
                    <w:kinsoku/>
                    <w:wordWrap/>
                    <w:overflowPunct/>
                    <w:topLinePunct w:val="0"/>
                    <w:autoSpaceDE/>
                    <w:autoSpaceDN/>
                    <w:bidi w:val="0"/>
                    <w:snapToGrid w:val="0"/>
                    <w:spacing w:line="280" w:lineRule="exact"/>
                    <w:ind w:left="-84" w:leftChars="-40" w:right="-84" w:rightChars="-40"/>
                    <w:jc w:val="center"/>
                    <w:textAlignment w:val="auto"/>
                    <w:rPr>
                      <w:rFonts w:hint="default" w:ascii="Times New Roman" w:hAnsi="Times New Roman" w:cs="Times New Roman"/>
                      <w:color w:val="auto"/>
                      <w:sz w:val="18"/>
                      <w:szCs w:val="18"/>
                      <w:highlight w:val="none"/>
                    </w:rPr>
                  </w:pPr>
                </w:p>
              </w:tc>
              <w:tc>
                <w:tcPr>
                  <w:tcW w:w="927" w:type="dxa"/>
                  <w:gridSpan w:val="2"/>
                  <w:noWrap w:val="0"/>
                  <w:vAlign w:val="center"/>
                </w:tcPr>
                <w:p w14:paraId="7A7DFA04">
                  <w:pPr>
                    <w:keepNext w:val="0"/>
                    <w:keepLines w:val="0"/>
                    <w:pageBreakBefore w:val="0"/>
                    <w:widowControl w:val="0"/>
                    <w:kinsoku/>
                    <w:wordWrap/>
                    <w:overflowPunct/>
                    <w:topLinePunct w:val="0"/>
                    <w:autoSpaceDE/>
                    <w:autoSpaceDN/>
                    <w:bidi w:val="0"/>
                    <w:snapToGrid w:val="0"/>
                    <w:spacing w:line="280" w:lineRule="exact"/>
                    <w:ind w:left="-84" w:leftChars="-40" w:right="-84" w:rightChars="-40"/>
                    <w:jc w:val="center"/>
                    <w:textAlignment w:val="auto"/>
                    <w:rPr>
                      <w:rFonts w:hint="default" w:ascii="Times New Roman" w:hAnsi="Times New Roman" w:eastAsia="宋体" w:cs="Times New Roman"/>
                      <w:color w:val="auto"/>
                      <w:spacing w:val="-8"/>
                      <w:sz w:val="18"/>
                      <w:szCs w:val="18"/>
                      <w:highlight w:val="none"/>
                      <w:lang w:val="en-US" w:eastAsia="zh-CN"/>
                    </w:rPr>
                  </w:pPr>
                  <w:r>
                    <w:rPr>
                      <w:rFonts w:hint="default" w:ascii="Times New Roman" w:hAnsi="Times New Roman" w:cs="Times New Roman"/>
                      <w:color w:val="auto"/>
                      <w:spacing w:val="-8"/>
                      <w:sz w:val="18"/>
                      <w:szCs w:val="18"/>
                      <w:highlight w:val="none"/>
                      <w:lang w:val="en-US" w:eastAsia="zh-CN"/>
                    </w:rPr>
                    <w:t>风险防范</w:t>
                  </w:r>
                </w:p>
              </w:tc>
              <w:tc>
                <w:tcPr>
                  <w:tcW w:w="4759" w:type="dxa"/>
                  <w:noWrap w:val="0"/>
                  <w:vAlign w:val="center"/>
                </w:tcPr>
                <w:p w14:paraId="7D753C51">
                  <w:pPr>
                    <w:keepNext w:val="0"/>
                    <w:keepLines w:val="0"/>
                    <w:pageBreakBefore w:val="0"/>
                    <w:widowControl w:val="0"/>
                    <w:kinsoku/>
                    <w:wordWrap/>
                    <w:overflowPunct/>
                    <w:topLinePunct w:val="0"/>
                    <w:autoSpaceDE/>
                    <w:autoSpaceDN/>
                    <w:bidi w:val="0"/>
                    <w:spacing w:line="280" w:lineRule="exact"/>
                    <w:ind w:left="-84" w:leftChars="-40" w:right="-84" w:rightChars="-40"/>
                    <w:textAlignment w:val="auto"/>
                    <w:rPr>
                      <w:rFonts w:hint="default" w:ascii="Times New Roman" w:hAnsi="Times New Roman" w:eastAsia="宋体" w:cs="Times New Roman"/>
                      <w:color w:val="auto"/>
                      <w:kern w:val="0"/>
                      <w:sz w:val="18"/>
                      <w:szCs w:val="18"/>
                      <w:highlight w:val="none"/>
                      <w:lang w:val="en-US" w:eastAsia="zh-CN"/>
                    </w:rPr>
                  </w:pPr>
                  <w:r>
                    <w:rPr>
                      <w:rFonts w:hint="default" w:ascii="Times New Roman" w:hAnsi="Times New Roman" w:cs="Times New Roman"/>
                      <w:color w:val="auto"/>
                      <w:kern w:val="0"/>
                      <w:sz w:val="18"/>
                      <w:szCs w:val="18"/>
                      <w:highlight w:val="none"/>
                      <w:lang w:val="en-US" w:eastAsia="zh-CN"/>
                    </w:rPr>
                    <w:t>桥梁两侧设置防撞墙；桥梁的两端设置警示牌、监控</w:t>
                  </w:r>
                </w:p>
              </w:tc>
              <w:tc>
                <w:tcPr>
                  <w:tcW w:w="992" w:type="dxa"/>
                  <w:tcBorders>
                    <w:top w:val="single" w:color="auto" w:sz="4" w:space="0"/>
                    <w:bottom w:val="single" w:color="auto" w:sz="4" w:space="0"/>
                  </w:tcBorders>
                  <w:noWrap w:val="0"/>
                  <w:vAlign w:val="center"/>
                </w:tcPr>
                <w:p w14:paraId="70B071B8">
                  <w:pPr>
                    <w:keepNext w:val="0"/>
                    <w:keepLines w:val="0"/>
                    <w:pageBreakBefore w:val="0"/>
                    <w:widowControl w:val="0"/>
                    <w:kinsoku/>
                    <w:wordWrap/>
                    <w:overflowPunct/>
                    <w:topLinePunct w:val="0"/>
                    <w:autoSpaceDE/>
                    <w:autoSpaceDN/>
                    <w:bidi w:val="0"/>
                    <w:spacing w:line="280" w:lineRule="exact"/>
                    <w:ind w:left="-84" w:leftChars="-40" w:right="-84" w:rightChars="-4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w:t>
                  </w:r>
                </w:p>
              </w:tc>
              <w:tc>
                <w:tcPr>
                  <w:tcW w:w="857" w:type="dxa"/>
                  <w:tcBorders>
                    <w:top w:val="single" w:color="auto" w:sz="4" w:space="0"/>
                    <w:bottom w:val="single" w:color="auto" w:sz="4" w:space="0"/>
                  </w:tcBorders>
                  <w:noWrap w:val="0"/>
                  <w:vAlign w:val="center"/>
                </w:tcPr>
                <w:p w14:paraId="411FA4D2">
                  <w:pPr>
                    <w:keepNext w:val="0"/>
                    <w:keepLines w:val="0"/>
                    <w:pageBreakBefore w:val="0"/>
                    <w:widowControl w:val="0"/>
                    <w:kinsoku/>
                    <w:wordWrap/>
                    <w:overflowPunct/>
                    <w:topLinePunct w:val="0"/>
                    <w:autoSpaceDE/>
                    <w:autoSpaceDN/>
                    <w:bidi w:val="0"/>
                    <w:spacing w:line="280" w:lineRule="exact"/>
                    <w:ind w:left="-84" w:leftChars="-40" w:right="-84" w:rightChars="-40"/>
                    <w:jc w:val="center"/>
                    <w:textAlignment w:val="auto"/>
                    <w:rPr>
                      <w:rFonts w:hint="default" w:ascii="Times New Roman" w:hAnsi="Times New Roman" w:cs="Times New Roman"/>
                      <w:color w:val="auto"/>
                      <w:kern w:val="0"/>
                      <w:sz w:val="18"/>
                      <w:szCs w:val="18"/>
                      <w:highlight w:val="none"/>
                    </w:rPr>
                  </w:pPr>
                </w:p>
              </w:tc>
            </w:tr>
          </w:tbl>
          <w:p w14:paraId="1FA051CF">
            <w:pPr>
              <w:keepNext w:val="0"/>
              <w:keepLines w:val="0"/>
              <w:pageBreakBefore w:val="0"/>
              <w:widowControl w:val="0"/>
              <w:numPr>
                <w:ilvl w:val="0"/>
                <w:numId w:val="13"/>
              </w:numPr>
              <w:kinsoku/>
              <w:wordWrap/>
              <w:overflowPunct/>
              <w:topLinePunct w:val="0"/>
              <w:autoSpaceDE w:val="0"/>
              <w:autoSpaceDN w:val="0"/>
              <w:bidi w:val="0"/>
              <w:adjustRightInd w:val="0"/>
              <w:snapToGrid/>
              <w:spacing w:line="400" w:lineRule="exact"/>
              <w:ind w:left="0" w:leftChars="0" w:right="0" w:rightChars="0"/>
              <w:jc w:val="left"/>
              <w:textAlignment w:val="auto"/>
              <w:rPr>
                <w:rFonts w:hint="default" w:ascii="Times New Roman" w:hAnsi="Times New Roman" w:eastAsia="黑体" w:cs="Times New Roman"/>
                <w:color w:val="auto"/>
                <w:highlight w:val="none"/>
                <w:lang w:val="zh-CN" w:eastAsia="zh-CN"/>
              </w:rPr>
            </w:pPr>
            <w:r>
              <w:rPr>
                <w:rFonts w:hint="default" w:ascii="Times New Roman" w:hAnsi="Times New Roman" w:eastAsia="黑体" w:cs="Times New Roman"/>
                <w:color w:val="auto"/>
                <w:szCs w:val="21"/>
                <w:highlight w:val="none"/>
                <w:lang w:val="zh-CN" w:eastAsia="zh-CN"/>
              </w:rPr>
              <w:t>交通量</w:t>
            </w:r>
            <w:r>
              <w:rPr>
                <w:rFonts w:hint="default" w:ascii="Times New Roman" w:hAnsi="Times New Roman" w:eastAsia="黑体" w:cs="Times New Roman"/>
                <w:color w:val="auto"/>
                <w:highlight w:val="none"/>
                <w:lang w:val="zh-CN" w:eastAsia="zh-CN"/>
              </w:rPr>
              <w:t>预测</w:t>
            </w:r>
          </w:p>
          <w:p w14:paraId="64CC7B31">
            <w:pPr>
              <w:keepNext w:val="0"/>
              <w:keepLines w:val="0"/>
              <w:pageBreakBefore w:val="0"/>
              <w:widowControl w:val="0"/>
              <w:kinsoku/>
              <w:wordWrap/>
              <w:overflowPunct/>
              <w:topLinePunct w:val="0"/>
              <w:autoSpaceDE w:val="0"/>
              <w:autoSpaceDN w:val="0"/>
              <w:bidi w:val="0"/>
              <w:adjustRightInd w:val="0"/>
              <w:snapToGrid/>
              <w:spacing w:line="400" w:lineRule="exact"/>
              <w:ind w:left="0" w:leftChars="0" w:right="0" w:rightChars="0" w:firstLine="420" w:firstLineChars="200"/>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zh-CN" w:eastAsia="zh-CN"/>
              </w:rPr>
              <w:t>根据《</w:t>
            </w:r>
            <w:r>
              <w:rPr>
                <w:rFonts w:hint="eastAsia" w:cs="Times New Roman"/>
                <w:color w:val="auto"/>
                <w:highlight w:val="none"/>
                <w:lang w:val="zh-CN" w:eastAsia="zh-CN"/>
              </w:rPr>
              <w:t>宣汉县百节溪城市桥梁及连接路工程</w:t>
            </w:r>
            <w:r>
              <w:rPr>
                <w:rFonts w:hint="eastAsia" w:cs="Times New Roman"/>
                <w:color w:val="auto"/>
                <w:highlight w:val="none"/>
                <w:lang w:val="en-US" w:eastAsia="zh-CN"/>
              </w:rPr>
              <w:t>可行性研究报告</w:t>
            </w:r>
            <w:r>
              <w:rPr>
                <w:rFonts w:hint="default" w:ascii="Times New Roman" w:hAnsi="Times New Roman" w:cs="Times New Roman"/>
                <w:color w:val="auto"/>
                <w:highlight w:val="none"/>
                <w:lang w:val="zh-CN" w:eastAsia="zh-CN"/>
              </w:rPr>
              <w:t>》对影响区经济发展和地区公路网布局的分析研究，</w:t>
            </w:r>
            <w:r>
              <w:rPr>
                <w:rFonts w:hint="default" w:ascii="Times New Roman" w:hAnsi="Times New Roman" w:eastAsia="宋体" w:cs="Times New Roman"/>
                <w:color w:val="auto"/>
                <w:highlight w:val="none"/>
                <w:lang w:val="zh-CN" w:eastAsia="zh-CN"/>
              </w:rPr>
              <w:t>车型包括小货车、中货车、大货车，小客车、大客车和拖挂车，各车型折算系数见下表。</w:t>
            </w:r>
            <w:r>
              <w:rPr>
                <w:rFonts w:hint="default" w:ascii="Times New Roman" w:hAnsi="Times New Roman" w:cs="Times New Roman"/>
                <w:color w:val="auto"/>
                <w:highlight w:val="none"/>
                <w:lang w:val="zh-CN" w:eastAsia="zh-CN"/>
              </w:rPr>
              <w:t>根据区域经济交通发展状况，项目</w:t>
            </w:r>
            <w:r>
              <w:rPr>
                <w:rFonts w:hint="eastAsia" w:cs="Times New Roman"/>
                <w:color w:val="auto"/>
                <w:highlight w:val="none"/>
                <w:lang w:val="en-US" w:eastAsia="zh-CN"/>
              </w:rPr>
              <w:t>桥梁</w:t>
            </w:r>
            <w:r>
              <w:rPr>
                <w:rFonts w:hint="default" w:ascii="Times New Roman" w:hAnsi="Times New Roman" w:cs="Times New Roman"/>
                <w:color w:val="auto"/>
                <w:highlight w:val="none"/>
                <w:lang w:val="zh-CN" w:eastAsia="zh-CN"/>
              </w:rPr>
              <w:t>设计特征年相对交通量（折算小车数）预测结果、车型比例预测结果见下表</w:t>
            </w:r>
            <w:r>
              <w:rPr>
                <w:rFonts w:hint="eastAsia" w:cs="Times New Roman"/>
                <w:color w:val="auto"/>
                <w:highlight w:val="none"/>
                <w:lang w:val="en-US" w:eastAsia="zh-CN"/>
              </w:rPr>
              <w:t>。过桥梁后为三岔路口，根据统计约有20%的车辆右转至插旗村村道，约80%车辆沿拟建连接道路至谢生坝片。</w:t>
            </w:r>
          </w:p>
          <w:p w14:paraId="4AB8AEF5">
            <w:pPr>
              <w:keepNext w:val="0"/>
              <w:keepLines w:val="0"/>
              <w:pageBreakBefore w:val="0"/>
              <w:widowControl w:val="0"/>
              <w:numPr>
                <w:ilvl w:val="0"/>
                <w:numId w:val="3"/>
              </w:numPr>
              <w:suppressLineNumbers w:val="0"/>
              <w:tabs>
                <w:tab w:val="left" w:pos="0"/>
              </w:tabs>
              <w:kinsoku/>
              <w:wordWrap/>
              <w:overflowPunct/>
              <w:topLinePunct w:val="0"/>
              <w:autoSpaceDE w:val="0"/>
              <w:autoSpaceDN w:val="0"/>
              <w:bidi w:val="0"/>
              <w:adjustRightInd w:val="0"/>
              <w:snapToGrid w:val="0"/>
              <w:spacing w:before="0" w:beforeAutospacing="0" w:after="0" w:afterAutospacing="0" w:line="320" w:lineRule="exact"/>
              <w:ind w:left="0" w:leftChars="0" w:right="0" w:firstLine="0" w:firstLineChars="0"/>
              <w:jc w:val="center"/>
              <w:textAlignment w:val="auto"/>
              <w:rPr>
                <w:rFonts w:hint="default" w:ascii="Times New Roman" w:hAnsi="Times New Roman" w:eastAsia="黑体" w:cs="Times New Roman"/>
                <w:color w:val="auto"/>
                <w:sz w:val="20"/>
                <w:szCs w:val="20"/>
                <w:highlight w:val="none"/>
                <w:lang w:val="zh-CN" w:eastAsia="zh-CN"/>
              </w:rPr>
            </w:pPr>
            <w:r>
              <w:rPr>
                <w:rFonts w:hint="default" w:ascii="Times New Roman" w:hAnsi="Times New Roman" w:eastAsia="黑体" w:cs="Times New Roman"/>
                <w:color w:val="auto"/>
                <w:sz w:val="20"/>
                <w:szCs w:val="20"/>
                <w:highlight w:val="none"/>
                <w:lang w:val="zh-CN"/>
              </w:rPr>
              <w:t>车型分类</w:t>
            </w:r>
            <w:r>
              <w:rPr>
                <w:rFonts w:hint="default" w:ascii="Times New Roman" w:hAnsi="Times New Roman" w:eastAsia="黑体" w:cs="Times New Roman"/>
                <w:color w:val="auto"/>
                <w:sz w:val="20"/>
                <w:szCs w:val="20"/>
                <w:highlight w:val="none"/>
                <w:lang w:val="en-US" w:eastAsia="zh-CN"/>
              </w:rPr>
              <w:t>表</w:t>
            </w:r>
          </w:p>
          <w:tbl>
            <w:tblPr>
              <w:tblStyle w:val="24"/>
              <w:tblW w:w="8039" w:type="dxa"/>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894"/>
              <w:gridCol w:w="1563"/>
              <w:gridCol w:w="1274"/>
              <w:gridCol w:w="4308"/>
            </w:tblGrid>
            <w:tr w14:paraId="78032C5E">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27" w:hRule="atLeast"/>
                <w:jc w:val="center"/>
              </w:trPr>
              <w:tc>
                <w:tcPr>
                  <w:tcW w:w="894" w:type="dxa"/>
                  <w:noWrap w:val="0"/>
                  <w:vAlign w:val="center"/>
                </w:tcPr>
                <w:p w14:paraId="7A6F07C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eastAsia="宋体" w:cs="Times New Roman"/>
                      <w:b/>
                      <w:bCs/>
                      <w:snapToGrid w:val="0"/>
                      <w:color w:val="auto"/>
                      <w:kern w:val="0"/>
                      <w:sz w:val="18"/>
                      <w:szCs w:val="18"/>
                      <w:highlight w:val="none"/>
                    </w:rPr>
                  </w:pPr>
                  <w:r>
                    <w:rPr>
                      <w:rFonts w:hint="default" w:ascii="Times New Roman" w:hAnsi="Times New Roman" w:eastAsia="宋体" w:cs="Times New Roman"/>
                      <w:b/>
                      <w:bCs/>
                      <w:snapToGrid w:val="0"/>
                      <w:color w:val="auto"/>
                      <w:kern w:val="0"/>
                      <w:sz w:val="18"/>
                      <w:szCs w:val="18"/>
                      <w:highlight w:val="none"/>
                    </w:rPr>
                    <w:t>车型</w:t>
                  </w:r>
                </w:p>
              </w:tc>
              <w:tc>
                <w:tcPr>
                  <w:tcW w:w="1563" w:type="dxa"/>
                  <w:noWrap w:val="0"/>
                  <w:vAlign w:val="center"/>
                </w:tcPr>
                <w:p w14:paraId="732243E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eastAsia="宋体" w:cs="Times New Roman"/>
                      <w:b/>
                      <w:bCs/>
                      <w:snapToGrid w:val="0"/>
                      <w:color w:val="auto"/>
                      <w:kern w:val="0"/>
                      <w:sz w:val="18"/>
                      <w:szCs w:val="18"/>
                      <w:highlight w:val="none"/>
                      <w:lang w:val="en-US" w:eastAsia="zh-CN"/>
                    </w:rPr>
                  </w:pPr>
                  <w:r>
                    <w:rPr>
                      <w:rFonts w:hint="default" w:ascii="Times New Roman" w:hAnsi="Times New Roman" w:eastAsia="宋体" w:cs="Times New Roman"/>
                      <w:b/>
                      <w:bCs/>
                      <w:snapToGrid w:val="0"/>
                      <w:color w:val="auto"/>
                      <w:kern w:val="0"/>
                      <w:sz w:val="18"/>
                      <w:szCs w:val="18"/>
                      <w:highlight w:val="none"/>
                    </w:rPr>
                    <w:t>汽车代表车型</w:t>
                  </w:r>
                </w:p>
              </w:tc>
              <w:tc>
                <w:tcPr>
                  <w:tcW w:w="1274" w:type="dxa"/>
                  <w:noWrap w:val="0"/>
                  <w:vAlign w:val="center"/>
                </w:tcPr>
                <w:p w14:paraId="53EAE4B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eastAsia="宋体" w:cs="Times New Roman"/>
                      <w:b/>
                      <w:bCs/>
                      <w:snapToGrid w:val="0"/>
                      <w:color w:val="auto"/>
                      <w:kern w:val="0"/>
                      <w:sz w:val="18"/>
                      <w:szCs w:val="18"/>
                      <w:highlight w:val="none"/>
                    </w:rPr>
                  </w:pPr>
                  <w:r>
                    <w:rPr>
                      <w:rFonts w:hint="default" w:ascii="Times New Roman" w:hAnsi="Times New Roman" w:eastAsia="宋体" w:cs="Times New Roman"/>
                      <w:b/>
                      <w:bCs/>
                      <w:snapToGrid w:val="0"/>
                      <w:color w:val="auto"/>
                      <w:kern w:val="0"/>
                      <w:sz w:val="18"/>
                      <w:szCs w:val="18"/>
                      <w:highlight w:val="none"/>
                    </w:rPr>
                    <w:t>汽车总质量</w:t>
                  </w:r>
                </w:p>
              </w:tc>
              <w:tc>
                <w:tcPr>
                  <w:tcW w:w="4308" w:type="dxa"/>
                  <w:noWrap w:val="0"/>
                  <w:vAlign w:val="center"/>
                </w:tcPr>
                <w:p w14:paraId="30C3644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eastAsia="宋体" w:cs="Times New Roman"/>
                      <w:b/>
                      <w:bCs/>
                      <w:snapToGrid w:val="0"/>
                      <w:color w:val="auto"/>
                      <w:kern w:val="0"/>
                      <w:sz w:val="18"/>
                      <w:szCs w:val="18"/>
                      <w:highlight w:val="none"/>
                      <w:lang w:val="en-US" w:eastAsia="zh-CN"/>
                    </w:rPr>
                  </w:pPr>
                  <w:r>
                    <w:rPr>
                      <w:rFonts w:hint="default" w:ascii="Times New Roman" w:hAnsi="Times New Roman" w:cs="Times New Roman"/>
                      <w:b/>
                      <w:bCs/>
                      <w:snapToGrid w:val="0"/>
                      <w:color w:val="auto"/>
                      <w:kern w:val="0"/>
                      <w:sz w:val="18"/>
                      <w:szCs w:val="18"/>
                      <w:highlight w:val="none"/>
                      <w:lang w:val="en-US" w:eastAsia="zh-CN"/>
                    </w:rPr>
                    <w:t>说明</w:t>
                  </w:r>
                </w:p>
              </w:tc>
            </w:tr>
            <w:tr w14:paraId="2CAFF60F">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27" w:hRule="atLeast"/>
                <w:jc w:val="center"/>
              </w:trPr>
              <w:tc>
                <w:tcPr>
                  <w:tcW w:w="894" w:type="dxa"/>
                  <w:noWrap w:val="0"/>
                  <w:vAlign w:val="center"/>
                </w:tcPr>
                <w:p w14:paraId="3593ED7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eastAsia="宋体" w:cs="Times New Roman"/>
                      <w:snapToGrid w:val="0"/>
                      <w:color w:val="auto"/>
                      <w:kern w:val="0"/>
                      <w:sz w:val="18"/>
                      <w:szCs w:val="18"/>
                      <w:highlight w:val="none"/>
                    </w:rPr>
                  </w:pPr>
                  <w:r>
                    <w:rPr>
                      <w:rFonts w:hint="default" w:ascii="Times New Roman" w:hAnsi="Times New Roman" w:eastAsia="宋体" w:cs="Times New Roman"/>
                      <w:snapToGrid w:val="0"/>
                      <w:color w:val="auto"/>
                      <w:kern w:val="0"/>
                      <w:sz w:val="18"/>
                      <w:szCs w:val="18"/>
                      <w:highlight w:val="none"/>
                    </w:rPr>
                    <w:t>小</w:t>
                  </w:r>
                </w:p>
              </w:tc>
              <w:tc>
                <w:tcPr>
                  <w:tcW w:w="1563" w:type="dxa"/>
                  <w:noWrap w:val="0"/>
                  <w:vAlign w:val="center"/>
                </w:tcPr>
                <w:p w14:paraId="297BA92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eastAsia="宋体" w:cs="Times New Roman"/>
                      <w:snapToGrid w:val="0"/>
                      <w:color w:val="auto"/>
                      <w:kern w:val="0"/>
                      <w:sz w:val="18"/>
                      <w:szCs w:val="18"/>
                      <w:highlight w:val="none"/>
                      <w:lang w:val="en-US" w:eastAsia="zh-CN"/>
                    </w:rPr>
                  </w:pPr>
                  <w:r>
                    <w:rPr>
                      <w:rFonts w:hint="default" w:ascii="Times New Roman" w:hAnsi="Times New Roman" w:eastAsia="宋体" w:cs="Times New Roman"/>
                      <w:snapToGrid w:val="0"/>
                      <w:color w:val="auto"/>
                      <w:kern w:val="0"/>
                      <w:sz w:val="18"/>
                      <w:szCs w:val="18"/>
                      <w:highlight w:val="none"/>
                    </w:rPr>
                    <w:t>小客车</w:t>
                  </w:r>
                </w:p>
              </w:tc>
              <w:tc>
                <w:tcPr>
                  <w:tcW w:w="1274" w:type="dxa"/>
                  <w:noWrap w:val="0"/>
                  <w:vAlign w:val="center"/>
                </w:tcPr>
                <w:p w14:paraId="1F1F615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eastAsia="宋体" w:cs="Times New Roman"/>
                      <w:snapToGrid w:val="0"/>
                      <w:color w:val="auto"/>
                      <w:kern w:val="0"/>
                      <w:sz w:val="18"/>
                      <w:szCs w:val="18"/>
                      <w:highlight w:val="none"/>
                      <w:lang w:val="en-US" w:eastAsia="zh-CN"/>
                    </w:rPr>
                  </w:pPr>
                  <w:r>
                    <w:rPr>
                      <w:rFonts w:hint="default" w:ascii="Times New Roman" w:hAnsi="Times New Roman" w:eastAsia="宋体" w:cs="Times New Roman"/>
                      <w:snapToGrid w:val="0"/>
                      <w:color w:val="auto"/>
                      <w:kern w:val="0"/>
                      <w:sz w:val="18"/>
                      <w:szCs w:val="18"/>
                      <w:highlight w:val="none"/>
                    </w:rPr>
                    <w:t>1.0</w:t>
                  </w:r>
                </w:p>
              </w:tc>
              <w:tc>
                <w:tcPr>
                  <w:tcW w:w="4308" w:type="dxa"/>
                  <w:noWrap w:val="0"/>
                  <w:vAlign w:val="center"/>
                </w:tcPr>
                <w:p w14:paraId="30AD7A8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eastAsia="宋体" w:cs="Times New Roman"/>
                      <w:snapToGrid w:val="0"/>
                      <w:color w:val="auto"/>
                      <w:kern w:val="0"/>
                      <w:sz w:val="18"/>
                      <w:szCs w:val="18"/>
                      <w:highlight w:val="none"/>
                      <w:lang w:val="en-US" w:eastAsia="zh-CN"/>
                    </w:rPr>
                  </w:pPr>
                  <w:r>
                    <w:rPr>
                      <w:rFonts w:hint="default" w:ascii="Times New Roman" w:hAnsi="Times New Roman" w:eastAsia="宋体" w:cs="Times New Roman"/>
                      <w:snapToGrid w:val="0"/>
                      <w:color w:val="auto"/>
                      <w:kern w:val="0"/>
                      <w:sz w:val="18"/>
                      <w:szCs w:val="18"/>
                      <w:highlight w:val="none"/>
                    </w:rPr>
                    <w:t>座位≤19座的客车和载质量≤2t货车</w:t>
                  </w:r>
                </w:p>
              </w:tc>
            </w:tr>
            <w:tr w14:paraId="310EB972">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27" w:hRule="atLeast"/>
                <w:jc w:val="center"/>
              </w:trPr>
              <w:tc>
                <w:tcPr>
                  <w:tcW w:w="894" w:type="dxa"/>
                  <w:noWrap w:val="0"/>
                  <w:vAlign w:val="center"/>
                </w:tcPr>
                <w:p w14:paraId="481EBEF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eastAsia="宋体" w:cs="Times New Roman"/>
                      <w:snapToGrid w:val="0"/>
                      <w:color w:val="auto"/>
                      <w:kern w:val="0"/>
                      <w:sz w:val="18"/>
                      <w:szCs w:val="18"/>
                      <w:highlight w:val="none"/>
                    </w:rPr>
                  </w:pPr>
                  <w:r>
                    <w:rPr>
                      <w:rFonts w:hint="default" w:ascii="Times New Roman" w:hAnsi="Times New Roman" w:eastAsia="宋体" w:cs="Times New Roman"/>
                      <w:snapToGrid w:val="0"/>
                      <w:color w:val="auto"/>
                      <w:kern w:val="0"/>
                      <w:sz w:val="18"/>
                      <w:szCs w:val="18"/>
                      <w:highlight w:val="none"/>
                    </w:rPr>
                    <w:t>中</w:t>
                  </w:r>
                </w:p>
              </w:tc>
              <w:tc>
                <w:tcPr>
                  <w:tcW w:w="1563" w:type="dxa"/>
                  <w:noWrap w:val="0"/>
                  <w:vAlign w:val="center"/>
                </w:tcPr>
                <w:p w14:paraId="645D926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eastAsia="宋体" w:cs="Times New Roman"/>
                      <w:snapToGrid w:val="0"/>
                      <w:color w:val="auto"/>
                      <w:kern w:val="0"/>
                      <w:sz w:val="18"/>
                      <w:szCs w:val="18"/>
                      <w:highlight w:val="none"/>
                      <w:lang w:val="en-US" w:eastAsia="zh-CN"/>
                    </w:rPr>
                  </w:pPr>
                  <w:r>
                    <w:rPr>
                      <w:rFonts w:hint="default" w:ascii="Times New Roman" w:hAnsi="Times New Roman" w:eastAsia="宋体" w:cs="Times New Roman"/>
                      <w:snapToGrid w:val="0"/>
                      <w:color w:val="auto"/>
                      <w:kern w:val="0"/>
                      <w:sz w:val="18"/>
                      <w:szCs w:val="18"/>
                      <w:highlight w:val="none"/>
                    </w:rPr>
                    <w:t>中型车</w:t>
                  </w:r>
                </w:p>
              </w:tc>
              <w:tc>
                <w:tcPr>
                  <w:tcW w:w="1274" w:type="dxa"/>
                  <w:noWrap w:val="0"/>
                  <w:vAlign w:val="center"/>
                </w:tcPr>
                <w:p w14:paraId="0A42541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eastAsia="宋体" w:cs="Times New Roman"/>
                      <w:snapToGrid w:val="0"/>
                      <w:color w:val="auto"/>
                      <w:kern w:val="0"/>
                      <w:sz w:val="18"/>
                      <w:szCs w:val="18"/>
                      <w:highlight w:val="none"/>
                      <w:lang w:val="en-US" w:eastAsia="zh-CN"/>
                    </w:rPr>
                  </w:pPr>
                  <w:r>
                    <w:rPr>
                      <w:rFonts w:hint="default" w:ascii="Times New Roman" w:hAnsi="Times New Roman" w:eastAsia="宋体" w:cs="Times New Roman"/>
                      <w:snapToGrid w:val="0"/>
                      <w:color w:val="auto"/>
                      <w:kern w:val="0"/>
                      <w:sz w:val="18"/>
                      <w:szCs w:val="18"/>
                      <w:highlight w:val="none"/>
                    </w:rPr>
                    <w:t>1.5</w:t>
                  </w:r>
                </w:p>
              </w:tc>
              <w:tc>
                <w:tcPr>
                  <w:tcW w:w="4308" w:type="dxa"/>
                  <w:noWrap w:val="0"/>
                  <w:vAlign w:val="center"/>
                </w:tcPr>
                <w:p w14:paraId="1185463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eastAsia="宋体" w:cs="Times New Roman"/>
                      <w:snapToGrid w:val="0"/>
                      <w:color w:val="auto"/>
                      <w:kern w:val="0"/>
                      <w:sz w:val="18"/>
                      <w:szCs w:val="18"/>
                      <w:highlight w:val="none"/>
                      <w:lang w:val="en-US" w:eastAsia="zh-CN"/>
                    </w:rPr>
                  </w:pPr>
                  <w:r>
                    <w:rPr>
                      <w:rFonts w:hint="default" w:ascii="Times New Roman" w:hAnsi="Times New Roman" w:eastAsia="宋体" w:cs="Times New Roman"/>
                      <w:snapToGrid w:val="0"/>
                      <w:color w:val="auto"/>
                      <w:kern w:val="0"/>
                      <w:sz w:val="18"/>
                      <w:szCs w:val="18"/>
                      <w:highlight w:val="none"/>
                    </w:rPr>
                    <w:t>座位＞19座的客车和2t＜载质量≤7t货车</w:t>
                  </w:r>
                </w:p>
              </w:tc>
            </w:tr>
            <w:tr w14:paraId="2C37153B">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27" w:hRule="atLeast"/>
                <w:jc w:val="center"/>
              </w:trPr>
              <w:tc>
                <w:tcPr>
                  <w:tcW w:w="894" w:type="dxa"/>
                  <w:vMerge w:val="restart"/>
                  <w:noWrap w:val="0"/>
                  <w:vAlign w:val="center"/>
                </w:tcPr>
                <w:p w14:paraId="3AE49CA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eastAsia="宋体" w:cs="Times New Roman"/>
                      <w:snapToGrid w:val="0"/>
                      <w:color w:val="auto"/>
                      <w:kern w:val="0"/>
                      <w:sz w:val="18"/>
                      <w:szCs w:val="18"/>
                      <w:highlight w:val="none"/>
                    </w:rPr>
                  </w:pPr>
                  <w:r>
                    <w:rPr>
                      <w:rFonts w:hint="default" w:ascii="Times New Roman" w:hAnsi="Times New Roman" w:eastAsia="宋体" w:cs="Times New Roman"/>
                      <w:snapToGrid w:val="0"/>
                      <w:color w:val="auto"/>
                      <w:kern w:val="0"/>
                      <w:sz w:val="18"/>
                      <w:szCs w:val="18"/>
                      <w:highlight w:val="none"/>
                    </w:rPr>
                    <w:t>大</w:t>
                  </w:r>
                </w:p>
              </w:tc>
              <w:tc>
                <w:tcPr>
                  <w:tcW w:w="1563" w:type="dxa"/>
                  <w:tcBorders>
                    <w:bottom w:val="single" w:color="auto" w:sz="4" w:space="0"/>
                  </w:tcBorders>
                  <w:noWrap w:val="0"/>
                  <w:vAlign w:val="center"/>
                </w:tcPr>
                <w:p w14:paraId="54DFE29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eastAsia="宋体" w:cs="Times New Roman"/>
                      <w:snapToGrid w:val="0"/>
                      <w:color w:val="auto"/>
                      <w:kern w:val="0"/>
                      <w:sz w:val="18"/>
                      <w:szCs w:val="18"/>
                      <w:highlight w:val="none"/>
                      <w:lang w:val="en-US" w:eastAsia="zh-CN"/>
                    </w:rPr>
                  </w:pPr>
                  <w:r>
                    <w:rPr>
                      <w:rFonts w:hint="default" w:ascii="Times New Roman" w:hAnsi="Times New Roman" w:eastAsia="宋体" w:cs="Times New Roman"/>
                      <w:snapToGrid w:val="0"/>
                      <w:color w:val="auto"/>
                      <w:kern w:val="0"/>
                      <w:sz w:val="18"/>
                      <w:szCs w:val="18"/>
                      <w:highlight w:val="none"/>
                    </w:rPr>
                    <w:t>大型车</w:t>
                  </w:r>
                </w:p>
              </w:tc>
              <w:tc>
                <w:tcPr>
                  <w:tcW w:w="1274" w:type="dxa"/>
                  <w:tcBorders>
                    <w:bottom w:val="single" w:color="auto" w:sz="4" w:space="0"/>
                  </w:tcBorders>
                  <w:noWrap w:val="0"/>
                  <w:vAlign w:val="center"/>
                </w:tcPr>
                <w:p w14:paraId="688B5A7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eastAsia="宋体" w:cs="Times New Roman"/>
                      <w:snapToGrid w:val="0"/>
                      <w:color w:val="auto"/>
                      <w:kern w:val="0"/>
                      <w:sz w:val="18"/>
                      <w:szCs w:val="18"/>
                      <w:highlight w:val="none"/>
                      <w:lang w:val="en-US" w:eastAsia="zh-CN"/>
                    </w:rPr>
                  </w:pPr>
                  <w:r>
                    <w:rPr>
                      <w:rFonts w:hint="default" w:ascii="Times New Roman" w:hAnsi="Times New Roman" w:eastAsia="宋体" w:cs="Times New Roman"/>
                      <w:snapToGrid w:val="0"/>
                      <w:color w:val="auto"/>
                      <w:kern w:val="0"/>
                      <w:sz w:val="18"/>
                      <w:szCs w:val="18"/>
                      <w:highlight w:val="none"/>
                    </w:rPr>
                    <w:t>2.5</w:t>
                  </w:r>
                </w:p>
              </w:tc>
              <w:tc>
                <w:tcPr>
                  <w:tcW w:w="4308" w:type="dxa"/>
                  <w:tcBorders>
                    <w:bottom w:val="single" w:color="auto" w:sz="4" w:space="0"/>
                  </w:tcBorders>
                  <w:noWrap w:val="0"/>
                  <w:vAlign w:val="center"/>
                </w:tcPr>
                <w:p w14:paraId="181BAD4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eastAsia="宋体" w:cs="Times New Roman"/>
                      <w:snapToGrid w:val="0"/>
                      <w:color w:val="auto"/>
                      <w:kern w:val="0"/>
                      <w:sz w:val="18"/>
                      <w:szCs w:val="18"/>
                      <w:highlight w:val="none"/>
                      <w:lang w:val="en-US" w:eastAsia="zh-CN"/>
                    </w:rPr>
                  </w:pPr>
                  <w:r>
                    <w:rPr>
                      <w:rFonts w:hint="default" w:ascii="Times New Roman" w:hAnsi="Times New Roman" w:eastAsia="宋体" w:cs="Times New Roman"/>
                      <w:snapToGrid w:val="0"/>
                      <w:color w:val="auto"/>
                      <w:kern w:val="0"/>
                      <w:sz w:val="18"/>
                      <w:szCs w:val="18"/>
                      <w:highlight w:val="none"/>
                    </w:rPr>
                    <w:t>7t＜载质量≤20t货车</w:t>
                  </w:r>
                </w:p>
              </w:tc>
            </w:tr>
            <w:tr w14:paraId="27DB226A">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4" w:hRule="atLeast"/>
                <w:jc w:val="center"/>
              </w:trPr>
              <w:tc>
                <w:tcPr>
                  <w:tcW w:w="894" w:type="dxa"/>
                  <w:vMerge w:val="continue"/>
                  <w:noWrap w:val="0"/>
                  <w:vAlign w:val="center"/>
                </w:tcPr>
                <w:p w14:paraId="7AA2966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eastAsia="宋体" w:cs="Times New Roman"/>
                      <w:snapToGrid w:val="0"/>
                      <w:color w:val="auto"/>
                      <w:kern w:val="0"/>
                      <w:sz w:val="18"/>
                      <w:szCs w:val="18"/>
                      <w:highlight w:val="none"/>
                    </w:rPr>
                  </w:pPr>
                </w:p>
              </w:tc>
              <w:tc>
                <w:tcPr>
                  <w:tcW w:w="1563" w:type="dxa"/>
                  <w:tcBorders>
                    <w:top w:val="single" w:color="auto" w:sz="4" w:space="0"/>
                  </w:tcBorders>
                  <w:noWrap w:val="0"/>
                  <w:vAlign w:val="center"/>
                </w:tcPr>
                <w:p w14:paraId="02198A8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eastAsia="宋体" w:cs="Times New Roman"/>
                      <w:snapToGrid w:val="0"/>
                      <w:color w:val="auto"/>
                      <w:kern w:val="0"/>
                      <w:sz w:val="18"/>
                      <w:szCs w:val="18"/>
                      <w:highlight w:val="none"/>
                      <w:lang w:val="en-US" w:eastAsia="zh-CN"/>
                    </w:rPr>
                  </w:pPr>
                  <w:r>
                    <w:rPr>
                      <w:rFonts w:hint="default" w:ascii="Times New Roman" w:hAnsi="Times New Roman" w:eastAsia="宋体" w:cs="Times New Roman"/>
                      <w:snapToGrid w:val="0"/>
                      <w:color w:val="auto"/>
                      <w:kern w:val="0"/>
                      <w:sz w:val="18"/>
                      <w:szCs w:val="18"/>
                      <w:highlight w:val="none"/>
                    </w:rPr>
                    <w:t>汽车列车</w:t>
                  </w:r>
                </w:p>
              </w:tc>
              <w:tc>
                <w:tcPr>
                  <w:tcW w:w="1274" w:type="dxa"/>
                  <w:tcBorders>
                    <w:top w:val="single" w:color="auto" w:sz="4" w:space="0"/>
                  </w:tcBorders>
                  <w:noWrap w:val="0"/>
                  <w:vAlign w:val="center"/>
                </w:tcPr>
                <w:p w14:paraId="4D827C2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eastAsia="宋体" w:cs="Times New Roman"/>
                      <w:snapToGrid w:val="0"/>
                      <w:color w:val="auto"/>
                      <w:kern w:val="0"/>
                      <w:sz w:val="18"/>
                      <w:szCs w:val="18"/>
                      <w:highlight w:val="none"/>
                      <w:lang w:val="en-US" w:eastAsia="zh-CN"/>
                    </w:rPr>
                  </w:pPr>
                  <w:r>
                    <w:rPr>
                      <w:rFonts w:hint="default" w:ascii="Times New Roman" w:hAnsi="Times New Roman" w:eastAsia="宋体" w:cs="Times New Roman"/>
                      <w:snapToGrid w:val="0"/>
                      <w:color w:val="auto"/>
                      <w:kern w:val="0"/>
                      <w:sz w:val="18"/>
                      <w:szCs w:val="18"/>
                      <w:highlight w:val="none"/>
                    </w:rPr>
                    <w:t>4.0</w:t>
                  </w:r>
                </w:p>
              </w:tc>
              <w:tc>
                <w:tcPr>
                  <w:tcW w:w="4308" w:type="dxa"/>
                  <w:tcBorders>
                    <w:top w:val="single" w:color="auto" w:sz="4" w:space="0"/>
                  </w:tcBorders>
                  <w:noWrap w:val="0"/>
                  <w:vAlign w:val="center"/>
                </w:tcPr>
                <w:p w14:paraId="72085B6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eastAsia="宋体" w:cs="Times New Roman"/>
                      <w:snapToGrid w:val="0"/>
                      <w:color w:val="auto"/>
                      <w:kern w:val="0"/>
                      <w:sz w:val="18"/>
                      <w:szCs w:val="18"/>
                      <w:highlight w:val="none"/>
                      <w:lang w:val="en-US" w:eastAsia="zh-CN"/>
                    </w:rPr>
                  </w:pPr>
                  <w:r>
                    <w:rPr>
                      <w:rFonts w:hint="default" w:ascii="Times New Roman" w:hAnsi="Times New Roman" w:eastAsia="宋体" w:cs="Times New Roman"/>
                      <w:snapToGrid w:val="0"/>
                      <w:color w:val="auto"/>
                      <w:kern w:val="0"/>
                      <w:sz w:val="18"/>
                      <w:szCs w:val="18"/>
                      <w:highlight w:val="none"/>
                    </w:rPr>
                    <w:t>载质量＞20t的货车</w:t>
                  </w:r>
                </w:p>
              </w:tc>
            </w:tr>
          </w:tbl>
          <w:p w14:paraId="1D4B0CE8">
            <w:pPr>
              <w:keepNext w:val="0"/>
              <w:keepLines w:val="0"/>
              <w:numPr>
                <w:ilvl w:val="0"/>
                <w:numId w:val="3"/>
              </w:numPr>
              <w:suppressLineNumbers w:val="0"/>
              <w:tabs>
                <w:tab w:val="left" w:pos="0"/>
              </w:tabs>
              <w:autoSpaceDE w:val="0"/>
              <w:autoSpaceDN w:val="0"/>
              <w:adjustRightInd w:val="0"/>
              <w:snapToGrid w:val="0"/>
              <w:spacing w:before="0" w:beforeAutospacing="0" w:after="0" w:afterAutospacing="0" w:line="360" w:lineRule="exact"/>
              <w:ind w:left="0" w:leftChars="0" w:right="0" w:firstLine="0" w:firstLineChars="0"/>
              <w:jc w:val="center"/>
              <w:rPr>
                <w:rFonts w:hint="default" w:ascii="Times New Roman" w:hAnsi="Times New Roman" w:eastAsia="黑体" w:cs="Times New Roman"/>
                <w:color w:val="auto"/>
                <w:kern w:val="0"/>
                <w:sz w:val="20"/>
                <w:szCs w:val="20"/>
                <w:highlight w:val="none"/>
                <w:lang w:val="en-US" w:eastAsia="zh-CN"/>
              </w:rPr>
            </w:pPr>
            <w:r>
              <w:rPr>
                <w:rFonts w:hint="default" w:ascii="Times New Roman" w:hAnsi="Times New Roman" w:eastAsia="黑体" w:cs="Times New Roman"/>
                <w:color w:val="auto"/>
                <w:kern w:val="0"/>
                <w:sz w:val="20"/>
                <w:szCs w:val="20"/>
                <w:highlight w:val="none"/>
                <w:lang w:val="en-US" w:eastAsia="zh-CN"/>
              </w:rPr>
              <w:t>交通量预测结果</w:t>
            </w:r>
          </w:p>
          <w:tbl>
            <w:tblPr>
              <w:tblStyle w:val="24"/>
              <w:tblW w:w="799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292"/>
              <w:gridCol w:w="1920"/>
              <w:gridCol w:w="1197"/>
              <w:gridCol w:w="1196"/>
              <w:gridCol w:w="1197"/>
              <w:gridCol w:w="1197"/>
            </w:tblGrid>
            <w:tr w14:paraId="694A12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71" w:hRule="atLeast"/>
                <w:jc w:val="center"/>
              </w:trPr>
              <w:tc>
                <w:tcPr>
                  <w:tcW w:w="3212" w:type="dxa"/>
                  <w:gridSpan w:val="2"/>
                  <w:noWrap w:val="0"/>
                  <w:vAlign w:val="center"/>
                </w:tcPr>
                <w:p w14:paraId="0D41AC02">
                  <w:pPr>
                    <w:keepNext w:val="0"/>
                    <w:keepLines w:val="0"/>
                    <w:pageBreakBefore w:val="0"/>
                    <w:widowControl/>
                    <w:suppressLineNumbers w:val="0"/>
                    <w:kinsoku/>
                    <w:wordWrap/>
                    <w:overflowPunct/>
                    <w:topLinePunct w:val="0"/>
                    <w:autoSpaceDE/>
                    <w:autoSpaceDN/>
                    <w:bidi w:val="0"/>
                    <w:adjustRightInd/>
                    <w:snapToGrid/>
                    <w:spacing w:line="280" w:lineRule="exact"/>
                    <w:ind w:left="0" w:leftChars="0" w:right="0" w:rightChars="0"/>
                    <w:jc w:val="center"/>
                    <w:textAlignment w:val="center"/>
                    <w:rPr>
                      <w:rFonts w:hint="default" w:ascii="Times New Roman" w:hAnsi="Times New Roman" w:eastAsia="宋体" w:cs="Times New Roman"/>
                      <w:b/>
                      <w:bCs/>
                      <w:i w:val="0"/>
                      <w:color w:val="auto"/>
                      <w:kern w:val="0"/>
                      <w:sz w:val="18"/>
                      <w:szCs w:val="18"/>
                      <w:highlight w:val="none"/>
                      <w:u w:val="none"/>
                      <w:lang w:val="en-US" w:eastAsia="zh-CN" w:bidi="ar"/>
                    </w:rPr>
                  </w:pPr>
                  <w:r>
                    <w:rPr>
                      <w:rFonts w:hint="default" w:ascii="Times New Roman" w:hAnsi="Times New Roman" w:eastAsia="宋体" w:cs="Times New Roman"/>
                      <w:b/>
                      <w:bCs/>
                      <w:i w:val="0"/>
                      <w:color w:val="auto"/>
                      <w:kern w:val="0"/>
                      <w:sz w:val="18"/>
                      <w:szCs w:val="18"/>
                      <w:highlight w:val="none"/>
                      <w:u w:val="none"/>
                      <w:lang w:val="en-US" w:eastAsia="zh-CN" w:bidi="ar"/>
                    </w:rPr>
                    <w:t>路</w:t>
                  </w:r>
                  <w:r>
                    <w:rPr>
                      <w:rFonts w:hint="default" w:ascii="Times New Roman" w:hAnsi="Times New Roman" w:eastAsia="宋体" w:cs="Times New Roman"/>
                      <w:b/>
                      <w:bCs/>
                      <w:i w:val="0"/>
                      <w:color w:val="auto"/>
                      <w:kern w:val="0"/>
                      <w:sz w:val="18"/>
                      <w:szCs w:val="18"/>
                      <w:highlight w:val="none"/>
                      <w:u w:val="none"/>
                      <w:lang w:val="en-US" w:eastAsia="zh-CN" w:bidi="ar"/>
                    </w:rPr>
                    <w:tab/>
                  </w:r>
                  <w:r>
                    <w:rPr>
                      <w:rFonts w:hint="default" w:ascii="Times New Roman" w:hAnsi="Times New Roman" w:eastAsia="宋体" w:cs="Times New Roman"/>
                      <w:b/>
                      <w:bCs/>
                      <w:i w:val="0"/>
                      <w:color w:val="auto"/>
                      <w:kern w:val="0"/>
                      <w:sz w:val="18"/>
                      <w:szCs w:val="18"/>
                      <w:highlight w:val="none"/>
                      <w:u w:val="none"/>
                      <w:lang w:val="en-US" w:eastAsia="zh-CN" w:bidi="ar"/>
                    </w:rPr>
                    <w:t>段</w:t>
                  </w:r>
                </w:p>
              </w:tc>
              <w:tc>
                <w:tcPr>
                  <w:tcW w:w="1197" w:type="dxa"/>
                  <w:noWrap w:val="0"/>
                  <w:vAlign w:val="center"/>
                </w:tcPr>
                <w:p w14:paraId="39B9C4F5">
                  <w:pPr>
                    <w:keepNext w:val="0"/>
                    <w:keepLines w:val="0"/>
                    <w:pageBreakBefore w:val="0"/>
                    <w:widowControl/>
                    <w:suppressLineNumbers w:val="0"/>
                    <w:kinsoku/>
                    <w:wordWrap/>
                    <w:overflowPunct/>
                    <w:topLinePunct w:val="0"/>
                    <w:autoSpaceDE/>
                    <w:autoSpaceDN/>
                    <w:bidi w:val="0"/>
                    <w:adjustRightInd/>
                    <w:snapToGrid/>
                    <w:spacing w:line="280" w:lineRule="exact"/>
                    <w:ind w:left="0" w:leftChars="0" w:right="0" w:rightChars="0"/>
                    <w:jc w:val="center"/>
                    <w:textAlignment w:val="center"/>
                    <w:rPr>
                      <w:rFonts w:hint="default" w:ascii="Times New Roman" w:hAnsi="Times New Roman" w:eastAsia="宋体" w:cs="Times New Roman"/>
                      <w:b/>
                      <w:bCs/>
                      <w:i w:val="0"/>
                      <w:color w:val="auto"/>
                      <w:kern w:val="0"/>
                      <w:sz w:val="18"/>
                      <w:szCs w:val="18"/>
                      <w:highlight w:val="none"/>
                      <w:u w:val="none"/>
                      <w:lang w:val="en-US" w:eastAsia="zh-CN" w:bidi="ar"/>
                    </w:rPr>
                  </w:pPr>
                  <w:r>
                    <w:rPr>
                      <w:rFonts w:hint="default" w:ascii="Times New Roman" w:hAnsi="Times New Roman" w:eastAsia="宋体" w:cs="Times New Roman"/>
                      <w:b/>
                      <w:bCs/>
                      <w:i w:val="0"/>
                      <w:color w:val="auto"/>
                      <w:kern w:val="0"/>
                      <w:sz w:val="18"/>
                      <w:szCs w:val="18"/>
                      <w:highlight w:val="none"/>
                      <w:u w:val="none"/>
                      <w:lang w:val="en-US" w:eastAsia="zh-CN" w:bidi="ar"/>
                    </w:rPr>
                    <w:t>202</w:t>
                  </w:r>
                  <w:r>
                    <w:rPr>
                      <w:rFonts w:hint="eastAsia" w:cs="Times New Roman"/>
                      <w:b/>
                      <w:bCs/>
                      <w:i w:val="0"/>
                      <w:color w:val="auto"/>
                      <w:kern w:val="0"/>
                      <w:sz w:val="18"/>
                      <w:szCs w:val="18"/>
                      <w:highlight w:val="none"/>
                      <w:u w:val="none"/>
                      <w:lang w:val="en-US" w:eastAsia="zh-CN" w:bidi="ar"/>
                    </w:rPr>
                    <w:t>6</w:t>
                  </w:r>
                  <w:r>
                    <w:rPr>
                      <w:rFonts w:hint="default" w:ascii="Times New Roman" w:hAnsi="Times New Roman" w:eastAsia="宋体" w:cs="Times New Roman"/>
                      <w:b/>
                      <w:bCs/>
                      <w:i w:val="0"/>
                      <w:color w:val="auto"/>
                      <w:kern w:val="0"/>
                      <w:sz w:val="18"/>
                      <w:szCs w:val="18"/>
                      <w:highlight w:val="none"/>
                      <w:u w:val="none"/>
                      <w:lang w:val="en-US" w:eastAsia="zh-CN" w:bidi="ar"/>
                    </w:rPr>
                    <w:t>年</w:t>
                  </w:r>
                </w:p>
              </w:tc>
              <w:tc>
                <w:tcPr>
                  <w:tcW w:w="1196" w:type="dxa"/>
                  <w:noWrap w:val="0"/>
                  <w:vAlign w:val="center"/>
                </w:tcPr>
                <w:p w14:paraId="0E46A255">
                  <w:pPr>
                    <w:keepNext w:val="0"/>
                    <w:keepLines w:val="0"/>
                    <w:pageBreakBefore w:val="0"/>
                    <w:widowControl/>
                    <w:suppressLineNumbers w:val="0"/>
                    <w:kinsoku/>
                    <w:wordWrap/>
                    <w:overflowPunct/>
                    <w:topLinePunct w:val="0"/>
                    <w:autoSpaceDE/>
                    <w:autoSpaceDN/>
                    <w:bidi w:val="0"/>
                    <w:adjustRightInd/>
                    <w:snapToGrid/>
                    <w:spacing w:line="280" w:lineRule="exact"/>
                    <w:ind w:left="0" w:leftChars="0" w:right="0" w:rightChars="0"/>
                    <w:jc w:val="center"/>
                    <w:textAlignment w:val="center"/>
                    <w:rPr>
                      <w:rFonts w:hint="default" w:ascii="Times New Roman" w:hAnsi="Times New Roman" w:eastAsia="宋体" w:cs="Times New Roman"/>
                      <w:b/>
                      <w:bCs/>
                      <w:i w:val="0"/>
                      <w:color w:val="auto"/>
                      <w:kern w:val="0"/>
                      <w:sz w:val="18"/>
                      <w:szCs w:val="18"/>
                      <w:highlight w:val="none"/>
                      <w:u w:val="none"/>
                      <w:lang w:val="en-US" w:eastAsia="zh-CN" w:bidi="ar"/>
                    </w:rPr>
                  </w:pPr>
                  <w:r>
                    <w:rPr>
                      <w:rFonts w:hint="default" w:ascii="Times New Roman" w:hAnsi="Times New Roman" w:eastAsia="宋体" w:cs="Times New Roman"/>
                      <w:b/>
                      <w:bCs/>
                      <w:i w:val="0"/>
                      <w:color w:val="auto"/>
                      <w:kern w:val="0"/>
                      <w:sz w:val="18"/>
                      <w:szCs w:val="18"/>
                      <w:highlight w:val="none"/>
                      <w:u w:val="none"/>
                      <w:lang w:val="en-US" w:eastAsia="zh-CN" w:bidi="ar"/>
                    </w:rPr>
                    <w:t>20</w:t>
                  </w:r>
                  <w:r>
                    <w:rPr>
                      <w:rFonts w:hint="eastAsia" w:cs="Times New Roman"/>
                      <w:b/>
                      <w:bCs/>
                      <w:i w:val="0"/>
                      <w:color w:val="auto"/>
                      <w:kern w:val="0"/>
                      <w:sz w:val="18"/>
                      <w:szCs w:val="18"/>
                      <w:highlight w:val="none"/>
                      <w:u w:val="none"/>
                      <w:lang w:val="en-US" w:eastAsia="zh-CN" w:bidi="ar"/>
                    </w:rPr>
                    <w:t>30</w:t>
                  </w:r>
                  <w:r>
                    <w:rPr>
                      <w:rFonts w:hint="default" w:ascii="Times New Roman" w:hAnsi="Times New Roman" w:eastAsia="宋体" w:cs="Times New Roman"/>
                      <w:b/>
                      <w:bCs/>
                      <w:i w:val="0"/>
                      <w:color w:val="auto"/>
                      <w:kern w:val="0"/>
                      <w:sz w:val="18"/>
                      <w:szCs w:val="18"/>
                      <w:highlight w:val="none"/>
                      <w:u w:val="none"/>
                      <w:lang w:val="en-US" w:eastAsia="zh-CN" w:bidi="ar"/>
                    </w:rPr>
                    <w:t>年</w:t>
                  </w:r>
                </w:p>
              </w:tc>
              <w:tc>
                <w:tcPr>
                  <w:tcW w:w="1197" w:type="dxa"/>
                  <w:noWrap w:val="0"/>
                  <w:vAlign w:val="center"/>
                </w:tcPr>
                <w:p w14:paraId="526C70EC">
                  <w:pPr>
                    <w:keepNext w:val="0"/>
                    <w:keepLines w:val="0"/>
                    <w:pageBreakBefore w:val="0"/>
                    <w:widowControl/>
                    <w:suppressLineNumbers w:val="0"/>
                    <w:kinsoku/>
                    <w:wordWrap/>
                    <w:overflowPunct/>
                    <w:topLinePunct w:val="0"/>
                    <w:autoSpaceDE/>
                    <w:autoSpaceDN/>
                    <w:bidi w:val="0"/>
                    <w:adjustRightInd/>
                    <w:snapToGrid/>
                    <w:spacing w:line="280" w:lineRule="exact"/>
                    <w:ind w:left="0" w:leftChars="0" w:right="0" w:rightChars="0"/>
                    <w:jc w:val="center"/>
                    <w:textAlignment w:val="center"/>
                    <w:rPr>
                      <w:rFonts w:hint="default" w:ascii="Times New Roman" w:hAnsi="Times New Roman" w:eastAsia="宋体" w:cs="Times New Roman"/>
                      <w:b/>
                      <w:bCs/>
                      <w:i w:val="0"/>
                      <w:color w:val="auto"/>
                      <w:kern w:val="0"/>
                      <w:sz w:val="18"/>
                      <w:szCs w:val="18"/>
                      <w:highlight w:val="none"/>
                      <w:u w:val="none"/>
                      <w:lang w:val="en-US" w:eastAsia="zh-CN" w:bidi="ar"/>
                    </w:rPr>
                  </w:pPr>
                  <w:r>
                    <w:rPr>
                      <w:rFonts w:hint="default" w:ascii="Times New Roman" w:hAnsi="Times New Roman" w:eastAsia="宋体" w:cs="Times New Roman"/>
                      <w:b/>
                      <w:bCs/>
                      <w:i w:val="0"/>
                      <w:color w:val="auto"/>
                      <w:kern w:val="0"/>
                      <w:sz w:val="18"/>
                      <w:szCs w:val="18"/>
                      <w:highlight w:val="none"/>
                      <w:u w:val="none"/>
                      <w:lang w:val="en-US" w:eastAsia="zh-CN" w:bidi="ar"/>
                    </w:rPr>
                    <w:t>20</w:t>
                  </w:r>
                  <w:r>
                    <w:rPr>
                      <w:rFonts w:hint="eastAsia" w:cs="Times New Roman"/>
                      <w:b/>
                      <w:bCs/>
                      <w:i w:val="0"/>
                      <w:color w:val="auto"/>
                      <w:kern w:val="0"/>
                      <w:sz w:val="18"/>
                      <w:szCs w:val="18"/>
                      <w:highlight w:val="none"/>
                      <w:u w:val="none"/>
                      <w:lang w:val="en-US" w:eastAsia="zh-CN" w:bidi="ar"/>
                    </w:rPr>
                    <w:t>35</w:t>
                  </w:r>
                  <w:r>
                    <w:rPr>
                      <w:rFonts w:hint="default" w:ascii="Times New Roman" w:hAnsi="Times New Roman" w:eastAsia="宋体" w:cs="Times New Roman"/>
                      <w:b/>
                      <w:bCs/>
                      <w:i w:val="0"/>
                      <w:color w:val="auto"/>
                      <w:kern w:val="0"/>
                      <w:sz w:val="18"/>
                      <w:szCs w:val="18"/>
                      <w:highlight w:val="none"/>
                      <w:u w:val="none"/>
                      <w:lang w:val="en-US" w:eastAsia="zh-CN" w:bidi="ar"/>
                    </w:rPr>
                    <w:t>年</w:t>
                  </w:r>
                </w:p>
              </w:tc>
              <w:tc>
                <w:tcPr>
                  <w:tcW w:w="1197" w:type="dxa"/>
                  <w:noWrap w:val="0"/>
                  <w:vAlign w:val="center"/>
                </w:tcPr>
                <w:p w14:paraId="50F8CB35">
                  <w:pPr>
                    <w:keepNext w:val="0"/>
                    <w:keepLines w:val="0"/>
                    <w:pageBreakBefore w:val="0"/>
                    <w:widowControl/>
                    <w:suppressLineNumbers w:val="0"/>
                    <w:kinsoku/>
                    <w:wordWrap/>
                    <w:overflowPunct/>
                    <w:topLinePunct w:val="0"/>
                    <w:autoSpaceDE/>
                    <w:autoSpaceDN/>
                    <w:bidi w:val="0"/>
                    <w:adjustRightInd/>
                    <w:snapToGrid/>
                    <w:spacing w:line="280" w:lineRule="exact"/>
                    <w:ind w:left="0" w:leftChars="0" w:right="0" w:rightChars="0"/>
                    <w:jc w:val="center"/>
                    <w:textAlignment w:val="center"/>
                    <w:rPr>
                      <w:rFonts w:hint="default" w:ascii="Times New Roman" w:hAnsi="Times New Roman" w:eastAsia="宋体" w:cs="Times New Roman"/>
                      <w:b/>
                      <w:bCs/>
                      <w:i w:val="0"/>
                      <w:color w:val="auto"/>
                      <w:kern w:val="0"/>
                      <w:sz w:val="18"/>
                      <w:szCs w:val="18"/>
                      <w:highlight w:val="none"/>
                      <w:u w:val="none"/>
                      <w:lang w:val="en-US" w:eastAsia="zh-CN" w:bidi="ar"/>
                    </w:rPr>
                  </w:pPr>
                  <w:r>
                    <w:rPr>
                      <w:rFonts w:hint="default" w:ascii="Times New Roman" w:hAnsi="Times New Roman" w:eastAsia="宋体" w:cs="Times New Roman"/>
                      <w:b/>
                      <w:bCs/>
                      <w:i w:val="0"/>
                      <w:color w:val="auto"/>
                      <w:kern w:val="0"/>
                      <w:sz w:val="18"/>
                      <w:szCs w:val="18"/>
                      <w:highlight w:val="none"/>
                      <w:u w:val="none"/>
                      <w:lang w:val="en-US" w:eastAsia="zh-CN" w:bidi="ar"/>
                    </w:rPr>
                    <w:t>20</w:t>
                  </w:r>
                  <w:r>
                    <w:rPr>
                      <w:rFonts w:hint="eastAsia" w:ascii="Times New Roman" w:hAnsi="Times New Roman" w:eastAsia="宋体" w:cs="Times New Roman"/>
                      <w:b/>
                      <w:bCs/>
                      <w:i w:val="0"/>
                      <w:color w:val="auto"/>
                      <w:kern w:val="0"/>
                      <w:sz w:val="18"/>
                      <w:szCs w:val="18"/>
                      <w:highlight w:val="none"/>
                      <w:u w:val="none"/>
                      <w:lang w:val="en-US" w:eastAsia="zh-CN" w:bidi="ar"/>
                    </w:rPr>
                    <w:t>40</w:t>
                  </w:r>
                  <w:r>
                    <w:rPr>
                      <w:rFonts w:hint="default" w:ascii="Times New Roman" w:hAnsi="Times New Roman" w:eastAsia="宋体" w:cs="Times New Roman"/>
                      <w:b/>
                      <w:bCs/>
                      <w:i w:val="0"/>
                      <w:color w:val="auto"/>
                      <w:kern w:val="0"/>
                      <w:sz w:val="18"/>
                      <w:szCs w:val="18"/>
                      <w:highlight w:val="none"/>
                      <w:u w:val="none"/>
                      <w:lang w:val="en-US" w:eastAsia="zh-CN" w:bidi="ar"/>
                    </w:rPr>
                    <w:t>年</w:t>
                  </w:r>
                </w:p>
              </w:tc>
            </w:tr>
            <w:tr w14:paraId="00EDDA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71" w:hRule="atLeast"/>
                <w:jc w:val="center"/>
              </w:trPr>
              <w:tc>
                <w:tcPr>
                  <w:tcW w:w="1292" w:type="dxa"/>
                  <w:vMerge w:val="restart"/>
                  <w:noWrap w:val="0"/>
                  <w:vAlign w:val="center"/>
                </w:tcPr>
                <w:p w14:paraId="30C37B4A">
                  <w:pPr>
                    <w:keepNext w:val="0"/>
                    <w:keepLines w:val="0"/>
                    <w:pageBreakBefore w:val="0"/>
                    <w:widowControl/>
                    <w:suppressLineNumbers w:val="0"/>
                    <w:kinsoku/>
                    <w:wordWrap/>
                    <w:overflowPunct/>
                    <w:topLinePunct w:val="0"/>
                    <w:autoSpaceDE/>
                    <w:autoSpaceDN/>
                    <w:bidi w:val="0"/>
                    <w:adjustRightInd/>
                    <w:snapToGrid/>
                    <w:spacing w:line="280" w:lineRule="exact"/>
                    <w:ind w:left="0" w:leftChars="0" w:right="0" w:rightChars="0"/>
                    <w:jc w:val="center"/>
                    <w:textAlignment w:val="center"/>
                    <w:rPr>
                      <w:rFonts w:hint="default" w:ascii="Times New Roman" w:hAnsi="Times New Roman" w:eastAsia="宋体" w:cs="Times New Roman"/>
                      <w:i w:val="0"/>
                      <w:color w:val="auto"/>
                      <w:kern w:val="0"/>
                      <w:sz w:val="18"/>
                      <w:szCs w:val="18"/>
                      <w:highlight w:val="none"/>
                      <w:u w:val="none"/>
                      <w:lang w:val="en-US" w:eastAsia="zh-CN" w:bidi="ar"/>
                    </w:rPr>
                  </w:pPr>
                  <w:r>
                    <w:rPr>
                      <w:rFonts w:hint="eastAsia" w:cs="Times New Roman"/>
                      <w:i w:val="0"/>
                      <w:color w:val="auto"/>
                      <w:kern w:val="0"/>
                      <w:sz w:val="18"/>
                      <w:szCs w:val="18"/>
                      <w:highlight w:val="none"/>
                      <w:u w:val="none"/>
                      <w:lang w:val="en-US" w:eastAsia="zh-CN" w:bidi="ar"/>
                    </w:rPr>
                    <w:t>百节溪</w:t>
                  </w:r>
                  <w:r>
                    <w:rPr>
                      <w:rFonts w:hint="eastAsia" w:ascii="Times New Roman" w:hAnsi="Times New Roman" w:eastAsia="宋体" w:cs="Times New Roman"/>
                      <w:i w:val="0"/>
                      <w:color w:val="auto"/>
                      <w:kern w:val="0"/>
                      <w:sz w:val="18"/>
                      <w:szCs w:val="18"/>
                      <w:highlight w:val="none"/>
                      <w:u w:val="none"/>
                      <w:lang w:val="en-US" w:eastAsia="zh-CN" w:bidi="ar"/>
                    </w:rPr>
                    <w:t>大桥</w:t>
                  </w:r>
                </w:p>
              </w:tc>
              <w:tc>
                <w:tcPr>
                  <w:tcW w:w="1920" w:type="dxa"/>
                  <w:noWrap w:val="0"/>
                  <w:vAlign w:val="center"/>
                </w:tcPr>
                <w:p w14:paraId="1CABD429">
                  <w:pPr>
                    <w:keepNext w:val="0"/>
                    <w:keepLines w:val="0"/>
                    <w:pageBreakBefore w:val="0"/>
                    <w:widowControl/>
                    <w:suppressLineNumbers w:val="0"/>
                    <w:kinsoku/>
                    <w:wordWrap/>
                    <w:overflowPunct/>
                    <w:topLinePunct w:val="0"/>
                    <w:autoSpaceDE/>
                    <w:autoSpaceDN/>
                    <w:bidi w:val="0"/>
                    <w:adjustRightInd/>
                    <w:snapToGrid/>
                    <w:spacing w:line="280" w:lineRule="exact"/>
                    <w:ind w:left="0" w:leftChars="0" w:right="0" w:rightChars="0"/>
                    <w:jc w:val="center"/>
                    <w:textAlignment w:val="center"/>
                    <w:rPr>
                      <w:rFonts w:hint="default" w:ascii="Times New Roman" w:hAnsi="Times New Roman" w:eastAsia="宋体" w:cs="Times New Roman"/>
                      <w:i w:val="0"/>
                      <w:color w:val="auto"/>
                      <w:kern w:val="0"/>
                      <w:sz w:val="18"/>
                      <w:szCs w:val="18"/>
                      <w:highlight w:val="none"/>
                      <w:u w:val="none"/>
                      <w:lang w:val="en-US" w:eastAsia="zh-CN" w:bidi="ar"/>
                    </w:rPr>
                  </w:pPr>
                  <w:r>
                    <w:rPr>
                      <w:rFonts w:hint="default" w:ascii="Times New Roman" w:hAnsi="Times New Roman" w:eastAsia="宋体" w:cs="Times New Roman"/>
                      <w:i w:val="0"/>
                      <w:color w:val="auto"/>
                      <w:kern w:val="0"/>
                      <w:sz w:val="18"/>
                      <w:szCs w:val="18"/>
                      <w:highlight w:val="none"/>
                      <w:u w:val="none"/>
                      <w:lang w:val="en-US" w:eastAsia="zh-CN" w:bidi="ar"/>
                    </w:rPr>
                    <w:t>全天（pcu/d）</w:t>
                  </w:r>
                </w:p>
              </w:tc>
              <w:tc>
                <w:tcPr>
                  <w:tcW w:w="1197" w:type="dxa"/>
                  <w:shd w:val="clear" w:color="auto" w:fill="auto"/>
                  <w:noWrap w:val="0"/>
                  <w:vAlign w:val="center"/>
                </w:tcPr>
                <w:p w14:paraId="12F873D3">
                  <w:pPr>
                    <w:keepNext w:val="0"/>
                    <w:keepLines w:val="0"/>
                    <w:pageBreakBefore w:val="0"/>
                    <w:widowControl/>
                    <w:suppressLineNumbers w:val="0"/>
                    <w:kinsoku/>
                    <w:wordWrap/>
                    <w:overflowPunct/>
                    <w:topLinePunct w:val="0"/>
                    <w:autoSpaceDE/>
                    <w:autoSpaceDN/>
                    <w:bidi w:val="0"/>
                    <w:adjustRightInd/>
                    <w:snapToGrid/>
                    <w:spacing w:line="280" w:lineRule="exact"/>
                    <w:ind w:left="0" w:leftChars="0" w:right="0" w:rightChars="0"/>
                    <w:jc w:val="center"/>
                    <w:textAlignment w:val="center"/>
                    <w:rPr>
                      <w:rFonts w:hint="eastAsia" w:ascii="Times New Roman" w:hAnsi="Times New Roman" w:eastAsia="宋体" w:cs="Times New Roman"/>
                      <w:i w:val="0"/>
                      <w:color w:val="auto"/>
                      <w:kern w:val="0"/>
                      <w:sz w:val="18"/>
                      <w:szCs w:val="18"/>
                      <w:highlight w:val="none"/>
                      <w:u w:val="none"/>
                      <w:lang w:val="en-US" w:eastAsia="zh-CN" w:bidi="ar"/>
                    </w:rPr>
                  </w:pPr>
                  <w:r>
                    <w:rPr>
                      <w:rFonts w:hint="eastAsia" w:ascii="Times New Roman" w:hAnsi="Times New Roman" w:eastAsia="宋体" w:cs="Times New Roman"/>
                      <w:i w:val="0"/>
                      <w:color w:val="auto"/>
                      <w:kern w:val="0"/>
                      <w:sz w:val="18"/>
                      <w:szCs w:val="18"/>
                      <w:highlight w:val="none"/>
                      <w:u w:val="none"/>
                      <w:lang w:val="en-US" w:eastAsia="zh-CN" w:bidi="ar"/>
                    </w:rPr>
                    <w:t>5310</w:t>
                  </w:r>
                </w:p>
              </w:tc>
              <w:tc>
                <w:tcPr>
                  <w:tcW w:w="1196" w:type="dxa"/>
                  <w:shd w:val="clear" w:color="auto" w:fill="auto"/>
                  <w:noWrap w:val="0"/>
                  <w:vAlign w:val="center"/>
                </w:tcPr>
                <w:p w14:paraId="7A205FDD">
                  <w:pPr>
                    <w:keepNext w:val="0"/>
                    <w:keepLines w:val="0"/>
                    <w:pageBreakBefore w:val="0"/>
                    <w:widowControl/>
                    <w:suppressLineNumbers w:val="0"/>
                    <w:kinsoku/>
                    <w:wordWrap/>
                    <w:overflowPunct/>
                    <w:topLinePunct w:val="0"/>
                    <w:autoSpaceDE/>
                    <w:autoSpaceDN/>
                    <w:bidi w:val="0"/>
                    <w:adjustRightInd/>
                    <w:snapToGrid/>
                    <w:spacing w:line="280" w:lineRule="exact"/>
                    <w:ind w:left="0" w:leftChars="0" w:right="0" w:rightChars="0"/>
                    <w:jc w:val="center"/>
                    <w:textAlignment w:val="center"/>
                    <w:rPr>
                      <w:rFonts w:hint="eastAsia" w:ascii="Times New Roman" w:hAnsi="Times New Roman" w:eastAsia="宋体" w:cs="Times New Roman"/>
                      <w:i w:val="0"/>
                      <w:color w:val="auto"/>
                      <w:kern w:val="0"/>
                      <w:sz w:val="18"/>
                      <w:szCs w:val="18"/>
                      <w:highlight w:val="none"/>
                      <w:u w:val="none"/>
                      <w:lang w:val="en-US" w:eastAsia="zh-CN" w:bidi="ar"/>
                    </w:rPr>
                  </w:pPr>
                  <w:r>
                    <w:rPr>
                      <w:rFonts w:hint="eastAsia" w:ascii="Times New Roman" w:hAnsi="Times New Roman" w:eastAsia="宋体" w:cs="Times New Roman"/>
                      <w:i w:val="0"/>
                      <w:color w:val="auto"/>
                      <w:kern w:val="0"/>
                      <w:sz w:val="18"/>
                      <w:szCs w:val="18"/>
                      <w:highlight w:val="none"/>
                      <w:u w:val="none"/>
                      <w:lang w:val="en-US" w:eastAsia="zh-CN" w:bidi="ar"/>
                    </w:rPr>
                    <w:t>7377</w:t>
                  </w:r>
                </w:p>
              </w:tc>
              <w:tc>
                <w:tcPr>
                  <w:tcW w:w="1197" w:type="dxa"/>
                  <w:shd w:val="clear" w:color="auto" w:fill="auto"/>
                  <w:noWrap w:val="0"/>
                  <w:vAlign w:val="center"/>
                </w:tcPr>
                <w:p w14:paraId="3D4CE224">
                  <w:pPr>
                    <w:keepNext w:val="0"/>
                    <w:keepLines w:val="0"/>
                    <w:pageBreakBefore w:val="0"/>
                    <w:widowControl/>
                    <w:suppressLineNumbers w:val="0"/>
                    <w:kinsoku/>
                    <w:wordWrap/>
                    <w:overflowPunct/>
                    <w:topLinePunct w:val="0"/>
                    <w:autoSpaceDE/>
                    <w:autoSpaceDN/>
                    <w:bidi w:val="0"/>
                    <w:adjustRightInd/>
                    <w:snapToGrid/>
                    <w:spacing w:line="280" w:lineRule="exact"/>
                    <w:ind w:left="0" w:leftChars="0" w:right="0" w:rightChars="0"/>
                    <w:jc w:val="center"/>
                    <w:textAlignment w:val="center"/>
                    <w:rPr>
                      <w:rFonts w:hint="eastAsia" w:ascii="Times New Roman" w:hAnsi="Times New Roman" w:eastAsia="宋体" w:cs="Times New Roman"/>
                      <w:i w:val="0"/>
                      <w:color w:val="auto"/>
                      <w:kern w:val="0"/>
                      <w:sz w:val="18"/>
                      <w:szCs w:val="18"/>
                      <w:highlight w:val="none"/>
                      <w:u w:val="none"/>
                      <w:lang w:val="en-US" w:eastAsia="zh-CN" w:bidi="ar"/>
                    </w:rPr>
                  </w:pPr>
                  <w:r>
                    <w:rPr>
                      <w:rFonts w:hint="eastAsia" w:ascii="Times New Roman" w:hAnsi="Times New Roman" w:eastAsia="宋体" w:cs="Times New Roman"/>
                      <w:i w:val="0"/>
                      <w:color w:val="auto"/>
                      <w:kern w:val="0"/>
                      <w:sz w:val="18"/>
                      <w:szCs w:val="18"/>
                      <w:highlight w:val="none"/>
                      <w:u w:val="none"/>
                      <w:lang w:val="en-US" w:eastAsia="zh-CN" w:bidi="ar"/>
                    </w:rPr>
                    <w:t>10767</w:t>
                  </w:r>
                </w:p>
              </w:tc>
              <w:tc>
                <w:tcPr>
                  <w:tcW w:w="1197" w:type="dxa"/>
                  <w:shd w:val="clear" w:color="auto" w:fill="auto"/>
                  <w:noWrap w:val="0"/>
                  <w:vAlign w:val="center"/>
                </w:tcPr>
                <w:p w14:paraId="5188DBDD">
                  <w:pPr>
                    <w:keepNext w:val="0"/>
                    <w:keepLines w:val="0"/>
                    <w:pageBreakBefore w:val="0"/>
                    <w:widowControl/>
                    <w:suppressLineNumbers w:val="0"/>
                    <w:kinsoku/>
                    <w:wordWrap/>
                    <w:overflowPunct/>
                    <w:topLinePunct w:val="0"/>
                    <w:autoSpaceDE/>
                    <w:autoSpaceDN/>
                    <w:bidi w:val="0"/>
                    <w:adjustRightInd/>
                    <w:snapToGrid/>
                    <w:spacing w:line="280" w:lineRule="exact"/>
                    <w:ind w:left="0" w:leftChars="0" w:right="0" w:rightChars="0"/>
                    <w:jc w:val="center"/>
                    <w:textAlignment w:val="center"/>
                    <w:rPr>
                      <w:rFonts w:hint="eastAsia" w:ascii="Times New Roman" w:hAnsi="Times New Roman" w:eastAsia="宋体" w:cs="Times New Roman"/>
                      <w:i w:val="0"/>
                      <w:color w:val="auto"/>
                      <w:kern w:val="0"/>
                      <w:sz w:val="18"/>
                      <w:szCs w:val="18"/>
                      <w:highlight w:val="none"/>
                      <w:u w:val="none"/>
                      <w:lang w:val="en-US" w:eastAsia="zh-CN" w:bidi="ar"/>
                    </w:rPr>
                  </w:pPr>
                  <w:r>
                    <w:rPr>
                      <w:rFonts w:hint="eastAsia" w:ascii="Times New Roman" w:hAnsi="Times New Roman" w:eastAsia="宋体" w:cs="Times New Roman"/>
                      <w:i w:val="0"/>
                      <w:color w:val="auto"/>
                      <w:kern w:val="0"/>
                      <w:sz w:val="18"/>
                      <w:szCs w:val="18"/>
                      <w:highlight w:val="none"/>
                      <w:u w:val="none"/>
                      <w:lang w:val="en-US" w:eastAsia="zh-CN" w:bidi="ar"/>
                    </w:rPr>
                    <w:t>15803</w:t>
                  </w:r>
                </w:p>
              </w:tc>
            </w:tr>
            <w:tr w14:paraId="037F17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34" w:hRule="atLeast"/>
                <w:jc w:val="center"/>
              </w:trPr>
              <w:tc>
                <w:tcPr>
                  <w:tcW w:w="1292" w:type="dxa"/>
                  <w:vMerge w:val="continue"/>
                  <w:noWrap w:val="0"/>
                  <w:vAlign w:val="center"/>
                </w:tcPr>
                <w:p w14:paraId="6DD5C93B">
                  <w:pPr>
                    <w:keepNext w:val="0"/>
                    <w:keepLines w:val="0"/>
                    <w:pageBreakBefore w:val="0"/>
                    <w:widowControl/>
                    <w:suppressLineNumbers w:val="0"/>
                    <w:kinsoku/>
                    <w:wordWrap/>
                    <w:overflowPunct/>
                    <w:topLinePunct w:val="0"/>
                    <w:autoSpaceDE/>
                    <w:autoSpaceDN/>
                    <w:bidi w:val="0"/>
                    <w:adjustRightInd/>
                    <w:snapToGrid/>
                    <w:spacing w:line="280" w:lineRule="exact"/>
                    <w:ind w:left="0" w:leftChars="0" w:right="0" w:rightChars="0"/>
                    <w:jc w:val="center"/>
                    <w:textAlignment w:val="center"/>
                    <w:rPr>
                      <w:rFonts w:hint="default" w:ascii="Times New Roman" w:hAnsi="Times New Roman" w:eastAsia="宋体" w:cs="Times New Roman"/>
                      <w:i w:val="0"/>
                      <w:color w:val="auto"/>
                      <w:kern w:val="0"/>
                      <w:sz w:val="18"/>
                      <w:szCs w:val="18"/>
                      <w:highlight w:val="none"/>
                      <w:u w:val="none"/>
                      <w:lang w:val="en-US" w:eastAsia="zh-CN" w:bidi="ar"/>
                    </w:rPr>
                  </w:pPr>
                </w:p>
              </w:tc>
              <w:tc>
                <w:tcPr>
                  <w:tcW w:w="1920" w:type="dxa"/>
                  <w:noWrap w:val="0"/>
                  <w:vAlign w:val="center"/>
                </w:tcPr>
                <w:p w14:paraId="565E7994">
                  <w:pPr>
                    <w:keepNext w:val="0"/>
                    <w:keepLines w:val="0"/>
                    <w:pageBreakBefore w:val="0"/>
                    <w:widowControl/>
                    <w:suppressLineNumbers w:val="0"/>
                    <w:kinsoku/>
                    <w:wordWrap/>
                    <w:overflowPunct/>
                    <w:topLinePunct w:val="0"/>
                    <w:autoSpaceDE/>
                    <w:autoSpaceDN/>
                    <w:bidi w:val="0"/>
                    <w:adjustRightInd/>
                    <w:snapToGrid/>
                    <w:spacing w:line="280" w:lineRule="exact"/>
                    <w:ind w:left="0" w:leftChars="0" w:right="0" w:rightChars="0"/>
                    <w:jc w:val="center"/>
                    <w:textAlignment w:val="center"/>
                    <w:rPr>
                      <w:rFonts w:hint="default" w:ascii="Times New Roman" w:hAnsi="Times New Roman" w:eastAsia="宋体" w:cs="Times New Roman"/>
                      <w:i w:val="0"/>
                      <w:color w:val="auto"/>
                      <w:kern w:val="0"/>
                      <w:sz w:val="18"/>
                      <w:szCs w:val="18"/>
                      <w:highlight w:val="none"/>
                      <w:u w:val="none"/>
                      <w:lang w:val="en-US" w:eastAsia="zh-CN" w:bidi="ar"/>
                    </w:rPr>
                  </w:pPr>
                  <w:r>
                    <w:rPr>
                      <w:rFonts w:hint="default" w:ascii="Times New Roman" w:hAnsi="Times New Roman" w:eastAsia="宋体" w:cs="Times New Roman"/>
                      <w:i w:val="0"/>
                      <w:color w:val="auto"/>
                      <w:kern w:val="0"/>
                      <w:sz w:val="18"/>
                      <w:szCs w:val="18"/>
                      <w:highlight w:val="none"/>
                      <w:u w:val="none"/>
                      <w:lang w:val="en-US" w:eastAsia="zh-CN" w:bidi="ar"/>
                    </w:rPr>
                    <w:t>高峰小时（pcu/h）</w:t>
                  </w:r>
                </w:p>
              </w:tc>
              <w:tc>
                <w:tcPr>
                  <w:tcW w:w="1197" w:type="dxa"/>
                  <w:noWrap w:val="0"/>
                  <w:vAlign w:val="center"/>
                </w:tcPr>
                <w:p w14:paraId="0B1C437A">
                  <w:pPr>
                    <w:keepNext w:val="0"/>
                    <w:keepLines w:val="0"/>
                    <w:pageBreakBefore w:val="0"/>
                    <w:widowControl/>
                    <w:suppressLineNumbers w:val="0"/>
                    <w:kinsoku/>
                    <w:wordWrap/>
                    <w:overflowPunct/>
                    <w:topLinePunct w:val="0"/>
                    <w:autoSpaceDE/>
                    <w:autoSpaceDN/>
                    <w:bidi w:val="0"/>
                    <w:adjustRightInd/>
                    <w:snapToGrid/>
                    <w:spacing w:line="280" w:lineRule="exact"/>
                    <w:ind w:left="0" w:leftChars="0" w:right="0" w:rightChars="0"/>
                    <w:jc w:val="center"/>
                    <w:textAlignment w:val="center"/>
                    <w:rPr>
                      <w:rFonts w:hint="default" w:ascii="Times New Roman" w:hAnsi="Times New Roman" w:eastAsia="宋体" w:cs="Times New Roman"/>
                      <w:i w:val="0"/>
                      <w:color w:val="auto"/>
                      <w:kern w:val="0"/>
                      <w:sz w:val="18"/>
                      <w:szCs w:val="18"/>
                      <w:highlight w:val="none"/>
                      <w:u w:val="none"/>
                      <w:lang w:val="en-US" w:eastAsia="zh-CN" w:bidi="ar"/>
                    </w:rPr>
                  </w:pPr>
                  <w:r>
                    <w:rPr>
                      <w:rFonts w:hint="eastAsia" w:cs="Times New Roman"/>
                      <w:i w:val="0"/>
                      <w:color w:val="auto"/>
                      <w:kern w:val="0"/>
                      <w:sz w:val="18"/>
                      <w:szCs w:val="18"/>
                      <w:highlight w:val="none"/>
                      <w:u w:val="none"/>
                      <w:lang w:val="en-US" w:eastAsia="zh-CN" w:bidi="ar"/>
                    </w:rPr>
                    <w:t>312</w:t>
                  </w:r>
                </w:p>
              </w:tc>
              <w:tc>
                <w:tcPr>
                  <w:tcW w:w="1196" w:type="dxa"/>
                  <w:noWrap w:val="0"/>
                  <w:vAlign w:val="center"/>
                </w:tcPr>
                <w:p w14:paraId="11B5BC2F">
                  <w:pPr>
                    <w:keepNext w:val="0"/>
                    <w:keepLines w:val="0"/>
                    <w:pageBreakBefore w:val="0"/>
                    <w:widowControl/>
                    <w:suppressLineNumbers w:val="0"/>
                    <w:kinsoku/>
                    <w:wordWrap/>
                    <w:overflowPunct/>
                    <w:topLinePunct w:val="0"/>
                    <w:autoSpaceDE/>
                    <w:autoSpaceDN/>
                    <w:bidi w:val="0"/>
                    <w:adjustRightInd/>
                    <w:snapToGrid/>
                    <w:spacing w:line="280" w:lineRule="exact"/>
                    <w:ind w:left="0" w:leftChars="0" w:right="0" w:rightChars="0"/>
                    <w:jc w:val="center"/>
                    <w:textAlignment w:val="center"/>
                    <w:rPr>
                      <w:rFonts w:hint="default" w:ascii="Times New Roman" w:hAnsi="Times New Roman" w:eastAsia="宋体" w:cs="Times New Roman"/>
                      <w:i w:val="0"/>
                      <w:color w:val="auto"/>
                      <w:kern w:val="0"/>
                      <w:sz w:val="18"/>
                      <w:szCs w:val="18"/>
                      <w:highlight w:val="none"/>
                      <w:u w:val="none"/>
                      <w:lang w:val="en-US" w:eastAsia="zh-CN" w:bidi="ar"/>
                    </w:rPr>
                  </w:pPr>
                  <w:r>
                    <w:rPr>
                      <w:rFonts w:hint="eastAsia" w:ascii="Times New Roman" w:hAnsi="Times New Roman" w:eastAsia="宋体" w:cs="Times New Roman"/>
                      <w:i w:val="0"/>
                      <w:color w:val="auto"/>
                      <w:kern w:val="0"/>
                      <w:sz w:val="18"/>
                      <w:szCs w:val="18"/>
                      <w:highlight w:val="none"/>
                      <w:u w:val="none"/>
                      <w:lang w:val="en-US" w:eastAsia="zh-CN" w:bidi="ar"/>
                    </w:rPr>
                    <w:t>440</w:t>
                  </w:r>
                </w:p>
              </w:tc>
              <w:tc>
                <w:tcPr>
                  <w:tcW w:w="1197" w:type="dxa"/>
                  <w:noWrap w:val="0"/>
                  <w:vAlign w:val="center"/>
                </w:tcPr>
                <w:p w14:paraId="204F7472">
                  <w:pPr>
                    <w:keepNext w:val="0"/>
                    <w:keepLines w:val="0"/>
                    <w:pageBreakBefore w:val="0"/>
                    <w:widowControl/>
                    <w:suppressLineNumbers w:val="0"/>
                    <w:kinsoku/>
                    <w:wordWrap/>
                    <w:overflowPunct/>
                    <w:topLinePunct w:val="0"/>
                    <w:autoSpaceDE/>
                    <w:autoSpaceDN/>
                    <w:bidi w:val="0"/>
                    <w:adjustRightInd/>
                    <w:snapToGrid/>
                    <w:spacing w:line="280" w:lineRule="exact"/>
                    <w:ind w:left="0" w:leftChars="0" w:right="0" w:rightChars="0"/>
                    <w:jc w:val="center"/>
                    <w:textAlignment w:val="center"/>
                    <w:rPr>
                      <w:rFonts w:hint="default" w:ascii="Times New Roman" w:hAnsi="Times New Roman" w:eastAsia="宋体" w:cs="Times New Roman"/>
                      <w:i w:val="0"/>
                      <w:color w:val="auto"/>
                      <w:kern w:val="0"/>
                      <w:sz w:val="18"/>
                      <w:szCs w:val="18"/>
                      <w:highlight w:val="none"/>
                      <w:u w:val="none"/>
                      <w:lang w:val="en-US" w:eastAsia="zh-CN" w:bidi="ar"/>
                    </w:rPr>
                  </w:pPr>
                  <w:r>
                    <w:rPr>
                      <w:rFonts w:hint="eastAsia" w:cs="Times New Roman"/>
                      <w:i w:val="0"/>
                      <w:color w:val="auto"/>
                      <w:kern w:val="0"/>
                      <w:sz w:val="18"/>
                      <w:szCs w:val="18"/>
                      <w:highlight w:val="none"/>
                      <w:u w:val="none"/>
                      <w:lang w:val="en-US" w:eastAsia="zh-CN" w:bidi="ar"/>
                    </w:rPr>
                    <w:t>678</w:t>
                  </w:r>
                </w:p>
              </w:tc>
              <w:tc>
                <w:tcPr>
                  <w:tcW w:w="1197" w:type="dxa"/>
                  <w:noWrap w:val="0"/>
                  <w:vAlign w:val="center"/>
                </w:tcPr>
                <w:p w14:paraId="12BB3A53">
                  <w:pPr>
                    <w:keepNext w:val="0"/>
                    <w:keepLines w:val="0"/>
                    <w:pageBreakBefore w:val="0"/>
                    <w:widowControl/>
                    <w:suppressLineNumbers w:val="0"/>
                    <w:kinsoku/>
                    <w:wordWrap/>
                    <w:overflowPunct/>
                    <w:topLinePunct w:val="0"/>
                    <w:autoSpaceDE/>
                    <w:autoSpaceDN/>
                    <w:bidi w:val="0"/>
                    <w:adjustRightInd/>
                    <w:snapToGrid/>
                    <w:spacing w:line="280" w:lineRule="exact"/>
                    <w:ind w:left="0" w:leftChars="0" w:right="0" w:rightChars="0"/>
                    <w:jc w:val="center"/>
                    <w:textAlignment w:val="center"/>
                    <w:rPr>
                      <w:rFonts w:hint="default" w:ascii="Times New Roman" w:hAnsi="Times New Roman" w:eastAsia="宋体" w:cs="Times New Roman"/>
                      <w:i w:val="0"/>
                      <w:color w:val="auto"/>
                      <w:kern w:val="0"/>
                      <w:sz w:val="18"/>
                      <w:szCs w:val="18"/>
                      <w:highlight w:val="none"/>
                      <w:u w:val="none"/>
                      <w:lang w:val="en-US" w:eastAsia="zh-CN" w:bidi="ar"/>
                    </w:rPr>
                  </w:pPr>
                  <w:r>
                    <w:rPr>
                      <w:rFonts w:hint="eastAsia" w:cs="Times New Roman"/>
                      <w:i w:val="0"/>
                      <w:color w:val="auto"/>
                      <w:kern w:val="0"/>
                      <w:sz w:val="18"/>
                      <w:szCs w:val="18"/>
                      <w:highlight w:val="none"/>
                      <w:u w:val="none"/>
                      <w:lang w:val="en-US" w:eastAsia="zh-CN" w:bidi="ar"/>
                    </w:rPr>
                    <w:t>1043</w:t>
                  </w:r>
                </w:p>
              </w:tc>
            </w:tr>
          </w:tbl>
          <w:p w14:paraId="55C7B5D9">
            <w:pPr>
              <w:keepNext w:val="0"/>
              <w:keepLines w:val="0"/>
              <w:numPr>
                <w:ilvl w:val="0"/>
                <w:numId w:val="3"/>
              </w:numPr>
              <w:suppressLineNumbers w:val="0"/>
              <w:tabs>
                <w:tab w:val="left" w:pos="0"/>
              </w:tabs>
              <w:autoSpaceDE w:val="0"/>
              <w:autoSpaceDN w:val="0"/>
              <w:adjustRightInd w:val="0"/>
              <w:snapToGrid w:val="0"/>
              <w:spacing w:before="0" w:beforeAutospacing="0" w:after="0" w:afterAutospacing="0" w:line="360" w:lineRule="exact"/>
              <w:ind w:left="0" w:leftChars="0" w:right="0" w:firstLine="0" w:firstLineChars="0"/>
              <w:jc w:val="center"/>
              <w:rPr>
                <w:rFonts w:hint="default" w:ascii="Times New Roman" w:hAnsi="Times New Roman" w:eastAsia="黑体" w:cs="Times New Roman"/>
                <w:color w:val="auto"/>
                <w:kern w:val="0"/>
                <w:sz w:val="20"/>
                <w:szCs w:val="20"/>
                <w:highlight w:val="none"/>
                <w:lang w:val="en-US" w:eastAsia="zh-CN"/>
              </w:rPr>
            </w:pPr>
            <w:r>
              <w:rPr>
                <w:rFonts w:hint="default" w:ascii="Times New Roman" w:hAnsi="Times New Roman" w:eastAsia="黑体" w:cs="Times New Roman"/>
                <w:color w:val="auto"/>
                <w:kern w:val="0"/>
                <w:sz w:val="20"/>
                <w:szCs w:val="20"/>
                <w:highlight w:val="none"/>
                <w:lang w:val="en-US" w:eastAsia="zh-CN"/>
              </w:rPr>
              <w:t>项目各路段设计特征年车型比例预测结果</w:t>
            </w:r>
          </w:p>
          <w:tbl>
            <w:tblPr>
              <w:tblStyle w:val="24"/>
              <w:tblW w:w="799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fixed"/>
              <w:tblCellMar>
                <w:top w:w="0" w:type="dxa"/>
                <w:left w:w="108" w:type="dxa"/>
                <w:bottom w:w="0" w:type="dxa"/>
                <w:right w:w="108" w:type="dxa"/>
              </w:tblCellMar>
            </w:tblPr>
            <w:tblGrid>
              <w:gridCol w:w="2655"/>
              <w:gridCol w:w="1317"/>
              <w:gridCol w:w="7"/>
              <w:gridCol w:w="1336"/>
              <w:gridCol w:w="1340"/>
              <w:gridCol w:w="6"/>
              <w:gridCol w:w="1336"/>
            </w:tblGrid>
            <w:tr w14:paraId="176CD9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645" w:hRule="atLeast"/>
                <w:jc w:val="center"/>
              </w:trPr>
              <w:tc>
                <w:tcPr>
                  <w:tcW w:w="2655" w:type="dxa"/>
                  <w:shd w:val="clear" w:color="auto" w:fill="auto"/>
                  <w:noWrap/>
                  <w:vAlign w:val="center"/>
                  <mc:AlternateContent>
                    <mc:Choice Requires="wpsCustomData">
                      <wpsCustomData:diagonals>
                        <wpsCustomData:diagonal from="10000" to="27200">
                          <wpsCustomData:border w:val="single" w:color="auto" w:sz="4" w:space="0"/>
                        </wpsCustomData:diagonal>
                        <wpsCustomData:diagonal from="10000" to="35500">
                          <wpsCustomData:border w:val="single" w:color="auto" w:sz="4" w:space="0"/>
                        </wpsCustomData:diagonal>
                      </wpsCustomData:diagonals>
                    </mc:Choice>
                  </mc:AlternateContent>
                </w:tcPr>
                <w:p w14:paraId="3D6F5C44">
                  <w:pPr>
                    <w:keepNext w:val="0"/>
                    <w:keepLines w:val="0"/>
                    <w:pageBreakBefore w:val="0"/>
                    <w:widowControl w:val="0"/>
                    <w:kinsoku/>
                    <w:wordWrap/>
                    <w:overflowPunct/>
                    <w:topLinePunct w:val="0"/>
                    <w:autoSpaceDE/>
                    <w:autoSpaceDN/>
                    <w:bidi w:val="0"/>
                    <w:adjustRightInd/>
                    <w:snapToGrid w:val="0"/>
                    <w:spacing w:line="240" w:lineRule="auto"/>
                    <w:ind w:left="-71" w:leftChars="-34" w:right="-71" w:rightChars="-34" w:firstLine="0" w:firstLineChars="0"/>
                    <w:jc w:val="center"/>
                    <w:textAlignment w:val="auto"/>
                    <w:rPr>
                      <w:rFonts w:hint="default" w:ascii="Times New Roman" w:hAnsi="Times New Roman" w:eastAsia="宋体" w:cs="Times New Roman"/>
                      <w:b/>
                      <w:bCs/>
                      <w:color w:val="auto"/>
                      <w:kern w:val="0"/>
                      <w:sz w:val="18"/>
                      <w:szCs w:val="18"/>
                      <w:highlight w:val="none"/>
                      <w:lang w:val="en-US" w:eastAsia="zh-CN" w:bidi="ar"/>
                    </w:rPr>
                  </w:pPr>
                </w:p>
                <w:p w14:paraId="5310CF61">
                  <w:pPr>
                    <w:keepNext w:val="0"/>
                    <w:keepLines w:val="0"/>
                    <w:pageBreakBefore w:val="0"/>
                    <w:widowControl w:val="0"/>
                    <w:kinsoku/>
                    <w:wordWrap/>
                    <w:overflowPunct/>
                    <w:topLinePunct w:val="0"/>
                    <w:autoSpaceDE/>
                    <w:autoSpaceDN/>
                    <w:bidi w:val="0"/>
                    <w:adjustRightInd/>
                    <w:snapToGrid w:val="0"/>
                    <w:spacing w:line="240" w:lineRule="auto"/>
                    <w:ind w:left="-71" w:leftChars="-34" w:right="-71" w:rightChars="-34" w:firstLine="0" w:firstLineChars="0"/>
                    <w:jc w:val="center"/>
                    <w:textAlignment w:val="auto"/>
                    <mc:AlternateContent>
                      <mc:Choice Requires="wpsCustomData">
                        <wpsCustomData:diagonalParaType/>
                      </mc:Choice>
                    </mc:AlternateContent>
                    <w:rPr>
                      <w:rFonts w:hint="default" w:ascii="Times New Roman" w:hAnsi="Times New Roman" w:eastAsia="宋体" w:cs="Times New Roman"/>
                      <w:b/>
                      <w:bCs/>
                      <w:color w:val="auto"/>
                      <w:kern w:val="0"/>
                      <w:sz w:val="18"/>
                      <w:szCs w:val="18"/>
                      <w:highlight w:val="none"/>
                      <w:lang w:val="en-US" w:eastAsia="zh-CN" w:bidi="ar"/>
                    </w:rPr>
                  </w:pPr>
                  <w:r>
                    <w:rPr>
                      <w:rFonts w:hint="default" w:ascii="Times New Roman" w:hAnsi="Times New Roman" w:eastAsia="宋体" w:cs="Times New Roman"/>
                      <w:b/>
                      <w:bCs/>
                      <w:color w:val="auto"/>
                      <w:kern w:val="0"/>
                      <w:sz w:val="18"/>
                      <w:szCs w:val="18"/>
                      <w:highlight w:val="none"/>
                      <w:lang w:val="en-US" w:eastAsia="zh-CN" w:bidi="ar"/>
                    </w:rPr>
                    <w:t>车型</w:t>
                  </w:r>
                </w:p>
                <w:p w14:paraId="724C9254">
                  <w:pPr>
                    <w:keepNext w:val="0"/>
                    <w:keepLines w:val="0"/>
                    <w:pageBreakBefore w:val="0"/>
                    <w:widowControl w:val="0"/>
                    <w:kinsoku/>
                    <w:wordWrap/>
                    <w:overflowPunct/>
                    <w:topLinePunct w:val="0"/>
                    <w:autoSpaceDE/>
                    <w:autoSpaceDN/>
                    <w:bidi w:val="0"/>
                    <w:adjustRightInd/>
                    <w:snapToGrid w:val="0"/>
                    <w:spacing w:line="240" w:lineRule="auto"/>
                    <w:ind w:left="-71" w:leftChars="-34" w:right="-71" w:rightChars="-34" w:firstLine="0" w:firstLineChars="0"/>
                    <w:jc w:val="center"/>
                    <w:textAlignment w:val="auto"/>
                    <w:rPr>
                      <w:rFonts w:hint="default" w:ascii="Times New Roman" w:hAnsi="Times New Roman" w:eastAsia="宋体" w:cs="Times New Roman"/>
                      <w:b/>
                      <w:bCs/>
                      <w:color w:val="auto"/>
                      <w:kern w:val="0"/>
                      <w:sz w:val="18"/>
                      <w:szCs w:val="18"/>
                      <w:highlight w:val="none"/>
                      <w:lang w:val="en-US" w:eastAsia="zh-CN" w:bidi="ar"/>
                    </w:rPr>
                  </w:pPr>
                </w:p>
                <w:p w14:paraId="02E69AFB">
                  <w:pPr>
                    <w:keepNext w:val="0"/>
                    <w:keepLines w:val="0"/>
                    <w:pageBreakBefore w:val="0"/>
                    <w:widowControl w:val="0"/>
                    <w:kinsoku/>
                    <w:wordWrap/>
                    <w:overflowPunct/>
                    <w:topLinePunct w:val="0"/>
                    <w:autoSpaceDE/>
                    <w:autoSpaceDN/>
                    <w:bidi w:val="0"/>
                    <w:adjustRightInd/>
                    <w:snapToGrid w:val="0"/>
                    <w:spacing w:line="240" w:lineRule="auto"/>
                    <w:ind w:left="-71" w:leftChars="-34" w:right="-71" w:rightChars="-34" w:firstLine="0" w:firstLineChars="0"/>
                    <w:jc w:val="center"/>
                    <w:textAlignment w:val="auto"/>
                    <mc:AlternateContent>
                      <mc:Choice Requires="wpsCustomData">
                        <wpsCustomData:diagonalParaType/>
                      </mc:Choice>
                    </mc:AlternateContent>
                    <w:rPr>
                      <w:rFonts w:hint="default" w:ascii="Times New Roman" w:hAnsi="Times New Roman" w:eastAsia="宋体" w:cs="Times New Roman"/>
                      <w:b/>
                      <w:bCs/>
                      <w:color w:val="auto"/>
                      <w:kern w:val="0"/>
                      <w:sz w:val="18"/>
                      <w:szCs w:val="18"/>
                      <w:highlight w:val="none"/>
                      <w:lang w:val="en-US" w:eastAsia="zh-CN" w:bidi="ar"/>
                    </w:rPr>
                  </w:pPr>
                  <w:r>
                    <w:rPr>
                      <w:rFonts w:hint="default" w:ascii="Times New Roman" w:hAnsi="Times New Roman" w:eastAsia="宋体" w:cs="Times New Roman"/>
                      <w:b/>
                      <w:bCs/>
                      <w:color w:val="auto"/>
                      <w:kern w:val="0"/>
                      <w:sz w:val="18"/>
                      <w:szCs w:val="18"/>
                      <w:highlight w:val="none"/>
                      <w:lang w:val="en-US" w:eastAsia="zh-CN" w:bidi="ar"/>
                    </w:rPr>
                    <w:t>车流量</w:t>
                  </w:r>
                </w:p>
                <w:p w14:paraId="0CA0C17E">
                  <w:pPr>
                    <w:keepNext w:val="0"/>
                    <w:keepLines w:val="0"/>
                    <w:pageBreakBefore w:val="0"/>
                    <w:widowControl w:val="0"/>
                    <w:kinsoku/>
                    <w:wordWrap/>
                    <w:overflowPunct/>
                    <w:topLinePunct w:val="0"/>
                    <w:autoSpaceDE/>
                    <w:autoSpaceDN/>
                    <w:bidi w:val="0"/>
                    <w:adjustRightInd/>
                    <w:snapToGrid/>
                    <w:spacing w:line="280" w:lineRule="exact"/>
                    <w:ind w:left="-71" w:leftChars="-34" w:right="-71" w:rightChars="-34" w:firstLine="0" w:firstLineChars="0"/>
                    <w:jc w:val="center"/>
                    <w:textAlignment w:val="auto"/>
                    <w:rPr>
                      <w:rFonts w:hint="default" w:ascii="Times New Roman" w:hAnsi="Times New Roman" w:eastAsia="宋体" w:cs="Times New Roman"/>
                      <w:b/>
                      <w:bCs/>
                      <w:color w:val="auto"/>
                      <w:kern w:val="0"/>
                      <w:sz w:val="18"/>
                      <w:szCs w:val="18"/>
                      <w:highlight w:val="none"/>
                      <w:lang w:val="en-US" w:eastAsia="zh-CN" w:bidi="ar"/>
                    </w:rPr>
                  </w:pPr>
                  <w:r>
                    <w:rPr>
                      <w:rFonts w:hint="default" w:ascii="Times New Roman" w:hAnsi="Times New Roman" w:eastAsia="宋体" w:cs="Times New Roman"/>
                      <w:b/>
                      <w:bCs/>
                      <w:color w:val="auto"/>
                      <w:kern w:val="0"/>
                      <w:sz w:val="18"/>
                      <w:szCs w:val="18"/>
                      <w:highlight w:val="none"/>
                      <w:lang w:val="en-US" w:eastAsia="zh-CN" w:bidi="ar"/>
                    </w:rPr>
                    <w:t>预测年</w:t>
                  </w:r>
                </w:p>
              </w:tc>
              <w:tc>
                <w:tcPr>
                  <w:tcW w:w="1324" w:type="dxa"/>
                  <w:gridSpan w:val="2"/>
                  <w:shd w:val="clear" w:color="auto" w:fill="auto"/>
                  <w:noWrap/>
                  <w:vAlign w:val="center"/>
                </w:tcPr>
                <w:p w14:paraId="58453136">
                  <w:pPr>
                    <w:keepNext w:val="0"/>
                    <w:keepLines w:val="0"/>
                    <w:pageBreakBefore w:val="0"/>
                    <w:widowControl/>
                    <w:suppressLineNumbers w:val="0"/>
                    <w:kinsoku/>
                    <w:wordWrap/>
                    <w:overflowPunct/>
                    <w:topLinePunct w:val="0"/>
                    <w:autoSpaceDE/>
                    <w:autoSpaceDN/>
                    <w:bidi w:val="0"/>
                    <w:adjustRightInd/>
                    <w:snapToGrid/>
                    <w:spacing w:line="280" w:lineRule="exact"/>
                    <w:ind w:left="-132" w:leftChars="-63" w:right="-132" w:rightChars="-63" w:firstLine="0" w:firstLineChars="0"/>
                    <w:jc w:val="center"/>
                    <w:textAlignment w:val="center"/>
                    <w:rPr>
                      <w:rFonts w:hint="default" w:ascii="Times New Roman" w:hAnsi="Times New Roman" w:eastAsia="宋体" w:cs="Times New Roman"/>
                      <w:b/>
                      <w:bCs/>
                      <w:i w:val="0"/>
                      <w:color w:val="auto"/>
                      <w:kern w:val="0"/>
                      <w:sz w:val="18"/>
                      <w:szCs w:val="18"/>
                      <w:highlight w:val="none"/>
                      <w:u w:val="none"/>
                      <w:lang w:val="en-US" w:eastAsia="zh-CN" w:bidi="ar"/>
                    </w:rPr>
                  </w:pPr>
                  <w:r>
                    <w:rPr>
                      <w:rFonts w:hint="default" w:ascii="Times New Roman" w:hAnsi="Times New Roman" w:eastAsia="宋体" w:cs="Times New Roman"/>
                      <w:b/>
                      <w:bCs/>
                      <w:i w:val="0"/>
                      <w:color w:val="auto"/>
                      <w:kern w:val="0"/>
                      <w:sz w:val="18"/>
                      <w:szCs w:val="18"/>
                      <w:highlight w:val="none"/>
                      <w:u w:val="none"/>
                      <w:lang w:val="en-US" w:eastAsia="zh-CN" w:bidi="ar"/>
                    </w:rPr>
                    <w:t>202</w:t>
                  </w:r>
                  <w:r>
                    <w:rPr>
                      <w:rFonts w:hint="eastAsia" w:cs="Times New Roman"/>
                      <w:b/>
                      <w:bCs/>
                      <w:i w:val="0"/>
                      <w:color w:val="auto"/>
                      <w:kern w:val="0"/>
                      <w:sz w:val="18"/>
                      <w:szCs w:val="18"/>
                      <w:highlight w:val="none"/>
                      <w:u w:val="none"/>
                      <w:lang w:val="en-US" w:eastAsia="zh-CN" w:bidi="ar"/>
                    </w:rPr>
                    <w:t>6</w:t>
                  </w:r>
                  <w:r>
                    <w:rPr>
                      <w:rFonts w:hint="default" w:ascii="Times New Roman" w:hAnsi="Times New Roman" w:eastAsia="宋体" w:cs="Times New Roman"/>
                      <w:b/>
                      <w:bCs/>
                      <w:i w:val="0"/>
                      <w:color w:val="auto"/>
                      <w:kern w:val="0"/>
                      <w:sz w:val="18"/>
                      <w:szCs w:val="18"/>
                      <w:highlight w:val="none"/>
                      <w:u w:val="none"/>
                      <w:lang w:val="en-US" w:eastAsia="zh-CN" w:bidi="ar"/>
                    </w:rPr>
                    <w:t>年</w:t>
                  </w:r>
                </w:p>
              </w:tc>
              <w:tc>
                <w:tcPr>
                  <w:tcW w:w="1336" w:type="dxa"/>
                  <w:shd w:val="clear" w:color="auto" w:fill="auto"/>
                  <w:noWrap/>
                  <w:vAlign w:val="center"/>
                </w:tcPr>
                <w:p w14:paraId="718172E6">
                  <w:pPr>
                    <w:keepNext w:val="0"/>
                    <w:keepLines w:val="0"/>
                    <w:pageBreakBefore w:val="0"/>
                    <w:widowControl/>
                    <w:suppressLineNumbers w:val="0"/>
                    <w:kinsoku/>
                    <w:wordWrap/>
                    <w:overflowPunct/>
                    <w:topLinePunct w:val="0"/>
                    <w:autoSpaceDE/>
                    <w:autoSpaceDN/>
                    <w:bidi w:val="0"/>
                    <w:adjustRightInd/>
                    <w:snapToGrid/>
                    <w:spacing w:line="280" w:lineRule="exact"/>
                    <w:ind w:left="-132" w:leftChars="-63" w:right="-132" w:rightChars="-63" w:firstLine="0" w:firstLineChars="0"/>
                    <w:jc w:val="center"/>
                    <w:textAlignment w:val="center"/>
                    <w:rPr>
                      <w:rFonts w:hint="default" w:ascii="Times New Roman" w:hAnsi="Times New Roman" w:eastAsia="宋体" w:cs="Times New Roman"/>
                      <w:b/>
                      <w:bCs/>
                      <w:i w:val="0"/>
                      <w:color w:val="auto"/>
                      <w:kern w:val="0"/>
                      <w:sz w:val="18"/>
                      <w:szCs w:val="18"/>
                      <w:highlight w:val="none"/>
                      <w:u w:val="none"/>
                      <w:lang w:val="en-US" w:eastAsia="zh-CN" w:bidi="ar"/>
                    </w:rPr>
                  </w:pPr>
                  <w:r>
                    <w:rPr>
                      <w:rFonts w:hint="default" w:ascii="Times New Roman" w:hAnsi="Times New Roman" w:eastAsia="宋体" w:cs="Times New Roman"/>
                      <w:b/>
                      <w:bCs/>
                      <w:i w:val="0"/>
                      <w:color w:val="auto"/>
                      <w:kern w:val="0"/>
                      <w:sz w:val="18"/>
                      <w:szCs w:val="18"/>
                      <w:highlight w:val="none"/>
                      <w:u w:val="none"/>
                      <w:lang w:val="en-US" w:eastAsia="zh-CN" w:bidi="ar"/>
                    </w:rPr>
                    <w:t>2030年</w:t>
                  </w:r>
                </w:p>
              </w:tc>
              <w:tc>
                <w:tcPr>
                  <w:tcW w:w="1346" w:type="dxa"/>
                  <w:gridSpan w:val="2"/>
                  <w:shd w:val="clear" w:color="auto" w:fill="auto"/>
                  <w:noWrap/>
                  <w:vAlign w:val="center"/>
                </w:tcPr>
                <w:p w14:paraId="64535907">
                  <w:pPr>
                    <w:keepNext w:val="0"/>
                    <w:keepLines w:val="0"/>
                    <w:pageBreakBefore w:val="0"/>
                    <w:widowControl/>
                    <w:suppressLineNumbers w:val="0"/>
                    <w:kinsoku/>
                    <w:wordWrap/>
                    <w:overflowPunct/>
                    <w:topLinePunct w:val="0"/>
                    <w:autoSpaceDE/>
                    <w:autoSpaceDN/>
                    <w:bidi w:val="0"/>
                    <w:adjustRightInd/>
                    <w:snapToGrid/>
                    <w:spacing w:line="280" w:lineRule="exact"/>
                    <w:ind w:left="-132" w:leftChars="-63" w:right="-132" w:rightChars="-63" w:firstLine="0" w:firstLineChars="0"/>
                    <w:jc w:val="center"/>
                    <w:textAlignment w:val="center"/>
                    <w:rPr>
                      <w:rFonts w:hint="default" w:ascii="Times New Roman" w:hAnsi="Times New Roman" w:eastAsia="宋体" w:cs="Times New Roman"/>
                      <w:b/>
                      <w:bCs/>
                      <w:i w:val="0"/>
                      <w:color w:val="auto"/>
                      <w:kern w:val="0"/>
                      <w:sz w:val="18"/>
                      <w:szCs w:val="18"/>
                      <w:highlight w:val="none"/>
                      <w:u w:val="none"/>
                      <w:lang w:val="en-US" w:eastAsia="zh-CN" w:bidi="ar"/>
                    </w:rPr>
                  </w:pPr>
                  <w:r>
                    <w:rPr>
                      <w:rFonts w:hint="default" w:ascii="Times New Roman" w:hAnsi="Times New Roman" w:eastAsia="宋体" w:cs="Times New Roman"/>
                      <w:b/>
                      <w:bCs/>
                      <w:i w:val="0"/>
                      <w:color w:val="auto"/>
                      <w:kern w:val="0"/>
                      <w:sz w:val="18"/>
                      <w:szCs w:val="18"/>
                      <w:highlight w:val="none"/>
                      <w:u w:val="none"/>
                      <w:lang w:val="en-US" w:eastAsia="zh-CN" w:bidi="ar"/>
                    </w:rPr>
                    <w:t>2035年</w:t>
                  </w:r>
                </w:p>
              </w:tc>
              <w:tc>
                <w:tcPr>
                  <w:tcW w:w="1336" w:type="dxa"/>
                  <w:shd w:val="clear" w:color="auto" w:fill="auto"/>
                  <w:noWrap/>
                  <w:vAlign w:val="center"/>
                </w:tcPr>
                <w:p w14:paraId="1510AF8E">
                  <w:pPr>
                    <w:keepNext w:val="0"/>
                    <w:keepLines w:val="0"/>
                    <w:pageBreakBefore w:val="0"/>
                    <w:widowControl/>
                    <w:suppressLineNumbers w:val="0"/>
                    <w:kinsoku/>
                    <w:wordWrap/>
                    <w:overflowPunct/>
                    <w:topLinePunct w:val="0"/>
                    <w:autoSpaceDE/>
                    <w:autoSpaceDN/>
                    <w:bidi w:val="0"/>
                    <w:adjustRightInd/>
                    <w:snapToGrid/>
                    <w:spacing w:line="280" w:lineRule="exact"/>
                    <w:ind w:left="-132" w:leftChars="-63" w:right="-132" w:rightChars="-63" w:firstLine="0" w:firstLineChars="0"/>
                    <w:jc w:val="center"/>
                    <w:textAlignment w:val="center"/>
                    <w:rPr>
                      <w:rFonts w:hint="default" w:ascii="Times New Roman" w:hAnsi="Times New Roman" w:eastAsia="宋体" w:cs="Times New Roman"/>
                      <w:b/>
                      <w:bCs/>
                      <w:i w:val="0"/>
                      <w:color w:val="auto"/>
                      <w:kern w:val="0"/>
                      <w:sz w:val="18"/>
                      <w:szCs w:val="18"/>
                      <w:highlight w:val="none"/>
                      <w:u w:val="none"/>
                      <w:lang w:val="en-US" w:eastAsia="zh-CN" w:bidi="ar"/>
                    </w:rPr>
                  </w:pPr>
                  <w:r>
                    <w:rPr>
                      <w:rFonts w:hint="default" w:ascii="Times New Roman" w:hAnsi="Times New Roman" w:eastAsia="宋体" w:cs="Times New Roman"/>
                      <w:b/>
                      <w:bCs/>
                      <w:i w:val="0"/>
                      <w:color w:val="auto"/>
                      <w:kern w:val="0"/>
                      <w:sz w:val="18"/>
                      <w:szCs w:val="18"/>
                      <w:highlight w:val="none"/>
                      <w:u w:val="none"/>
                      <w:lang w:val="en-US" w:eastAsia="zh-CN" w:bidi="ar"/>
                    </w:rPr>
                    <w:t>2040年</w:t>
                  </w:r>
                </w:p>
              </w:tc>
            </w:tr>
            <w:tr w14:paraId="359EFE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9" w:hRule="atLeast"/>
                <w:jc w:val="center"/>
              </w:trPr>
              <w:tc>
                <w:tcPr>
                  <w:tcW w:w="2655" w:type="dxa"/>
                  <w:shd w:val="clear" w:color="auto" w:fill="auto"/>
                  <w:noWrap/>
                  <w:vAlign w:val="center"/>
                </w:tcPr>
                <w:p w14:paraId="5EFE87FE">
                  <w:pPr>
                    <w:keepNext w:val="0"/>
                    <w:keepLines w:val="0"/>
                    <w:pageBreakBefore w:val="0"/>
                    <w:widowControl w:val="0"/>
                    <w:kinsoku/>
                    <w:wordWrap/>
                    <w:overflowPunct/>
                    <w:topLinePunct w:val="0"/>
                    <w:autoSpaceDE/>
                    <w:autoSpaceDN/>
                    <w:bidi w:val="0"/>
                    <w:adjustRightInd/>
                    <w:snapToGrid/>
                    <w:spacing w:line="280" w:lineRule="exact"/>
                    <w:ind w:left="-71" w:leftChars="-34" w:right="-71" w:rightChars="-34" w:firstLine="0" w:firstLineChars="0"/>
                    <w:jc w:val="center"/>
                    <w:textAlignment w:val="auto"/>
                    <w:rPr>
                      <w:rFonts w:hint="default" w:ascii="Times New Roman" w:hAnsi="Times New Roman" w:eastAsia="宋体" w:cs="Times New Roman"/>
                      <w:color w:val="auto"/>
                      <w:kern w:val="0"/>
                      <w:sz w:val="18"/>
                      <w:szCs w:val="18"/>
                      <w:highlight w:val="none"/>
                      <w:lang w:val="en-US" w:eastAsia="zh-CN" w:bidi="ar"/>
                    </w:rPr>
                  </w:pPr>
                  <w:r>
                    <w:rPr>
                      <w:rFonts w:hint="default" w:ascii="Times New Roman" w:hAnsi="Times New Roman" w:eastAsia="宋体" w:cs="Times New Roman"/>
                      <w:color w:val="auto"/>
                      <w:kern w:val="0"/>
                      <w:sz w:val="18"/>
                      <w:szCs w:val="18"/>
                      <w:highlight w:val="none"/>
                      <w:lang w:val="en-US" w:eastAsia="zh-CN" w:bidi="ar"/>
                    </w:rPr>
                    <w:t>小型车</w:t>
                  </w:r>
                </w:p>
              </w:tc>
              <w:tc>
                <w:tcPr>
                  <w:tcW w:w="1317" w:type="dxa"/>
                  <w:shd w:val="clear" w:color="auto" w:fill="auto"/>
                  <w:noWrap/>
                  <w:vAlign w:val="center"/>
                </w:tcPr>
                <w:p w14:paraId="2EA62F2E">
                  <w:pPr>
                    <w:keepNext w:val="0"/>
                    <w:keepLines w:val="0"/>
                    <w:pageBreakBefore w:val="0"/>
                    <w:widowControl w:val="0"/>
                    <w:kinsoku/>
                    <w:wordWrap/>
                    <w:overflowPunct/>
                    <w:topLinePunct w:val="0"/>
                    <w:autoSpaceDE/>
                    <w:autoSpaceDN/>
                    <w:bidi w:val="0"/>
                    <w:adjustRightInd/>
                    <w:snapToGrid/>
                    <w:spacing w:line="280" w:lineRule="exact"/>
                    <w:ind w:left="-71" w:leftChars="-34" w:right="-71" w:rightChars="-34" w:firstLine="0" w:firstLineChars="0"/>
                    <w:jc w:val="center"/>
                    <w:textAlignment w:val="auto"/>
                    <w:rPr>
                      <w:rFonts w:hint="default" w:ascii="Times New Roman" w:hAnsi="Times New Roman" w:eastAsia="宋体" w:cs="Times New Roman"/>
                      <w:color w:val="auto"/>
                      <w:kern w:val="0"/>
                      <w:sz w:val="18"/>
                      <w:szCs w:val="18"/>
                      <w:highlight w:val="none"/>
                      <w:lang w:val="en-US" w:eastAsia="zh-CN" w:bidi="ar"/>
                    </w:rPr>
                  </w:pPr>
                  <w:r>
                    <w:rPr>
                      <w:rFonts w:hint="eastAsia" w:ascii="Times New Roman" w:hAnsi="Times New Roman" w:eastAsia="宋体" w:cs="Times New Roman"/>
                      <w:color w:val="auto"/>
                      <w:kern w:val="0"/>
                      <w:sz w:val="18"/>
                      <w:szCs w:val="18"/>
                      <w:highlight w:val="none"/>
                      <w:lang w:val="en-US" w:eastAsia="zh-CN" w:bidi="ar"/>
                    </w:rPr>
                    <w:t>85.68%</w:t>
                  </w:r>
                </w:p>
              </w:tc>
              <w:tc>
                <w:tcPr>
                  <w:tcW w:w="1343" w:type="dxa"/>
                  <w:gridSpan w:val="2"/>
                  <w:shd w:val="clear" w:color="auto" w:fill="auto"/>
                  <w:noWrap/>
                  <w:vAlign w:val="center"/>
                </w:tcPr>
                <w:p w14:paraId="409DAF91">
                  <w:pPr>
                    <w:keepNext w:val="0"/>
                    <w:keepLines w:val="0"/>
                    <w:pageBreakBefore w:val="0"/>
                    <w:widowControl w:val="0"/>
                    <w:kinsoku/>
                    <w:wordWrap/>
                    <w:overflowPunct/>
                    <w:topLinePunct w:val="0"/>
                    <w:autoSpaceDE/>
                    <w:autoSpaceDN/>
                    <w:bidi w:val="0"/>
                    <w:adjustRightInd/>
                    <w:snapToGrid/>
                    <w:spacing w:line="280" w:lineRule="exact"/>
                    <w:ind w:left="-71" w:leftChars="-34" w:right="-71" w:rightChars="-34" w:firstLine="0" w:firstLineChars="0"/>
                    <w:jc w:val="center"/>
                    <w:textAlignment w:val="auto"/>
                    <w:rPr>
                      <w:rFonts w:hint="default" w:ascii="Times New Roman" w:hAnsi="Times New Roman" w:eastAsia="宋体" w:cs="Times New Roman"/>
                      <w:color w:val="auto"/>
                      <w:kern w:val="0"/>
                      <w:sz w:val="18"/>
                      <w:szCs w:val="18"/>
                      <w:highlight w:val="none"/>
                      <w:lang w:val="en-US" w:eastAsia="zh-CN" w:bidi="ar"/>
                    </w:rPr>
                  </w:pPr>
                  <w:r>
                    <w:rPr>
                      <w:rFonts w:hint="eastAsia" w:ascii="Times New Roman" w:hAnsi="Times New Roman" w:eastAsia="宋体" w:cs="Times New Roman"/>
                      <w:color w:val="auto"/>
                      <w:kern w:val="0"/>
                      <w:sz w:val="18"/>
                      <w:szCs w:val="18"/>
                      <w:highlight w:val="none"/>
                      <w:lang w:val="en-US" w:eastAsia="zh-CN" w:bidi="ar"/>
                    </w:rPr>
                    <w:t>81.87%</w:t>
                  </w:r>
                </w:p>
              </w:tc>
              <w:tc>
                <w:tcPr>
                  <w:tcW w:w="1340" w:type="dxa"/>
                  <w:shd w:val="clear" w:color="auto" w:fill="auto"/>
                  <w:noWrap/>
                  <w:vAlign w:val="center"/>
                </w:tcPr>
                <w:p w14:paraId="4ED46185">
                  <w:pPr>
                    <w:keepNext w:val="0"/>
                    <w:keepLines w:val="0"/>
                    <w:pageBreakBefore w:val="0"/>
                    <w:widowControl w:val="0"/>
                    <w:kinsoku/>
                    <w:wordWrap/>
                    <w:overflowPunct/>
                    <w:topLinePunct w:val="0"/>
                    <w:autoSpaceDE/>
                    <w:autoSpaceDN/>
                    <w:bidi w:val="0"/>
                    <w:adjustRightInd/>
                    <w:snapToGrid/>
                    <w:spacing w:line="280" w:lineRule="exact"/>
                    <w:ind w:left="-71" w:leftChars="-34" w:right="-71" w:rightChars="-34" w:firstLine="0" w:firstLineChars="0"/>
                    <w:jc w:val="center"/>
                    <w:textAlignment w:val="auto"/>
                    <w:rPr>
                      <w:rFonts w:hint="default" w:ascii="Times New Roman" w:hAnsi="Times New Roman" w:eastAsia="宋体" w:cs="Times New Roman"/>
                      <w:color w:val="auto"/>
                      <w:kern w:val="0"/>
                      <w:sz w:val="18"/>
                      <w:szCs w:val="18"/>
                      <w:highlight w:val="none"/>
                      <w:lang w:val="en-US" w:eastAsia="zh-CN" w:bidi="ar"/>
                    </w:rPr>
                  </w:pPr>
                  <w:r>
                    <w:rPr>
                      <w:rFonts w:hint="eastAsia" w:ascii="Times New Roman" w:hAnsi="Times New Roman" w:eastAsia="宋体" w:cs="Times New Roman"/>
                      <w:color w:val="auto"/>
                      <w:kern w:val="0"/>
                      <w:sz w:val="18"/>
                      <w:szCs w:val="18"/>
                      <w:highlight w:val="none"/>
                      <w:lang w:val="en-US" w:eastAsia="zh-CN" w:bidi="ar"/>
                    </w:rPr>
                    <w:t>80.55%</w:t>
                  </w:r>
                </w:p>
              </w:tc>
              <w:tc>
                <w:tcPr>
                  <w:tcW w:w="1342" w:type="dxa"/>
                  <w:gridSpan w:val="2"/>
                  <w:shd w:val="clear" w:color="auto" w:fill="auto"/>
                  <w:noWrap/>
                  <w:vAlign w:val="center"/>
                </w:tcPr>
                <w:p w14:paraId="515E950D">
                  <w:pPr>
                    <w:keepNext w:val="0"/>
                    <w:keepLines w:val="0"/>
                    <w:pageBreakBefore w:val="0"/>
                    <w:widowControl w:val="0"/>
                    <w:kinsoku/>
                    <w:wordWrap/>
                    <w:overflowPunct/>
                    <w:topLinePunct w:val="0"/>
                    <w:autoSpaceDE/>
                    <w:autoSpaceDN/>
                    <w:bidi w:val="0"/>
                    <w:adjustRightInd/>
                    <w:snapToGrid/>
                    <w:spacing w:line="280" w:lineRule="exact"/>
                    <w:ind w:left="-71" w:leftChars="-34" w:right="-71" w:rightChars="-34" w:firstLine="0" w:firstLineChars="0"/>
                    <w:jc w:val="center"/>
                    <w:textAlignment w:val="auto"/>
                    <w:rPr>
                      <w:rFonts w:hint="default" w:ascii="Times New Roman" w:hAnsi="Times New Roman" w:eastAsia="宋体" w:cs="Times New Roman"/>
                      <w:color w:val="auto"/>
                      <w:kern w:val="0"/>
                      <w:sz w:val="18"/>
                      <w:szCs w:val="18"/>
                      <w:highlight w:val="none"/>
                      <w:lang w:val="en-US" w:eastAsia="zh-CN" w:bidi="ar"/>
                    </w:rPr>
                  </w:pPr>
                  <w:r>
                    <w:rPr>
                      <w:rFonts w:hint="eastAsia" w:ascii="Times New Roman" w:hAnsi="Times New Roman" w:eastAsia="宋体" w:cs="Times New Roman"/>
                      <w:color w:val="auto"/>
                      <w:kern w:val="0"/>
                      <w:sz w:val="18"/>
                      <w:szCs w:val="18"/>
                      <w:highlight w:val="none"/>
                      <w:lang w:val="en-US" w:eastAsia="zh-CN" w:bidi="ar"/>
                    </w:rPr>
                    <w:t>79.69%</w:t>
                  </w:r>
                </w:p>
              </w:tc>
            </w:tr>
            <w:tr w14:paraId="66030F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9" w:hRule="atLeast"/>
                <w:jc w:val="center"/>
              </w:trPr>
              <w:tc>
                <w:tcPr>
                  <w:tcW w:w="2655" w:type="dxa"/>
                  <w:shd w:val="clear" w:color="auto" w:fill="auto"/>
                  <w:noWrap/>
                  <w:vAlign w:val="center"/>
                </w:tcPr>
                <w:p w14:paraId="25F1F845">
                  <w:pPr>
                    <w:keepNext w:val="0"/>
                    <w:keepLines w:val="0"/>
                    <w:pageBreakBefore w:val="0"/>
                    <w:widowControl w:val="0"/>
                    <w:kinsoku/>
                    <w:wordWrap/>
                    <w:overflowPunct/>
                    <w:topLinePunct w:val="0"/>
                    <w:autoSpaceDE/>
                    <w:autoSpaceDN/>
                    <w:bidi w:val="0"/>
                    <w:adjustRightInd/>
                    <w:snapToGrid/>
                    <w:spacing w:line="280" w:lineRule="exact"/>
                    <w:ind w:left="-71" w:leftChars="-34" w:right="-71" w:rightChars="-34" w:firstLine="0" w:firstLineChars="0"/>
                    <w:jc w:val="center"/>
                    <w:textAlignment w:val="auto"/>
                    <w:rPr>
                      <w:rFonts w:hint="default" w:ascii="Times New Roman" w:hAnsi="Times New Roman" w:eastAsia="宋体" w:cs="Times New Roman"/>
                      <w:color w:val="auto"/>
                      <w:kern w:val="0"/>
                      <w:sz w:val="18"/>
                      <w:szCs w:val="18"/>
                      <w:highlight w:val="none"/>
                      <w:lang w:val="en-US" w:eastAsia="zh-CN" w:bidi="ar"/>
                    </w:rPr>
                  </w:pPr>
                  <w:r>
                    <w:rPr>
                      <w:rFonts w:hint="default" w:ascii="Times New Roman" w:hAnsi="Times New Roman" w:eastAsia="宋体" w:cs="Times New Roman"/>
                      <w:color w:val="auto"/>
                      <w:kern w:val="0"/>
                      <w:sz w:val="18"/>
                      <w:szCs w:val="18"/>
                      <w:highlight w:val="none"/>
                      <w:lang w:val="en-US" w:eastAsia="zh-CN" w:bidi="ar"/>
                    </w:rPr>
                    <w:t>中型车</w:t>
                  </w:r>
                </w:p>
              </w:tc>
              <w:tc>
                <w:tcPr>
                  <w:tcW w:w="1317" w:type="dxa"/>
                  <w:shd w:val="clear" w:color="auto" w:fill="auto"/>
                  <w:noWrap/>
                  <w:vAlign w:val="center"/>
                </w:tcPr>
                <w:p w14:paraId="5C06815F">
                  <w:pPr>
                    <w:keepNext w:val="0"/>
                    <w:keepLines w:val="0"/>
                    <w:pageBreakBefore w:val="0"/>
                    <w:widowControl w:val="0"/>
                    <w:kinsoku/>
                    <w:wordWrap/>
                    <w:overflowPunct/>
                    <w:topLinePunct w:val="0"/>
                    <w:autoSpaceDE/>
                    <w:autoSpaceDN/>
                    <w:bidi w:val="0"/>
                    <w:adjustRightInd/>
                    <w:snapToGrid/>
                    <w:spacing w:line="280" w:lineRule="exact"/>
                    <w:ind w:left="-71" w:leftChars="-34" w:right="-71" w:rightChars="-34" w:firstLine="0" w:firstLineChars="0"/>
                    <w:jc w:val="center"/>
                    <w:textAlignment w:val="auto"/>
                    <w:rPr>
                      <w:rFonts w:hint="default" w:ascii="Times New Roman" w:hAnsi="Times New Roman" w:eastAsia="宋体" w:cs="Times New Roman"/>
                      <w:color w:val="auto"/>
                      <w:kern w:val="0"/>
                      <w:sz w:val="18"/>
                      <w:szCs w:val="18"/>
                      <w:highlight w:val="none"/>
                      <w:lang w:val="en-US" w:eastAsia="zh-CN" w:bidi="ar"/>
                    </w:rPr>
                  </w:pPr>
                  <w:r>
                    <w:rPr>
                      <w:rFonts w:hint="eastAsia" w:ascii="Times New Roman" w:hAnsi="Times New Roman" w:eastAsia="宋体" w:cs="Times New Roman"/>
                      <w:color w:val="auto"/>
                      <w:kern w:val="0"/>
                      <w:sz w:val="18"/>
                      <w:szCs w:val="18"/>
                      <w:highlight w:val="none"/>
                      <w:lang w:val="en-US" w:eastAsia="zh-CN" w:bidi="ar"/>
                    </w:rPr>
                    <w:t>11.53%</w:t>
                  </w:r>
                </w:p>
              </w:tc>
              <w:tc>
                <w:tcPr>
                  <w:tcW w:w="1343" w:type="dxa"/>
                  <w:gridSpan w:val="2"/>
                  <w:shd w:val="clear" w:color="auto" w:fill="auto"/>
                  <w:noWrap/>
                  <w:vAlign w:val="center"/>
                </w:tcPr>
                <w:p w14:paraId="4652A772">
                  <w:pPr>
                    <w:keepNext w:val="0"/>
                    <w:keepLines w:val="0"/>
                    <w:pageBreakBefore w:val="0"/>
                    <w:widowControl w:val="0"/>
                    <w:kinsoku/>
                    <w:wordWrap/>
                    <w:overflowPunct/>
                    <w:topLinePunct w:val="0"/>
                    <w:autoSpaceDE/>
                    <w:autoSpaceDN/>
                    <w:bidi w:val="0"/>
                    <w:adjustRightInd/>
                    <w:snapToGrid/>
                    <w:spacing w:line="280" w:lineRule="exact"/>
                    <w:ind w:left="-71" w:leftChars="-34" w:right="-71" w:rightChars="-34" w:firstLine="0" w:firstLineChars="0"/>
                    <w:jc w:val="center"/>
                    <w:textAlignment w:val="auto"/>
                    <w:rPr>
                      <w:rFonts w:hint="default" w:ascii="Times New Roman" w:hAnsi="Times New Roman" w:eastAsia="宋体" w:cs="Times New Roman"/>
                      <w:color w:val="auto"/>
                      <w:kern w:val="0"/>
                      <w:sz w:val="18"/>
                      <w:szCs w:val="18"/>
                      <w:highlight w:val="none"/>
                      <w:lang w:val="en-US" w:eastAsia="zh-CN" w:bidi="ar"/>
                    </w:rPr>
                  </w:pPr>
                  <w:r>
                    <w:rPr>
                      <w:rFonts w:hint="eastAsia" w:ascii="Times New Roman" w:hAnsi="Times New Roman" w:eastAsia="宋体" w:cs="Times New Roman"/>
                      <w:color w:val="auto"/>
                      <w:kern w:val="0"/>
                      <w:sz w:val="18"/>
                      <w:szCs w:val="18"/>
                      <w:highlight w:val="none"/>
                      <w:lang w:val="en-US" w:eastAsia="zh-CN" w:bidi="ar"/>
                    </w:rPr>
                    <w:t>15.33%</w:t>
                  </w:r>
                </w:p>
              </w:tc>
              <w:tc>
                <w:tcPr>
                  <w:tcW w:w="1340" w:type="dxa"/>
                  <w:shd w:val="clear" w:color="auto" w:fill="auto"/>
                  <w:noWrap/>
                  <w:vAlign w:val="center"/>
                </w:tcPr>
                <w:p w14:paraId="5F38E273">
                  <w:pPr>
                    <w:keepNext w:val="0"/>
                    <w:keepLines w:val="0"/>
                    <w:pageBreakBefore w:val="0"/>
                    <w:widowControl w:val="0"/>
                    <w:kinsoku/>
                    <w:wordWrap/>
                    <w:overflowPunct/>
                    <w:topLinePunct w:val="0"/>
                    <w:autoSpaceDE/>
                    <w:autoSpaceDN/>
                    <w:bidi w:val="0"/>
                    <w:adjustRightInd/>
                    <w:snapToGrid/>
                    <w:spacing w:line="280" w:lineRule="exact"/>
                    <w:ind w:left="-71" w:leftChars="-34" w:right="-71" w:rightChars="-34" w:firstLine="0" w:firstLineChars="0"/>
                    <w:jc w:val="center"/>
                    <w:textAlignment w:val="auto"/>
                    <w:rPr>
                      <w:rFonts w:hint="default" w:ascii="Times New Roman" w:hAnsi="Times New Roman" w:eastAsia="宋体" w:cs="Times New Roman"/>
                      <w:color w:val="auto"/>
                      <w:kern w:val="0"/>
                      <w:sz w:val="18"/>
                      <w:szCs w:val="18"/>
                      <w:highlight w:val="none"/>
                      <w:lang w:val="en-US" w:eastAsia="zh-CN" w:bidi="ar"/>
                    </w:rPr>
                  </w:pPr>
                  <w:r>
                    <w:rPr>
                      <w:rFonts w:hint="eastAsia" w:ascii="Times New Roman" w:hAnsi="Times New Roman" w:eastAsia="宋体" w:cs="Times New Roman"/>
                      <w:color w:val="auto"/>
                      <w:kern w:val="0"/>
                      <w:sz w:val="18"/>
                      <w:szCs w:val="18"/>
                      <w:highlight w:val="none"/>
                      <w:lang w:val="en-US" w:eastAsia="zh-CN" w:bidi="ar"/>
                    </w:rPr>
                    <w:t>16.62%</w:t>
                  </w:r>
                </w:p>
              </w:tc>
              <w:tc>
                <w:tcPr>
                  <w:tcW w:w="1342" w:type="dxa"/>
                  <w:gridSpan w:val="2"/>
                  <w:shd w:val="clear" w:color="auto" w:fill="auto"/>
                  <w:noWrap/>
                  <w:vAlign w:val="center"/>
                </w:tcPr>
                <w:p w14:paraId="716FB2A9">
                  <w:pPr>
                    <w:keepNext w:val="0"/>
                    <w:keepLines w:val="0"/>
                    <w:pageBreakBefore w:val="0"/>
                    <w:widowControl w:val="0"/>
                    <w:kinsoku/>
                    <w:wordWrap/>
                    <w:overflowPunct/>
                    <w:topLinePunct w:val="0"/>
                    <w:autoSpaceDE/>
                    <w:autoSpaceDN/>
                    <w:bidi w:val="0"/>
                    <w:adjustRightInd/>
                    <w:snapToGrid/>
                    <w:spacing w:line="280" w:lineRule="exact"/>
                    <w:ind w:left="-71" w:leftChars="-34" w:right="-71" w:rightChars="-34" w:firstLine="0" w:firstLineChars="0"/>
                    <w:jc w:val="center"/>
                    <w:textAlignment w:val="auto"/>
                    <w:rPr>
                      <w:rFonts w:hint="default" w:ascii="Times New Roman" w:hAnsi="Times New Roman" w:eastAsia="宋体" w:cs="Times New Roman"/>
                      <w:color w:val="auto"/>
                      <w:kern w:val="0"/>
                      <w:sz w:val="18"/>
                      <w:szCs w:val="18"/>
                      <w:highlight w:val="none"/>
                      <w:lang w:val="en-US" w:eastAsia="zh-CN" w:bidi="ar"/>
                    </w:rPr>
                  </w:pPr>
                  <w:r>
                    <w:rPr>
                      <w:rFonts w:hint="eastAsia" w:ascii="Times New Roman" w:hAnsi="Times New Roman" w:eastAsia="宋体" w:cs="Times New Roman"/>
                      <w:color w:val="auto"/>
                      <w:kern w:val="0"/>
                      <w:sz w:val="18"/>
                      <w:szCs w:val="18"/>
                      <w:highlight w:val="none"/>
                      <w:lang w:val="en-US" w:eastAsia="zh-CN" w:bidi="ar"/>
                    </w:rPr>
                    <w:t>17.10%</w:t>
                  </w:r>
                </w:p>
              </w:tc>
            </w:tr>
            <w:tr w14:paraId="17930E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9" w:hRule="atLeast"/>
                <w:jc w:val="center"/>
              </w:trPr>
              <w:tc>
                <w:tcPr>
                  <w:tcW w:w="2655" w:type="dxa"/>
                  <w:shd w:val="clear" w:color="auto" w:fill="auto"/>
                  <w:noWrap/>
                  <w:vAlign w:val="center"/>
                </w:tcPr>
                <w:p w14:paraId="0979E2E3">
                  <w:pPr>
                    <w:keepNext w:val="0"/>
                    <w:keepLines w:val="0"/>
                    <w:pageBreakBefore w:val="0"/>
                    <w:widowControl w:val="0"/>
                    <w:kinsoku/>
                    <w:wordWrap/>
                    <w:overflowPunct/>
                    <w:topLinePunct w:val="0"/>
                    <w:autoSpaceDE/>
                    <w:autoSpaceDN/>
                    <w:bidi w:val="0"/>
                    <w:adjustRightInd/>
                    <w:snapToGrid/>
                    <w:spacing w:line="280" w:lineRule="exact"/>
                    <w:ind w:left="-71" w:leftChars="-34" w:right="-71" w:rightChars="-34" w:firstLine="0" w:firstLineChars="0"/>
                    <w:jc w:val="center"/>
                    <w:textAlignment w:val="auto"/>
                    <w:rPr>
                      <w:rFonts w:hint="default" w:ascii="Times New Roman" w:hAnsi="Times New Roman" w:eastAsia="宋体" w:cs="Times New Roman"/>
                      <w:color w:val="auto"/>
                      <w:kern w:val="0"/>
                      <w:sz w:val="18"/>
                      <w:szCs w:val="18"/>
                      <w:highlight w:val="none"/>
                      <w:lang w:val="en-US" w:eastAsia="zh-CN" w:bidi="ar"/>
                    </w:rPr>
                  </w:pPr>
                  <w:r>
                    <w:rPr>
                      <w:rFonts w:hint="default" w:ascii="Times New Roman" w:hAnsi="Times New Roman" w:eastAsia="宋体" w:cs="Times New Roman"/>
                      <w:color w:val="auto"/>
                      <w:kern w:val="0"/>
                      <w:sz w:val="18"/>
                      <w:szCs w:val="18"/>
                      <w:highlight w:val="none"/>
                      <w:lang w:val="en-US" w:eastAsia="zh-CN" w:bidi="ar"/>
                    </w:rPr>
                    <w:t>大型车</w:t>
                  </w:r>
                </w:p>
              </w:tc>
              <w:tc>
                <w:tcPr>
                  <w:tcW w:w="1317" w:type="dxa"/>
                  <w:shd w:val="clear" w:color="auto" w:fill="auto"/>
                  <w:noWrap/>
                  <w:vAlign w:val="center"/>
                </w:tcPr>
                <w:p w14:paraId="2C6ACF56">
                  <w:pPr>
                    <w:keepNext w:val="0"/>
                    <w:keepLines w:val="0"/>
                    <w:pageBreakBefore w:val="0"/>
                    <w:widowControl w:val="0"/>
                    <w:kinsoku/>
                    <w:wordWrap/>
                    <w:overflowPunct/>
                    <w:topLinePunct w:val="0"/>
                    <w:autoSpaceDE/>
                    <w:autoSpaceDN/>
                    <w:bidi w:val="0"/>
                    <w:adjustRightInd/>
                    <w:snapToGrid/>
                    <w:spacing w:line="280" w:lineRule="exact"/>
                    <w:ind w:left="-71" w:leftChars="-34" w:right="-71" w:rightChars="-34" w:firstLine="0" w:firstLineChars="0"/>
                    <w:jc w:val="center"/>
                    <w:textAlignment w:val="auto"/>
                    <w:rPr>
                      <w:rFonts w:hint="default" w:ascii="Times New Roman" w:hAnsi="Times New Roman" w:eastAsia="宋体" w:cs="Times New Roman"/>
                      <w:color w:val="auto"/>
                      <w:kern w:val="0"/>
                      <w:sz w:val="18"/>
                      <w:szCs w:val="18"/>
                      <w:highlight w:val="none"/>
                      <w:lang w:val="en-US" w:eastAsia="zh-CN" w:bidi="ar"/>
                    </w:rPr>
                  </w:pPr>
                  <w:r>
                    <w:rPr>
                      <w:rFonts w:hint="eastAsia" w:ascii="Times New Roman" w:hAnsi="Times New Roman" w:eastAsia="宋体" w:cs="Times New Roman"/>
                      <w:color w:val="auto"/>
                      <w:kern w:val="0"/>
                      <w:sz w:val="18"/>
                      <w:szCs w:val="18"/>
                      <w:highlight w:val="none"/>
                      <w:lang w:val="en-US" w:eastAsia="zh-CN" w:bidi="ar"/>
                    </w:rPr>
                    <w:t>2.79%</w:t>
                  </w:r>
                </w:p>
              </w:tc>
              <w:tc>
                <w:tcPr>
                  <w:tcW w:w="1343" w:type="dxa"/>
                  <w:gridSpan w:val="2"/>
                  <w:shd w:val="clear" w:color="auto" w:fill="auto"/>
                  <w:noWrap/>
                  <w:vAlign w:val="center"/>
                </w:tcPr>
                <w:p w14:paraId="59EBC76A">
                  <w:pPr>
                    <w:keepNext w:val="0"/>
                    <w:keepLines w:val="0"/>
                    <w:pageBreakBefore w:val="0"/>
                    <w:widowControl w:val="0"/>
                    <w:kinsoku/>
                    <w:wordWrap/>
                    <w:overflowPunct/>
                    <w:topLinePunct w:val="0"/>
                    <w:autoSpaceDE/>
                    <w:autoSpaceDN/>
                    <w:bidi w:val="0"/>
                    <w:adjustRightInd/>
                    <w:snapToGrid/>
                    <w:spacing w:line="280" w:lineRule="exact"/>
                    <w:ind w:left="-71" w:leftChars="-34" w:right="-71" w:rightChars="-34" w:firstLine="0" w:firstLineChars="0"/>
                    <w:jc w:val="center"/>
                    <w:textAlignment w:val="auto"/>
                    <w:rPr>
                      <w:rFonts w:hint="default" w:ascii="Times New Roman" w:hAnsi="Times New Roman" w:eastAsia="宋体" w:cs="Times New Roman"/>
                      <w:color w:val="auto"/>
                      <w:kern w:val="0"/>
                      <w:sz w:val="18"/>
                      <w:szCs w:val="18"/>
                      <w:highlight w:val="none"/>
                      <w:lang w:val="en-US" w:eastAsia="zh-CN" w:bidi="ar"/>
                    </w:rPr>
                  </w:pPr>
                  <w:r>
                    <w:rPr>
                      <w:rFonts w:hint="eastAsia" w:ascii="Times New Roman" w:hAnsi="Times New Roman" w:eastAsia="宋体" w:cs="Times New Roman"/>
                      <w:color w:val="auto"/>
                      <w:kern w:val="0"/>
                      <w:sz w:val="18"/>
                      <w:szCs w:val="18"/>
                      <w:highlight w:val="none"/>
                      <w:lang w:val="en-US" w:eastAsia="zh-CN" w:bidi="ar"/>
                    </w:rPr>
                    <w:t>2.80%</w:t>
                  </w:r>
                </w:p>
              </w:tc>
              <w:tc>
                <w:tcPr>
                  <w:tcW w:w="1340" w:type="dxa"/>
                  <w:shd w:val="clear" w:color="auto" w:fill="auto"/>
                  <w:noWrap/>
                  <w:vAlign w:val="center"/>
                </w:tcPr>
                <w:p w14:paraId="790E8EA6">
                  <w:pPr>
                    <w:keepNext w:val="0"/>
                    <w:keepLines w:val="0"/>
                    <w:pageBreakBefore w:val="0"/>
                    <w:widowControl w:val="0"/>
                    <w:kinsoku/>
                    <w:wordWrap/>
                    <w:overflowPunct/>
                    <w:topLinePunct w:val="0"/>
                    <w:autoSpaceDE/>
                    <w:autoSpaceDN/>
                    <w:bidi w:val="0"/>
                    <w:adjustRightInd/>
                    <w:snapToGrid/>
                    <w:spacing w:line="280" w:lineRule="exact"/>
                    <w:ind w:left="-71" w:leftChars="-34" w:right="-71" w:rightChars="-34" w:firstLine="0" w:firstLineChars="0"/>
                    <w:jc w:val="center"/>
                    <w:textAlignment w:val="auto"/>
                    <w:rPr>
                      <w:rFonts w:hint="default" w:ascii="Times New Roman" w:hAnsi="Times New Roman" w:eastAsia="宋体" w:cs="Times New Roman"/>
                      <w:color w:val="auto"/>
                      <w:kern w:val="0"/>
                      <w:sz w:val="18"/>
                      <w:szCs w:val="18"/>
                      <w:highlight w:val="none"/>
                      <w:lang w:val="en-US" w:eastAsia="zh-CN" w:bidi="ar"/>
                    </w:rPr>
                  </w:pPr>
                  <w:r>
                    <w:rPr>
                      <w:rFonts w:hint="eastAsia" w:ascii="Times New Roman" w:hAnsi="Times New Roman" w:eastAsia="宋体" w:cs="Times New Roman"/>
                      <w:color w:val="auto"/>
                      <w:kern w:val="0"/>
                      <w:sz w:val="18"/>
                      <w:szCs w:val="18"/>
                      <w:highlight w:val="none"/>
                      <w:lang w:val="en-US" w:eastAsia="zh-CN" w:bidi="ar"/>
                    </w:rPr>
                    <w:t>2.83%</w:t>
                  </w:r>
                </w:p>
              </w:tc>
              <w:tc>
                <w:tcPr>
                  <w:tcW w:w="1342" w:type="dxa"/>
                  <w:gridSpan w:val="2"/>
                  <w:shd w:val="clear" w:color="auto" w:fill="auto"/>
                  <w:noWrap/>
                  <w:vAlign w:val="center"/>
                </w:tcPr>
                <w:p w14:paraId="0F97A897">
                  <w:pPr>
                    <w:keepNext w:val="0"/>
                    <w:keepLines w:val="0"/>
                    <w:pageBreakBefore w:val="0"/>
                    <w:widowControl w:val="0"/>
                    <w:kinsoku/>
                    <w:wordWrap/>
                    <w:overflowPunct/>
                    <w:topLinePunct w:val="0"/>
                    <w:autoSpaceDE/>
                    <w:autoSpaceDN/>
                    <w:bidi w:val="0"/>
                    <w:adjustRightInd/>
                    <w:snapToGrid/>
                    <w:spacing w:line="280" w:lineRule="exact"/>
                    <w:ind w:left="-71" w:leftChars="-34" w:right="-71" w:rightChars="-34" w:firstLine="0" w:firstLineChars="0"/>
                    <w:jc w:val="center"/>
                    <w:textAlignment w:val="auto"/>
                    <w:rPr>
                      <w:rFonts w:hint="default" w:ascii="Times New Roman" w:hAnsi="Times New Roman" w:eastAsia="宋体" w:cs="Times New Roman"/>
                      <w:color w:val="auto"/>
                      <w:kern w:val="0"/>
                      <w:sz w:val="18"/>
                      <w:szCs w:val="18"/>
                      <w:highlight w:val="none"/>
                      <w:lang w:val="en-US" w:eastAsia="zh-CN" w:bidi="ar"/>
                    </w:rPr>
                  </w:pPr>
                  <w:r>
                    <w:rPr>
                      <w:rFonts w:hint="eastAsia" w:ascii="Times New Roman" w:hAnsi="Times New Roman" w:eastAsia="宋体" w:cs="Times New Roman"/>
                      <w:color w:val="auto"/>
                      <w:kern w:val="0"/>
                      <w:sz w:val="18"/>
                      <w:szCs w:val="18"/>
                      <w:highlight w:val="none"/>
                      <w:lang w:val="en-US" w:eastAsia="zh-CN" w:bidi="ar"/>
                    </w:rPr>
                    <w:t>3.21%</w:t>
                  </w:r>
                </w:p>
              </w:tc>
            </w:tr>
            <w:tr w14:paraId="30421F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0" w:hRule="atLeast"/>
                <w:jc w:val="center"/>
              </w:trPr>
              <w:tc>
                <w:tcPr>
                  <w:tcW w:w="2655" w:type="dxa"/>
                  <w:shd w:val="clear" w:color="auto" w:fill="auto"/>
                </w:tcPr>
                <w:p w14:paraId="67D79228">
                  <w:pPr>
                    <w:keepNext w:val="0"/>
                    <w:keepLines w:val="0"/>
                    <w:pageBreakBefore w:val="0"/>
                    <w:widowControl w:val="0"/>
                    <w:kinsoku/>
                    <w:wordWrap/>
                    <w:overflowPunct/>
                    <w:topLinePunct w:val="0"/>
                    <w:autoSpaceDE/>
                    <w:autoSpaceDN/>
                    <w:bidi w:val="0"/>
                    <w:adjustRightInd/>
                    <w:snapToGrid/>
                    <w:spacing w:line="280" w:lineRule="exact"/>
                    <w:ind w:left="-71" w:leftChars="-34" w:right="-71" w:rightChars="-34" w:firstLine="0" w:firstLineChars="0"/>
                    <w:jc w:val="center"/>
                    <w:textAlignment w:val="auto"/>
                    <w:rPr>
                      <w:rFonts w:hint="default" w:ascii="Times New Roman" w:hAnsi="Times New Roman" w:eastAsia="宋体" w:cs="Times New Roman"/>
                      <w:color w:val="auto"/>
                      <w:kern w:val="0"/>
                      <w:sz w:val="18"/>
                      <w:szCs w:val="18"/>
                      <w:highlight w:val="none"/>
                      <w:lang w:val="en-US" w:eastAsia="zh-CN" w:bidi="ar"/>
                    </w:rPr>
                  </w:pPr>
                  <w:r>
                    <w:rPr>
                      <w:rFonts w:hint="default" w:ascii="Times New Roman" w:hAnsi="Times New Roman" w:cs="Times New Roman"/>
                      <w:color w:val="auto"/>
                      <w:kern w:val="0"/>
                      <w:sz w:val="18"/>
                      <w:szCs w:val="18"/>
                      <w:highlight w:val="none"/>
                      <w:lang w:val="en-US" w:eastAsia="zh-CN" w:bidi="ar"/>
                    </w:rPr>
                    <w:t>合计</w:t>
                  </w:r>
                </w:p>
              </w:tc>
              <w:tc>
                <w:tcPr>
                  <w:tcW w:w="1317" w:type="dxa"/>
                  <w:shd w:val="clear" w:color="auto" w:fill="auto"/>
                  <w:vAlign w:val="center"/>
                </w:tcPr>
                <w:p w14:paraId="0C6B3369">
                  <w:pPr>
                    <w:keepNext w:val="0"/>
                    <w:keepLines w:val="0"/>
                    <w:pageBreakBefore w:val="0"/>
                    <w:widowControl w:val="0"/>
                    <w:kinsoku/>
                    <w:wordWrap/>
                    <w:overflowPunct/>
                    <w:topLinePunct w:val="0"/>
                    <w:autoSpaceDE/>
                    <w:autoSpaceDN/>
                    <w:bidi w:val="0"/>
                    <w:adjustRightInd/>
                    <w:snapToGrid/>
                    <w:spacing w:line="280" w:lineRule="exact"/>
                    <w:ind w:left="-71" w:leftChars="-34" w:right="-71" w:rightChars="-34" w:firstLine="0" w:firstLineChars="0"/>
                    <w:jc w:val="center"/>
                    <w:textAlignment w:val="auto"/>
                    <w:rPr>
                      <w:rFonts w:hint="default" w:ascii="Times New Roman" w:hAnsi="Times New Roman" w:eastAsia="宋体" w:cs="Times New Roman"/>
                      <w:color w:val="auto"/>
                      <w:kern w:val="0"/>
                      <w:sz w:val="18"/>
                      <w:szCs w:val="18"/>
                      <w:highlight w:val="none"/>
                      <w:lang w:val="en-US" w:eastAsia="zh-CN" w:bidi="ar"/>
                    </w:rPr>
                  </w:pPr>
                  <w:r>
                    <w:rPr>
                      <w:rFonts w:hint="eastAsia" w:ascii="Times New Roman" w:hAnsi="Times New Roman" w:eastAsia="宋体" w:cs="Times New Roman"/>
                      <w:color w:val="auto"/>
                      <w:kern w:val="0"/>
                      <w:sz w:val="18"/>
                      <w:szCs w:val="18"/>
                      <w:highlight w:val="none"/>
                      <w:lang w:val="en-US" w:eastAsia="zh-CN" w:bidi="ar"/>
                    </w:rPr>
                    <w:t>100.00%</w:t>
                  </w:r>
                </w:p>
              </w:tc>
              <w:tc>
                <w:tcPr>
                  <w:tcW w:w="0" w:type="auto"/>
                  <w:gridSpan w:val="2"/>
                  <w:shd w:val="clear" w:color="auto" w:fill="auto"/>
                  <w:vAlign w:val="center"/>
                </w:tcPr>
                <w:p w14:paraId="3CBA0A11">
                  <w:pPr>
                    <w:keepNext w:val="0"/>
                    <w:keepLines w:val="0"/>
                    <w:pageBreakBefore w:val="0"/>
                    <w:widowControl w:val="0"/>
                    <w:kinsoku/>
                    <w:wordWrap/>
                    <w:overflowPunct/>
                    <w:topLinePunct w:val="0"/>
                    <w:autoSpaceDE/>
                    <w:autoSpaceDN/>
                    <w:bidi w:val="0"/>
                    <w:adjustRightInd/>
                    <w:snapToGrid/>
                    <w:spacing w:line="280" w:lineRule="exact"/>
                    <w:ind w:left="-71" w:leftChars="-34" w:right="-71" w:rightChars="-34" w:firstLine="0" w:firstLineChars="0"/>
                    <w:jc w:val="center"/>
                    <w:textAlignment w:val="auto"/>
                    <w:rPr>
                      <w:rFonts w:hint="default" w:ascii="Times New Roman" w:hAnsi="Times New Roman" w:eastAsia="宋体" w:cs="Times New Roman"/>
                      <w:color w:val="auto"/>
                      <w:kern w:val="0"/>
                      <w:sz w:val="18"/>
                      <w:szCs w:val="18"/>
                      <w:highlight w:val="none"/>
                      <w:lang w:val="en-US" w:eastAsia="zh-CN" w:bidi="ar"/>
                    </w:rPr>
                  </w:pPr>
                  <w:r>
                    <w:rPr>
                      <w:rFonts w:hint="eastAsia" w:ascii="Times New Roman" w:hAnsi="Times New Roman" w:eastAsia="宋体" w:cs="Times New Roman"/>
                      <w:color w:val="auto"/>
                      <w:kern w:val="0"/>
                      <w:sz w:val="18"/>
                      <w:szCs w:val="18"/>
                      <w:highlight w:val="none"/>
                      <w:lang w:val="en-US" w:eastAsia="zh-CN" w:bidi="ar"/>
                    </w:rPr>
                    <w:t>100.00%</w:t>
                  </w:r>
                </w:p>
              </w:tc>
              <w:tc>
                <w:tcPr>
                  <w:tcW w:w="0" w:type="auto"/>
                  <w:shd w:val="clear" w:color="auto" w:fill="auto"/>
                  <w:vAlign w:val="center"/>
                </w:tcPr>
                <w:p w14:paraId="412B507C">
                  <w:pPr>
                    <w:keepNext w:val="0"/>
                    <w:keepLines w:val="0"/>
                    <w:pageBreakBefore w:val="0"/>
                    <w:widowControl w:val="0"/>
                    <w:kinsoku/>
                    <w:wordWrap/>
                    <w:overflowPunct/>
                    <w:topLinePunct w:val="0"/>
                    <w:autoSpaceDE/>
                    <w:autoSpaceDN/>
                    <w:bidi w:val="0"/>
                    <w:adjustRightInd/>
                    <w:snapToGrid/>
                    <w:spacing w:line="280" w:lineRule="exact"/>
                    <w:ind w:left="-71" w:leftChars="-34" w:right="-71" w:rightChars="-34" w:firstLine="0" w:firstLineChars="0"/>
                    <w:jc w:val="center"/>
                    <w:textAlignment w:val="auto"/>
                    <w:rPr>
                      <w:rFonts w:hint="default" w:ascii="Times New Roman" w:hAnsi="Times New Roman" w:eastAsia="宋体" w:cs="Times New Roman"/>
                      <w:color w:val="auto"/>
                      <w:kern w:val="0"/>
                      <w:sz w:val="18"/>
                      <w:szCs w:val="18"/>
                      <w:highlight w:val="none"/>
                      <w:lang w:val="en-US" w:eastAsia="zh-CN" w:bidi="ar"/>
                    </w:rPr>
                  </w:pPr>
                  <w:r>
                    <w:rPr>
                      <w:rFonts w:hint="eastAsia" w:ascii="Times New Roman" w:hAnsi="Times New Roman" w:eastAsia="宋体" w:cs="Times New Roman"/>
                      <w:color w:val="auto"/>
                      <w:kern w:val="0"/>
                      <w:sz w:val="18"/>
                      <w:szCs w:val="18"/>
                      <w:highlight w:val="none"/>
                      <w:lang w:val="en-US" w:eastAsia="zh-CN" w:bidi="ar"/>
                    </w:rPr>
                    <w:t>100.00%</w:t>
                  </w:r>
                </w:p>
              </w:tc>
              <w:tc>
                <w:tcPr>
                  <w:tcW w:w="0" w:type="auto"/>
                  <w:gridSpan w:val="2"/>
                  <w:shd w:val="clear" w:color="auto" w:fill="auto"/>
                  <w:vAlign w:val="center"/>
                </w:tcPr>
                <w:p w14:paraId="2AEE82B2">
                  <w:pPr>
                    <w:keepNext w:val="0"/>
                    <w:keepLines w:val="0"/>
                    <w:pageBreakBefore w:val="0"/>
                    <w:widowControl w:val="0"/>
                    <w:kinsoku/>
                    <w:wordWrap/>
                    <w:overflowPunct/>
                    <w:topLinePunct w:val="0"/>
                    <w:autoSpaceDE/>
                    <w:autoSpaceDN/>
                    <w:bidi w:val="0"/>
                    <w:adjustRightInd/>
                    <w:snapToGrid/>
                    <w:spacing w:line="280" w:lineRule="exact"/>
                    <w:ind w:left="-71" w:leftChars="-34" w:right="-71" w:rightChars="-34" w:firstLine="0" w:firstLineChars="0"/>
                    <w:jc w:val="center"/>
                    <w:textAlignment w:val="auto"/>
                    <w:rPr>
                      <w:rFonts w:hint="default" w:ascii="Times New Roman" w:hAnsi="Times New Roman" w:eastAsia="宋体" w:cs="Times New Roman"/>
                      <w:color w:val="auto"/>
                      <w:kern w:val="0"/>
                      <w:sz w:val="18"/>
                      <w:szCs w:val="18"/>
                      <w:highlight w:val="none"/>
                      <w:lang w:val="en-US" w:eastAsia="zh-CN" w:bidi="ar"/>
                    </w:rPr>
                  </w:pPr>
                  <w:r>
                    <w:rPr>
                      <w:rFonts w:hint="eastAsia" w:ascii="Times New Roman" w:hAnsi="Times New Roman" w:eastAsia="宋体" w:cs="Times New Roman"/>
                      <w:color w:val="auto"/>
                      <w:kern w:val="0"/>
                      <w:sz w:val="18"/>
                      <w:szCs w:val="18"/>
                      <w:highlight w:val="none"/>
                      <w:lang w:val="en-US" w:eastAsia="zh-CN" w:bidi="ar"/>
                    </w:rPr>
                    <w:t>100.00%</w:t>
                  </w:r>
                </w:p>
              </w:tc>
            </w:tr>
          </w:tbl>
          <w:p w14:paraId="072389F8">
            <w:pPr>
              <w:keepNext w:val="0"/>
              <w:keepLines w:val="0"/>
              <w:pageBreakBefore w:val="0"/>
              <w:widowControl w:val="0"/>
              <w:numPr>
                <w:ilvl w:val="0"/>
                <w:numId w:val="0"/>
              </w:numPr>
              <w:suppressLineNumbers w:val="0"/>
              <w:tabs>
                <w:tab w:val="left" w:pos="0"/>
              </w:tabs>
              <w:kinsoku/>
              <w:wordWrap/>
              <w:overflowPunct/>
              <w:topLinePunct w:val="0"/>
              <w:autoSpaceDE w:val="0"/>
              <w:autoSpaceDN w:val="0"/>
              <w:bidi w:val="0"/>
              <w:adjustRightInd w:val="0"/>
              <w:snapToGrid w:val="0"/>
              <w:spacing w:before="0" w:beforeAutospacing="0" w:after="0" w:afterAutospacing="0" w:line="400" w:lineRule="exact"/>
              <w:ind w:leftChars="0" w:right="0" w:rightChars="0" w:firstLine="420" w:firstLineChars="200"/>
              <w:jc w:val="both"/>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根据《环境影响评价技术导则声环境》（HJ2.4-2021），本次评价车型比例按大、中、小型车分类，其中：小型车包括小货车和小客车，中型车包括中货车及大客车，大型车包括大货车及拖挂车。项目交通量主要集中在昼间，夜间交通量较少，昼夜比约为</w:t>
            </w:r>
            <w:r>
              <w:rPr>
                <w:rFonts w:hint="eastAsia" w:cs="Times New Roman"/>
                <w:color w:val="auto"/>
                <w:highlight w:val="none"/>
                <w:lang w:val="en-US" w:eastAsia="zh-CN"/>
              </w:rPr>
              <w:t>8</w:t>
            </w:r>
            <w:r>
              <w:rPr>
                <w:rFonts w:hint="default" w:ascii="Times New Roman" w:hAnsi="Times New Roman" w:cs="Times New Roman"/>
                <w:color w:val="auto"/>
                <w:highlight w:val="none"/>
                <w:lang w:val="en-US" w:eastAsia="zh-CN"/>
              </w:rPr>
              <w:t>:1，昼间系数取0.88（昼间系数=昼间交通量÷全天小时交通量，昼间为6:00~22:00，夜间为22:00~6:00）。</w:t>
            </w:r>
          </w:p>
          <w:p w14:paraId="645596B7">
            <w:pPr>
              <w:keepNext w:val="0"/>
              <w:keepLines w:val="0"/>
              <w:pageBreakBefore w:val="0"/>
              <w:widowControl w:val="0"/>
              <w:numPr>
                <w:ilvl w:val="0"/>
                <w:numId w:val="0"/>
              </w:numPr>
              <w:suppressLineNumbers w:val="0"/>
              <w:tabs>
                <w:tab w:val="left" w:pos="0"/>
              </w:tabs>
              <w:kinsoku/>
              <w:wordWrap/>
              <w:overflowPunct/>
              <w:topLinePunct w:val="0"/>
              <w:autoSpaceDE w:val="0"/>
              <w:autoSpaceDN w:val="0"/>
              <w:bidi w:val="0"/>
              <w:adjustRightInd w:val="0"/>
              <w:snapToGrid w:val="0"/>
              <w:spacing w:before="0" w:beforeAutospacing="0" w:after="0" w:afterAutospacing="0" w:line="400" w:lineRule="exact"/>
              <w:ind w:leftChars="0" w:right="0" w:rightChars="0" w:firstLine="420" w:firstLineChars="200"/>
              <w:jc w:val="both"/>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根据《宣汉县百节溪城市桥梁及连接路工程可行性研究报告》车型比例，采用内插法计算本评价特征年采用的车型比，见下表。</w:t>
            </w:r>
            <w:r>
              <w:rPr>
                <w:rFonts w:hint="eastAsia" w:cs="Times New Roman"/>
                <w:color w:val="auto"/>
                <w:highlight w:val="none"/>
                <w:lang w:val="en-US" w:eastAsia="zh-CN"/>
              </w:rPr>
              <w:t xml:space="preserve"> </w:t>
            </w:r>
          </w:p>
          <w:p w14:paraId="6B90086D">
            <w:pPr>
              <w:keepNext w:val="0"/>
              <w:keepLines w:val="0"/>
              <w:numPr>
                <w:ilvl w:val="0"/>
                <w:numId w:val="3"/>
              </w:numPr>
              <w:suppressLineNumbers w:val="0"/>
              <w:tabs>
                <w:tab w:val="left" w:pos="0"/>
              </w:tabs>
              <w:autoSpaceDE w:val="0"/>
              <w:autoSpaceDN w:val="0"/>
              <w:adjustRightInd w:val="0"/>
              <w:snapToGrid w:val="0"/>
              <w:spacing w:before="0" w:beforeAutospacing="0" w:after="0" w:afterAutospacing="0" w:line="360" w:lineRule="exact"/>
              <w:ind w:left="0" w:leftChars="0" w:right="0" w:firstLine="0" w:firstLineChars="0"/>
              <w:jc w:val="center"/>
              <w:rPr>
                <w:rFonts w:hint="default" w:ascii="Times New Roman" w:hAnsi="Times New Roman" w:eastAsia="黑体" w:cs="Times New Roman"/>
                <w:color w:val="auto"/>
                <w:kern w:val="0"/>
                <w:sz w:val="20"/>
                <w:szCs w:val="20"/>
                <w:highlight w:val="none"/>
                <w:lang w:val="zh-CN" w:eastAsia="zh-CN"/>
              </w:rPr>
            </w:pPr>
            <w:r>
              <w:rPr>
                <w:rFonts w:hint="default" w:ascii="Times New Roman" w:hAnsi="Times New Roman" w:eastAsia="黑体" w:cs="Times New Roman"/>
                <w:color w:val="auto"/>
                <w:kern w:val="0"/>
                <w:sz w:val="20"/>
                <w:szCs w:val="20"/>
                <w:highlight w:val="none"/>
                <w:lang w:val="zh-CN" w:eastAsia="zh-CN"/>
              </w:rPr>
              <w:t>预测年交通量车型比和昼夜比</w:t>
            </w:r>
          </w:p>
          <w:tbl>
            <w:tblPr>
              <w:tblStyle w:val="24"/>
              <w:tblW w:w="80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853"/>
              <w:gridCol w:w="1769"/>
              <w:gridCol w:w="1483"/>
              <w:gridCol w:w="1539"/>
              <w:gridCol w:w="1375"/>
            </w:tblGrid>
            <w:tr w14:paraId="3D817F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6" w:hRule="atLeast"/>
                <w:jc w:val="center"/>
              </w:trPr>
              <w:tc>
                <w:tcPr>
                  <w:tcW w:w="1853" w:type="dxa"/>
                  <w:vMerge w:val="restart"/>
                  <w:noWrap w:val="0"/>
                  <w:vAlign w:val="center"/>
                </w:tcPr>
                <w:p w14:paraId="24558FFA">
                  <w:pPr>
                    <w:keepNext w:val="0"/>
                    <w:keepLines w:val="0"/>
                    <w:pageBreakBefore w:val="0"/>
                    <w:widowControl/>
                    <w:suppressLineNumbers w:val="0"/>
                    <w:kinsoku/>
                    <w:wordWrap/>
                    <w:overflowPunct/>
                    <w:topLinePunct w:val="0"/>
                    <w:autoSpaceDE/>
                    <w:autoSpaceDN/>
                    <w:bidi w:val="0"/>
                    <w:adjustRightInd/>
                    <w:snapToGrid/>
                    <w:spacing w:line="280" w:lineRule="exact"/>
                    <w:ind w:left="0" w:leftChars="0" w:right="0" w:rightChars="0"/>
                    <w:jc w:val="center"/>
                    <w:textAlignment w:val="center"/>
                    <w:rPr>
                      <w:rFonts w:hint="default" w:ascii="Times New Roman" w:hAnsi="Times New Roman" w:eastAsia="宋体" w:cs="Times New Roman"/>
                      <w:b/>
                      <w:bCs/>
                      <w:i w:val="0"/>
                      <w:color w:val="auto"/>
                      <w:kern w:val="0"/>
                      <w:sz w:val="18"/>
                      <w:szCs w:val="18"/>
                      <w:highlight w:val="none"/>
                      <w:u w:val="none"/>
                      <w:lang w:val="en-US" w:eastAsia="zh-CN" w:bidi="ar"/>
                    </w:rPr>
                  </w:pPr>
                  <w:r>
                    <w:rPr>
                      <w:rFonts w:hint="default" w:ascii="Times New Roman" w:hAnsi="Times New Roman" w:eastAsia="宋体" w:cs="Times New Roman"/>
                      <w:b/>
                      <w:bCs/>
                      <w:i w:val="0"/>
                      <w:color w:val="auto"/>
                      <w:kern w:val="0"/>
                      <w:sz w:val="18"/>
                      <w:szCs w:val="18"/>
                      <w:highlight w:val="none"/>
                      <w:u w:val="none"/>
                      <w:lang w:val="en-US" w:eastAsia="zh-CN" w:bidi="ar"/>
                    </w:rPr>
                    <w:t>预测年</w:t>
                  </w:r>
                </w:p>
              </w:tc>
              <w:tc>
                <w:tcPr>
                  <w:tcW w:w="4791" w:type="dxa"/>
                  <w:gridSpan w:val="3"/>
                  <w:noWrap w:val="0"/>
                  <w:vAlign w:val="center"/>
                </w:tcPr>
                <w:p w14:paraId="23D43A73">
                  <w:pPr>
                    <w:keepNext w:val="0"/>
                    <w:keepLines w:val="0"/>
                    <w:pageBreakBefore w:val="0"/>
                    <w:widowControl/>
                    <w:suppressLineNumbers w:val="0"/>
                    <w:kinsoku/>
                    <w:wordWrap/>
                    <w:overflowPunct/>
                    <w:topLinePunct w:val="0"/>
                    <w:autoSpaceDE/>
                    <w:autoSpaceDN/>
                    <w:bidi w:val="0"/>
                    <w:adjustRightInd/>
                    <w:snapToGrid/>
                    <w:spacing w:line="280" w:lineRule="exact"/>
                    <w:ind w:left="0" w:leftChars="0" w:right="0" w:rightChars="0"/>
                    <w:jc w:val="center"/>
                    <w:textAlignment w:val="center"/>
                    <w:rPr>
                      <w:rFonts w:hint="default" w:ascii="Times New Roman" w:hAnsi="Times New Roman" w:eastAsia="宋体" w:cs="Times New Roman"/>
                      <w:b/>
                      <w:bCs/>
                      <w:i w:val="0"/>
                      <w:color w:val="auto"/>
                      <w:kern w:val="0"/>
                      <w:sz w:val="18"/>
                      <w:szCs w:val="18"/>
                      <w:highlight w:val="none"/>
                      <w:u w:val="none"/>
                      <w:lang w:val="en-US" w:eastAsia="zh-CN" w:bidi="ar"/>
                    </w:rPr>
                  </w:pPr>
                  <w:r>
                    <w:rPr>
                      <w:rFonts w:hint="default" w:ascii="Times New Roman" w:hAnsi="Times New Roman" w:eastAsia="宋体" w:cs="Times New Roman"/>
                      <w:b/>
                      <w:bCs/>
                      <w:i w:val="0"/>
                      <w:color w:val="auto"/>
                      <w:kern w:val="0"/>
                      <w:sz w:val="18"/>
                      <w:szCs w:val="18"/>
                      <w:highlight w:val="none"/>
                      <w:u w:val="none"/>
                      <w:lang w:val="en-US" w:eastAsia="zh-CN" w:bidi="ar"/>
                    </w:rPr>
                    <w:t>车型比（%）</w:t>
                  </w:r>
                </w:p>
              </w:tc>
              <w:tc>
                <w:tcPr>
                  <w:tcW w:w="1375" w:type="dxa"/>
                  <w:vMerge w:val="restart"/>
                  <w:noWrap w:val="0"/>
                  <w:vAlign w:val="center"/>
                </w:tcPr>
                <w:p w14:paraId="6C846221">
                  <w:pPr>
                    <w:keepNext w:val="0"/>
                    <w:keepLines w:val="0"/>
                    <w:pageBreakBefore w:val="0"/>
                    <w:widowControl/>
                    <w:suppressLineNumbers w:val="0"/>
                    <w:kinsoku/>
                    <w:wordWrap/>
                    <w:overflowPunct/>
                    <w:topLinePunct w:val="0"/>
                    <w:autoSpaceDE/>
                    <w:autoSpaceDN/>
                    <w:bidi w:val="0"/>
                    <w:adjustRightInd/>
                    <w:snapToGrid/>
                    <w:spacing w:line="280" w:lineRule="exact"/>
                    <w:ind w:left="0" w:leftChars="0" w:right="0" w:rightChars="0"/>
                    <w:jc w:val="center"/>
                    <w:textAlignment w:val="center"/>
                    <w:rPr>
                      <w:rFonts w:hint="default" w:ascii="Times New Roman" w:hAnsi="Times New Roman" w:eastAsia="宋体" w:cs="Times New Roman"/>
                      <w:b/>
                      <w:bCs/>
                      <w:i w:val="0"/>
                      <w:color w:val="auto"/>
                      <w:kern w:val="0"/>
                      <w:sz w:val="18"/>
                      <w:szCs w:val="18"/>
                      <w:highlight w:val="none"/>
                      <w:u w:val="none"/>
                      <w:lang w:val="en-US" w:eastAsia="zh-CN" w:bidi="ar"/>
                    </w:rPr>
                  </w:pPr>
                  <w:r>
                    <w:rPr>
                      <w:rFonts w:hint="default" w:ascii="Times New Roman" w:hAnsi="Times New Roman" w:eastAsia="宋体" w:cs="Times New Roman"/>
                      <w:b/>
                      <w:bCs/>
                      <w:i w:val="0"/>
                      <w:color w:val="auto"/>
                      <w:kern w:val="0"/>
                      <w:sz w:val="18"/>
                      <w:szCs w:val="18"/>
                      <w:highlight w:val="none"/>
                      <w:u w:val="none"/>
                      <w:lang w:val="en-US" w:eastAsia="zh-CN" w:bidi="ar"/>
                    </w:rPr>
                    <w:t>昼夜比</w:t>
                  </w:r>
                </w:p>
              </w:tc>
            </w:tr>
            <w:tr w14:paraId="4179CA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6" w:hRule="atLeast"/>
                <w:jc w:val="center"/>
              </w:trPr>
              <w:tc>
                <w:tcPr>
                  <w:tcW w:w="1853" w:type="dxa"/>
                  <w:vMerge w:val="continue"/>
                  <w:noWrap w:val="0"/>
                  <w:vAlign w:val="center"/>
                </w:tcPr>
                <w:p w14:paraId="1B99A6B1">
                  <w:pPr>
                    <w:keepNext w:val="0"/>
                    <w:keepLines w:val="0"/>
                    <w:pageBreakBefore w:val="0"/>
                    <w:widowControl/>
                    <w:suppressLineNumbers w:val="0"/>
                    <w:kinsoku/>
                    <w:wordWrap/>
                    <w:overflowPunct/>
                    <w:topLinePunct w:val="0"/>
                    <w:autoSpaceDE/>
                    <w:autoSpaceDN/>
                    <w:bidi w:val="0"/>
                    <w:adjustRightInd/>
                    <w:snapToGrid/>
                    <w:spacing w:line="280" w:lineRule="exact"/>
                    <w:ind w:left="0" w:leftChars="0" w:right="0" w:rightChars="0"/>
                    <w:jc w:val="center"/>
                    <w:textAlignment w:val="center"/>
                    <w:rPr>
                      <w:rFonts w:hint="default" w:ascii="Times New Roman" w:hAnsi="Times New Roman" w:eastAsia="宋体" w:cs="Times New Roman"/>
                      <w:b/>
                      <w:bCs/>
                      <w:i w:val="0"/>
                      <w:color w:val="auto"/>
                      <w:kern w:val="0"/>
                      <w:sz w:val="18"/>
                      <w:szCs w:val="18"/>
                      <w:highlight w:val="none"/>
                      <w:u w:val="none"/>
                      <w:lang w:val="en-US" w:eastAsia="zh-CN" w:bidi="ar"/>
                    </w:rPr>
                  </w:pPr>
                </w:p>
              </w:tc>
              <w:tc>
                <w:tcPr>
                  <w:tcW w:w="1769" w:type="dxa"/>
                  <w:noWrap w:val="0"/>
                  <w:vAlign w:val="center"/>
                </w:tcPr>
                <w:p w14:paraId="6E4E13C6">
                  <w:pPr>
                    <w:keepNext w:val="0"/>
                    <w:keepLines w:val="0"/>
                    <w:pageBreakBefore w:val="0"/>
                    <w:widowControl/>
                    <w:suppressLineNumbers w:val="0"/>
                    <w:kinsoku/>
                    <w:wordWrap/>
                    <w:overflowPunct/>
                    <w:topLinePunct w:val="0"/>
                    <w:autoSpaceDE/>
                    <w:autoSpaceDN/>
                    <w:bidi w:val="0"/>
                    <w:adjustRightInd/>
                    <w:snapToGrid/>
                    <w:spacing w:line="280" w:lineRule="exact"/>
                    <w:ind w:left="0" w:leftChars="0" w:right="0" w:rightChars="0"/>
                    <w:jc w:val="center"/>
                    <w:textAlignment w:val="center"/>
                    <w:rPr>
                      <w:rFonts w:hint="default" w:ascii="Times New Roman" w:hAnsi="Times New Roman" w:eastAsia="宋体" w:cs="Times New Roman"/>
                      <w:b/>
                      <w:bCs/>
                      <w:i w:val="0"/>
                      <w:color w:val="auto"/>
                      <w:kern w:val="0"/>
                      <w:sz w:val="18"/>
                      <w:szCs w:val="18"/>
                      <w:highlight w:val="none"/>
                      <w:u w:val="none"/>
                      <w:lang w:val="en-US" w:eastAsia="zh-CN" w:bidi="ar"/>
                    </w:rPr>
                  </w:pPr>
                  <w:r>
                    <w:rPr>
                      <w:rFonts w:hint="default" w:ascii="Times New Roman" w:hAnsi="Times New Roman" w:eastAsia="宋体" w:cs="Times New Roman"/>
                      <w:b/>
                      <w:bCs/>
                      <w:i w:val="0"/>
                      <w:color w:val="auto"/>
                      <w:kern w:val="0"/>
                      <w:sz w:val="18"/>
                      <w:szCs w:val="18"/>
                      <w:highlight w:val="none"/>
                      <w:u w:val="none"/>
                      <w:lang w:val="en-US" w:eastAsia="zh-CN" w:bidi="ar"/>
                    </w:rPr>
                    <w:t>小型车</w:t>
                  </w:r>
                </w:p>
              </w:tc>
              <w:tc>
                <w:tcPr>
                  <w:tcW w:w="1483" w:type="dxa"/>
                  <w:noWrap w:val="0"/>
                  <w:vAlign w:val="center"/>
                </w:tcPr>
                <w:p w14:paraId="7DB2AD33">
                  <w:pPr>
                    <w:keepNext w:val="0"/>
                    <w:keepLines w:val="0"/>
                    <w:pageBreakBefore w:val="0"/>
                    <w:widowControl/>
                    <w:suppressLineNumbers w:val="0"/>
                    <w:kinsoku/>
                    <w:wordWrap/>
                    <w:overflowPunct/>
                    <w:topLinePunct w:val="0"/>
                    <w:autoSpaceDE/>
                    <w:autoSpaceDN/>
                    <w:bidi w:val="0"/>
                    <w:adjustRightInd/>
                    <w:snapToGrid/>
                    <w:spacing w:line="280" w:lineRule="exact"/>
                    <w:ind w:left="0" w:leftChars="0" w:right="0" w:rightChars="0"/>
                    <w:jc w:val="center"/>
                    <w:textAlignment w:val="center"/>
                    <w:rPr>
                      <w:rFonts w:hint="default" w:ascii="Times New Roman" w:hAnsi="Times New Roman" w:eastAsia="宋体" w:cs="Times New Roman"/>
                      <w:b/>
                      <w:bCs/>
                      <w:i w:val="0"/>
                      <w:color w:val="auto"/>
                      <w:kern w:val="0"/>
                      <w:sz w:val="18"/>
                      <w:szCs w:val="18"/>
                      <w:highlight w:val="none"/>
                      <w:u w:val="none"/>
                      <w:lang w:val="en-US" w:eastAsia="zh-CN" w:bidi="ar"/>
                    </w:rPr>
                  </w:pPr>
                  <w:r>
                    <w:rPr>
                      <w:rFonts w:hint="default" w:ascii="Times New Roman" w:hAnsi="Times New Roman" w:eastAsia="宋体" w:cs="Times New Roman"/>
                      <w:b/>
                      <w:bCs/>
                      <w:i w:val="0"/>
                      <w:color w:val="auto"/>
                      <w:kern w:val="0"/>
                      <w:sz w:val="18"/>
                      <w:szCs w:val="18"/>
                      <w:highlight w:val="none"/>
                      <w:u w:val="none"/>
                      <w:lang w:val="en-US" w:eastAsia="zh-CN" w:bidi="ar"/>
                    </w:rPr>
                    <w:t>中型车</w:t>
                  </w:r>
                </w:p>
              </w:tc>
              <w:tc>
                <w:tcPr>
                  <w:tcW w:w="1539" w:type="dxa"/>
                  <w:noWrap w:val="0"/>
                  <w:vAlign w:val="center"/>
                </w:tcPr>
                <w:p w14:paraId="2E18189F">
                  <w:pPr>
                    <w:keepNext w:val="0"/>
                    <w:keepLines w:val="0"/>
                    <w:pageBreakBefore w:val="0"/>
                    <w:widowControl/>
                    <w:suppressLineNumbers w:val="0"/>
                    <w:kinsoku/>
                    <w:wordWrap/>
                    <w:overflowPunct/>
                    <w:topLinePunct w:val="0"/>
                    <w:autoSpaceDE/>
                    <w:autoSpaceDN/>
                    <w:bidi w:val="0"/>
                    <w:adjustRightInd/>
                    <w:snapToGrid/>
                    <w:spacing w:line="280" w:lineRule="exact"/>
                    <w:ind w:left="0" w:leftChars="0" w:right="0" w:rightChars="0"/>
                    <w:jc w:val="center"/>
                    <w:textAlignment w:val="center"/>
                    <w:rPr>
                      <w:rFonts w:hint="default" w:ascii="Times New Roman" w:hAnsi="Times New Roman" w:eastAsia="宋体" w:cs="Times New Roman"/>
                      <w:b/>
                      <w:bCs/>
                      <w:i w:val="0"/>
                      <w:color w:val="auto"/>
                      <w:kern w:val="0"/>
                      <w:sz w:val="18"/>
                      <w:szCs w:val="18"/>
                      <w:highlight w:val="none"/>
                      <w:u w:val="none"/>
                      <w:lang w:val="en-US" w:eastAsia="zh-CN" w:bidi="ar"/>
                    </w:rPr>
                  </w:pPr>
                  <w:r>
                    <w:rPr>
                      <w:rFonts w:hint="default" w:ascii="Times New Roman" w:hAnsi="Times New Roman" w:eastAsia="宋体" w:cs="Times New Roman"/>
                      <w:b/>
                      <w:bCs/>
                      <w:i w:val="0"/>
                      <w:color w:val="auto"/>
                      <w:kern w:val="0"/>
                      <w:sz w:val="18"/>
                      <w:szCs w:val="18"/>
                      <w:highlight w:val="none"/>
                      <w:u w:val="none"/>
                      <w:lang w:val="en-US" w:eastAsia="zh-CN" w:bidi="ar"/>
                    </w:rPr>
                    <w:t>大型车</w:t>
                  </w:r>
                </w:p>
              </w:tc>
              <w:tc>
                <w:tcPr>
                  <w:tcW w:w="1375" w:type="dxa"/>
                  <w:vMerge w:val="continue"/>
                  <w:noWrap w:val="0"/>
                  <w:vAlign w:val="center"/>
                </w:tcPr>
                <w:p w14:paraId="3EF5271A">
                  <w:pPr>
                    <w:keepNext w:val="0"/>
                    <w:keepLines w:val="0"/>
                    <w:pageBreakBefore w:val="0"/>
                    <w:widowControl/>
                    <w:suppressLineNumbers w:val="0"/>
                    <w:kinsoku/>
                    <w:wordWrap/>
                    <w:overflowPunct/>
                    <w:topLinePunct w:val="0"/>
                    <w:autoSpaceDE/>
                    <w:autoSpaceDN/>
                    <w:bidi w:val="0"/>
                    <w:adjustRightInd/>
                    <w:snapToGrid/>
                    <w:spacing w:line="280" w:lineRule="exact"/>
                    <w:ind w:left="0" w:leftChars="0" w:right="0" w:rightChars="0"/>
                    <w:jc w:val="center"/>
                    <w:textAlignment w:val="center"/>
                    <w:rPr>
                      <w:rFonts w:hint="default" w:ascii="Times New Roman" w:hAnsi="Times New Roman" w:eastAsia="宋体" w:cs="Times New Roman"/>
                      <w:b/>
                      <w:bCs/>
                      <w:i w:val="0"/>
                      <w:color w:val="auto"/>
                      <w:kern w:val="0"/>
                      <w:sz w:val="18"/>
                      <w:szCs w:val="18"/>
                      <w:highlight w:val="none"/>
                      <w:u w:val="none"/>
                      <w:lang w:val="en-US" w:eastAsia="zh-CN" w:bidi="ar"/>
                    </w:rPr>
                  </w:pPr>
                </w:p>
              </w:tc>
            </w:tr>
            <w:tr w14:paraId="13DB09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6" w:hRule="atLeast"/>
                <w:jc w:val="center"/>
              </w:trPr>
              <w:tc>
                <w:tcPr>
                  <w:tcW w:w="1853" w:type="dxa"/>
                  <w:noWrap w:val="0"/>
                  <w:vAlign w:val="center"/>
                </w:tcPr>
                <w:p w14:paraId="182365CA">
                  <w:pPr>
                    <w:keepNext w:val="0"/>
                    <w:keepLines w:val="0"/>
                    <w:pageBreakBefore w:val="0"/>
                    <w:widowControl/>
                    <w:suppressLineNumbers w:val="0"/>
                    <w:kinsoku/>
                    <w:wordWrap/>
                    <w:overflowPunct/>
                    <w:topLinePunct w:val="0"/>
                    <w:autoSpaceDE/>
                    <w:autoSpaceDN/>
                    <w:bidi w:val="0"/>
                    <w:adjustRightInd/>
                    <w:snapToGrid/>
                    <w:spacing w:line="280" w:lineRule="exact"/>
                    <w:ind w:left="0" w:leftChars="0" w:right="0" w:rightChars="0"/>
                    <w:jc w:val="center"/>
                    <w:textAlignment w:val="center"/>
                    <w:rPr>
                      <w:rFonts w:hint="default" w:ascii="Times New Roman" w:hAnsi="Times New Roman" w:eastAsia="宋体" w:cs="Times New Roman"/>
                      <w:i w:val="0"/>
                      <w:color w:val="auto"/>
                      <w:kern w:val="0"/>
                      <w:sz w:val="18"/>
                      <w:szCs w:val="18"/>
                      <w:highlight w:val="none"/>
                      <w:u w:val="none"/>
                      <w:lang w:val="en-US" w:eastAsia="zh-CN" w:bidi="ar"/>
                    </w:rPr>
                  </w:pPr>
                  <w:r>
                    <w:rPr>
                      <w:rFonts w:hint="eastAsia" w:cs="Times New Roman"/>
                      <w:i w:val="0"/>
                      <w:color w:val="auto"/>
                      <w:kern w:val="0"/>
                      <w:sz w:val="18"/>
                      <w:szCs w:val="18"/>
                      <w:highlight w:val="none"/>
                      <w:u w:val="none"/>
                      <w:lang w:val="en-US" w:eastAsia="zh-CN" w:bidi="ar"/>
                    </w:rPr>
                    <w:t>2027</w:t>
                  </w:r>
                  <w:r>
                    <w:rPr>
                      <w:rFonts w:hint="default" w:ascii="Times New Roman" w:hAnsi="Times New Roman" w:eastAsia="宋体" w:cs="Times New Roman"/>
                      <w:i w:val="0"/>
                      <w:color w:val="auto"/>
                      <w:kern w:val="0"/>
                      <w:sz w:val="18"/>
                      <w:szCs w:val="18"/>
                      <w:highlight w:val="none"/>
                      <w:u w:val="none"/>
                      <w:lang w:val="en-US" w:eastAsia="zh-CN" w:bidi="ar"/>
                    </w:rPr>
                    <w:t>年</w:t>
                  </w:r>
                </w:p>
              </w:tc>
              <w:tc>
                <w:tcPr>
                  <w:tcW w:w="1769" w:type="dxa"/>
                  <w:shd w:val="clear" w:color="auto" w:fill="auto"/>
                  <w:noWrap w:val="0"/>
                  <w:vAlign w:val="center"/>
                </w:tcPr>
                <w:p w14:paraId="6C2E5FC3">
                  <w:pPr>
                    <w:keepNext w:val="0"/>
                    <w:keepLines w:val="0"/>
                    <w:pageBreakBefore w:val="0"/>
                    <w:widowControl w:val="0"/>
                    <w:kinsoku/>
                    <w:wordWrap/>
                    <w:overflowPunct/>
                    <w:topLinePunct w:val="0"/>
                    <w:autoSpaceDE/>
                    <w:autoSpaceDN/>
                    <w:bidi w:val="0"/>
                    <w:adjustRightInd/>
                    <w:snapToGrid/>
                    <w:spacing w:line="280" w:lineRule="exact"/>
                    <w:ind w:left="-71" w:leftChars="-34" w:right="-71" w:rightChars="-34" w:firstLine="0" w:firstLineChars="0"/>
                    <w:jc w:val="center"/>
                    <w:textAlignment w:val="auto"/>
                    <w:rPr>
                      <w:rFonts w:hint="default" w:ascii="Times New Roman" w:hAnsi="Times New Roman" w:eastAsia="宋体" w:cs="Times New Roman"/>
                      <w:color w:val="auto"/>
                      <w:kern w:val="0"/>
                      <w:sz w:val="18"/>
                      <w:szCs w:val="18"/>
                      <w:highlight w:val="none"/>
                      <w:lang w:val="en-US" w:eastAsia="zh-CN" w:bidi="ar"/>
                    </w:rPr>
                  </w:pPr>
                  <w:r>
                    <w:rPr>
                      <w:rFonts w:hint="eastAsia" w:ascii="Times New Roman" w:hAnsi="Times New Roman" w:eastAsia="宋体" w:cs="Times New Roman"/>
                      <w:color w:val="auto"/>
                      <w:kern w:val="0"/>
                      <w:sz w:val="18"/>
                      <w:szCs w:val="18"/>
                      <w:highlight w:val="none"/>
                      <w:lang w:val="en-US" w:eastAsia="zh-CN" w:bidi="ar"/>
                    </w:rPr>
                    <w:t>85.68%</w:t>
                  </w:r>
                </w:p>
              </w:tc>
              <w:tc>
                <w:tcPr>
                  <w:tcW w:w="1483" w:type="dxa"/>
                  <w:shd w:val="clear" w:color="auto" w:fill="auto"/>
                  <w:noWrap w:val="0"/>
                  <w:vAlign w:val="center"/>
                </w:tcPr>
                <w:p w14:paraId="0C53D21A">
                  <w:pPr>
                    <w:keepNext w:val="0"/>
                    <w:keepLines w:val="0"/>
                    <w:pageBreakBefore w:val="0"/>
                    <w:widowControl w:val="0"/>
                    <w:kinsoku/>
                    <w:wordWrap/>
                    <w:overflowPunct/>
                    <w:topLinePunct w:val="0"/>
                    <w:autoSpaceDE/>
                    <w:autoSpaceDN/>
                    <w:bidi w:val="0"/>
                    <w:adjustRightInd/>
                    <w:snapToGrid/>
                    <w:spacing w:line="280" w:lineRule="exact"/>
                    <w:ind w:left="-71" w:leftChars="-34" w:right="-71" w:rightChars="-34" w:firstLine="0" w:firstLineChars="0"/>
                    <w:jc w:val="center"/>
                    <w:textAlignment w:val="auto"/>
                    <w:rPr>
                      <w:rFonts w:hint="default" w:ascii="Times New Roman" w:hAnsi="Times New Roman" w:eastAsia="宋体" w:cs="Times New Roman"/>
                      <w:color w:val="auto"/>
                      <w:kern w:val="0"/>
                      <w:sz w:val="18"/>
                      <w:szCs w:val="18"/>
                      <w:highlight w:val="none"/>
                      <w:lang w:val="en-US" w:eastAsia="zh-CN" w:bidi="ar"/>
                    </w:rPr>
                  </w:pPr>
                  <w:r>
                    <w:rPr>
                      <w:rFonts w:hint="eastAsia" w:ascii="Times New Roman" w:hAnsi="Times New Roman" w:eastAsia="宋体" w:cs="Times New Roman"/>
                      <w:color w:val="auto"/>
                      <w:kern w:val="0"/>
                      <w:sz w:val="18"/>
                      <w:szCs w:val="18"/>
                      <w:highlight w:val="none"/>
                      <w:lang w:val="en-US" w:eastAsia="zh-CN" w:bidi="ar"/>
                    </w:rPr>
                    <w:t>11.53%</w:t>
                  </w:r>
                </w:p>
              </w:tc>
              <w:tc>
                <w:tcPr>
                  <w:tcW w:w="1539" w:type="dxa"/>
                  <w:shd w:val="clear" w:color="auto" w:fill="auto"/>
                  <w:noWrap w:val="0"/>
                  <w:vAlign w:val="center"/>
                </w:tcPr>
                <w:p w14:paraId="6925F950">
                  <w:pPr>
                    <w:keepNext w:val="0"/>
                    <w:keepLines w:val="0"/>
                    <w:pageBreakBefore w:val="0"/>
                    <w:widowControl w:val="0"/>
                    <w:kinsoku/>
                    <w:wordWrap/>
                    <w:overflowPunct/>
                    <w:topLinePunct w:val="0"/>
                    <w:autoSpaceDE/>
                    <w:autoSpaceDN/>
                    <w:bidi w:val="0"/>
                    <w:adjustRightInd/>
                    <w:snapToGrid/>
                    <w:spacing w:line="280" w:lineRule="exact"/>
                    <w:ind w:left="-71" w:leftChars="-34" w:right="-71" w:rightChars="-34" w:firstLine="0" w:firstLineChars="0"/>
                    <w:jc w:val="center"/>
                    <w:textAlignment w:val="auto"/>
                    <w:rPr>
                      <w:rFonts w:hint="default" w:ascii="Times New Roman" w:hAnsi="Times New Roman" w:eastAsia="宋体" w:cs="Times New Roman"/>
                      <w:color w:val="auto"/>
                      <w:kern w:val="0"/>
                      <w:sz w:val="18"/>
                      <w:szCs w:val="18"/>
                      <w:highlight w:val="none"/>
                      <w:lang w:val="en-US" w:eastAsia="zh-CN" w:bidi="ar"/>
                    </w:rPr>
                  </w:pPr>
                  <w:r>
                    <w:rPr>
                      <w:rFonts w:hint="eastAsia" w:ascii="Times New Roman" w:hAnsi="Times New Roman" w:eastAsia="宋体" w:cs="Times New Roman"/>
                      <w:color w:val="auto"/>
                      <w:kern w:val="0"/>
                      <w:sz w:val="18"/>
                      <w:szCs w:val="18"/>
                      <w:highlight w:val="none"/>
                      <w:lang w:val="en-US" w:eastAsia="zh-CN" w:bidi="ar"/>
                    </w:rPr>
                    <w:t>2.79%</w:t>
                  </w:r>
                </w:p>
              </w:tc>
              <w:tc>
                <w:tcPr>
                  <w:tcW w:w="1375" w:type="dxa"/>
                  <w:vMerge w:val="restart"/>
                  <w:noWrap w:val="0"/>
                  <w:vAlign w:val="center"/>
                </w:tcPr>
                <w:p w14:paraId="7EEDABB3">
                  <w:pPr>
                    <w:keepNext w:val="0"/>
                    <w:keepLines w:val="0"/>
                    <w:pageBreakBefore w:val="0"/>
                    <w:widowControl/>
                    <w:suppressLineNumbers w:val="0"/>
                    <w:kinsoku/>
                    <w:wordWrap/>
                    <w:overflowPunct/>
                    <w:topLinePunct w:val="0"/>
                    <w:autoSpaceDE/>
                    <w:autoSpaceDN/>
                    <w:bidi w:val="0"/>
                    <w:adjustRightInd/>
                    <w:snapToGrid/>
                    <w:spacing w:line="280" w:lineRule="exact"/>
                    <w:ind w:left="0" w:leftChars="0" w:right="0" w:rightChars="0"/>
                    <w:jc w:val="center"/>
                    <w:textAlignment w:val="center"/>
                    <w:rPr>
                      <w:rFonts w:hint="default" w:ascii="Times New Roman" w:hAnsi="Times New Roman" w:eastAsia="宋体" w:cs="Times New Roman"/>
                      <w:i w:val="0"/>
                      <w:color w:val="auto"/>
                      <w:kern w:val="0"/>
                      <w:sz w:val="18"/>
                      <w:szCs w:val="18"/>
                      <w:highlight w:val="none"/>
                      <w:u w:val="none"/>
                      <w:lang w:val="en-US" w:eastAsia="zh-CN" w:bidi="ar"/>
                    </w:rPr>
                  </w:pPr>
                  <w:r>
                    <w:rPr>
                      <w:rFonts w:hint="eastAsia" w:cs="Times New Roman"/>
                      <w:i w:val="0"/>
                      <w:color w:val="auto"/>
                      <w:kern w:val="0"/>
                      <w:sz w:val="18"/>
                      <w:szCs w:val="18"/>
                      <w:highlight w:val="none"/>
                      <w:u w:val="none"/>
                      <w:lang w:val="en-US" w:eastAsia="zh-CN" w:bidi="ar"/>
                    </w:rPr>
                    <w:t>8</w:t>
                  </w:r>
                  <w:r>
                    <w:rPr>
                      <w:rFonts w:hint="default" w:ascii="Times New Roman" w:hAnsi="Times New Roman" w:eastAsia="宋体" w:cs="Times New Roman"/>
                      <w:i w:val="0"/>
                      <w:color w:val="auto"/>
                      <w:kern w:val="0"/>
                      <w:sz w:val="18"/>
                      <w:szCs w:val="18"/>
                      <w:highlight w:val="none"/>
                      <w:u w:val="none"/>
                      <w:lang w:val="en-US" w:eastAsia="zh-CN" w:bidi="ar"/>
                    </w:rPr>
                    <w:t>:1</w:t>
                  </w:r>
                </w:p>
              </w:tc>
            </w:tr>
            <w:tr w14:paraId="1ECD45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6" w:hRule="atLeast"/>
                <w:jc w:val="center"/>
              </w:trPr>
              <w:tc>
                <w:tcPr>
                  <w:tcW w:w="1853" w:type="dxa"/>
                  <w:noWrap w:val="0"/>
                  <w:vAlign w:val="center"/>
                </w:tcPr>
                <w:p w14:paraId="7ADA910D">
                  <w:pPr>
                    <w:keepNext w:val="0"/>
                    <w:keepLines w:val="0"/>
                    <w:pageBreakBefore w:val="0"/>
                    <w:widowControl/>
                    <w:suppressLineNumbers w:val="0"/>
                    <w:kinsoku/>
                    <w:wordWrap/>
                    <w:overflowPunct/>
                    <w:topLinePunct w:val="0"/>
                    <w:autoSpaceDE/>
                    <w:autoSpaceDN/>
                    <w:bidi w:val="0"/>
                    <w:adjustRightInd/>
                    <w:snapToGrid/>
                    <w:spacing w:line="280" w:lineRule="exact"/>
                    <w:ind w:left="0" w:leftChars="0" w:right="0" w:rightChars="0"/>
                    <w:jc w:val="center"/>
                    <w:textAlignment w:val="center"/>
                    <w:rPr>
                      <w:rFonts w:hint="default" w:ascii="Times New Roman" w:hAnsi="Times New Roman" w:eastAsia="宋体" w:cs="Times New Roman"/>
                      <w:i w:val="0"/>
                      <w:color w:val="auto"/>
                      <w:kern w:val="0"/>
                      <w:sz w:val="18"/>
                      <w:szCs w:val="18"/>
                      <w:highlight w:val="none"/>
                      <w:u w:val="none"/>
                      <w:lang w:val="en-US" w:eastAsia="zh-CN" w:bidi="ar"/>
                    </w:rPr>
                  </w:pPr>
                  <w:r>
                    <w:rPr>
                      <w:rFonts w:hint="eastAsia" w:cs="Times New Roman"/>
                      <w:i w:val="0"/>
                      <w:color w:val="auto"/>
                      <w:kern w:val="0"/>
                      <w:sz w:val="18"/>
                      <w:szCs w:val="18"/>
                      <w:highlight w:val="none"/>
                      <w:u w:val="none"/>
                      <w:lang w:val="en-US" w:eastAsia="zh-CN" w:bidi="ar"/>
                    </w:rPr>
                    <w:t>2033</w:t>
                  </w:r>
                  <w:r>
                    <w:rPr>
                      <w:rFonts w:hint="default" w:ascii="Times New Roman" w:hAnsi="Times New Roman" w:eastAsia="宋体" w:cs="Times New Roman"/>
                      <w:i w:val="0"/>
                      <w:color w:val="auto"/>
                      <w:kern w:val="0"/>
                      <w:sz w:val="18"/>
                      <w:szCs w:val="18"/>
                      <w:highlight w:val="none"/>
                      <w:u w:val="none"/>
                      <w:lang w:val="en-US" w:eastAsia="zh-CN" w:bidi="ar"/>
                    </w:rPr>
                    <w:t>年</w:t>
                  </w:r>
                </w:p>
              </w:tc>
              <w:tc>
                <w:tcPr>
                  <w:tcW w:w="1769" w:type="dxa"/>
                  <w:shd w:val="clear" w:color="auto" w:fill="auto"/>
                  <w:noWrap w:val="0"/>
                  <w:vAlign w:val="center"/>
                </w:tcPr>
                <w:p w14:paraId="51307404">
                  <w:pPr>
                    <w:keepNext w:val="0"/>
                    <w:keepLines w:val="0"/>
                    <w:pageBreakBefore w:val="0"/>
                    <w:widowControl w:val="0"/>
                    <w:kinsoku/>
                    <w:wordWrap/>
                    <w:overflowPunct/>
                    <w:topLinePunct w:val="0"/>
                    <w:autoSpaceDE/>
                    <w:autoSpaceDN/>
                    <w:bidi w:val="0"/>
                    <w:adjustRightInd/>
                    <w:snapToGrid/>
                    <w:spacing w:line="280" w:lineRule="exact"/>
                    <w:ind w:left="-71" w:leftChars="-34" w:right="-71" w:rightChars="-34" w:firstLine="0" w:firstLineChars="0"/>
                    <w:jc w:val="center"/>
                    <w:textAlignment w:val="auto"/>
                    <w:rPr>
                      <w:rFonts w:hint="default" w:ascii="Times New Roman" w:hAnsi="Times New Roman" w:eastAsia="宋体" w:cs="Times New Roman"/>
                      <w:color w:val="auto"/>
                      <w:kern w:val="0"/>
                      <w:sz w:val="18"/>
                      <w:szCs w:val="18"/>
                      <w:highlight w:val="none"/>
                      <w:lang w:val="en-US" w:eastAsia="zh-CN" w:bidi="ar"/>
                    </w:rPr>
                  </w:pPr>
                  <w:r>
                    <w:rPr>
                      <w:rFonts w:hint="eastAsia" w:ascii="Times New Roman" w:hAnsi="Times New Roman" w:eastAsia="宋体" w:cs="Times New Roman"/>
                      <w:color w:val="auto"/>
                      <w:kern w:val="0"/>
                      <w:sz w:val="18"/>
                      <w:szCs w:val="18"/>
                      <w:highlight w:val="none"/>
                      <w:lang w:val="en-US" w:eastAsia="zh-CN" w:bidi="ar"/>
                    </w:rPr>
                    <w:t>81.34%</w:t>
                  </w:r>
                </w:p>
              </w:tc>
              <w:tc>
                <w:tcPr>
                  <w:tcW w:w="1483" w:type="dxa"/>
                  <w:shd w:val="clear" w:color="auto" w:fill="auto"/>
                  <w:noWrap w:val="0"/>
                  <w:vAlign w:val="center"/>
                </w:tcPr>
                <w:p w14:paraId="7A458FDE">
                  <w:pPr>
                    <w:keepNext w:val="0"/>
                    <w:keepLines w:val="0"/>
                    <w:pageBreakBefore w:val="0"/>
                    <w:widowControl w:val="0"/>
                    <w:kinsoku/>
                    <w:wordWrap/>
                    <w:overflowPunct/>
                    <w:topLinePunct w:val="0"/>
                    <w:autoSpaceDE/>
                    <w:autoSpaceDN/>
                    <w:bidi w:val="0"/>
                    <w:adjustRightInd/>
                    <w:snapToGrid/>
                    <w:spacing w:line="280" w:lineRule="exact"/>
                    <w:ind w:left="-71" w:leftChars="-34" w:right="-71" w:rightChars="-34" w:firstLine="0" w:firstLineChars="0"/>
                    <w:jc w:val="center"/>
                    <w:textAlignment w:val="auto"/>
                    <w:rPr>
                      <w:rFonts w:hint="default" w:ascii="Times New Roman" w:hAnsi="Times New Roman" w:eastAsia="宋体" w:cs="Times New Roman"/>
                      <w:color w:val="auto"/>
                      <w:kern w:val="0"/>
                      <w:sz w:val="18"/>
                      <w:szCs w:val="18"/>
                      <w:highlight w:val="none"/>
                      <w:lang w:val="en-US" w:eastAsia="zh-CN" w:bidi="ar"/>
                    </w:rPr>
                  </w:pPr>
                  <w:r>
                    <w:rPr>
                      <w:rFonts w:hint="eastAsia" w:ascii="Times New Roman" w:hAnsi="Times New Roman" w:eastAsia="宋体" w:cs="Times New Roman"/>
                      <w:color w:val="auto"/>
                      <w:kern w:val="0"/>
                      <w:sz w:val="18"/>
                      <w:szCs w:val="18"/>
                      <w:highlight w:val="none"/>
                      <w:lang w:val="en-US" w:eastAsia="zh-CN" w:bidi="ar"/>
                    </w:rPr>
                    <w:t>15.83%</w:t>
                  </w:r>
                </w:p>
              </w:tc>
              <w:tc>
                <w:tcPr>
                  <w:tcW w:w="1539" w:type="dxa"/>
                  <w:shd w:val="clear" w:color="auto" w:fill="auto"/>
                  <w:noWrap w:val="0"/>
                  <w:vAlign w:val="center"/>
                </w:tcPr>
                <w:p w14:paraId="5010D688">
                  <w:pPr>
                    <w:keepNext w:val="0"/>
                    <w:keepLines w:val="0"/>
                    <w:pageBreakBefore w:val="0"/>
                    <w:widowControl w:val="0"/>
                    <w:kinsoku/>
                    <w:wordWrap/>
                    <w:overflowPunct/>
                    <w:topLinePunct w:val="0"/>
                    <w:autoSpaceDE/>
                    <w:autoSpaceDN/>
                    <w:bidi w:val="0"/>
                    <w:adjustRightInd/>
                    <w:snapToGrid/>
                    <w:spacing w:line="280" w:lineRule="exact"/>
                    <w:ind w:left="-71" w:leftChars="-34" w:right="-71" w:rightChars="-34" w:firstLine="0" w:firstLineChars="0"/>
                    <w:jc w:val="center"/>
                    <w:textAlignment w:val="auto"/>
                    <w:rPr>
                      <w:rFonts w:hint="default" w:ascii="Times New Roman" w:hAnsi="Times New Roman" w:eastAsia="宋体" w:cs="Times New Roman"/>
                      <w:color w:val="auto"/>
                      <w:kern w:val="0"/>
                      <w:sz w:val="18"/>
                      <w:szCs w:val="18"/>
                      <w:highlight w:val="none"/>
                      <w:lang w:val="en-US" w:eastAsia="zh-CN" w:bidi="ar"/>
                    </w:rPr>
                  </w:pPr>
                  <w:r>
                    <w:rPr>
                      <w:rFonts w:hint="eastAsia" w:ascii="Times New Roman" w:hAnsi="Times New Roman" w:eastAsia="宋体" w:cs="Times New Roman"/>
                      <w:color w:val="auto"/>
                      <w:kern w:val="0"/>
                      <w:sz w:val="18"/>
                      <w:szCs w:val="18"/>
                      <w:highlight w:val="none"/>
                      <w:lang w:val="en-US" w:eastAsia="zh-CN" w:bidi="ar"/>
                    </w:rPr>
                    <w:t>2.83%</w:t>
                  </w:r>
                </w:p>
              </w:tc>
              <w:tc>
                <w:tcPr>
                  <w:tcW w:w="1375" w:type="dxa"/>
                  <w:vMerge w:val="continue"/>
                  <w:noWrap w:val="0"/>
                  <w:vAlign w:val="center"/>
                </w:tcPr>
                <w:p w14:paraId="0E864544">
                  <w:pPr>
                    <w:keepNext w:val="0"/>
                    <w:keepLines w:val="0"/>
                    <w:pageBreakBefore w:val="0"/>
                    <w:widowControl/>
                    <w:suppressLineNumbers w:val="0"/>
                    <w:kinsoku/>
                    <w:wordWrap/>
                    <w:overflowPunct/>
                    <w:topLinePunct w:val="0"/>
                    <w:autoSpaceDE/>
                    <w:autoSpaceDN/>
                    <w:bidi w:val="0"/>
                    <w:adjustRightInd/>
                    <w:snapToGrid/>
                    <w:spacing w:line="280" w:lineRule="exact"/>
                    <w:ind w:left="0" w:leftChars="0" w:right="0" w:rightChars="0"/>
                    <w:jc w:val="center"/>
                    <w:textAlignment w:val="center"/>
                    <w:rPr>
                      <w:rFonts w:hint="default" w:ascii="Times New Roman" w:hAnsi="Times New Roman" w:eastAsia="宋体" w:cs="Times New Roman"/>
                      <w:i w:val="0"/>
                      <w:color w:val="auto"/>
                      <w:kern w:val="0"/>
                      <w:sz w:val="18"/>
                      <w:szCs w:val="18"/>
                      <w:highlight w:val="none"/>
                      <w:u w:val="none"/>
                      <w:lang w:val="en-US" w:eastAsia="zh-CN" w:bidi="ar"/>
                    </w:rPr>
                  </w:pPr>
                </w:p>
              </w:tc>
            </w:tr>
            <w:tr w14:paraId="70788E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0" w:hRule="atLeast"/>
                <w:jc w:val="center"/>
              </w:trPr>
              <w:tc>
                <w:tcPr>
                  <w:tcW w:w="1853" w:type="dxa"/>
                  <w:noWrap w:val="0"/>
                  <w:vAlign w:val="center"/>
                </w:tcPr>
                <w:p w14:paraId="2E5F95A5">
                  <w:pPr>
                    <w:keepNext w:val="0"/>
                    <w:keepLines w:val="0"/>
                    <w:pageBreakBefore w:val="0"/>
                    <w:widowControl/>
                    <w:suppressLineNumbers w:val="0"/>
                    <w:kinsoku/>
                    <w:wordWrap/>
                    <w:overflowPunct/>
                    <w:topLinePunct w:val="0"/>
                    <w:autoSpaceDE/>
                    <w:autoSpaceDN/>
                    <w:bidi w:val="0"/>
                    <w:adjustRightInd/>
                    <w:snapToGrid/>
                    <w:spacing w:line="280" w:lineRule="exact"/>
                    <w:ind w:left="0" w:leftChars="0" w:right="0" w:rightChars="0"/>
                    <w:jc w:val="center"/>
                    <w:textAlignment w:val="center"/>
                    <w:rPr>
                      <w:rFonts w:hint="default" w:ascii="Times New Roman" w:hAnsi="Times New Roman" w:eastAsia="宋体" w:cs="Times New Roman"/>
                      <w:i w:val="0"/>
                      <w:color w:val="auto"/>
                      <w:kern w:val="0"/>
                      <w:sz w:val="18"/>
                      <w:szCs w:val="18"/>
                      <w:highlight w:val="none"/>
                      <w:u w:val="none"/>
                      <w:lang w:val="en-US" w:eastAsia="zh-CN" w:bidi="ar"/>
                    </w:rPr>
                  </w:pPr>
                  <w:r>
                    <w:rPr>
                      <w:rFonts w:hint="eastAsia" w:cs="Times New Roman"/>
                      <w:i w:val="0"/>
                      <w:color w:val="auto"/>
                      <w:kern w:val="0"/>
                      <w:sz w:val="18"/>
                      <w:szCs w:val="18"/>
                      <w:highlight w:val="none"/>
                      <w:u w:val="none"/>
                      <w:lang w:val="en-US" w:eastAsia="zh-CN" w:bidi="ar"/>
                    </w:rPr>
                    <w:t>2041</w:t>
                  </w:r>
                  <w:r>
                    <w:rPr>
                      <w:rFonts w:hint="default" w:ascii="Times New Roman" w:hAnsi="Times New Roman" w:eastAsia="宋体" w:cs="Times New Roman"/>
                      <w:i w:val="0"/>
                      <w:color w:val="auto"/>
                      <w:kern w:val="0"/>
                      <w:sz w:val="18"/>
                      <w:szCs w:val="18"/>
                      <w:highlight w:val="none"/>
                      <w:u w:val="none"/>
                      <w:lang w:val="en-US" w:eastAsia="zh-CN" w:bidi="ar"/>
                    </w:rPr>
                    <w:t>年</w:t>
                  </w:r>
                </w:p>
              </w:tc>
              <w:tc>
                <w:tcPr>
                  <w:tcW w:w="1769" w:type="dxa"/>
                  <w:shd w:val="clear" w:color="auto" w:fill="auto"/>
                  <w:noWrap w:val="0"/>
                  <w:vAlign w:val="center"/>
                </w:tcPr>
                <w:p w14:paraId="55933A9E">
                  <w:pPr>
                    <w:keepNext w:val="0"/>
                    <w:keepLines w:val="0"/>
                    <w:pageBreakBefore w:val="0"/>
                    <w:widowControl w:val="0"/>
                    <w:kinsoku/>
                    <w:wordWrap/>
                    <w:overflowPunct/>
                    <w:topLinePunct w:val="0"/>
                    <w:autoSpaceDE/>
                    <w:autoSpaceDN/>
                    <w:bidi w:val="0"/>
                    <w:adjustRightInd/>
                    <w:snapToGrid/>
                    <w:spacing w:line="280" w:lineRule="exact"/>
                    <w:ind w:left="-71" w:leftChars="-34" w:right="-71" w:rightChars="-34" w:firstLine="0" w:firstLineChars="0"/>
                    <w:jc w:val="center"/>
                    <w:textAlignment w:val="auto"/>
                    <w:rPr>
                      <w:rFonts w:hint="default" w:ascii="Times New Roman" w:hAnsi="Times New Roman" w:eastAsia="宋体" w:cs="Times New Roman"/>
                      <w:color w:val="auto"/>
                      <w:kern w:val="0"/>
                      <w:sz w:val="18"/>
                      <w:szCs w:val="18"/>
                      <w:highlight w:val="none"/>
                      <w:lang w:val="en-US" w:eastAsia="zh-CN" w:bidi="ar"/>
                    </w:rPr>
                  </w:pPr>
                  <w:r>
                    <w:rPr>
                      <w:rFonts w:hint="eastAsia" w:ascii="Times New Roman" w:hAnsi="Times New Roman" w:eastAsia="宋体" w:cs="Times New Roman"/>
                      <w:color w:val="auto"/>
                      <w:kern w:val="0"/>
                      <w:sz w:val="18"/>
                      <w:szCs w:val="18"/>
                      <w:highlight w:val="none"/>
                      <w:lang w:val="en-US" w:eastAsia="zh-CN" w:bidi="ar"/>
                    </w:rPr>
                    <w:t>79.69%</w:t>
                  </w:r>
                </w:p>
              </w:tc>
              <w:tc>
                <w:tcPr>
                  <w:tcW w:w="1483" w:type="dxa"/>
                  <w:shd w:val="clear" w:color="auto" w:fill="auto"/>
                  <w:noWrap w:val="0"/>
                  <w:vAlign w:val="center"/>
                </w:tcPr>
                <w:p w14:paraId="23647094">
                  <w:pPr>
                    <w:keepNext w:val="0"/>
                    <w:keepLines w:val="0"/>
                    <w:pageBreakBefore w:val="0"/>
                    <w:widowControl w:val="0"/>
                    <w:kinsoku/>
                    <w:wordWrap/>
                    <w:overflowPunct/>
                    <w:topLinePunct w:val="0"/>
                    <w:autoSpaceDE/>
                    <w:autoSpaceDN/>
                    <w:bidi w:val="0"/>
                    <w:adjustRightInd/>
                    <w:snapToGrid/>
                    <w:spacing w:line="280" w:lineRule="exact"/>
                    <w:ind w:left="-71" w:leftChars="-34" w:right="-71" w:rightChars="-34" w:firstLine="0" w:firstLineChars="0"/>
                    <w:jc w:val="center"/>
                    <w:textAlignment w:val="auto"/>
                    <w:rPr>
                      <w:rFonts w:hint="default" w:ascii="Times New Roman" w:hAnsi="Times New Roman" w:eastAsia="宋体" w:cs="Times New Roman"/>
                      <w:color w:val="auto"/>
                      <w:kern w:val="0"/>
                      <w:sz w:val="18"/>
                      <w:szCs w:val="18"/>
                      <w:highlight w:val="none"/>
                      <w:lang w:val="en-US" w:eastAsia="zh-CN" w:bidi="ar"/>
                    </w:rPr>
                  </w:pPr>
                  <w:r>
                    <w:rPr>
                      <w:rFonts w:hint="eastAsia" w:ascii="Times New Roman" w:hAnsi="Times New Roman" w:eastAsia="宋体" w:cs="Times New Roman"/>
                      <w:color w:val="auto"/>
                      <w:kern w:val="0"/>
                      <w:sz w:val="18"/>
                      <w:szCs w:val="18"/>
                      <w:highlight w:val="none"/>
                      <w:lang w:val="en-US" w:eastAsia="zh-CN" w:bidi="ar"/>
                    </w:rPr>
                    <w:t>17.10%</w:t>
                  </w:r>
                </w:p>
              </w:tc>
              <w:tc>
                <w:tcPr>
                  <w:tcW w:w="1539" w:type="dxa"/>
                  <w:shd w:val="clear" w:color="auto" w:fill="auto"/>
                  <w:noWrap w:val="0"/>
                  <w:vAlign w:val="center"/>
                </w:tcPr>
                <w:p w14:paraId="7797DEAE">
                  <w:pPr>
                    <w:keepNext w:val="0"/>
                    <w:keepLines w:val="0"/>
                    <w:pageBreakBefore w:val="0"/>
                    <w:widowControl w:val="0"/>
                    <w:kinsoku/>
                    <w:wordWrap/>
                    <w:overflowPunct/>
                    <w:topLinePunct w:val="0"/>
                    <w:autoSpaceDE/>
                    <w:autoSpaceDN/>
                    <w:bidi w:val="0"/>
                    <w:adjustRightInd/>
                    <w:snapToGrid/>
                    <w:spacing w:line="280" w:lineRule="exact"/>
                    <w:ind w:left="-71" w:leftChars="-34" w:right="-71" w:rightChars="-34" w:firstLine="0" w:firstLineChars="0"/>
                    <w:jc w:val="center"/>
                    <w:textAlignment w:val="auto"/>
                    <w:rPr>
                      <w:rFonts w:hint="default" w:ascii="Times New Roman" w:hAnsi="Times New Roman" w:eastAsia="宋体" w:cs="Times New Roman"/>
                      <w:color w:val="auto"/>
                      <w:kern w:val="0"/>
                      <w:sz w:val="18"/>
                      <w:szCs w:val="18"/>
                      <w:highlight w:val="none"/>
                      <w:lang w:val="en-US" w:eastAsia="zh-CN" w:bidi="ar"/>
                    </w:rPr>
                  </w:pPr>
                  <w:r>
                    <w:rPr>
                      <w:rFonts w:hint="eastAsia" w:ascii="Times New Roman" w:hAnsi="Times New Roman" w:eastAsia="宋体" w:cs="Times New Roman"/>
                      <w:color w:val="auto"/>
                      <w:kern w:val="0"/>
                      <w:sz w:val="18"/>
                      <w:szCs w:val="18"/>
                      <w:highlight w:val="none"/>
                      <w:lang w:val="en-US" w:eastAsia="zh-CN" w:bidi="ar"/>
                    </w:rPr>
                    <w:t>3.21%</w:t>
                  </w:r>
                </w:p>
              </w:tc>
              <w:tc>
                <w:tcPr>
                  <w:tcW w:w="1375" w:type="dxa"/>
                  <w:vMerge w:val="continue"/>
                  <w:noWrap w:val="0"/>
                  <w:vAlign w:val="center"/>
                </w:tcPr>
                <w:p w14:paraId="357243AA">
                  <w:pPr>
                    <w:keepNext w:val="0"/>
                    <w:keepLines w:val="0"/>
                    <w:pageBreakBefore w:val="0"/>
                    <w:widowControl/>
                    <w:suppressLineNumbers w:val="0"/>
                    <w:kinsoku/>
                    <w:wordWrap/>
                    <w:overflowPunct/>
                    <w:topLinePunct w:val="0"/>
                    <w:autoSpaceDE/>
                    <w:autoSpaceDN/>
                    <w:bidi w:val="0"/>
                    <w:adjustRightInd/>
                    <w:snapToGrid/>
                    <w:spacing w:line="280" w:lineRule="exact"/>
                    <w:ind w:left="0" w:leftChars="0" w:right="0" w:rightChars="0"/>
                    <w:jc w:val="center"/>
                    <w:textAlignment w:val="center"/>
                    <w:rPr>
                      <w:rFonts w:hint="default" w:ascii="Times New Roman" w:hAnsi="Times New Roman" w:eastAsia="宋体" w:cs="Times New Roman"/>
                      <w:i w:val="0"/>
                      <w:color w:val="auto"/>
                      <w:kern w:val="0"/>
                      <w:sz w:val="18"/>
                      <w:szCs w:val="18"/>
                      <w:highlight w:val="none"/>
                      <w:u w:val="none"/>
                      <w:lang w:val="en-US" w:eastAsia="zh-CN" w:bidi="ar"/>
                    </w:rPr>
                  </w:pPr>
                </w:p>
              </w:tc>
            </w:tr>
          </w:tbl>
          <w:p w14:paraId="4DB9BFA6">
            <w:pPr>
              <w:keepNext w:val="0"/>
              <w:keepLines w:val="0"/>
              <w:pageBreakBefore w:val="0"/>
              <w:widowControl w:val="0"/>
              <w:numPr>
                <w:ilvl w:val="0"/>
                <w:numId w:val="0"/>
              </w:numPr>
              <w:suppressLineNumbers w:val="0"/>
              <w:tabs>
                <w:tab w:val="left" w:pos="0"/>
              </w:tabs>
              <w:kinsoku/>
              <w:wordWrap/>
              <w:overflowPunct/>
              <w:topLinePunct w:val="0"/>
              <w:autoSpaceDE w:val="0"/>
              <w:autoSpaceDN w:val="0"/>
              <w:bidi w:val="0"/>
              <w:adjustRightInd w:val="0"/>
              <w:snapToGrid w:val="0"/>
              <w:spacing w:before="0" w:beforeAutospacing="0" w:after="0" w:afterAutospacing="0" w:line="400" w:lineRule="exact"/>
              <w:ind w:leftChars="0" w:right="0" w:rightChars="0" w:firstLine="420" w:firstLineChars="200"/>
              <w:jc w:val="both"/>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根据《宣汉县百节溪城市桥梁及连接路工程可行性研究报告》预测折算交通量、车型比和车型折算系数，采用内插法换算得到本评价适用的自然交通量</w:t>
            </w:r>
            <w:r>
              <w:rPr>
                <w:rFonts w:hint="eastAsia" w:ascii="Times New Roman" w:hAnsi="Times New Roman" w:cs="Times New Roman"/>
                <w:color w:val="auto"/>
                <w:highlight w:val="none"/>
                <w:lang w:val="en-US" w:eastAsia="zh-CN"/>
              </w:rPr>
              <w:t>。连接道路交通量按桥梁交通量的80%计算。</w:t>
            </w:r>
            <w:r>
              <w:rPr>
                <w:rFonts w:hint="default" w:ascii="Times New Roman" w:hAnsi="Times New Roman" w:cs="Times New Roman"/>
                <w:color w:val="auto"/>
                <w:highlight w:val="none"/>
                <w:lang w:val="en-US" w:eastAsia="zh-CN"/>
              </w:rPr>
              <w:t xml:space="preserve">预测结果见下表。 </w:t>
            </w:r>
          </w:p>
          <w:p w14:paraId="0ED445B7">
            <w:pPr>
              <w:keepNext w:val="0"/>
              <w:keepLines w:val="0"/>
              <w:numPr>
                <w:ilvl w:val="0"/>
                <w:numId w:val="3"/>
              </w:numPr>
              <w:suppressLineNumbers w:val="0"/>
              <w:tabs>
                <w:tab w:val="left" w:pos="0"/>
              </w:tabs>
              <w:autoSpaceDE w:val="0"/>
              <w:autoSpaceDN w:val="0"/>
              <w:adjustRightInd w:val="0"/>
              <w:snapToGrid w:val="0"/>
              <w:spacing w:before="0" w:beforeAutospacing="0" w:after="0" w:afterAutospacing="0" w:line="360" w:lineRule="exact"/>
              <w:ind w:left="0" w:leftChars="0" w:right="0" w:firstLine="0" w:firstLineChars="0"/>
              <w:jc w:val="center"/>
              <w:rPr>
                <w:rFonts w:hint="default" w:ascii="Times New Roman" w:hAnsi="Times New Roman" w:eastAsia="黑体" w:cs="Times New Roman"/>
                <w:color w:val="auto"/>
                <w:kern w:val="0"/>
                <w:sz w:val="20"/>
                <w:szCs w:val="20"/>
                <w:highlight w:val="none"/>
                <w:lang w:val="en-US" w:eastAsia="zh-CN"/>
              </w:rPr>
            </w:pPr>
            <w:r>
              <w:rPr>
                <w:rFonts w:hint="default" w:ascii="Times New Roman" w:hAnsi="Times New Roman" w:eastAsia="黑体" w:cs="Times New Roman"/>
                <w:color w:val="auto"/>
                <w:kern w:val="0"/>
                <w:sz w:val="20"/>
                <w:szCs w:val="20"/>
                <w:highlight w:val="none"/>
                <w:lang w:val="en-US" w:eastAsia="zh-CN"/>
              </w:rPr>
              <w:t>预测</w:t>
            </w:r>
            <w:r>
              <w:rPr>
                <w:rFonts w:hint="eastAsia" w:eastAsia="黑体" w:cs="Times New Roman"/>
                <w:color w:val="auto"/>
                <w:kern w:val="0"/>
                <w:sz w:val="20"/>
                <w:szCs w:val="20"/>
                <w:highlight w:val="none"/>
                <w:lang w:val="en-US" w:eastAsia="zh-CN"/>
              </w:rPr>
              <w:t>绝对</w:t>
            </w:r>
            <w:r>
              <w:rPr>
                <w:rFonts w:hint="default" w:ascii="Times New Roman" w:hAnsi="Times New Roman" w:eastAsia="黑体" w:cs="Times New Roman"/>
                <w:color w:val="auto"/>
                <w:kern w:val="0"/>
                <w:sz w:val="20"/>
                <w:szCs w:val="20"/>
                <w:highlight w:val="none"/>
                <w:lang w:val="en-US" w:eastAsia="zh-CN"/>
              </w:rPr>
              <w:t>交通</w:t>
            </w:r>
            <w:r>
              <w:rPr>
                <w:rFonts w:hint="eastAsia" w:eastAsia="黑体" w:cs="Times New Roman"/>
                <w:color w:val="auto"/>
                <w:kern w:val="0"/>
                <w:sz w:val="20"/>
                <w:szCs w:val="20"/>
                <w:highlight w:val="none"/>
                <w:lang w:val="en-US" w:eastAsia="zh-CN"/>
              </w:rPr>
              <w:t>流量（辆/d）</w:t>
            </w:r>
          </w:p>
          <w:tbl>
            <w:tblPr>
              <w:tblStyle w:val="24"/>
              <w:tblW w:w="803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fixed"/>
              <w:tblCellMar>
                <w:top w:w="0" w:type="dxa"/>
                <w:left w:w="108" w:type="dxa"/>
                <w:bottom w:w="0" w:type="dxa"/>
                <w:right w:w="108" w:type="dxa"/>
              </w:tblCellMar>
            </w:tblPr>
            <w:tblGrid>
              <w:gridCol w:w="1183"/>
              <w:gridCol w:w="2166"/>
              <w:gridCol w:w="701"/>
              <w:gridCol w:w="20"/>
              <w:gridCol w:w="780"/>
              <w:gridCol w:w="796"/>
              <w:gridCol w:w="56"/>
              <w:gridCol w:w="742"/>
              <w:gridCol w:w="796"/>
              <w:gridCol w:w="61"/>
              <w:gridCol w:w="737"/>
            </w:tblGrid>
            <w:tr w14:paraId="57D560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07" w:hRule="atLeast"/>
                <w:jc w:val="center"/>
              </w:trPr>
              <w:tc>
                <w:tcPr>
                  <w:tcW w:w="1183" w:type="dxa"/>
                  <w:vMerge w:val="restart"/>
                  <w:shd w:val="clear" w:color="auto" w:fill="auto"/>
                  <w:noWrap/>
                  <w:vAlign w:val="center"/>
                </w:tcPr>
                <w:p w14:paraId="15415243">
                  <w:pPr>
                    <w:keepNext w:val="0"/>
                    <w:keepLines w:val="0"/>
                    <w:pageBreakBefore w:val="0"/>
                    <w:widowControl w:val="0"/>
                    <w:kinsoku/>
                    <w:wordWrap/>
                    <w:overflowPunct/>
                    <w:topLinePunct w:val="0"/>
                    <w:autoSpaceDE/>
                    <w:autoSpaceDN/>
                    <w:bidi w:val="0"/>
                    <w:adjustRightInd/>
                    <w:snapToGrid/>
                    <w:spacing w:line="280" w:lineRule="exact"/>
                    <w:ind w:left="-71" w:leftChars="-34" w:right="-71" w:rightChars="-34" w:firstLine="0" w:firstLineChars="0"/>
                    <w:jc w:val="center"/>
                    <w:textAlignment w:val="auto"/>
                    <w:rPr>
                      <w:rFonts w:hint="default" w:ascii="Times New Roman" w:hAnsi="Times New Roman" w:eastAsia="宋体" w:cs="Times New Roman"/>
                      <w:b/>
                      <w:bCs/>
                      <w:color w:val="auto"/>
                      <w:kern w:val="0"/>
                      <w:sz w:val="18"/>
                      <w:szCs w:val="18"/>
                      <w:highlight w:val="none"/>
                      <w:lang w:val="en-US" w:eastAsia="zh-CN" w:bidi="ar"/>
                    </w:rPr>
                  </w:pPr>
                  <w:r>
                    <w:rPr>
                      <w:rFonts w:hint="default" w:ascii="Times New Roman" w:hAnsi="Times New Roman" w:cs="Times New Roman"/>
                      <w:b/>
                      <w:bCs/>
                      <w:color w:val="auto"/>
                      <w:kern w:val="0"/>
                      <w:sz w:val="18"/>
                      <w:szCs w:val="18"/>
                      <w:highlight w:val="none"/>
                      <w:lang w:val="en-US" w:eastAsia="zh-CN" w:bidi="ar"/>
                    </w:rPr>
                    <w:t>路段</w:t>
                  </w:r>
                </w:p>
              </w:tc>
              <w:tc>
                <w:tcPr>
                  <w:tcW w:w="2166" w:type="dxa"/>
                  <w:vMerge w:val="restart"/>
                  <w:shd w:val="clear" w:color="auto" w:fill="auto"/>
                  <w:noWrap/>
                  <w:vAlign w:val="center"/>
                  <mc:AlternateContent>
                    <mc:Choice Requires="wpsCustomData">
                      <wpsCustomData:diagonals>
                        <wpsCustomData:diagonal from="10000" to="27200">
                          <wpsCustomData:border w:val="single" w:color="auto" w:sz="4" w:space="0"/>
                        </wpsCustomData:diagonal>
                        <wpsCustomData:diagonal from="10000" to="35500">
                          <wpsCustomData:border w:val="single" w:color="auto" w:sz="4" w:space="0"/>
                        </wpsCustomData:diagonal>
                      </wpsCustomData:diagonals>
                    </mc:Choice>
                  </mc:AlternateContent>
                </w:tcPr>
                <w:p w14:paraId="25B14E54">
                  <w:pPr>
                    <w:keepNext w:val="0"/>
                    <w:keepLines w:val="0"/>
                    <w:pageBreakBefore w:val="0"/>
                    <w:widowControl w:val="0"/>
                    <w:kinsoku/>
                    <w:wordWrap/>
                    <w:overflowPunct/>
                    <w:topLinePunct w:val="0"/>
                    <w:autoSpaceDE/>
                    <w:autoSpaceDN/>
                    <w:bidi w:val="0"/>
                    <w:adjustRightInd/>
                    <w:snapToGrid w:val="0"/>
                    <w:spacing w:line="240" w:lineRule="auto"/>
                    <w:ind w:left="-71" w:leftChars="-34" w:right="-71" w:rightChars="-34" w:firstLine="0" w:firstLineChars="0"/>
                    <w:jc w:val="center"/>
                    <w:textAlignment w:val="auto"/>
                    <w:rPr>
                      <w:rFonts w:hint="default" w:ascii="Times New Roman" w:hAnsi="Times New Roman" w:eastAsia="宋体" w:cs="Times New Roman"/>
                      <w:b/>
                      <w:bCs/>
                      <w:color w:val="auto"/>
                      <w:kern w:val="0"/>
                      <w:sz w:val="18"/>
                      <w:szCs w:val="18"/>
                      <w:highlight w:val="none"/>
                      <w:lang w:val="en-US" w:eastAsia="zh-CN" w:bidi="ar"/>
                    </w:rPr>
                  </w:pPr>
                </w:p>
                <w:p w14:paraId="084F56B4">
                  <w:pPr>
                    <w:keepNext w:val="0"/>
                    <w:keepLines w:val="0"/>
                    <w:pageBreakBefore w:val="0"/>
                    <w:widowControl w:val="0"/>
                    <w:kinsoku/>
                    <w:wordWrap/>
                    <w:overflowPunct/>
                    <w:topLinePunct w:val="0"/>
                    <w:autoSpaceDE/>
                    <w:autoSpaceDN/>
                    <w:bidi w:val="0"/>
                    <w:adjustRightInd/>
                    <w:snapToGrid w:val="0"/>
                    <w:spacing w:line="240" w:lineRule="auto"/>
                    <w:ind w:left="-71" w:leftChars="-34" w:right="-71" w:rightChars="-34" w:firstLine="0" w:firstLineChars="0"/>
                    <w:jc w:val="center"/>
                    <w:textAlignment w:val="auto"/>
                    <mc:AlternateContent>
                      <mc:Choice Requires="wpsCustomData">
                        <wpsCustomData:diagonalParaType/>
                      </mc:Choice>
                    </mc:AlternateContent>
                    <w:rPr>
                      <w:rFonts w:hint="default" w:ascii="Times New Roman" w:hAnsi="Times New Roman" w:eastAsia="宋体" w:cs="Times New Roman"/>
                      <w:b/>
                      <w:bCs/>
                      <w:color w:val="auto"/>
                      <w:kern w:val="0"/>
                      <w:sz w:val="18"/>
                      <w:szCs w:val="18"/>
                      <w:highlight w:val="none"/>
                      <w:lang w:val="en-US" w:eastAsia="zh-CN" w:bidi="ar"/>
                    </w:rPr>
                  </w:pPr>
                  <w:r>
                    <w:rPr>
                      <w:rFonts w:hint="default" w:ascii="Times New Roman" w:hAnsi="Times New Roman" w:eastAsia="宋体" w:cs="Times New Roman"/>
                      <w:b/>
                      <w:bCs/>
                      <w:color w:val="auto"/>
                      <w:kern w:val="0"/>
                      <w:sz w:val="18"/>
                      <w:szCs w:val="18"/>
                      <w:highlight w:val="none"/>
                      <w:lang w:val="en-US" w:eastAsia="zh-CN" w:bidi="ar"/>
                    </w:rPr>
                    <w:t>车型</w:t>
                  </w:r>
                </w:p>
                <w:p w14:paraId="6147DC3D">
                  <w:pPr>
                    <w:keepNext w:val="0"/>
                    <w:keepLines w:val="0"/>
                    <w:pageBreakBefore w:val="0"/>
                    <w:widowControl w:val="0"/>
                    <w:kinsoku/>
                    <w:wordWrap/>
                    <w:overflowPunct/>
                    <w:topLinePunct w:val="0"/>
                    <w:autoSpaceDE/>
                    <w:autoSpaceDN/>
                    <w:bidi w:val="0"/>
                    <w:adjustRightInd/>
                    <w:snapToGrid w:val="0"/>
                    <w:spacing w:line="240" w:lineRule="auto"/>
                    <w:ind w:left="-71" w:leftChars="-34" w:right="-71" w:rightChars="-34" w:firstLine="0" w:firstLineChars="0"/>
                    <w:jc w:val="center"/>
                    <w:textAlignment w:val="auto"/>
                    <w:rPr>
                      <w:rFonts w:hint="default" w:ascii="Times New Roman" w:hAnsi="Times New Roman" w:eastAsia="宋体" w:cs="Times New Roman"/>
                      <w:b/>
                      <w:bCs/>
                      <w:color w:val="auto"/>
                      <w:kern w:val="0"/>
                      <w:sz w:val="18"/>
                      <w:szCs w:val="18"/>
                      <w:highlight w:val="none"/>
                      <w:lang w:val="en-US" w:eastAsia="zh-CN" w:bidi="ar"/>
                    </w:rPr>
                  </w:pPr>
                </w:p>
                <w:p w14:paraId="5BA686F4">
                  <w:pPr>
                    <w:keepNext w:val="0"/>
                    <w:keepLines w:val="0"/>
                    <w:pageBreakBefore w:val="0"/>
                    <w:widowControl w:val="0"/>
                    <w:kinsoku/>
                    <w:wordWrap/>
                    <w:overflowPunct/>
                    <w:topLinePunct w:val="0"/>
                    <w:autoSpaceDE/>
                    <w:autoSpaceDN/>
                    <w:bidi w:val="0"/>
                    <w:adjustRightInd/>
                    <w:snapToGrid w:val="0"/>
                    <w:spacing w:line="240" w:lineRule="auto"/>
                    <w:ind w:left="-71" w:leftChars="-34" w:right="-71" w:rightChars="-34" w:firstLine="0" w:firstLineChars="0"/>
                    <w:jc w:val="center"/>
                    <w:textAlignment w:val="auto"/>
                    <mc:AlternateContent>
                      <mc:Choice Requires="wpsCustomData">
                        <wpsCustomData:diagonalParaType/>
                      </mc:Choice>
                    </mc:AlternateContent>
                    <w:rPr>
                      <w:rFonts w:hint="default" w:ascii="Times New Roman" w:hAnsi="Times New Roman" w:eastAsia="宋体" w:cs="Times New Roman"/>
                      <w:b/>
                      <w:bCs/>
                      <w:color w:val="auto"/>
                      <w:kern w:val="0"/>
                      <w:sz w:val="18"/>
                      <w:szCs w:val="18"/>
                      <w:highlight w:val="none"/>
                      <w:lang w:val="en-US" w:eastAsia="zh-CN" w:bidi="ar"/>
                    </w:rPr>
                  </w:pPr>
                  <w:r>
                    <w:rPr>
                      <w:rFonts w:hint="default" w:ascii="Times New Roman" w:hAnsi="Times New Roman" w:eastAsia="宋体" w:cs="Times New Roman"/>
                      <w:b/>
                      <w:bCs/>
                      <w:color w:val="auto"/>
                      <w:kern w:val="0"/>
                      <w:sz w:val="18"/>
                      <w:szCs w:val="18"/>
                      <w:highlight w:val="none"/>
                      <w:lang w:val="en-US" w:eastAsia="zh-CN" w:bidi="ar"/>
                    </w:rPr>
                    <w:t>车流量</w:t>
                  </w:r>
                </w:p>
                <w:p w14:paraId="1B03406A">
                  <w:pPr>
                    <w:keepNext w:val="0"/>
                    <w:keepLines w:val="0"/>
                    <w:pageBreakBefore w:val="0"/>
                    <w:widowControl w:val="0"/>
                    <w:kinsoku/>
                    <w:wordWrap/>
                    <w:overflowPunct/>
                    <w:topLinePunct w:val="0"/>
                    <w:autoSpaceDE/>
                    <w:autoSpaceDN/>
                    <w:bidi w:val="0"/>
                    <w:adjustRightInd/>
                    <w:snapToGrid/>
                    <w:spacing w:line="280" w:lineRule="exact"/>
                    <w:ind w:left="-71" w:leftChars="-34" w:right="-71" w:rightChars="-34" w:firstLine="0" w:firstLineChars="0"/>
                    <w:jc w:val="center"/>
                    <w:textAlignment w:val="auto"/>
                    <w:rPr>
                      <w:rFonts w:hint="default" w:ascii="Times New Roman" w:hAnsi="Times New Roman" w:eastAsia="宋体" w:cs="Times New Roman"/>
                      <w:b/>
                      <w:bCs/>
                      <w:color w:val="auto"/>
                      <w:kern w:val="0"/>
                      <w:sz w:val="18"/>
                      <w:szCs w:val="18"/>
                      <w:highlight w:val="none"/>
                      <w:lang w:val="en-US" w:eastAsia="zh-CN" w:bidi="ar"/>
                    </w:rPr>
                  </w:pPr>
                  <w:r>
                    <w:rPr>
                      <w:rFonts w:hint="default" w:ascii="Times New Roman" w:hAnsi="Times New Roman" w:eastAsia="宋体" w:cs="Times New Roman"/>
                      <w:b/>
                      <w:bCs/>
                      <w:color w:val="auto"/>
                      <w:kern w:val="0"/>
                      <w:sz w:val="18"/>
                      <w:szCs w:val="18"/>
                      <w:highlight w:val="none"/>
                      <w:lang w:val="en-US" w:eastAsia="zh-CN" w:bidi="ar"/>
                    </w:rPr>
                    <w:t>预测年</w:t>
                  </w:r>
                </w:p>
              </w:tc>
              <w:tc>
                <w:tcPr>
                  <w:tcW w:w="1501" w:type="dxa"/>
                  <w:gridSpan w:val="3"/>
                  <w:shd w:val="clear" w:color="auto" w:fill="auto"/>
                  <w:noWrap/>
                  <w:vAlign w:val="center"/>
                </w:tcPr>
                <w:p w14:paraId="794BE54D">
                  <w:pPr>
                    <w:keepNext w:val="0"/>
                    <w:keepLines w:val="0"/>
                    <w:pageBreakBefore w:val="0"/>
                    <w:widowControl w:val="0"/>
                    <w:kinsoku/>
                    <w:wordWrap/>
                    <w:overflowPunct/>
                    <w:topLinePunct w:val="0"/>
                    <w:autoSpaceDE/>
                    <w:autoSpaceDN/>
                    <w:bidi w:val="0"/>
                    <w:adjustRightInd/>
                    <w:snapToGrid/>
                    <w:spacing w:line="280" w:lineRule="exact"/>
                    <w:ind w:left="-71" w:leftChars="-34" w:right="-71" w:rightChars="-34" w:firstLine="0" w:firstLineChars="0"/>
                    <w:jc w:val="center"/>
                    <w:textAlignment w:val="auto"/>
                    <w:rPr>
                      <w:rFonts w:hint="default" w:ascii="Times New Roman" w:hAnsi="Times New Roman" w:eastAsia="宋体" w:cs="Times New Roman"/>
                      <w:b/>
                      <w:bCs/>
                      <w:color w:val="auto"/>
                      <w:kern w:val="0"/>
                      <w:sz w:val="18"/>
                      <w:szCs w:val="18"/>
                      <w:highlight w:val="none"/>
                      <w:lang w:val="en-US" w:eastAsia="zh-CN" w:bidi="ar"/>
                    </w:rPr>
                  </w:pPr>
                  <w:r>
                    <w:rPr>
                      <w:rFonts w:hint="default" w:ascii="Times New Roman" w:hAnsi="Times New Roman" w:eastAsia="宋体" w:cs="Times New Roman"/>
                      <w:b/>
                      <w:bCs/>
                      <w:color w:val="auto"/>
                      <w:kern w:val="0"/>
                      <w:sz w:val="18"/>
                      <w:szCs w:val="18"/>
                      <w:highlight w:val="none"/>
                      <w:lang w:val="en-US" w:eastAsia="zh-CN" w:bidi="ar"/>
                    </w:rPr>
                    <w:t>202</w:t>
                  </w:r>
                  <w:r>
                    <w:rPr>
                      <w:rFonts w:hint="default" w:ascii="Times New Roman" w:hAnsi="Times New Roman" w:cs="Times New Roman"/>
                      <w:b/>
                      <w:bCs/>
                      <w:color w:val="auto"/>
                      <w:kern w:val="0"/>
                      <w:sz w:val="18"/>
                      <w:szCs w:val="18"/>
                      <w:highlight w:val="none"/>
                      <w:lang w:val="en-US" w:eastAsia="zh-CN" w:bidi="ar"/>
                    </w:rPr>
                    <w:t>7</w:t>
                  </w:r>
                  <w:r>
                    <w:rPr>
                      <w:rFonts w:hint="default" w:ascii="Times New Roman" w:hAnsi="Times New Roman" w:eastAsia="宋体" w:cs="Times New Roman"/>
                      <w:b/>
                      <w:bCs/>
                      <w:color w:val="auto"/>
                      <w:kern w:val="0"/>
                      <w:sz w:val="18"/>
                      <w:szCs w:val="18"/>
                      <w:highlight w:val="none"/>
                      <w:lang w:val="en-US" w:eastAsia="zh-CN" w:bidi="ar"/>
                    </w:rPr>
                    <w:t>年（近期）</w:t>
                  </w:r>
                </w:p>
              </w:tc>
              <w:tc>
                <w:tcPr>
                  <w:tcW w:w="1594" w:type="dxa"/>
                  <w:gridSpan w:val="3"/>
                  <w:shd w:val="clear" w:color="auto" w:fill="auto"/>
                  <w:noWrap/>
                  <w:vAlign w:val="center"/>
                </w:tcPr>
                <w:p w14:paraId="50A5D9D4">
                  <w:pPr>
                    <w:keepNext w:val="0"/>
                    <w:keepLines w:val="0"/>
                    <w:pageBreakBefore w:val="0"/>
                    <w:widowControl w:val="0"/>
                    <w:kinsoku/>
                    <w:wordWrap/>
                    <w:overflowPunct/>
                    <w:topLinePunct w:val="0"/>
                    <w:autoSpaceDE/>
                    <w:autoSpaceDN/>
                    <w:bidi w:val="0"/>
                    <w:adjustRightInd/>
                    <w:snapToGrid/>
                    <w:spacing w:line="280" w:lineRule="exact"/>
                    <w:ind w:left="-71" w:leftChars="-34" w:right="-71" w:rightChars="-34" w:firstLine="0" w:firstLineChars="0"/>
                    <w:jc w:val="center"/>
                    <w:textAlignment w:val="auto"/>
                    <w:rPr>
                      <w:rFonts w:hint="default" w:ascii="Times New Roman" w:hAnsi="Times New Roman" w:eastAsia="宋体" w:cs="Times New Roman"/>
                      <w:b/>
                      <w:bCs/>
                      <w:color w:val="auto"/>
                      <w:kern w:val="0"/>
                      <w:sz w:val="18"/>
                      <w:szCs w:val="18"/>
                      <w:highlight w:val="none"/>
                      <w:lang w:val="en-US" w:eastAsia="zh-CN" w:bidi="ar"/>
                    </w:rPr>
                  </w:pPr>
                  <w:r>
                    <w:rPr>
                      <w:rFonts w:hint="eastAsia" w:cs="Times New Roman"/>
                      <w:b/>
                      <w:bCs/>
                      <w:color w:val="auto"/>
                      <w:kern w:val="0"/>
                      <w:sz w:val="18"/>
                      <w:szCs w:val="18"/>
                      <w:highlight w:val="none"/>
                      <w:lang w:val="en-US" w:eastAsia="zh-CN" w:bidi="ar"/>
                    </w:rPr>
                    <w:t>2033</w:t>
                  </w:r>
                  <w:r>
                    <w:rPr>
                      <w:rFonts w:hint="default" w:ascii="Times New Roman" w:hAnsi="Times New Roman" w:eastAsia="宋体" w:cs="Times New Roman"/>
                      <w:b/>
                      <w:bCs/>
                      <w:color w:val="auto"/>
                      <w:kern w:val="0"/>
                      <w:sz w:val="18"/>
                      <w:szCs w:val="18"/>
                      <w:highlight w:val="none"/>
                      <w:lang w:val="en-US" w:eastAsia="zh-CN" w:bidi="ar"/>
                    </w:rPr>
                    <w:t>年（中期）</w:t>
                  </w:r>
                </w:p>
              </w:tc>
              <w:tc>
                <w:tcPr>
                  <w:tcW w:w="1594" w:type="dxa"/>
                  <w:gridSpan w:val="3"/>
                  <w:shd w:val="clear" w:color="auto" w:fill="auto"/>
                  <w:noWrap/>
                  <w:vAlign w:val="center"/>
                </w:tcPr>
                <w:p w14:paraId="6202C00C">
                  <w:pPr>
                    <w:keepNext w:val="0"/>
                    <w:keepLines w:val="0"/>
                    <w:pageBreakBefore w:val="0"/>
                    <w:widowControl w:val="0"/>
                    <w:kinsoku/>
                    <w:wordWrap/>
                    <w:overflowPunct/>
                    <w:topLinePunct w:val="0"/>
                    <w:autoSpaceDE/>
                    <w:autoSpaceDN/>
                    <w:bidi w:val="0"/>
                    <w:adjustRightInd/>
                    <w:snapToGrid/>
                    <w:spacing w:line="280" w:lineRule="exact"/>
                    <w:ind w:left="-71" w:leftChars="-34" w:right="-71" w:rightChars="-34" w:firstLine="0" w:firstLineChars="0"/>
                    <w:jc w:val="center"/>
                    <w:textAlignment w:val="auto"/>
                    <w:rPr>
                      <w:rFonts w:hint="default" w:ascii="Times New Roman" w:hAnsi="Times New Roman" w:eastAsia="宋体" w:cs="Times New Roman"/>
                      <w:b/>
                      <w:bCs/>
                      <w:color w:val="auto"/>
                      <w:kern w:val="0"/>
                      <w:sz w:val="18"/>
                      <w:szCs w:val="18"/>
                      <w:highlight w:val="none"/>
                      <w:lang w:val="en-US" w:eastAsia="zh-CN" w:bidi="ar"/>
                    </w:rPr>
                  </w:pPr>
                  <w:r>
                    <w:rPr>
                      <w:rFonts w:hint="eastAsia" w:cs="Times New Roman"/>
                      <w:b/>
                      <w:bCs/>
                      <w:color w:val="auto"/>
                      <w:kern w:val="0"/>
                      <w:sz w:val="18"/>
                      <w:szCs w:val="18"/>
                      <w:highlight w:val="none"/>
                      <w:lang w:val="en-US" w:eastAsia="zh-CN" w:bidi="ar"/>
                    </w:rPr>
                    <w:t>2041</w:t>
                  </w:r>
                  <w:r>
                    <w:rPr>
                      <w:rFonts w:hint="default" w:ascii="Times New Roman" w:hAnsi="Times New Roman" w:eastAsia="宋体" w:cs="Times New Roman"/>
                      <w:b/>
                      <w:bCs/>
                      <w:color w:val="auto"/>
                      <w:kern w:val="0"/>
                      <w:sz w:val="18"/>
                      <w:szCs w:val="18"/>
                      <w:highlight w:val="none"/>
                      <w:lang w:val="en-US" w:eastAsia="zh-CN" w:bidi="ar"/>
                    </w:rPr>
                    <w:t>年（远期）</w:t>
                  </w:r>
                </w:p>
              </w:tc>
            </w:tr>
            <w:tr w14:paraId="19B3B4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7" w:hRule="atLeast"/>
                <w:jc w:val="center"/>
              </w:trPr>
              <w:tc>
                <w:tcPr>
                  <w:tcW w:w="1183" w:type="dxa"/>
                  <w:vMerge w:val="continue"/>
                  <w:shd w:val="clear" w:color="auto" w:fill="auto"/>
                  <w:noWrap/>
                  <w:vAlign w:val="center"/>
                </w:tcPr>
                <w:p w14:paraId="69F19C1D">
                  <w:pPr>
                    <w:keepNext w:val="0"/>
                    <w:keepLines w:val="0"/>
                    <w:pageBreakBefore w:val="0"/>
                    <w:widowControl w:val="0"/>
                    <w:kinsoku/>
                    <w:wordWrap/>
                    <w:overflowPunct/>
                    <w:topLinePunct w:val="0"/>
                    <w:autoSpaceDE/>
                    <w:autoSpaceDN/>
                    <w:bidi w:val="0"/>
                    <w:adjustRightInd/>
                    <w:snapToGrid/>
                    <w:spacing w:line="280" w:lineRule="exact"/>
                    <w:ind w:left="-71" w:leftChars="-34" w:right="-71" w:rightChars="-34" w:firstLine="0" w:firstLineChars="0"/>
                    <w:jc w:val="center"/>
                    <w:textAlignment w:val="auto"/>
                    <w:rPr>
                      <w:rFonts w:hint="default" w:ascii="Times New Roman" w:hAnsi="Times New Roman" w:eastAsia="宋体" w:cs="Times New Roman"/>
                      <w:b/>
                      <w:bCs/>
                      <w:color w:val="auto"/>
                      <w:kern w:val="0"/>
                      <w:sz w:val="18"/>
                      <w:szCs w:val="18"/>
                      <w:highlight w:val="none"/>
                      <w:lang w:val="en-US" w:eastAsia="zh-CN" w:bidi="ar"/>
                    </w:rPr>
                  </w:pPr>
                </w:p>
              </w:tc>
              <w:tc>
                <w:tcPr>
                  <w:tcW w:w="2166" w:type="dxa"/>
                  <w:vMerge w:val="continue"/>
                  <w:shd w:val="clear" w:color="auto" w:fill="auto"/>
                  <w:noWrap/>
                  <w:vAlign w:val="center"/>
                </w:tcPr>
                <w:p w14:paraId="16672E61">
                  <w:pPr>
                    <w:keepNext w:val="0"/>
                    <w:keepLines w:val="0"/>
                    <w:pageBreakBefore w:val="0"/>
                    <w:widowControl w:val="0"/>
                    <w:kinsoku/>
                    <w:wordWrap/>
                    <w:overflowPunct/>
                    <w:topLinePunct w:val="0"/>
                    <w:autoSpaceDE/>
                    <w:autoSpaceDN/>
                    <w:bidi w:val="0"/>
                    <w:adjustRightInd/>
                    <w:snapToGrid/>
                    <w:spacing w:line="280" w:lineRule="exact"/>
                    <w:ind w:left="-71" w:leftChars="-34" w:right="-71" w:rightChars="-34" w:firstLine="0" w:firstLineChars="0"/>
                    <w:jc w:val="center"/>
                    <w:textAlignment w:val="auto"/>
                    <w:rPr>
                      <w:rFonts w:hint="default" w:ascii="Times New Roman" w:hAnsi="Times New Roman" w:eastAsia="宋体" w:cs="Times New Roman"/>
                      <w:b/>
                      <w:bCs/>
                      <w:color w:val="auto"/>
                      <w:kern w:val="0"/>
                      <w:sz w:val="18"/>
                      <w:szCs w:val="18"/>
                      <w:highlight w:val="none"/>
                      <w:lang w:val="en-US" w:eastAsia="zh-CN" w:bidi="ar"/>
                    </w:rPr>
                  </w:pPr>
                </w:p>
              </w:tc>
              <w:tc>
                <w:tcPr>
                  <w:tcW w:w="701" w:type="dxa"/>
                  <w:shd w:val="clear" w:color="auto" w:fill="auto"/>
                  <w:noWrap/>
                  <w:vAlign w:val="center"/>
                </w:tcPr>
                <w:p w14:paraId="7985080D">
                  <w:pPr>
                    <w:keepNext w:val="0"/>
                    <w:keepLines w:val="0"/>
                    <w:pageBreakBefore w:val="0"/>
                    <w:widowControl w:val="0"/>
                    <w:kinsoku/>
                    <w:wordWrap/>
                    <w:overflowPunct/>
                    <w:topLinePunct w:val="0"/>
                    <w:autoSpaceDE/>
                    <w:autoSpaceDN/>
                    <w:bidi w:val="0"/>
                    <w:adjustRightInd/>
                    <w:snapToGrid/>
                    <w:spacing w:line="280" w:lineRule="exact"/>
                    <w:ind w:left="-71" w:leftChars="-34" w:right="-71" w:rightChars="-34" w:firstLine="0" w:firstLineChars="0"/>
                    <w:jc w:val="center"/>
                    <w:textAlignment w:val="auto"/>
                    <w:rPr>
                      <w:rFonts w:hint="default" w:ascii="Times New Roman" w:hAnsi="Times New Roman" w:eastAsia="宋体" w:cs="Times New Roman"/>
                      <w:b/>
                      <w:bCs/>
                      <w:color w:val="auto"/>
                      <w:kern w:val="0"/>
                      <w:sz w:val="18"/>
                      <w:szCs w:val="18"/>
                      <w:highlight w:val="none"/>
                      <w:lang w:val="en-US" w:eastAsia="zh-CN" w:bidi="ar"/>
                    </w:rPr>
                  </w:pPr>
                  <w:r>
                    <w:rPr>
                      <w:rFonts w:hint="default" w:ascii="Times New Roman" w:hAnsi="Times New Roman" w:eastAsia="宋体" w:cs="Times New Roman"/>
                      <w:b/>
                      <w:bCs/>
                      <w:color w:val="auto"/>
                      <w:kern w:val="0"/>
                      <w:sz w:val="18"/>
                      <w:szCs w:val="18"/>
                      <w:highlight w:val="none"/>
                      <w:lang w:val="en-US" w:eastAsia="zh-CN" w:bidi="ar"/>
                    </w:rPr>
                    <w:t>昼间</w:t>
                  </w:r>
                </w:p>
              </w:tc>
              <w:tc>
                <w:tcPr>
                  <w:tcW w:w="800" w:type="dxa"/>
                  <w:gridSpan w:val="2"/>
                  <w:shd w:val="clear" w:color="auto" w:fill="auto"/>
                  <w:noWrap/>
                  <w:vAlign w:val="center"/>
                </w:tcPr>
                <w:p w14:paraId="305759D8">
                  <w:pPr>
                    <w:keepNext w:val="0"/>
                    <w:keepLines w:val="0"/>
                    <w:pageBreakBefore w:val="0"/>
                    <w:widowControl w:val="0"/>
                    <w:kinsoku/>
                    <w:wordWrap/>
                    <w:overflowPunct/>
                    <w:topLinePunct w:val="0"/>
                    <w:autoSpaceDE/>
                    <w:autoSpaceDN/>
                    <w:bidi w:val="0"/>
                    <w:adjustRightInd/>
                    <w:snapToGrid/>
                    <w:spacing w:line="280" w:lineRule="exact"/>
                    <w:ind w:left="-71" w:leftChars="-34" w:right="-71" w:rightChars="-34" w:firstLine="0" w:firstLineChars="0"/>
                    <w:jc w:val="center"/>
                    <w:textAlignment w:val="auto"/>
                    <w:rPr>
                      <w:rFonts w:hint="default" w:ascii="Times New Roman" w:hAnsi="Times New Roman" w:eastAsia="宋体" w:cs="Times New Roman"/>
                      <w:b/>
                      <w:bCs/>
                      <w:color w:val="auto"/>
                      <w:kern w:val="0"/>
                      <w:sz w:val="18"/>
                      <w:szCs w:val="18"/>
                      <w:highlight w:val="none"/>
                      <w:lang w:val="en-US" w:eastAsia="zh-CN" w:bidi="ar"/>
                    </w:rPr>
                  </w:pPr>
                  <w:r>
                    <w:rPr>
                      <w:rFonts w:hint="default" w:ascii="Times New Roman" w:hAnsi="Times New Roman" w:eastAsia="宋体" w:cs="Times New Roman"/>
                      <w:b/>
                      <w:bCs/>
                      <w:color w:val="auto"/>
                      <w:kern w:val="0"/>
                      <w:sz w:val="18"/>
                      <w:szCs w:val="18"/>
                      <w:highlight w:val="none"/>
                      <w:lang w:val="en-US" w:eastAsia="zh-CN" w:bidi="ar"/>
                    </w:rPr>
                    <w:t>夜间</w:t>
                  </w:r>
                </w:p>
              </w:tc>
              <w:tc>
                <w:tcPr>
                  <w:tcW w:w="796" w:type="dxa"/>
                  <w:shd w:val="clear" w:color="auto" w:fill="auto"/>
                  <w:noWrap/>
                  <w:vAlign w:val="center"/>
                </w:tcPr>
                <w:p w14:paraId="0A2E3A6D">
                  <w:pPr>
                    <w:keepNext w:val="0"/>
                    <w:keepLines w:val="0"/>
                    <w:pageBreakBefore w:val="0"/>
                    <w:widowControl w:val="0"/>
                    <w:kinsoku/>
                    <w:wordWrap/>
                    <w:overflowPunct/>
                    <w:topLinePunct w:val="0"/>
                    <w:autoSpaceDE/>
                    <w:autoSpaceDN/>
                    <w:bidi w:val="0"/>
                    <w:adjustRightInd/>
                    <w:snapToGrid/>
                    <w:spacing w:line="280" w:lineRule="exact"/>
                    <w:ind w:left="-71" w:leftChars="-34" w:right="-71" w:rightChars="-34" w:firstLine="0" w:firstLineChars="0"/>
                    <w:jc w:val="center"/>
                    <w:textAlignment w:val="auto"/>
                    <w:rPr>
                      <w:rFonts w:hint="default" w:ascii="Times New Roman" w:hAnsi="Times New Roman" w:eastAsia="宋体" w:cs="Times New Roman"/>
                      <w:b/>
                      <w:bCs/>
                      <w:color w:val="auto"/>
                      <w:kern w:val="0"/>
                      <w:sz w:val="18"/>
                      <w:szCs w:val="18"/>
                      <w:highlight w:val="none"/>
                      <w:lang w:val="en-US" w:eastAsia="zh-CN" w:bidi="ar"/>
                    </w:rPr>
                  </w:pPr>
                  <w:r>
                    <w:rPr>
                      <w:rFonts w:hint="default" w:ascii="Times New Roman" w:hAnsi="Times New Roman" w:eastAsia="宋体" w:cs="Times New Roman"/>
                      <w:b/>
                      <w:bCs/>
                      <w:color w:val="auto"/>
                      <w:kern w:val="0"/>
                      <w:sz w:val="18"/>
                      <w:szCs w:val="18"/>
                      <w:highlight w:val="none"/>
                      <w:lang w:val="en-US" w:eastAsia="zh-CN" w:bidi="ar"/>
                    </w:rPr>
                    <w:t>昼间</w:t>
                  </w:r>
                </w:p>
              </w:tc>
              <w:tc>
                <w:tcPr>
                  <w:tcW w:w="798" w:type="dxa"/>
                  <w:gridSpan w:val="2"/>
                  <w:shd w:val="clear" w:color="auto" w:fill="auto"/>
                  <w:noWrap/>
                  <w:vAlign w:val="center"/>
                </w:tcPr>
                <w:p w14:paraId="0A7A4F43">
                  <w:pPr>
                    <w:keepNext w:val="0"/>
                    <w:keepLines w:val="0"/>
                    <w:pageBreakBefore w:val="0"/>
                    <w:widowControl w:val="0"/>
                    <w:kinsoku/>
                    <w:wordWrap/>
                    <w:overflowPunct/>
                    <w:topLinePunct w:val="0"/>
                    <w:autoSpaceDE/>
                    <w:autoSpaceDN/>
                    <w:bidi w:val="0"/>
                    <w:adjustRightInd/>
                    <w:snapToGrid/>
                    <w:spacing w:line="280" w:lineRule="exact"/>
                    <w:ind w:left="-71" w:leftChars="-34" w:right="-71" w:rightChars="-34" w:firstLine="0" w:firstLineChars="0"/>
                    <w:jc w:val="center"/>
                    <w:textAlignment w:val="auto"/>
                    <w:rPr>
                      <w:rFonts w:hint="default" w:ascii="Times New Roman" w:hAnsi="Times New Roman" w:eastAsia="宋体" w:cs="Times New Roman"/>
                      <w:b/>
                      <w:bCs/>
                      <w:color w:val="auto"/>
                      <w:kern w:val="0"/>
                      <w:sz w:val="18"/>
                      <w:szCs w:val="18"/>
                      <w:highlight w:val="none"/>
                      <w:lang w:val="en-US" w:eastAsia="zh-CN" w:bidi="ar"/>
                    </w:rPr>
                  </w:pPr>
                  <w:r>
                    <w:rPr>
                      <w:rFonts w:hint="default" w:ascii="Times New Roman" w:hAnsi="Times New Roman" w:eastAsia="宋体" w:cs="Times New Roman"/>
                      <w:b/>
                      <w:bCs/>
                      <w:color w:val="auto"/>
                      <w:kern w:val="0"/>
                      <w:sz w:val="18"/>
                      <w:szCs w:val="18"/>
                      <w:highlight w:val="none"/>
                      <w:lang w:val="en-US" w:eastAsia="zh-CN" w:bidi="ar"/>
                    </w:rPr>
                    <w:t>夜间</w:t>
                  </w:r>
                </w:p>
              </w:tc>
              <w:tc>
                <w:tcPr>
                  <w:tcW w:w="796" w:type="dxa"/>
                  <w:shd w:val="clear" w:color="auto" w:fill="auto"/>
                  <w:noWrap/>
                  <w:vAlign w:val="center"/>
                </w:tcPr>
                <w:p w14:paraId="69ED154C">
                  <w:pPr>
                    <w:keepNext w:val="0"/>
                    <w:keepLines w:val="0"/>
                    <w:pageBreakBefore w:val="0"/>
                    <w:widowControl w:val="0"/>
                    <w:kinsoku/>
                    <w:wordWrap/>
                    <w:overflowPunct/>
                    <w:topLinePunct w:val="0"/>
                    <w:autoSpaceDE/>
                    <w:autoSpaceDN/>
                    <w:bidi w:val="0"/>
                    <w:adjustRightInd/>
                    <w:snapToGrid/>
                    <w:spacing w:line="280" w:lineRule="exact"/>
                    <w:ind w:left="-71" w:leftChars="-34" w:right="-71" w:rightChars="-34" w:firstLine="0" w:firstLineChars="0"/>
                    <w:jc w:val="center"/>
                    <w:textAlignment w:val="auto"/>
                    <w:rPr>
                      <w:rFonts w:hint="default" w:ascii="Times New Roman" w:hAnsi="Times New Roman" w:eastAsia="宋体" w:cs="Times New Roman"/>
                      <w:b/>
                      <w:bCs/>
                      <w:color w:val="auto"/>
                      <w:kern w:val="0"/>
                      <w:sz w:val="18"/>
                      <w:szCs w:val="18"/>
                      <w:highlight w:val="none"/>
                      <w:lang w:val="en-US" w:eastAsia="zh-CN" w:bidi="ar"/>
                    </w:rPr>
                  </w:pPr>
                  <w:r>
                    <w:rPr>
                      <w:rFonts w:hint="default" w:ascii="Times New Roman" w:hAnsi="Times New Roman" w:eastAsia="宋体" w:cs="Times New Roman"/>
                      <w:b/>
                      <w:bCs/>
                      <w:color w:val="auto"/>
                      <w:kern w:val="0"/>
                      <w:sz w:val="18"/>
                      <w:szCs w:val="18"/>
                      <w:highlight w:val="none"/>
                      <w:lang w:val="en-US" w:eastAsia="zh-CN" w:bidi="ar"/>
                    </w:rPr>
                    <w:t>昼间</w:t>
                  </w:r>
                </w:p>
              </w:tc>
              <w:tc>
                <w:tcPr>
                  <w:tcW w:w="798" w:type="dxa"/>
                  <w:gridSpan w:val="2"/>
                  <w:shd w:val="clear" w:color="auto" w:fill="auto"/>
                  <w:noWrap/>
                  <w:vAlign w:val="center"/>
                </w:tcPr>
                <w:p w14:paraId="48802A27">
                  <w:pPr>
                    <w:keepNext w:val="0"/>
                    <w:keepLines w:val="0"/>
                    <w:pageBreakBefore w:val="0"/>
                    <w:widowControl w:val="0"/>
                    <w:kinsoku/>
                    <w:wordWrap/>
                    <w:overflowPunct/>
                    <w:topLinePunct w:val="0"/>
                    <w:autoSpaceDE/>
                    <w:autoSpaceDN/>
                    <w:bidi w:val="0"/>
                    <w:adjustRightInd/>
                    <w:snapToGrid/>
                    <w:spacing w:line="280" w:lineRule="exact"/>
                    <w:ind w:left="-71" w:leftChars="-34" w:right="-71" w:rightChars="-34" w:firstLine="0" w:firstLineChars="0"/>
                    <w:jc w:val="center"/>
                    <w:textAlignment w:val="auto"/>
                    <w:rPr>
                      <w:rFonts w:hint="default" w:ascii="Times New Roman" w:hAnsi="Times New Roman" w:eastAsia="宋体" w:cs="Times New Roman"/>
                      <w:b/>
                      <w:bCs/>
                      <w:color w:val="auto"/>
                      <w:kern w:val="0"/>
                      <w:sz w:val="18"/>
                      <w:szCs w:val="18"/>
                      <w:highlight w:val="none"/>
                      <w:lang w:val="en-US" w:eastAsia="zh-CN" w:bidi="ar"/>
                    </w:rPr>
                  </w:pPr>
                  <w:r>
                    <w:rPr>
                      <w:rFonts w:hint="default" w:ascii="Times New Roman" w:hAnsi="Times New Roman" w:eastAsia="宋体" w:cs="Times New Roman"/>
                      <w:b/>
                      <w:bCs/>
                      <w:color w:val="auto"/>
                      <w:kern w:val="0"/>
                      <w:sz w:val="18"/>
                      <w:szCs w:val="18"/>
                      <w:highlight w:val="none"/>
                      <w:lang w:val="en-US" w:eastAsia="zh-CN" w:bidi="ar"/>
                    </w:rPr>
                    <w:t>夜间</w:t>
                  </w:r>
                </w:p>
              </w:tc>
            </w:tr>
            <w:tr w14:paraId="48285F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7" w:hRule="atLeast"/>
                <w:jc w:val="center"/>
              </w:trPr>
              <w:tc>
                <w:tcPr>
                  <w:tcW w:w="1183" w:type="dxa"/>
                  <w:vMerge w:val="restart"/>
                  <w:shd w:val="clear" w:color="auto" w:fill="auto"/>
                  <w:noWrap/>
                  <w:vAlign w:val="center"/>
                </w:tcPr>
                <w:p w14:paraId="66B3AC67">
                  <w:pPr>
                    <w:keepNext w:val="0"/>
                    <w:keepLines w:val="0"/>
                    <w:pageBreakBefore w:val="0"/>
                    <w:widowControl/>
                    <w:suppressLineNumbers w:val="0"/>
                    <w:kinsoku/>
                    <w:wordWrap/>
                    <w:overflowPunct/>
                    <w:topLinePunct w:val="0"/>
                    <w:autoSpaceDE/>
                    <w:autoSpaceDN/>
                    <w:bidi w:val="0"/>
                    <w:adjustRightInd/>
                    <w:snapToGrid/>
                    <w:spacing w:line="280" w:lineRule="exact"/>
                    <w:ind w:left="-132" w:leftChars="-63" w:right="-132" w:rightChars="-63" w:firstLine="0" w:firstLineChars="0"/>
                    <w:jc w:val="center"/>
                    <w:textAlignment w:val="center"/>
                    <w:rPr>
                      <w:rFonts w:hint="default" w:ascii="Times New Roman" w:hAnsi="Times New Roman" w:eastAsia="宋体" w:cs="Times New Roman"/>
                      <w:i w:val="0"/>
                      <w:color w:val="auto"/>
                      <w:kern w:val="0"/>
                      <w:sz w:val="18"/>
                      <w:szCs w:val="18"/>
                      <w:highlight w:val="none"/>
                      <w:u w:val="none"/>
                      <w:lang w:val="en-US" w:eastAsia="zh-CN" w:bidi="ar"/>
                    </w:rPr>
                  </w:pPr>
                  <w:r>
                    <w:rPr>
                      <w:rFonts w:hint="default" w:ascii="Times New Roman" w:hAnsi="Times New Roman" w:eastAsia="宋体" w:cs="Times New Roman"/>
                      <w:i w:val="0"/>
                      <w:color w:val="auto"/>
                      <w:kern w:val="0"/>
                      <w:sz w:val="18"/>
                      <w:szCs w:val="18"/>
                      <w:highlight w:val="none"/>
                      <w:u w:val="none"/>
                      <w:lang w:val="en-US" w:eastAsia="zh-CN" w:bidi="ar"/>
                    </w:rPr>
                    <w:t>百节溪桥梁</w:t>
                  </w:r>
                </w:p>
              </w:tc>
              <w:tc>
                <w:tcPr>
                  <w:tcW w:w="2166" w:type="dxa"/>
                  <w:shd w:val="clear" w:color="auto" w:fill="auto"/>
                  <w:noWrap/>
                  <w:vAlign w:val="center"/>
                </w:tcPr>
                <w:p w14:paraId="1B3098F1">
                  <w:pPr>
                    <w:keepNext w:val="0"/>
                    <w:keepLines w:val="0"/>
                    <w:pageBreakBefore w:val="0"/>
                    <w:widowControl w:val="0"/>
                    <w:kinsoku/>
                    <w:wordWrap/>
                    <w:overflowPunct/>
                    <w:topLinePunct w:val="0"/>
                    <w:autoSpaceDE/>
                    <w:autoSpaceDN/>
                    <w:bidi w:val="0"/>
                    <w:adjustRightInd/>
                    <w:snapToGrid/>
                    <w:spacing w:line="280" w:lineRule="exact"/>
                    <w:ind w:left="-71" w:leftChars="-34" w:right="-71" w:rightChars="-34" w:firstLine="0" w:firstLineChars="0"/>
                    <w:jc w:val="center"/>
                    <w:textAlignment w:val="auto"/>
                    <w:rPr>
                      <w:rFonts w:hint="default" w:ascii="Times New Roman" w:hAnsi="Times New Roman" w:eastAsia="宋体" w:cs="Times New Roman"/>
                      <w:color w:val="auto"/>
                      <w:kern w:val="0"/>
                      <w:sz w:val="18"/>
                      <w:szCs w:val="18"/>
                      <w:highlight w:val="none"/>
                      <w:lang w:val="en-US" w:eastAsia="zh-CN" w:bidi="ar"/>
                    </w:rPr>
                  </w:pPr>
                  <w:r>
                    <w:rPr>
                      <w:rFonts w:hint="default" w:ascii="Times New Roman" w:hAnsi="Times New Roman" w:eastAsia="宋体" w:cs="Times New Roman"/>
                      <w:color w:val="auto"/>
                      <w:kern w:val="0"/>
                      <w:sz w:val="18"/>
                      <w:szCs w:val="18"/>
                      <w:highlight w:val="none"/>
                      <w:lang w:val="en-US" w:eastAsia="zh-CN" w:bidi="ar"/>
                    </w:rPr>
                    <w:t>小型车</w:t>
                  </w:r>
                </w:p>
              </w:tc>
              <w:tc>
                <w:tcPr>
                  <w:tcW w:w="701" w:type="dxa"/>
                  <w:shd w:val="clear" w:color="auto" w:fill="auto"/>
                  <w:noWrap/>
                  <w:vAlign w:val="center"/>
                </w:tcPr>
                <w:p w14:paraId="5A844621">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firstLine="0" w:firstLineChars="0"/>
                    <w:jc w:val="center"/>
                    <w:textAlignment w:val="auto"/>
                    <w:rPr>
                      <w:rFonts w:hint="default" w:ascii="Times New Roman" w:hAnsi="Times New Roman" w:cs="Times New Roman"/>
                      <w:color w:val="auto"/>
                      <w:kern w:val="0"/>
                      <w:sz w:val="18"/>
                      <w:szCs w:val="18"/>
                      <w:highlight w:val="none"/>
                      <w:lang w:val="en-US" w:eastAsia="zh-CN" w:bidi="ar"/>
                    </w:rPr>
                  </w:pPr>
                  <w:r>
                    <w:rPr>
                      <w:rFonts w:hint="eastAsia" w:ascii="Times New Roman" w:hAnsi="Times New Roman" w:cs="Times New Roman"/>
                      <w:color w:val="auto"/>
                      <w:kern w:val="0"/>
                      <w:sz w:val="18"/>
                      <w:szCs w:val="18"/>
                      <w:highlight w:val="none"/>
                      <w:lang w:val="en-US" w:eastAsia="zh-CN" w:bidi="ar"/>
                    </w:rPr>
                    <w:t>3678</w:t>
                  </w:r>
                </w:p>
              </w:tc>
              <w:tc>
                <w:tcPr>
                  <w:tcW w:w="800" w:type="dxa"/>
                  <w:gridSpan w:val="2"/>
                  <w:shd w:val="clear" w:color="auto" w:fill="auto"/>
                  <w:noWrap/>
                  <w:vAlign w:val="center"/>
                </w:tcPr>
                <w:p w14:paraId="32071838">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firstLine="0" w:firstLineChars="0"/>
                    <w:jc w:val="center"/>
                    <w:textAlignment w:val="auto"/>
                    <w:rPr>
                      <w:rFonts w:hint="default" w:ascii="Times New Roman" w:hAnsi="Times New Roman" w:cs="Times New Roman"/>
                      <w:color w:val="auto"/>
                      <w:kern w:val="0"/>
                      <w:sz w:val="18"/>
                      <w:szCs w:val="18"/>
                      <w:highlight w:val="none"/>
                      <w:lang w:val="en-US" w:eastAsia="zh-CN" w:bidi="ar"/>
                    </w:rPr>
                  </w:pPr>
                  <w:r>
                    <w:rPr>
                      <w:rFonts w:hint="eastAsia" w:ascii="Times New Roman" w:hAnsi="Times New Roman" w:cs="Times New Roman"/>
                      <w:color w:val="auto"/>
                      <w:kern w:val="0"/>
                      <w:sz w:val="18"/>
                      <w:szCs w:val="18"/>
                      <w:highlight w:val="none"/>
                      <w:lang w:val="en-US" w:eastAsia="zh-CN" w:bidi="ar"/>
                    </w:rPr>
                    <w:t>460</w:t>
                  </w:r>
                </w:p>
              </w:tc>
              <w:tc>
                <w:tcPr>
                  <w:tcW w:w="796" w:type="dxa"/>
                  <w:shd w:val="clear" w:color="auto" w:fill="auto"/>
                  <w:noWrap/>
                  <w:vAlign w:val="center"/>
                </w:tcPr>
                <w:p w14:paraId="3EC2C709">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firstLine="0" w:firstLineChars="0"/>
                    <w:jc w:val="center"/>
                    <w:textAlignment w:val="auto"/>
                    <w:rPr>
                      <w:rFonts w:hint="default" w:ascii="Times New Roman" w:hAnsi="Times New Roman" w:cs="Times New Roman"/>
                      <w:color w:val="auto"/>
                      <w:kern w:val="0"/>
                      <w:sz w:val="18"/>
                      <w:szCs w:val="18"/>
                      <w:highlight w:val="none"/>
                      <w:lang w:val="en-US" w:eastAsia="zh-CN" w:bidi="ar"/>
                    </w:rPr>
                  </w:pPr>
                  <w:r>
                    <w:rPr>
                      <w:rFonts w:hint="eastAsia" w:ascii="Times New Roman" w:hAnsi="Times New Roman" w:cs="Times New Roman"/>
                      <w:color w:val="auto"/>
                      <w:kern w:val="0"/>
                      <w:sz w:val="18"/>
                      <w:szCs w:val="18"/>
                      <w:highlight w:val="none"/>
                      <w:lang w:val="en-US" w:eastAsia="zh-CN" w:bidi="ar"/>
                    </w:rPr>
                    <w:t>5532</w:t>
                  </w:r>
                </w:p>
              </w:tc>
              <w:tc>
                <w:tcPr>
                  <w:tcW w:w="798" w:type="dxa"/>
                  <w:gridSpan w:val="2"/>
                  <w:shd w:val="clear" w:color="auto" w:fill="auto"/>
                  <w:noWrap/>
                  <w:vAlign w:val="center"/>
                </w:tcPr>
                <w:p w14:paraId="4415B34B">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firstLine="0" w:firstLineChars="0"/>
                    <w:jc w:val="center"/>
                    <w:textAlignment w:val="auto"/>
                    <w:rPr>
                      <w:rFonts w:hint="default" w:ascii="Times New Roman" w:hAnsi="Times New Roman" w:cs="Times New Roman"/>
                      <w:color w:val="auto"/>
                      <w:kern w:val="0"/>
                      <w:sz w:val="18"/>
                      <w:szCs w:val="18"/>
                      <w:highlight w:val="none"/>
                      <w:lang w:val="en-US" w:eastAsia="zh-CN" w:bidi="ar"/>
                    </w:rPr>
                  </w:pPr>
                  <w:r>
                    <w:rPr>
                      <w:rFonts w:hint="eastAsia" w:ascii="Times New Roman" w:hAnsi="Times New Roman" w:cs="Times New Roman"/>
                      <w:color w:val="auto"/>
                      <w:kern w:val="0"/>
                      <w:sz w:val="18"/>
                      <w:szCs w:val="18"/>
                      <w:highlight w:val="none"/>
                      <w:lang w:val="en-US" w:eastAsia="zh-CN" w:bidi="ar"/>
                    </w:rPr>
                    <w:t>691</w:t>
                  </w:r>
                </w:p>
              </w:tc>
              <w:tc>
                <w:tcPr>
                  <w:tcW w:w="796" w:type="dxa"/>
                  <w:shd w:val="clear" w:color="auto" w:fill="auto"/>
                  <w:noWrap/>
                  <w:vAlign w:val="center"/>
                </w:tcPr>
                <w:p w14:paraId="7D3750D6">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firstLine="0" w:firstLineChars="0"/>
                    <w:jc w:val="center"/>
                    <w:textAlignment w:val="auto"/>
                    <w:rPr>
                      <w:rFonts w:hint="default" w:ascii="Times New Roman" w:hAnsi="Times New Roman" w:cs="Times New Roman"/>
                      <w:color w:val="auto"/>
                      <w:kern w:val="0"/>
                      <w:sz w:val="18"/>
                      <w:szCs w:val="18"/>
                      <w:highlight w:val="none"/>
                      <w:lang w:val="en-US" w:eastAsia="zh-CN" w:bidi="ar"/>
                    </w:rPr>
                  </w:pPr>
                  <w:r>
                    <w:rPr>
                      <w:rFonts w:hint="eastAsia" w:ascii="Times New Roman" w:hAnsi="Times New Roman" w:cs="Times New Roman"/>
                      <w:color w:val="auto"/>
                      <w:kern w:val="0"/>
                      <w:sz w:val="18"/>
                      <w:szCs w:val="18"/>
                      <w:highlight w:val="none"/>
                      <w:lang w:val="en-US" w:eastAsia="zh-CN" w:bidi="ar"/>
                    </w:rPr>
                    <w:t>9874</w:t>
                  </w:r>
                </w:p>
              </w:tc>
              <w:tc>
                <w:tcPr>
                  <w:tcW w:w="798" w:type="dxa"/>
                  <w:gridSpan w:val="2"/>
                  <w:shd w:val="clear" w:color="auto" w:fill="auto"/>
                  <w:noWrap/>
                  <w:vAlign w:val="center"/>
                </w:tcPr>
                <w:p w14:paraId="54118D29">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firstLine="0" w:firstLineChars="0"/>
                    <w:jc w:val="center"/>
                    <w:textAlignment w:val="auto"/>
                    <w:rPr>
                      <w:rFonts w:hint="default" w:ascii="Times New Roman" w:hAnsi="Times New Roman" w:cs="Times New Roman"/>
                      <w:color w:val="auto"/>
                      <w:kern w:val="0"/>
                      <w:sz w:val="18"/>
                      <w:szCs w:val="18"/>
                      <w:highlight w:val="none"/>
                      <w:lang w:val="en-US" w:eastAsia="zh-CN" w:bidi="ar"/>
                    </w:rPr>
                  </w:pPr>
                  <w:r>
                    <w:rPr>
                      <w:rFonts w:hint="eastAsia" w:ascii="Times New Roman" w:hAnsi="Times New Roman" w:cs="Times New Roman"/>
                      <w:color w:val="auto"/>
                      <w:kern w:val="0"/>
                      <w:sz w:val="18"/>
                      <w:szCs w:val="18"/>
                      <w:highlight w:val="none"/>
                      <w:lang w:val="en-US" w:eastAsia="zh-CN" w:bidi="ar"/>
                    </w:rPr>
                    <w:t>1234</w:t>
                  </w:r>
                </w:p>
              </w:tc>
            </w:tr>
            <w:tr w14:paraId="5FEB62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7" w:hRule="atLeast"/>
                <w:jc w:val="center"/>
              </w:trPr>
              <w:tc>
                <w:tcPr>
                  <w:tcW w:w="1183" w:type="dxa"/>
                  <w:vMerge w:val="continue"/>
                  <w:shd w:val="clear" w:color="auto" w:fill="auto"/>
                  <w:noWrap/>
                  <w:vAlign w:val="center"/>
                </w:tcPr>
                <w:p w14:paraId="7EC0E172">
                  <w:pPr>
                    <w:keepNext w:val="0"/>
                    <w:keepLines w:val="0"/>
                    <w:pageBreakBefore w:val="0"/>
                    <w:widowControl/>
                    <w:suppressLineNumbers w:val="0"/>
                    <w:kinsoku/>
                    <w:wordWrap/>
                    <w:overflowPunct/>
                    <w:topLinePunct w:val="0"/>
                    <w:autoSpaceDE/>
                    <w:autoSpaceDN/>
                    <w:bidi w:val="0"/>
                    <w:adjustRightInd/>
                    <w:snapToGrid/>
                    <w:spacing w:line="280" w:lineRule="exact"/>
                    <w:ind w:left="-132" w:leftChars="-63" w:right="-132" w:rightChars="-63" w:firstLine="0" w:firstLineChars="0"/>
                    <w:jc w:val="center"/>
                    <w:textAlignment w:val="center"/>
                    <w:rPr>
                      <w:rFonts w:hint="default" w:ascii="Times New Roman" w:hAnsi="Times New Roman" w:eastAsia="宋体" w:cs="Times New Roman"/>
                      <w:i w:val="0"/>
                      <w:color w:val="auto"/>
                      <w:kern w:val="0"/>
                      <w:sz w:val="18"/>
                      <w:szCs w:val="18"/>
                      <w:highlight w:val="none"/>
                      <w:u w:val="none"/>
                      <w:lang w:val="en-US" w:eastAsia="zh-CN" w:bidi="ar"/>
                    </w:rPr>
                  </w:pPr>
                </w:p>
              </w:tc>
              <w:tc>
                <w:tcPr>
                  <w:tcW w:w="2166" w:type="dxa"/>
                  <w:shd w:val="clear" w:color="auto" w:fill="auto"/>
                  <w:noWrap/>
                  <w:vAlign w:val="center"/>
                </w:tcPr>
                <w:p w14:paraId="0AC34557">
                  <w:pPr>
                    <w:keepNext w:val="0"/>
                    <w:keepLines w:val="0"/>
                    <w:pageBreakBefore w:val="0"/>
                    <w:widowControl w:val="0"/>
                    <w:kinsoku/>
                    <w:wordWrap/>
                    <w:overflowPunct/>
                    <w:topLinePunct w:val="0"/>
                    <w:autoSpaceDE/>
                    <w:autoSpaceDN/>
                    <w:bidi w:val="0"/>
                    <w:adjustRightInd/>
                    <w:snapToGrid/>
                    <w:spacing w:line="280" w:lineRule="exact"/>
                    <w:ind w:left="-71" w:leftChars="-34" w:right="-71" w:rightChars="-34" w:firstLine="0" w:firstLineChars="0"/>
                    <w:jc w:val="center"/>
                    <w:textAlignment w:val="auto"/>
                    <w:rPr>
                      <w:rFonts w:hint="default" w:ascii="Times New Roman" w:hAnsi="Times New Roman" w:eastAsia="宋体" w:cs="Times New Roman"/>
                      <w:color w:val="auto"/>
                      <w:kern w:val="0"/>
                      <w:sz w:val="18"/>
                      <w:szCs w:val="18"/>
                      <w:highlight w:val="none"/>
                      <w:lang w:val="en-US" w:eastAsia="zh-CN" w:bidi="ar"/>
                    </w:rPr>
                  </w:pPr>
                  <w:r>
                    <w:rPr>
                      <w:rFonts w:hint="default" w:ascii="Times New Roman" w:hAnsi="Times New Roman" w:eastAsia="宋体" w:cs="Times New Roman"/>
                      <w:color w:val="auto"/>
                      <w:kern w:val="0"/>
                      <w:sz w:val="18"/>
                      <w:szCs w:val="18"/>
                      <w:highlight w:val="none"/>
                      <w:lang w:val="en-US" w:eastAsia="zh-CN" w:bidi="ar"/>
                    </w:rPr>
                    <w:t>中型车</w:t>
                  </w:r>
                </w:p>
              </w:tc>
              <w:tc>
                <w:tcPr>
                  <w:tcW w:w="701" w:type="dxa"/>
                  <w:shd w:val="clear" w:color="auto" w:fill="auto"/>
                  <w:noWrap/>
                  <w:vAlign w:val="center"/>
                </w:tcPr>
                <w:p w14:paraId="2833002E">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firstLine="0" w:firstLineChars="0"/>
                    <w:jc w:val="center"/>
                    <w:textAlignment w:val="auto"/>
                    <w:rPr>
                      <w:rFonts w:hint="default" w:ascii="Times New Roman" w:hAnsi="Times New Roman" w:cs="Times New Roman"/>
                      <w:color w:val="auto"/>
                      <w:kern w:val="0"/>
                      <w:sz w:val="18"/>
                      <w:szCs w:val="18"/>
                      <w:highlight w:val="none"/>
                      <w:lang w:val="en-US" w:eastAsia="zh-CN" w:bidi="ar"/>
                    </w:rPr>
                  </w:pPr>
                  <w:r>
                    <w:rPr>
                      <w:rFonts w:hint="eastAsia" w:ascii="Times New Roman" w:hAnsi="Times New Roman" w:cs="Times New Roman"/>
                      <w:color w:val="auto"/>
                      <w:kern w:val="0"/>
                      <w:sz w:val="18"/>
                      <w:szCs w:val="18"/>
                      <w:highlight w:val="none"/>
                      <w:lang w:val="en-US" w:eastAsia="zh-CN" w:bidi="ar"/>
                    </w:rPr>
                    <w:t>495</w:t>
                  </w:r>
                </w:p>
              </w:tc>
              <w:tc>
                <w:tcPr>
                  <w:tcW w:w="800" w:type="dxa"/>
                  <w:gridSpan w:val="2"/>
                  <w:shd w:val="clear" w:color="auto" w:fill="auto"/>
                  <w:noWrap/>
                  <w:vAlign w:val="center"/>
                </w:tcPr>
                <w:p w14:paraId="0B1D57F6">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firstLine="0" w:firstLineChars="0"/>
                    <w:jc w:val="center"/>
                    <w:textAlignment w:val="auto"/>
                    <w:rPr>
                      <w:rFonts w:hint="default" w:ascii="Times New Roman" w:hAnsi="Times New Roman" w:cs="Times New Roman"/>
                      <w:color w:val="auto"/>
                      <w:kern w:val="0"/>
                      <w:sz w:val="18"/>
                      <w:szCs w:val="18"/>
                      <w:highlight w:val="none"/>
                      <w:lang w:val="en-US" w:eastAsia="zh-CN" w:bidi="ar"/>
                    </w:rPr>
                  </w:pPr>
                  <w:r>
                    <w:rPr>
                      <w:rFonts w:hint="eastAsia" w:ascii="Times New Roman" w:hAnsi="Times New Roman" w:cs="Times New Roman"/>
                      <w:color w:val="auto"/>
                      <w:kern w:val="0"/>
                      <w:sz w:val="18"/>
                      <w:szCs w:val="18"/>
                      <w:highlight w:val="none"/>
                      <w:lang w:val="en-US" w:eastAsia="zh-CN" w:bidi="ar"/>
                    </w:rPr>
                    <w:t>62</w:t>
                  </w:r>
                </w:p>
              </w:tc>
              <w:tc>
                <w:tcPr>
                  <w:tcW w:w="796" w:type="dxa"/>
                  <w:shd w:val="clear" w:color="auto" w:fill="auto"/>
                  <w:noWrap/>
                  <w:vAlign w:val="center"/>
                </w:tcPr>
                <w:p w14:paraId="78C6D954">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firstLine="0" w:firstLineChars="0"/>
                    <w:jc w:val="center"/>
                    <w:textAlignment w:val="auto"/>
                    <w:rPr>
                      <w:rFonts w:hint="default" w:ascii="Times New Roman" w:hAnsi="Times New Roman" w:cs="Times New Roman"/>
                      <w:color w:val="auto"/>
                      <w:kern w:val="0"/>
                      <w:sz w:val="18"/>
                      <w:szCs w:val="18"/>
                      <w:highlight w:val="none"/>
                      <w:lang w:val="en-US" w:eastAsia="zh-CN" w:bidi="ar"/>
                    </w:rPr>
                  </w:pPr>
                  <w:r>
                    <w:rPr>
                      <w:rFonts w:hint="eastAsia" w:ascii="Times New Roman" w:hAnsi="Times New Roman" w:cs="Times New Roman"/>
                      <w:color w:val="auto"/>
                      <w:kern w:val="0"/>
                      <w:sz w:val="18"/>
                      <w:szCs w:val="18"/>
                      <w:highlight w:val="none"/>
                      <w:lang w:val="en-US" w:eastAsia="zh-CN" w:bidi="ar"/>
                    </w:rPr>
                    <w:t>1077</w:t>
                  </w:r>
                </w:p>
              </w:tc>
              <w:tc>
                <w:tcPr>
                  <w:tcW w:w="798" w:type="dxa"/>
                  <w:gridSpan w:val="2"/>
                  <w:shd w:val="clear" w:color="auto" w:fill="auto"/>
                  <w:noWrap/>
                  <w:vAlign w:val="center"/>
                </w:tcPr>
                <w:p w14:paraId="222A0F61">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firstLine="0" w:firstLineChars="0"/>
                    <w:jc w:val="center"/>
                    <w:textAlignment w:val="auto"/>
                    <w:rPr>
                      <w:rFonts w:hint="default" w:ascii="Times New Roman" w:hAnsi="Times New Roman" w:cs="Times New Roman"/>
                      <w:color w:val="auto"/>
                      <w:kern w:val="0"/>
                      <w:sz w:val="18"/>
                      <w:szCs w:val="18"/>
                      <w:highlight w:val="none"/>
                      <w:lang w:val="en-US" w:eastAsia="zh-CN" w:bidi="ar"/>
                    </w:rPr>
                  </w:pPr>
                  <w:r>
                    <w:rPr>
                      <w:rFonts w:hint="eastAsia" w:ascii="Times New Roman" w:hAnsi="Times New Roman" w:cs="Times New Roman"/>
                      <w:color w:val="auto"/>
                      <w:kern w:val="0"/>
                      <w:sz w:val="18"/>
                      <w:szCs w:val="18"/>
                      <w:highlight w:val="none"/>
                      <w:lang w:val="en-US" w:eastAsia="zh-CN" w:bidi="ar"/>
                    </w:rPr>
                    <w:t>135</w:t>
                  </w:r>
                </w:p>
              </w:tc>
              <w:tc>
                <w:tcPr>
                  <w:tcW w:w="796" w:type="dxa"/>
                  <w:shd w:val="clear" w:color="auto" w:fill="auto"/>
                  <w:noWrap/>
                  <w:vAlign w:val="center"/>
                </w:tcPr>
                <w:p w14:paraId="4AED9917">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firstLine="0" w:firstLineChars="0"/>
                    <w:jc w:val="center"/>
                    <w:textAlignment w:val="auto"/>
                    <w:rPr>
                      <w:rFonts w:hint="default" w:ascii="Times New Roman" w:hAnsi="Times New Roman" w:cs="Times New Roman"/>
                      <w:color w:val="auto"/>
                      <w:kern w:val="0"/>
                      <w:sz w:val="18"/>
                      <w:szCs w:val="18"/>
                      <w:highlight w:val="none"/>
                      <w:lang w:val="en-US" w:eastAsia="zh-CN" w:bidi="ar"/>
                    </w:rPr>
                  </w:pPr>
                  <w:r>
                    <w:rPr>
                      <w:rFonts w:hint="eastAsia" w:ascii="Times New Roman" w:hAnsi="Times New Roman" w:cs="Times New Roman"/>
                      <w:color w:val="auto"/>
                      <w:kern w:val="0"/>
                      <w:sz w:val="18"/>
                      <w:szCs w:val="18"/>
                      <w:highlight w:val="none"/>
                      <w:lang w:val="en-US" w:eastAsia="zh-CN" w:bidi="ar"/>
                    </w:rPr>
                    <w:t>2119</w:t>
                  </w:r>
                </w:p>
              </w:tc>
              <w:tc>
                <w:tcPr>
                  <w:tcW w:w="798" w:type="dxa"/>
                  <w:gridSpan w:val="2"/>
                  <w:shd w:val="clear" w:color="auto" w:fill="auto"/>
                  <w:noWrap/>
                  <w:vAlign w:val="center"/>
                </w:tcPr>
                <w:p w14:paraId="2D2040AB">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firstLine="0" w:firstLineChars="0"/>
                    <w:jc w:val="center"/>
                    <w:textAlignment w:val="auto"/>
                    <w:rPr>
                      <w:rFonts w:hint="default" w:ascii="Times New Roman" w:hAnsi="Times New Roman" w:cs="Times New Roman"/>
                      <w:color w:val="auto"/>
                      <w:kern w:val="0"/>
                      <w:sz w:val="18"/>
                      <w:szCs w:val="18"/>
                      <w:highlight w:val="none"/>
                      <w:lang w:val="en-US" w:eastAsia="zh-CN" w:bidi="ar"/>
                    </w:rPr>
                  </w:pPr>
                  <w:r>
                    <w:rPr>
                      <w:rFonts w:hint="eastAsia" w:ascii="Times New Roman" w:hAnsi="Times New Roman" w:cs="Times New Roman"/>
                      <w:color w:val="auto"/>
                      <w:kern w:val="0"/>
                      <w:sz w:val="18"/>
                      <w:szCs w:val="18"/>
                      <w:highlight w:val="none"/>
                      <w:lang w:val="en-US" w:eastAsia="zh-CN" w:bidi="ar"/>
                    </w:rPr>
                    <w:t>265</w:t>
                  </w:r>
                </w:p>
              </w:tc>
            </w:tr>
            <w:tr w14:paraId="48B70C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7" w:hRule="atLeast"/>
                <w:jc w:val="center"/>
              </w:trPr>
              <w:tc>
                <w:tcPr>
                  <w:tcW w:w="1183" w:type="dxa"/>
                  <w:vMerge w:val="continue"/>
                  <w:shd w:val="clear" w:color="auto" w:fill="auto"/>
                  <w:noWrap/>
                  <w:vAlign w:val="center"/>
                </w:tcPr>
                <w:p w14:paraId="66A8C2BC">
                  <w:pPr>
                    <w:keepNext w:val="0"/>
                    <w:keepLines w:val="0"/>
                    <w:pageBreakBefore w:val="0"/>
                    <w:widowControl/>
                    <w:suppressLineNumbers w:val="0"/>
                    <w:kinsoku/>
                    <w:wordWrap/>
                    <w:overflowPunct/>
                    <w:topLinePunct w:val="0"/>
                    <w:autoSpaceDE/>
                    <w:autoSpaceDN/>
                    <w:bidi w:val="0"/>
                    <w:adjustRightInd/>
                    <w:snapToGrid/>
                    <w:spacing w:line="280" w:lineRule="exact"/>
                    <w:ind w:left="-132" w:leftChars="-63" w:right="-132" w:rightChars="-63" w:firstLine="0" w:firstLineChars="0"/>
                    <w:jc w:val="center"/>
                    <w:textAlignment w:val="center"/>
                    <w:rPr>
                      <w:rFonts w:hint="default" w:ascii="Times New Roman" w:hAnsi="Times New Roman" w:eastAsia="宋体" w:cs="Times New Roman"/>
                      <w:i w:val="0"/>
                      <w:color w:val="auto"/>
                      <w:kern w:val="0"/>
                      <w:sz w:val="18"/>
                      <w:szCs w:val="18"/>
                      <w:highlight w:val="none"/>
                      <w:u w:val="none"/>
                      <w:lang w:val="en-US" w:eastAsia="zh-CN" w:bidi="ar"/>
                    </w:rPr>
                  </w:pPr>
                </w:p>
              </w:tc>
              <w:tc>
                <w:tcPr>
                  <w:tcW w:w="2166" w:type="dxa"/>
                  <w:shd w:val="clear" w:color="auto" w:fill="auto"/>
                  <w:noWrap/>
                  <w:vAlign w:val="center"/>
                </w:tcPr>
                <w:p w14:paraId="68A2CD2A">
                  <w:pPr>
                    <w:keepNext w:val="0"/>
                    <w:keepLines w:val="0"/>
                    <w:pageBreakBefore w:val="0"/>
                    <w:widowControl w:val="0"/>
                    <w:kinsoku/>
                    <w:wordWrap/>
                    <w:overflowPunct/>
                    <w:topLinePunct w:val="0"/>
                    <w:autoSpaceDE/>
                    <w:autoSpaceDN/>
                    <w:bidi w:val="0"/>
                    <w:adjustRightInd/>
                    <w:snapToGrid/>
                    <w:spacing w:line="280" w:lineRule="exact"/>
                    <w:ind w:left="-71" w:leftChars="-34" w:right="-71" w:rightChars="-34" w:firstLine="0" w:firstLineChars="0"/>
                    <w:jc w:val="center"/>
                    <w:textAlignment w:val="auto"/>
                    <w:rPr>
                      <w:rFonts w:hint="default" w:ascii="Times New Roman" w:hAnsi="Times New Roman" w:eastAsia="宋体" w:cs="Times New Roman"/>
                      <w:color w:val="auto"/>
                      <w:kern w:val="0"/>
                      <w:sz w:val="18"/>
                      <w:szCs w:val="18"/>
                      <w:highlight w:val="none"/>
                      <w:lang w:val="en-US" w:eastAsia="zh-CN" w:bidi="ar"/>
                    </w:rPr>
                  </w:pPr>
                  <w:r>
                    <w:rPr>
                      <w:rFonts w:hint="default" w:ascii="Times New Roman" w:hAnsi="Times New Roman" w:eastAsia="宋体" w:cs="Times New Roman"/>
                      <w:color w:val="auto"/>
                      <w:kern w:val="0"/>
                      <w:sz w:val="18"/>
                      <w:szCs w:val="18"/>
                      <w:highlight w:val="none"/>
                      <w:lang w:val="en-US" w:eastAsia="zh-CN" w:bidi="ar"/>
                    </w:rPr>
                    <w:t>大型车</w:t>
                  </w:r>
                </w:p>
              </w:tc>
              <w:tc>
                <w:tcPr>
                  <w:tcW w:w="701" w:type="dxa"/>
                  <w:shd w:val="clear" w:color="auto" w:fill="auto"/>
                  <w:noWrap/>
                  <w:vAlign w:val="center"/>
                </w:tcPr>
                <w:p w14:paraId="3C50BB24">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firstLine="0" w:firstLineChars="0"/>
                    <w:jc w:val="center"/>
                    <w:textAlignment w:val="auto"/>
                    <w:rPr>
                      <w:rFonts w:hint="default" w:ascii="Times New Roman" w:hAnsi="Times New Roman" w:cs="Times New Roman"/>
                      <w:color w:val="auto"/>
                      <w:kern w:val="0"/>
                      <w:sz w:val="18"/>
                      <w:szCs w:val="18"/>
                      <w:highlight w:val="none"/>
                      <w:lang w:val="en-US" w:eastAsia="zh-CN" w:bidi="ar"/>
                    </w:rPr>
                  </w:pPr>
                  <w:r>
                    <w:rPr>
                      <w:rFonts w:hint="eastAsia" w:ascii="Times New Roman" w:hAnsi="Times New Roman" w:cs="Times New Roman"/>
                      <w:color w:val="auto"/>
                      <w:kern w:val="0"/>
                      <w:sz w:val="18"/>
                      <w:szCs w:val="18"/>
                      <w:highlight w:val="none"/>
                      <w:lang w:val="en-US" w:eastAsia="zh-CN" w:bidi="ar"/>
                    </w:rPr>
                    <w:t>120</w:t>
                  </w:r>
                </w:p>
              </w:tc>
              <w:tc>
                <w:tcPr>
                  <w:tcW w:w="800" w:type="dxa"/>
                  <w:gridSpan w:val="2"/>
                  <w:shd w:val="clear" w:color="auto" w:fill="auto"/>
                  <w:noWrap/>
                  <w:vAlign w:val="center"/>
                </w:tcPr>
                <w:p w14:paraId="684AA30C">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firstLine="0" w:firstLineChars="0"/>
                    <w:jc w:val="center"/>
                    <w:textAlignment w:val="auto"/>
                    <w:rPr>
                      <w:rFonts w:hint="default" w:ascii="Times New Roman" w:hAnsi="Times New Roman" w:cs="Times New Roman"/>
                      <w:color w:val="auto"/>
                      <w:kern w:val="0"/>
                      <w:sz w:val="18"/>
                      <w:szCs w:val="18"/>
                      <w:highlight w:val="none"/>
                      <w:lang w:val="en-US" w:eastAsia="zh-CN" w:bidi="ar"/>
                    </w:rPr>
                  </w:pPr>
                  <w:r>
                    <w:rPr>
                      <w:rFonts w:hint="eastAsia" w:ascii="Times New Roman" w:hAnsi="Times New Roman" w:cs="Times New Roman"/>
                      <w:color w:val="auto"/>
                      <w:kern w:val="0"/>
                      <w:sz w:val="18"/>
                      <w:szCs w:val="18"/>
                      <w:highlight w:val="none"/>
                      <w:lang w:val="en-US" w:eastAsia="zh-CN" w:bidi="ar"/>
                    </w:rPr>
                    <w:t>15</w:t>
                  </w:r>
                </w:p>
              </w:tc>
              <w:tc>
                <w:tcPr>
                  <w:tcW w:w="796" w:type="dxa"/>
                  <w:shd w:val="clear" w:color="auto" w:fill="auto"/>
                  <w:noWrap/>
                  <w:vAlign w:val="center"/>
                </w:tcPr>
                <w:p w14:paraId="63CC18B1">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firstLine="0" w:firstLineChars="0"/>
                    <w:jc w:val="center"/>
                    <w:textAlignment w:val="auto"/>
                    <w:rPr>
                      <w:rFonts w:hint="default" w:ascii="Times New Roman" w:hAnsi="Times New Roman" w:cs="Times New Roman"/>
                      <w:color w:val="auto"/>
                      <w:kern w:val="0"/>
                      <w:sz w:val="18"/>
                      <w:szCs w:val="18"/>
                      <w:highlight w:val="none"/>
                      <w:lang w:val="en-US" w:eastAsia="zh-CN" w:bidi="ar"/>
                    </w:rPr>
                  </w:pPr>
                  <w:r>
                    <w:rPr>
                      <w:rFonts w:hint="eastAsia" w:ascii="Times New Roman" w:hAnsi="Times New Roman" w:cs="Times New Roman"/>
                      <w:color w:val="auto"/>
                      <w:kern w:val="0"/>
                      <w:sz w:val="18"/>
                      <w:szCs w:val="18"/>
                      <w:highlight w:val="none"/>
                      <w:lang w:val="en-US" w:eastAsia="zh-CN" w:bidi="ar"/>
                    </w:rPr>
                    <w:t>192</w:t>
                  </w:r>
                </w:p>
              </w:tc>
              <w:tc>
                <w:tcPr>
                  <w:tcW w:w="798" w:type="dxa"/>
                  <w:gridSpan w:val="2"/>
                  <w:shd w:val="clear" w:color="auto" w:fill="auto"/>
                  <w:noWrap/>
                  <w:vAlign w:val="center"/>
                </w:tcPr>
                <w:p w14:paraId="631E65EB">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firstLine="0" w:firstLineChars="0"/>
                    <w:jc w:val="center"/>
                    <w:textAlignment w:val="auto"/>
                    <w:rPr>
                      <w:rFonts w:hint="default" w:ascii="Times New Roman" w:hAnsi="Times New Roman" w:cs="Times New Roman"/>
                      <w:color w:val="auto"/>
                      <w:kern w:val="0"/>
                      <w:sz w:val="18"/>
                      <w:szCs w:val="18"/>
                      <w:highlight w:val="none"/>
                      <w:lang w:val="en-US" w:eastAsia="zh-CN" w:bidi="ar"/>
                    </w:rPr>
                  </w:pPr>
                  <w:r>
                    <w:rPr>
                      <w:rFonts w:hint="eastAsia" w:ascii="Times New Roman" w:hAnsi="Times New Roman" w:cs="Times New Roman"/>
                      <w:color w:val="auto"/>
                      <w:kern w:val="0"/>
                      <w:sz w:val="18"/>
                      <w:szCs w:val="18"/>
                      <w:highlight w:val="none"/>
                      <w:lang w:val="en-US" w:eastAsia="zh-CN" w:bidi="ar"/>
                    </w:rPr>
                    <w:t>24</w:t>
                  </w:r>
                </w:p>
              </w:tc>
              <w:tc>
                <w:tcPr>
                  <w:tcW w:w="796" w:type="dxa"/>
                  <w:shd w:val="clear" w:color="auto" w:fill="auto"/>
                  <w:noWrap/>
                  <w:vAlign w:val="center"/>
                </w:tcPr>
                <w:p w14:paraId="79318D5A">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firstLine="0" w:firstLineChars="0"/>
                    <w:jc w:val="center"/>
                    <w:textAlignment w:val="auto"/>
                    <w:rPr>
                      <w:rFonts w:hint="default" w:ascii="Times New Roman" w:hAnsi="Times New Roman" w:cs="Times New Roman"/>
                      <w:color w:val="auto"/>
                      <w:kern w:val="0"/>
                      <w:sz w:val="18"/>
                      <w:szCs w:val="18"/>
                      <w:highlight w:val="none"/>
                      <w:lang w:val="en-US" w:eastAsia="zh-CN" w:bidi="ar"/>
                    </w:rPr>
                  </w:pPr>
                  <w:r>
                    <w:rPr>
                      <w:rFonts w:hint="eastAsia" w:ascii="Times New Roman" w:hAnsi="Times New Roman" w:cs="Times New Roman"/>
                      <w:color w:val="auto"/>
                      <w:kern w:val="0"/>
                      <w:sz w:val="18"/>
                      <w:szCs w:val="18"/>
                      <w:highlight w:val="none"/>
                      <w:lang w:val="en-US" w:eastAsia="zh-CN" w:bidi="ar"/>
                    </w:rPr>
                    <w:t>398</w:t>
                  </w:r>
                </w:p>
              </w:tc>
              <w:tc>
                <w:tcPr>
                  <w:tcW w:w="798" w:type="dxa"/>
                  <w:gridSpan w:val="2"/>
                  <w:shd w:val="clear" w:color="auto" w:fill="auto"/>
                  <w:noWrap/>
                  <w:vAlign w:val="center"/>
                </w:tcPr>
                <w:p w14:paraId="032E6EC7">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firstLine="0" w:firstLineChars="0"/>
                    <w:jc w:val="center"/>
                    <w:textAlignment w:val="auto"/>
                    <w:rPr>
                      <w:rFonts w:hint="default" w:ascii="Times New Roman" w:hAnsi="Times New Roman" w:cs="Times New Roman"/>
                      <w:color w:val="auto"/>
                      <w:kern w:val="0"/>
                      <w:sz w:val="18"/>
                      <w:szCs w:val="18"/>
                      <w:highlight w:val="none"/>
                      <w:lang w:val="en-US" w:eastAsia="zh-CN" w:bidi="ar"/>
                    </w:rPr>
                  </w:pPr>
                  <w:r>
                    <w:rPr>
                      <w:rFonts w:hint="eastAsia" w:ascii="Times New Roman" w:hAnsi="Times New Roman" w:cs="Times New Roman"/>
                      <w:color w:val="auto"/>
                      <w:kern w:val="0"/>
                      <w:sz w:val="18"/>
                      <w:szCs w:val="18"/>
                      <w:highlight w:val="none"/>
                      <w:lang w:val="en-US" w:eastAsia="zh-CN" w:bidi="ar"/>
                    </w:rPr>
                    <w:t>50</w:t>
                  </w:r>
                </w:p>
              </w:tc>
            </w:tr>
            <w:tr w14:paraId="0C1F96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7" w:hRule="atLeast"/>
                <w:jc w:val="center"/>
              </w:trPr>
              <w:tc>
                <w:tcPr>
                  <w:tcW w:w="1183" w:type="dxa"/>
                  <w:vMerge w:val="continue"/>
                  <w:shd w:val="clear" w:color="auto" w:fill="auto"/>
                  <w:noWrap/>
                  <w:vAlign w:val="center"/>
                </w:tcPr>
                <w:p w14:paraId="4C23F976">
                  <w:pPr>
                    <w:keepNext w:val="0"/>
                    <w:keepLines w:val="0"/>
                    <w:pageBreakBefore w:val="0"/>
                    <w:widowControl/>
                    <w:suppressLineNumbers w:val="0"/>
                    <w:kinsoku/>
                    <w:wordWrap/>
                    <w:overflowPunct/>
                    <w:topLinePunct w:val="0"/>
                    <w:autoSpaceDE/>
                    <w:autoSpaceDN/>
                    <w:bidi w:val="0"/>
                    <w:adjustRightInd/>
                    <w:snapToGrid/>
                    <w:spacing w:line="280" w:lineRule="exact"/>
                    <w:ind w:left="-132" w:leftChars="-63" w:right="-132" w:rightChars="-63" w:firstLine="0" w:firstLineChars="0"/>
                    <w:jc w:val="center"/>
                    <w:textAlignment w:val="center"/>
                    <w:rPr>
                      <w:rFonts w:hint="default" w:ascii="Times New Roman" w:hAnsi="Times New Roman" w:eastAsia="宋体" w:cs="Times New Roman"/>
                      <w:i w:val="0"/>
                      <w:color w:val="auto"/>
                      <w:kern w:val="0"/>
                      <w:sz w:val="18"/>
                      <w:szCs w:val="18"/>
                      <w:highlight w:val="none"/>
                      <w:u w:val="none"/>
                      <w:lang w:val="en-US" w:eastAsia="zh-CN" w:bidi="ar"/>
                    </w:rPr>
                  </w:pPr>
                </w:p>
              </w:tc>
              <w:tc>
                <w:tcPr>
                  <w:tcW w:w="2166" w:type="dxa"/>
                  <w:shd w:val="clear" w:color="auto" w:fill="auto"/>
                  <w:noWrap/>
                  <w:vAlign w:val="center"/>
                </w:tcPr>
                <w:p w14:paraId="4A049E2E">
                  <w:pPr>
                    <w:keepNext w:val="0"/>
                    <w:keepLines w:val="0"/>
                    <w:pageBreakBefore w:val="0"/>
                    <w:widowControl w:val="0"/>
                    <w:kinsoku/>
                    <w:wordWrap/>
                    <w:overflowPunct/>
                    <w:topLinePunct w:val="0"/>
                    <w:autoSpaceDE/>
                    <w:autoSpaceDN/>
                    <w:bidi w:val="0"/>
                    <w:adjustRightInd/>
                    <w:snapToGrid/>
                    <w:spacing w:line="280" w:lineRule="exact"/>
                    <w:ind w:left="-71" w:leftChars="-34" w:right="-71" w:rightChars="-34" w:firstLine="0" w:firstLineChars="0"/>
                    <w:jc w:val="center"/>
                    <w:textAlignment w:val="auto"/>
                    <w:rPr>
                      <w:rFonts w:hint="default" w:ascii="Times New Roman" w:hAnsi="Times New Roman" w:eastAsia="宋体" w:cs="Times New Roman"/>
                      <w:color w:val="auto"/>
                      <w:kern w:val="0"/>
                      <w:sz w:val="18"/>
                      <w:szCs w:val="18"/>
                      <w:highlight w:val="none"/>
                      <w:lang w:val="en-US" w:eastAsia="zh-CN" w:bidi="ar"/>
                    </w:rPr>
                  </w:pPr>
                  <w:r>
                    <w:rPr>
                      <w:rFonts w:hint="default" w:ascii="Times New Roman" w:hAnsi="Times New Roman" w:eastAsia="宋体" w:cs="Times New Roman"/>
                      <w:color w:val="auto"/>
                      <w:kern w:val="0"/>
                      <w:sz w:val="18"/>
                      <w:szCs w:val="18"/>
                      <w:highlight w:val="none"/>
                      <w:lang w:val="en-US" w:eastAsia="zh-CN" w:bidi="ar"/>
                    </w:rPr>
                    <w:t>合计</w:t>
                  </w:r>
                </w:p>
              </w:tc>
              <w:tc>
                <w:tcPr>
                  <w:tcW w:w="1501" w:type="dxa"/>
                  <w:gridSpan w:val="3"/>
                  <w:shd w:val="clear" w:color="auto" w:fill="auto"/>
                  <w:noWrap/>
                  <w:vAlign w:val="center"/>
                </w:tcPr>
                <w:p w14:paraId="7930DB4A">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firstLine="0" w:firstLineChars="0"/>
                    <w:jc w:val="center"/>
                    <w:textAlignment w:val="auto"/>
                    <w:rPr>
                      <w:rFonts w:hint="default" w:ascii="Times New Roman" w:hAnsi="Times New Roman" w:cs="Times New Roman"/>
                      <w:color w:val="auto"/>
                      <w:kern w:val="0"/>
                      <w:sz w:val="18"/>
                      <w:szCs w:val="18"/>
                      <w:highlight w:val="none"/>
                      <w:lang w:val="en-US" w:eastAsia="zh-CN" w:bidi="ar"/>
                    </w:rPr>
                  </w:pPr>
                  <w:r>
                    <w:rPr>
                      <w:rFonts w:hint="eastAsia" w:ascii="Times New Roman" w:hAnsi="Times New Roman" w:cs="Times New Roman"/>
                      <w:color w:val="auto"/>
                      <w:kern w:val="0"/>
                      <w:sz w:val="18"/>
                      <w:szCs w:val="18"/>
                      <w:highlight w:val="none"/>
                      <w:lang w:val="en-US" w:eastAsia="zh-CN" w:bidi="ar"/>
                    </w:rPr>
                    <w:t>4829</w:t>
                  </w:r>
                </w:p>
              </w:tc>
              <w:tc>
                <w:tcPr>
                  <w:tcW w:w="1594" w:type="dxa"/>
                  <w:gridSpan w:val="3"/>
                  <w:shd w:val="clear" w:color="auto" w:fill="auto"/>
                  <w:noWrap/>
                  <w:vAlign w:val="center"/>
                </w:tcPr>
                <w:p w14:paraId="5E15DB14">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firstLine="0" w:firstLineChars="0"/>
                    <w:jc w:val="center"/>
                    <w:textAlignment w:val="auto"/>
                    <w:rPr>
                      <w:rFonts w:hint="default" w:ascii="Times New Roman" w:hAnsi="Times New Roman" w:cs="Times New Roman"/>
                      <w:color w:val="auto"/>
                      <w:kern w:val="0"/>
                      <w:sz w:val="18"/>
                      <w:szCs w:val="18"/>
                      <w:highlight w:val="none"/>
                      <w:lang w:val="en-US" w:eastAsia="zh-CN" w:bidi="ar"/>
                    </w:rPr>
                  </w:pPr>
                  <w:r>
                    <w:rPr>
                      <w:rFonts w:hint="eastAsia" w:ascii="Times New Roman" w:hAnsi="Times New Roman" w:cs="Times New Roman"/>
                      <w:color w:val="auto"/>
                      <w:kern w:val="0"/>
                      <w:sz w:val="18"/>
                      <w:szCs w:val="18"/>
                      <w:highlight w:val="none"/>
                      <w:lang w:val="en-US" w:eastAsia="zh-CN" w:bidi="ar"/>
                    </w:rPr>
                    <w:t>7651</w:t>
                  </w:r>
                </w:p>
              </w:tc>
              <w:tc>
                <w:tcPr>
                  <w:tcW w:w="1594" w:type="dxa"/>
                  <w:gridSpan w:val="3"/>
                  <w:shd w:val="clear" w:color="auto" w:fill="auto"/>
                  <w:noWrap/>
                  <w:vAlign w:val="center"/>
                </w:tcPr>
                <w:p w14:paraId="7F67FE54">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firstLine="0" w:firstLineChars="0"/>
                    <w:jc w:val="center"/>
                    <w:textAlignment w:val="auto"/>
                    <w:rPr>
                      <w:rFonts w:hint="default" w:ascii="Times New Roman" w:hAnsi="Times New Roman" w:cs="Times New Roman"/>
                      <w:color w:val="auto"/>
                      <w:kern w:val="0"/>
                      <w:sz w:val="18"/>
                      <w:szCs w:val="18"/>
                      <w:highlight w:val="none"/>
                      <w:lang w:val="en-US" w:eastAsia="zh-CN" w:bidi="ar"/>
                    </w:rPr>
                  </w:pPr>
                  <w:r>
                    <w:rPr>
                      <w:rFonts w:hint="eastAsia" w:ascii="Times New Roman" w:hAnsi="Times New Roman" w:cs="Times New Roman"/>
                      <w:color w:val="auto"/>
                      <w:kern w:val="0"/>
                      <w:sz w:val="18"/>
                      <w:szCs w:val="18"/>
                      <w:highlight w:val="none"/>
                      <w:lang w:val="en-US" w:eastAsia="zh-CN" w:bidi="ar"/>
                    </w:rPr>
                    <w:t>13940</w:t>
                  </w:r>
                </w:p>
              </w:tc>
            </w:tr>
            <w:tr w14:paraId="32307D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7" w:hRule="atLeast"/>
                <w:jc w:val="center"/>
              </w:trPr>
              <w:tc>
                <w:tcPr>
                  <w:tcW w:w="1183" w:type="dxa"/>
                  <w:vMerge w:val="restart"/>
                  <w:shd w:val="clear" w:color="auto" w:fill="auto"/>
                  <w:noWrap/>
                  <w:vAlign w:val="center"/>
                </w:tcPr>
                <w:p w14:paraId="6EDD7F8D">
                  <w:pPr>
                    <w:keepNext w:val="0"/>
                    <w:keepLines w:val="0"/>
                    <w:pageBreakBefore w:val="0"/>
                    <w:widowControl w:val="0"/>
                    <w:kinsoku/>
                    <w:wordWrap/>
                    <w:overflowPunct/>
                    <w:topLinePunct w:val="0"/>
                    <w:autoSpaceDE/>
                    <w:autoSpaceDN/>
                    <w:bidi w:val="0"/>
                    <w:adjustRightInd/>
                    <w:snapToGrid/>
                    <w:spacing w:line="280" w:lineRule="exact"/>
                    <w:ind w:left="-71" w:leftChars="-34" w:right="-71" w:rightChars="-34" w:firstLine="0" w:firstLineChars="0"/>
                    <w:jc w:val="center"/>
                    <w:textAlignment w:val="auto"/>
                    <w:rPr>
                      <w:rFonts w:hint="default" w:ascii="Times New Roman" w:hAnsi="Times New Roman" w:eastAsia="宋体" w:cs="Times New Roman"/>
                      <w:color w:val="auto"/>
                      <w:kern w:val="0"/>
                      <w:sz w:val="18"/>
                      <w:szCs w:val="18"/>
                      <w:highlight w:val="none"/>
                      <w:lang w:val="en-US" w:eastAsia="zh-CN" w:bidi="ar"/>
                    </w:rPr>
                  </w:pPr>
                  <w:r>
                    <w:rPr>
                      <w:rFonts w:hint="default" w:ascii="Times New Roman" w:hAnsi="Times New Roman" w:eastAsia="宋体" w:cs="Times New Roman"/>
                      <w:i w:val="0"/>
                      <w:color w:val="auto"/>
                      <w:kern w:val="0"/>
                      <w:sz w:val="18"/>
                      <w:szCs w:val="18"/>
                      <w:highlight w:val="none"/>
                      <w:u w:val="none"/>
                      <w:lang w:val="en-US" w:eastAsia="zh-CN" w:bidi="ar"/>
                    </w:rPr>
                    <w:t>连接</w:t>
                  </w:r>
                  <w:r>
                    <w:rPr>
                      <w:rFonts w:hint="eastAsia" w:ascii="Times New Roman" w:hAnsi="Times New Roman" w:cs="Times New Roman"/>
                      <w:i w:val="0"/>
                      <w:color w:val="auto"/>
                      <w:kern w:val="0"/>
                      <w:sz w:val="18"/>
                      <w:szCs w:val="18"/>
                      <w:highlight w:val="none"/>
                      <w:u w:val="none"/>
                      <w:lang w:val="en-US" w:eastAsia="zh-CN" w:bidi="ar"/>
                    </w:rPr>
                    <w:t>道路</w:t>
                  </w:r>
                </w:p>
              </w:tc>
              <w:tc>
                <w:tcPr>
                  <w:tcW w:w="2166" w:type="dxa"/>
                  <w:shd w:val="clear" w:color="auto" w:fill="auto"/>
                  <w:noWrap/>
                  <w:vAlign w:val="center"/>
                </w:tcPr>
                <w:p w14:paraId="3EC63987">
                  <w:pPr>
                    <w:keepNext w:val="0"/>
                    <w:keepLines w:val="0"/>
                    <w:pageBreakBefore w:val="0"/>
                    <w:widowControl w:val="0"/>
                    <w:kinsoku/>
                    <w:wordWrap/>
                    <w:overflowPunct/>
                    <w:topLinePunct w:val="0"/>
                    <w:autoSpaceDE/>
                    <w:autoSpaceDN/>
                    <w:bidi w:val="0"/>
                    <w:adjustRightInd/>
                    <w:snapToGrid/>
                    <w:spacing w:line="280" w:lineRule="exact"/>
                    <w:ind w:left="-71" w:leftChars="-34" w:right="-71" w:rightChars="-34" w:firstLine="0" w:firstLineChars="0"/>
                    <w:jc w:val="center"/>
                    <w:textAlignment w:val="auto"/>
                    <w:rPr>
                      <w:rFonts w:hint="default" w:ascii="Times New Roman" w:hAnsi="Times New Roman" w:eastAsia="宋体" w:cs="Times New Roman"/>
                      <w:color w:val="auto"/>
                      <w:kern w:val="0"/>
                      <w:sz w:val="18"/>
                      <w:szCs w:val="18"/>
                      <w:highlight w:val="none"/>
                      <w:lang w:val="en-US" w:eastAsia="zh-CN" w:bidi="ar"/>
                    </w:rPr>
                  </w:pPr>
                  <w:r>
                    <w:rPr>
                      <w:rFonts w:hint="default" w:ascii="Times New Roman" w:hAnsi="Times New Roman" w:eastAsia="宋体" w:cs="Times New Roman"/>
                      <w:color w:val="auto"/>
                      <w:kern w:val="0"/>
                      <w:sz w:val="18"/>
                      <w:szCs w:val="18"/>
                      <w:highlight w:val="none"/>
                      <w:lang w:val="en-US" w:eastAsia="zh-CN" w:bidi="ar"/>
                    </w:rPr>
                    <w:t>小型车</w:t>
                  </w:r>
                </w:p>
              </w:tc>
              <w:tc>
                <w:tcPr>
                  <w:tcW w:w="721" w:type="dxa"/>
                  <w:gridSpan w:val="2"/>
                  <w:shd w:val="clear" w:color="auto" w:fill="auto"/>
                  <w:noWrap/>
                  <w:vAlign w:val="center"/>
                </w:tcPr>
                <w:p w14:paraId="7A2B1FE3">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firstLine="0" w:firstLineChars="0"/>
                    <w:jc w:val="center"/>
                    <w:textAlignment w:val="auto"/>
                    <w:rPr>
                      <w:rFonts w:hint="default" w:ascii="Times New Roman" w:hAnsi="Times New Roman" w:cs="Times New Roman"/>
                      <w:color w:val="auto"/>
                      <w:kern w:val="0"/>
                      <w:sz w:val="18"/>
                      <w:szCs w:val="18"/>
                      <w:highlight w:val="none"/>
                      <w:lang w:val="en-US" w:eastAsia="zh-CN" w:bidi="ar"/>
                    </w:rPr>
                  </w:pPr>
                  <w:r>
                    <w:rPr>
                      <w:rFonts w:hint="eastAsia" w:ascii="Times New Roman" w:hAnsi="Times New Roman" w:cs="Times New Roman"/>
                      <w:color w:val="auto"/>
                      <w:kern w:val="0"/>
                      <w:sz w:val="18"/>
                      <w:szCs w:val="18"/>
                      <w:highlight w:val="none"/>
                      <w:lang w:val="en-US" w:eastAsia="zh-CN" w:bidi="ar"/>
                    </w:rPr>
                    <w:t>2942</w:t>
                  </w:r>
                </w:p>
              </w:tc>
              <w:tc>
                <w:tcPr>
                  <w:tcW w:w="780" w:type="dxa"/>
                  <w:shd w:val="clear" w:color="auto" w:fill="auto"/>
                  <w:noWrap/>
                  <w:vAlign w:val="center"/>
                </w:tcPr>
                <w:p w14:paraId="21ED30B5">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firstLine="0" w:firstLineChars="0"/>
                    <w:jc w:val="center"/>
                    <w:textAlignment w:val="auto"/>
                    <w:rPr>
                      <w:rFonts w:hint="default" w:ascii="Times New Roman" w:hAnsi="Times New Roman" w:cs="Times New Roman"/>
                      <w:color w:val="auto"/>
                      <w:kern w:val="0"/>
                      <w:sz w:val="18"/>
                      <w:szCs w:val="18"/>
                      <w:highlight w:val="none"/>
                      <w:lang w:val="en-US" w:eastAsia="zh-CN" w:bidi="ar"/>
                    </w:rPr>
                  </w:pPr>
                  <w:r>
                    <w:rPr>
                      <w:rFonts w:hint="eastAsia" w:ascii="Times New Roman" w:hAnsi="Times New Roman" w:cs="Times New Roman"/>
                      <w:color w:val="auto"/>
                      <w:kern w:val="0"/>
                      <w:sz w:val="18"/>
                      <w:szCs w:val="18"/>
                      <w:highlight w:val="none"/>
                      <w:lang w:val="en-US" w:eastAsia="zh-CN" w:bidi="ar"/>
                    </w:rPr>
                    <w:t>368</w:t>
                  </w:r>
                </w:p>
              </w:tc>
              <w:tc>
                <w:tcPr>
                  <w:tcW w:w="852" w:type="dxa"/>
                  <w:gridSpan w:val="2"/>
                  <w:shd w:val="clear" w:color="auto" w:fill="auto"/>
                  <w:noWrap/>
                  <w:vAlign w:val="center"/>
                </w:tcPr>
                <w:p w14:paraId="5D729CF8">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firstLine="0" w:firstLineChars="0"/>
                    <w:jc w:val="center"/>
                    <w:textAlignment w:val="auto"/>
                    <w:rPr>
                      <w:rFonts w:hint="default" w:ascii="Times New Roman" w:hAnsi="Times New Roman" w:cs="Times New Roman"/>
                      <w:color w:val="auto"/>
                      <w:kern w:val="0"/>
                      <w:sz w:val="18"/>
                      <w:szCs w:val="18"/>
                      <w:highlight w:val="none"/>
                      <w:lang w:val="en-US" w:eastAsia="zh-CN" w:bidi="ar"/>
                    </w:rPr>
                  </w:pPr>
                  <w:r>
                    <w:rPr>
                      <w:rFonts w:hint="eastAsia" w:ascii="Times New Roman" w:hAnsi="Times New Roman" w:cs="Times New Roman"/>
                      <w:color w:val="auto"/>
                      <w:kern w:val="0"/>
                      <w:sz w:val="18"/>
                      <w:szCs w:val="18"/>
                      <w:highlight w:val="none"/>
                      <w:lang w:val="en-US" w:eastAsia="zh-CN" w:bidi="ar"/>
                    </w:rPr>
                    <w:t>4425</w:t>
                  </w:r>
                </w:p>
              </w:tc>
              <w:tc>
                <w:tcPr>
                  <w:tcW w:w="742" w:type="dxa"/>
                  <w:shd w:val="clear" w:color="auto" w:fill="auto"/>
                  <w:noWrap/>
                  <w:vAlign w:val="center"/>
                </w:tcPr>
                <w:p w14:paraId="6518AC36">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firstLine="0" w:firstLineChars="0"/>
                    <w:jc w:val="center"/>
                    <w:textAlignment w:val="auto"/>
                    <w:rPr>
                      <w:rFonts w:hint="default" w:ascii="Times New Roman" w:hAnsi="Times New Roman" w:cs="Times New Roman"/>
                      <w:color w:val="auto"/>
                      <w:kern w:val="0"/>
                      <w:sz w:val="18"/>
                      <w:szCs w:val="18"/>
                      <w:highlight w:val="none"/>
                      <w:lang w:val="en-US" w:eastAsia="zh-CN" w:bidi="ar"/>
                    </w:rPr>
                  </w:pPr>
                  <w:r>
                    <w:rPr>
                      <w:rFonts w:hint="eastAsia" w:ascii="Times New Roman" w:hAnsi="Times New Roman" w:cs="Times New Roman"/>
                      <w:color w:val="auto"/>
                      <w:kern w:val="0"/>
                      <w:sz w:val="18"/>
                      <w:szCs w:val="18"/>
                      <w:highlight w:val="none"/>
                      <w:lang w:val="en-US" w:eastAsia="zh-CN" w:bidi="ar"/>
                    </w:rPr>
                    <w:t>553</w:t>
                  </w:r>
                </w:p>
              </w:tc>
              <w:tc>
                <w:tcPr>
                  <w:tcW w:w="857" w:type="dxa"/>
                  <w:gridSpan w:val="2"/>
                  <w:shd w:val="clear" w:color="auto" w:fill="auto"/>
                  <w:noWrap/>
                  <w:vAlign w:val="center"/>
                </w:tcPr>
                <w:p w14:paraId="4DAE4FCE">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firstLine="0" w:firstLineChars="0"/>
                    <w:jc w:val="center"/>
                    <w:textAlignment w:val="auto"/>
                    <w:rPr>
                      <w:rFonts w:hint="default" w:ascii="Times New Roman" w:hAnsi="Times New Roman" w:cs="Times New Roman"/>
                      <w:color w:val="auto"/>
                      <w:kern w:val="0"/>
                      <w:sz w:val="18"/>
                      <w:szCs w:val="18"/>
                      <w:highlight w:val="none"/>
                      <w:lang w:val="en-US" w:eastAsia="zh-CN" w:bidi="ar"/>
                    </w:rPr>
                  </w:pPr>
                  <w:r>
                    <w:rPr>
                      <w:rFonts w:hint="eastAsia" w:ascii="Times New Roman" w:hAnsi="Times New Roman" w:cs="Times New Roman"/>
                      <w:color w:val="auto"/>
                      <w:kern w:val="0"/>
                      <w:sz w:val="18"/>
                      <w:szCs w:val="18"/>
                      <w:highlight w:val="none"/>
                      <w:lang w:val="en-US" w:eastAsia="zh-CN" w:bidi="ar"/>
                    </w:rPr>
                    <w:t>7900</w:t>
                  </w:r>
                </w:p>
              </w:tc>
              <w:tc>
                <w:tcPr>
                  <w:tcW w:w="737" w:type="dxa"/>
                  <w:shd w:val="clear" w:color="auto" w:fill="auto"/>
                  <w:noWrap/>
                  <w:vAlign w:val="center"/>
                </w:tcPr>
                <w:p w14:paraId="28ECC615">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firstLine="0" w:firstLineChars="0"/>
                    <w:jc w:val="center"/>
                    <w:textAlignment w:val="auto"/>
                    <w:rPr>
                      <w:rFonts w:hint="default" w:ascii="Times New Roman" w:hAnsi="Times New Roman" w:cs="Times New Roman"/>
                      <w:color w:val="auto"/>
                      <w:kern w:val="0"/>
                      <w:sz w:val="18"/>
                      <w:szCs w:val="18"/>
                      <w:highlight w:val="none"/>
                      <w:lang w:val="en-US" w:eastAsia="zh-CN" w:bidi="ar"/>
                    </w:rPr>
                  </w:pPr>
                  <w:r>
                    <w:rPr>
                      <w:rFonts w:hint="eastAsia" w:ascii="Times New Roman" w:hAnsi="Times New Roman" w:cs="Times New Roman"/>
                      <w:color w:val="auto"/>
                      <w:kern w:val="0"/>
                      <w:sz w:val="18"/>
                      <w:szCs w:val="18"/>
                      <w:highlight w:val="none"/>
                      <w:lang w:val="en-US" w:eastAsia="zh-CN" w:bidi="ar"/>
                    </w:rPr>
                    <w:t>987</w:t>
                  </w:r>
                </w:p>
              </w:tc>
            </w:tr>
            <w:tr w14:paraId="7987FF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7" w:hRule="atLeast"/>
                <w:jc w:val="center"/>
              </w:trPr>
              <w:tc>
                <w:tcPr>
                  <w:tcW w:w="1183" w:type="dxa"/>
                  <w:vMerge w:val="continue"/>
                  <w:shd w:val="clear" w:color="auto" w:fill="auto"/>
                  <w:noWrap/>
                  <w:vAlign w:val="center"/>
                </w:tcPr>
                <w:p w14:paraId="157B5AFA">
                  <w:pPr>
                    <w:keepNext w:val="0"/>
                    <w:keepLines w:val="0"/>
                    <w:pageBreakBefore w:val="0"/>
                    <w:widowControl w:val="0"/>
                    <w:kinsoku/>
                    <w:wordWrap/>
                    <w:overflowPunct/>
                    <w:topLinePunct w:val="0"/>
                    <w:autoSpaceDE/>
                    <w:autoSpaceDN/>
                    <w:bidi w:val="0"/>
                    <w:adjustRightInd/>
                    <w:snapToGrid/>
                    <w:spacing w:line="280" w:lineRule="exact"/>
                    <w:ind w:left="-71" w:leftChars="-34" w:right="-71" w:rightChars="-34" w:firstLine="0" w:firstLineChars="0"/>
                    <w:jc w:val="center"/>
                    <w:textAlignment w:val="auto"/>
                    <w:rPr>
                      <w:rFonts w:hint="default" w:ascii="Times New Roman" w:hAnsi="Times New Roman" w:eastAsia="宋体" w:cs="Times New Roman"/>
                      <w:color w:val="auto"/>
                      <w:kern w:val="0"/>
                      <w:sz w:val="18"/>
                      <w:szCs w:val="18"/>
                      <w:highlight w:val="none"/>
                      <w:lang w:val="en-US" w:eastAsia="zh-CN" w:bidi="ar"/>
                    </w:rPr>
                  </w:pPr>
                </w:p>
              </w:tc>
              <w:tc>
                <w:tcPr>
                  <w:tcW w:w="2166" w:type="dxa"/>
                  <w:shd w:val="clear" w:color="auto" w:fill="auto"/>
                  <w:noWrap/>
                  <w:vAlign w:val="center"/>
                </w:tcPr>
                <w:p w14:paraId="4B433D81">
                  <w:pPr>
                    <w:keepNext w:val="0"/>
                    <w:keepLines w:val="0"/>
                    <w:pageBreakBefore w:val="0"/>
                    <w:widowControl w:val="0"/>
                    <w:kinsoku/>
                    <w:wordWrap/>
                    <w:overflowPunct/>
                    <w:topLinePunct w:val="0"/>
                    <w:autoSpaceDE/>
                    <w:autoSpaceDN/>
                    <w:bidi w:val="0"/>
                    <w:adjustRightInd/>
                    <w:snapToGrid/>
                    <w:spacing w:line="280" w:lineRule="exact"/>
                    <w:ind w:left="-71" w:leftChars="-34" w:right="-71" w:rightChars="-34" w:firstLine="0" w:firstLineChars="0"/>
                    <w:jc w:val="center"/>
                    <w:textAlignment w:val="auto"/>
                    <w:rPr>
                      <w:rFonts w:hint="default" w:ascii="Times New Roman" w:hAnsi="Times New Roman" w:eastAsia="宋体" w:cs="Times New Roman"/>
                      <w:color w:val="auto"/>
                      <w:kern w:val="0"/>
                      <w:sz w:val="18"/>
                      <w:szCs w:val="18"/>
                      <w:highlight w:val="none"/>
                      <w:lang w:val="en-US" w:eastAsia="zh-CN" w:bidi="ar"/>
                    </w:rPr>
                  </w:pPr>
                  <w:r>
                    <w:rPr>
                      <w:rFonts w:hint="default" w:ascii="Times New Roman" w:hAnsi="Times New Roman" w:eastAsia="宋体" w:cs="Times New Roman"/>
                      <w:color w:val="auto"/>
                      <w:kern w:val="0"/>
                      <w:sz w:val="18"/>
                      <w:szCs w:val="18"/>
                      <w:highlight w:val="none"/>
                      <w:lang w:val="en-US" w:eastAsia="zh-CN" w:bidi="ar"/>
                    </w:rPr>
                    <w:t>中型车</w:t>
                  </w:r>
                </w:p>
              </w:tc>
              <w:tc>
                <w:tcPr>
                  <w:tcW w:w="721" w:type="dxa"/>
                  <w:gridSpan w:val="2"/>
                  <w:shd w:val="clear" w:color="auto" w:fill="auto"/>
                  <w:noWrap/>
                  <w:vAlign w:val="center"/>
                </w:tcPr>
                <w:p w14:paraId="0990C6CE">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firstLine="0" w:firstLineChars="0"/>
                    <w:jc w:val="center"/>
                    <w:textAlignment w:val="auto"/>
                    <w:rPr>
                      <w:rFonts w:hint="default" w:ascii="Times New Roman" w:hAnsi="Times New Roman" w:cs="Times New Roman"/>
                      <w:color w:val="auto"/>
                      <w:kern w:val="0"/>
                      <w:sz w:val="18"/>
                      <w:szCs w:val="18"/>
                      <w:highlight w:val="none"/>
                      <w:lang w:val="en-US" w:eastAsia="zh-CN" w:bidi="ar"/>
                    </w:rPr>
                  </w:pPr>
                  <w:r>
                    <w:rPr>
                      <w:rFonts w:hint="eastAsia" w:ascii="Times New Roman" w:hAnsi="Times New Roman" w:cs="Times New Roman"/>
                      <w:color w:val="auto"/>
                      <w:kern w:val="0"/>
                      <w:sz w:val="18"/>
                      <w:szCs w:val="18"/>
                      <w:highlight w:val="none"/>
                      <w:lang w:val="en-US" w:eastAsia="zh-CN" w:bidi="ar"/>
                    </w:rPr>
                    <w:t>396</w:t>
                  </w:r>
                </w:p>
              </w:tc>
              <w:tc>
                <w:tcPr>
                  <w:tcW w:w="780" w:type="dxa"/>
                  <w:shd w:val="clear" w:color="auto" w:fill="auto"/>
                  <w:noWrap/>
                  <w:vAlign w:val="center"/>
                </w:tcPr>
                <w:p w14:paraId="5F850DA5">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firstLine="0" w:firstLineChars="0"/>
                    <w:jc w:val="center"/>
                    <w:textAlignment w:val="auto"/>
                    <w:rPr>
                      <w:rFonts w:hint="default" w:ascii="Times New Roman" w:hAnsi="Times New Roman" w:cs="Times New Roman"/>
                      <w:color w:val="auto"/>
                      <w:kern w:val="0"/>
                      <w:sz w:val="18"/>
                      <w:szCs w:val="18"/>
                      <w:highlight w:val="none"/>
                      <w:lang w:val="en-US" w:eastAsia="zh-CN" w:bidi="ar"/>
                    </w:rPr>
                  </w:pPr>
                  <w:r>
                    <w:rPr>
                      <w:rFonts w:hint="eastAsia" w:ascii="Times New Roman" w:hAnsi="Times New Roman" w:cs="Times New Roman"/>
                      <w:color w:val="auto"/>
                      <w:kern w:val="0"/>
                      <w:sz w:val="18"/>
                      <w:szCs w:val="18"/>
                      <w:highlight w:val="none"/>
                      <w:lang w:val="en-US" w:eastAsia="zh-CN" w:bidi="ar"/>
                    </w:rPr>
                    <w:t>49</w:t>
                  </w:r>
                </w:p>
              </w:tc>
              <w:tc>
                <w:tcPr>
                  <w:tcW w:w="852" w:type="dxa"/>
                  <w:gridSpan w:val="2"/>
                  <w:shd w:val="clear" w:color="auto" w:fill="auto"/>
                  <w:noWrap/>
                  <w:vAlign w:val="center"/>
                </w:tcPr>
                <w:p w14:paraId="1B576B50">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firstLine="0" w:firstLineChars="0"/>
                    <w:jc w:val="center"/>
                    <w:textAlignment w:val="auto"/>
                    <w:rPr>
                      <w:rFonts w:hint="default" w:ascii="Times New Roman" w:hAnsi="Times New Roman" w:cs="Times New Roman"/>
                      <w:color w:val="auto"/>
                      <w:kern w:val="0"/>
                      <w:sz w:val="18"/>
                      <w:szCs w:val="18"/>
                      <w:highlight w:val="none"/>
                      <w:lang w:val="en-US" w:eastAsia="zh-CN" w:bidi="ar"/>
                    </w:rPr>
                  </w:pPr>
                  <w:r>
                    <w:rPr>
                      <w:rFonts w:hint="eastAsia" w:ascii="Times New Roman" w:hAnsi="Times New Roman" w:cs="Times New Roman"/>
                      <w:color w:val="auto"/>
                      <w:kern w:val="0"/>
                      <w:sz w:val="18"/>
                      <w:szCs w:val="18"/>
                      <w:highlight w:val="none"/>
                      <w:lang w:val="en-US" w:eastAsia="zh-CN" w:bidi="ar"/>
                    </w:rPr>
                    <w:t>861</w:t>
                  </w:r>
                </w:p>
              </w:tc>
              <w:tc>
                <w:tcPr>
                  <w:tcW w:w="742" w:type="dxa"/>
                  <w:shd w:val="clear" w:color="auto" w:fill="auto"/>
                  <w:noWrap/>
                  <w:vAlign w:val="center"/>
                </w:tcPr>
                <w:p w14:paraId="136C83AF">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firstLine="0" w:firstLineChars="0"/>
                    <w:jc w:val="center"/>
                    <w:textAlignment w:val="auto"/>
                    <w:rPr>
                      <w:rFonts w:hint="default" w:ascii="Times New Roman" w:hAnsi="Times New Roman" w:cs="Times New Roman"/>
                      <w:color w:val="auto"/>
                      <w:kern w:val="0"/>
                      <w:sz w:val="18"/>
                      <w:szCs w:val="18"/>
                      <w:highlight w:val="none"/>
                      <w:lang w:val="en-US" w:eastAsia="zh-CN" w:bidi="ar"/>
                    </w:rPr>
                  </w:pPr>
                  <w:r>
                    <w:rPr>
                      <w:rFonts w:hint="eastAsia" w:ascii="Times New Roman" w:hAnsi="Times New Roman" w:cs="Times New Roman"/>
                      <w:color w:val="auto"/>
                      <w:kern w:val="0"/>
                      <w:sz w:val="18"/>
                      <w:szCs w:val="18"/>
                      <w:highlight w:val="none"/>
                      <w:lang w:val="en-US" w:eastAsia="zh-CN" w:bidi="ar"/>
                    </w:rPr>
                    <w:t>108</w:t>
                  </w:r>
                </w:p>
              </w:tc>
              <w:tc>
                <w:tcPr>
                  <w:tcW w:w="857" w:type="dxa"/>
                  <w:gridSpan w:val="2"/>
                  <w:shd w:val="clear" w:color="auto" w:fill="auto"/>
                  <w:noWrap/>
                  <w:vAlign w:val="center"/>
                </w:tcPr>
                <w:p w14:paraId="520ECF93">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firstLine="0" w:firstLineChars="0"/>
                    <w:jc w:val="center"/>
                    <w:textAlignment w:val="auto"/>
                    <w:rPr>
                      <w:rFonts w:hint="default" w:ascii="Times New Roman" w:hAnsi="Times New Roman" w:cs="Times New Roman"/>
                      <w:color w:val="auto"/>
                      <w:kern w:val="0"/>
                      <w:sz w:val="18"/>
                      <w:szCs w:val="18"/>
                      <w:highlight w:val="none"/>
                      <w:lang w:val="en-US" w:eastAsia="zh-CN" w:bidi="ar"/>
                    </w:rPr>
                  </w:pPr>
                  <w:r>
                    <w:rPr>
                      <w:rFonts w:hint="eastAsia" w:ascii="Times New Roman" w:hAnsi="Times New Roman" w:cs="Times New Roman"/>
                      <w:color w:val="auto"/>
                      <w:kern w:val="0"/>
                      <w:sz w:val="18"/>
                      <w:szCs w:val="18"/>
                      <w:highlight w:val="none"/>
                      <w:lang w:val="en-US" w:eastAsia="zh-CN" w:bidi="ar"/>
                    </w:rPr>
                    <w:t>1695</w:t>
                  </w:r>
                </w:p>
              </w:tc>
              <w:tc>
                <w:tcPr>
                  <w:tcW w:w="737" w:type="dxa"/>
                  <w:shd w:val="clear" w:color="auto" w:fill="auto"/>
                  <w:noWrap/>
                  <w:vAlign w:val="center"/>
                </w:tcPr>
                <w:p w14:paraId="4F69F5FD">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firstLine="0" w:firstLineChars="0"/>
                    <w:jc w:val="center"/>
                    <w:textAlignment w:val="auto"/>
                    <w:rPr>
                      <w:rFonts w:hint="default" w:ascii="Times New Roman" w:hAnsi="Times New Roman" w:cs="Times New Roman"/>
                      <w:color w:val="auto"/>
                      <w:kern w:val="0"/>
                      <w:sz w:val="18"/>
                      <w:szCs w:val="18"/>
                      <w:highlight w:val="none"/>
                      <w:lang w:val="en-US" w:eastAsia="zh-CN" w:bidi="ar"/>
                    </w:rPr>
                  </w:pPr>
                  <w:r>
                    <w:rPr>
                      <w:rFonts w:hint="eastAsia" w:ascii="Times New Roman" w:hAnsi="Times New Roman" w:cs="Times New Roman"/>
                      <w:color w:val="auto"/>
                      <w:kern w:val="0"/>
                      <w:sz w:val="18"/>
                      <w:szCs w:val="18"/>
                      <w:highlight w:val="none"/>
                      <w:lang w:val="en-US" w:eastAsia="zh-CN" w:bidi="ar"/>
                    </w:rPr>
                    <w:t>212</w:t>
                  </w:r>
                </w:p>
              </w:tc>
            </w:tr>
            <w:tr w14:paraId="0D54B4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7" w:hRule="atLeast"/>
                <w:jc w:val="center"/>
              </w:trPr>
              <w:tc>
                <w:tcPr>
                  <w:tcW w:w="1183" w:type="dxa"/>
                  <w:vMerge w:val="continue"/>
                  <w:shd w:val="clear" w:color="auto" w:fill="auto"/>
                  <w:noWrap/>
                  <w:vAlign w:val="center"/>
                </w:tcPr>
                <w:p w14:paraId="2A29E491">
                  <w:pPr>
                    <w:keepNext w:val="0"/>
                    <w:keepLines w:val="0"/>
                    <w:pageBreakBefore w:val="0"/>
                    <w:widowControl w:val="0"/>
                    <w:kinsoku/>
                    <w:wordWrap/>
                    <w:overflowPunct/>
                    <w:topLinePunct w:val="0"/>
                    <w:autoSpaceDE/>
                    <w:autoSpaceDN/>
                    <w:bidi w:val="0"/>
                    <w:adjustRightInd/>
                    <w:snapToGrid/>
                    <w:spacing w:line="280" w:lineRule="exact"/>
                    <w:ind w:left="-71" w:leftChars="-34" w:right="-71" w:rightChars="-34" w:firstLine="0" w:firstLineChars="0"/>
                    <w:jc w:val="center"/>
                    <w:textAlignment w:val="auto"/>
                    <w:rPr>
                      <w:rFonts w:hint="default" w:ascii="Times New Roman" w:hAnsi="Times New Roman" w:eastAsia="宋体" w:cs="Times New Roman"/>
                      <w:color w:val="auto"/>
                      <w:kern w:val="0"/>
                      <w:sz w:val="18"/>
                      <w:szCs w:val="18"/>
                      <w:highlight w:val="none"/>
                      <w:lang w:val="en-US" w:eastAsia="zh-CN" w:bidi="ar"/>
                    </w:rPr>
                  </w:pPr>
                </w:p>
              </w:tc>
              <w:tc>
                <w:tcPr>
                  <w:tcW w:w="2166" w:type="dxa"/>
                  <w:shd w:val="clear" w:color="auto" w:fill="auto"/>
                  <w:noWrap/>
                  <w:vAlign w:val="center"/>
                </w:tcPr>
                <w:p w14:paraId="5A9343E9">
                  <w:pPr>
                    <w:keepNext w:val="0"/>
                    <w:keepLines w:val="0"/>
                    <w:pageBreakBefore w:val="0"/>
                    <w:widowControl w:val="0"/>
                    <w:kinsoku/>
                    <w:wordWrap/>
                    <w:overflowPunct/>
                    <w:topLinePunct w:val="0"/>
                    <w:autoSpaceDE/>
                    <w:autoSpaceDN/>
                    <w:bidi w:val="0"/>
                    <w:adjustRightInd/>
                    <w:snapToGrid/>
                    <w:spacing w:line="280" w:lineRule="exact"/>
                    <w:ind w:left="-71" w:leftChars="-34" w:right="-71" w:rightChars="-34" w:firstLine="0" w:firstLineChars="0"/>
                    <w:jc w:val="center"/>
                    <w:textAlignment w:val="auto"/>
                    <w:rPr>
                      <w:rFonts w:hint="default" w:ascii="Times New Roman" w:hAnsi="Times New Roman" w:eastAsia="宋体" w:cs="Times New Roman"/>
                      <w:color w:val="auto"/>
                      <w:kern w:val="0"/>
                      <w:sz w:val="18"/>
                      <w:szCs w:val="18"/>
                      <w:highlight w:val="none"/>
                      <w:lang w:val="en-US" w:eastAsia="zh-CN" w:bidi="ar"/>
                    </w:rPr>
                  </w:pPr>
                  <w:r>
                    <w:rPr>
                      <w:rFonts w:hint="default" w:ascii="Times New Roman" w:hAnsi="Times New Roman" w:eastAsia="宋体" w:cs="Times New Roman"/>
                      <w:color w:val="auto"/>
                      <w:kern w:val="0"/>
                      <w:sz w:val="18"/>
                      <w:szCs w:val="18"/>
                      <w:highlight w:val="none"/>
                      <w:lang w:val="en-US" w:eastAsia="zh-CN" w:bidi="ar"/>
                    </w:rPr>
                    <w:t>大型车</w:t>
                  </w:r>
                </w:p>
              </w:tc>
              <w:tc>
                <w:tcPr>
                  <w:tcW w:w="721" w:type="dxa"/>
                  <w:gridSpan w:val="2"/>
                  <w:shd w:val="clear" w:color="auto" w:fill="auto"/>
                  <w:noWrap/>
                  <w:vAlign w:val="center"/>
                </w:tcPr>
                <w:p w14:paraId="2B23988A">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firstLine="0" w:firstLineChars="0"/>
                    <w:jc w:val="center"/>
                    <w:textAlignment w:val="auto"/>
                    <w:rPr>
                      <w:rFonts w:hint="default" w:ascii="Times New Roman" w:hAnsi="Times New Roman" w:cs="Times New Roman"/>
                      <w:color w:val="auto"/>
                      <w:kern w:val="0"/>
                      <w:sz w:val="18"/>
                      <w:szCs w:val="18"/>
                      <w:highlight w:val="none"/>
                      <w:lang w:val="en-US" w:eastAsia="zh-CN" w:bidi="ar"/>
                    </w:rPr>
                  </w:pPr>
                  <w:r>
                    <w:rPr>
                      <w:rFonts w:hint="eastAsia" w:ascii="Times New Roman" w:hAnsi="Times New Roman" w:cs="Times New Roman"/>
                      <w:color w:val="auto"/>
                      <w:kern w:val="0"/>
                      <w:sz w:val="18"/>
                      <w:szCs w:val="18"/>
                      <w:highlight w:val="none"/>
                      <w:lang w:val="en-US" w:eastAsia="zh-CN" w:bidi="ar"/>
                    </w:rPr>
                    <w:t>96</w:t>
                  </w:r>
                </w:p>
              </w:tc>
              <w:tc>
                <w:tcPr>
                  <w:tcW w:w="780" w:type="dxa"/>
                  <w:shd w:val="clear" w:color="auto" w:fill="auto"/>
                  <w:noWrap/>
                  <w:vAlign w:val="center"/>
                </w:tcPr>
                <w:p w14:paraId="4D3B6C1D">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firstLine="0" w:firstLineChars="0"/>
                    <w:jc w:val="center"/>
                    <w:textAlignment w:val="auto"/>
                    <w:rPr>
                      <w:rFonts w:hint="default" w:ascii="Times New Roman" w:hAnsi="Times New Roman" w:cs="Times New Roman"/>
                      <w:color w:val="auto"/>
                      <w:kern w:val="0"/>
                      <w:sz w:val="18"/>
                      <w:szCs w:val="18"/>
                      <w:highlight w:val="none"/>
                      <w:lang w:val="en-US" w:eastAsia="zh-CN" w:bidi="ar"/>
                    </w:rPr>
                  </w:pPr>
                  <w:r>
                    <w:rPr>
                      <w:rFonts w:hint="eastAsia" w:ascii="Times New Roman" w:hAnsi="Times New Roman" w:cs="Times New Roman"/>
                      <w:color w:val="auto"/>
                      <w:kern w:val="0"/>
                      <w:sz w:val="18"/>
                      <w:szCs w:val="18"/>
                      <w:highlight w:val="none"/>
                      <w:lang w:val="en-US" w:eastAsia="zh-CN" w:bidi="ar"/>
                    </w:rPr>
                    <w:t>12</w:t>
                  </w:r>
                </w:p>
              </w:tc>
              <w:tc>
                <w:tcPr>
                  <w:tcW w:w="852" w:type="dxa"/>
                  <w:gridSpan w:val="2"/>
                  <w:shd w:val="clear" w:color="auto" w:fill="auto"/>
                  <w:noWrap/>
                  <w:vAlign w:val="center"/>
                </w:tcPr>
                <w:p w14:paraId="52A30EB1">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firstLine="0" w:firstLineChars="0"/>
                    <w:jc w:val="center"/>
                    <w:textAlignment w:val="auto"/>
                    <w:rPr>
                      <w:rFonts w:hint="default" w:ascii="Times New Roman" w:hAnsi="Times New Roman" w:cs="Times New Roman"/>
                      <w:color w:val="auto"/>
                      <w:kern w:val="0"/>
                      <w:sz w:val="18"/>
                      <w:szCs w:val="18"/>
                      <w:highlight w:val="none"/>
                      <w:lang w:val="en-US" w:eastAsia="zh-CN" w:bidi="ar"/>
                    </w:rPr>
                  </w:pPr>
                  <w:r>
                    <w:rPr>
                      <w:rFonts w:hint="eastAsia" w:ascii="Times New Roman" w:hAnsi="Times New Roman" w:cs="Times New Roman"/>
                      <w:color w:val="auto"/>
                      <w:kern w:val="0"/>
                      <w:sz w:val="18"/>
                      <w:szCs w:val="18"/>
                      <w:highlight w:val="none"/>
                      <w:lang w:val="en-US" w:eastAsia="zh-CN" w:bidi="ar"/>
                    </w:rPr>
                    <w:t>154</w:t>
                  </w:r>
                </w:p>
              </w:tc>
              <w:tc>
                <w:tcPr>
                  <w:tcW w:w="742" w:type="dxa"/>
                  <w:shd w:val="clear" w:color="auto" w:fill="auto"/>
                  <w:noWrap/>
                  <w:vAlign w:val="center"/>
                </w:tcPr>
                <w:p w14:paraId="2D1364F1">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firstLine="0" w:firstLineChars="0"/>
                    <w:jc w:val="center"/>
                    <w:textAlignment w:val="auto"/>
                    <w:rPr>
                      <w:rFonts w:hint="default" w:ascii="Times New Roman" w:hAnsi="Times New Roman" w:cs="Times New Roman"/>
                      <w:color w:val="auto"/>
                      <w:kern w:val="0"/>
                      <w:sz w:val="18"/>
                      <w:szCs w:val="18"/>
                      <w:highlight w:val="none"/>
                      <w:lang w:val="en-US" w:eastAsia="zh-CN" w:bidi="ar"/>
                    </w:rPr>
                  </w:pPr>
                  <w:r>
                    <w:rPr>
                      <w:rFonts w:hint="eastAsia" w:ascii="Times New Roman" w:hAnsi="Times New Roman" w:cs="Times New Roman"/>
                      <w:color w:val="auto"/>
                      <w:kern w:val="0"/>
                      <w:sz w:val="18"/>
                      <w:szCs w:val="18"/>
                      <w:highlight w:val="none"/>
                      <w:lang w:val="en-US" w:eastAsia="zh-CN" w:bidi="ar"/>
                    </w:rPr>
                    <w:t>19</w:t>
                  </w:r>
                </w:p>
              </w:tc>
              <w:tc>
                <w:tcPr>
                  <w:tcW w:w="857" w:type="dxa"/>
                  <w:gridSpan w:val="2"/>
                  <w:shd w:val="clear" w:color="auto" w:fill="auto"/>
                  <w:noWrap/>
                  <w:vAlign w:val="center"/>
                </w:tcPr>
                <w:p w14:paraId="19362379">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firstLine="0" w:firstLineChars="0"/>
                    <w:jc w:val="center"/>
                    <w:textAlignment w:val="auto"/>
                    <w:rPr>
                      <w:rFonts w:hint="default" w:ascii="Times New Roman" w:hAnsi="Times New Roman" w:cs="Times New Roman"/>
                      <w:color w:val="auto"/>
                      <w:kern w:val="0"/>
                      <w:sz w:val="18"/>
                      <w:szCs w:val="18"/>
                      <w:highlight w:val="none"/>
                      <w:lang w:val="en-US" w:eastAsia="zh-CN" w:bidi="ar"/>
                    </w:rPr>
                  </w:pPr>
                  <w:r>
                    <w:rPr>
                      <w:rFonts w:hint="eastAsia" w:ascii="Times New Roman" w:hAnsi="Times New Roman" w:cs="Times New Roman"/>
                      <w:color w:val="auto"/>
                      <w:kern w:val="0"/>
                      <w:sz w:val="18"/>
                      <w:szCs w:val="18"/>
                      <w:highlight w:val="none"/>
                      <w:lang w:val="en-US" w:eastAsia="zh-CN" w:bidi="ar"/>
                    </w:rPr>
                    <w:t>318</w:t>
                  </w:r>
                </w:p>
              </w:tc>
              <w:tc>
                <w:tcPr>
                  <w:tcW w:w="737" w:type="dxa"/>
                  <w:shd w:val="clear" w:color="auto" w:fill="auto"/>
                  <w:noWrap/>
                  <w:vAlign w:val="center"/>
                </w:tcPr>
                <w:p w14:paraId="3EA3E58E">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firstLine="0" w:firstLineChars="0"/>
                    <w:jc w:val="center"/>
                    <w:textAlignment w:val="auto"/>
                    <w:rPr>
                      <w:rFonts w:hint="default" w:ascii="Times New Roman" w:hAnsi="Times New Roman" w:cs="Times New Roman"/>
                      <w:color w:val="auto"/>
                      <w:kern w:val="0"/>
                      <w:sz w:val="18"/>
                      <w:szCs w:val="18"/>
                      <w:highlight w:val="none"/>
                      <w:lang w:val="en-US" w:eastAsia="zh-CN" w:bidi="ar"/>
                    </w:rPr>
                  </w:pPr>
                  <w:r>
                    <w:rPr>
                      <w:rFonts w:hint="eastAsia" w:ascii="Times New Roman" w:hAnsi="Times New Roman" w:cs="Times New Roman"/>
                      <w:color w:val="auto"/>
                      <w:kern w:val="0"/>
                      <w:sz w:val="18"/>
                      <w:szCs w:val="18"/>
                      <w:highlight w:val="none"/>
                      <w:lang w:val="en-US" w:eastAsia="zh-CN" w:bidi="ar"/>
                    </w:rPr>
                    <w:t>40</w:t>
                  </w:r>
                </w:p>
              </w:tc>
            </w:tr>
            <w:tr w14:paraId="2ADC9B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1183" w:type="dxa"/>
                  <w:vMerge w:val="continue"/>
                  <w:shd w:val="clear" w:color="auto" w:fill="auto"/>
                  <w:noWrap/>
                  <w:vAlign w:val="center"/>
                </w:tcPr>
                <w:p w14:paraId="52336190">
                  <w:pPr>
                    <w:keepNext w:val="0"/>
                    <w:keepLines w:val="0"/>
                    <w:pageBreakBefore w:val="0"/>
                    <w:widowControl w:val="0"/>
                    <w:kinsoku/>
                    <w:wordWrap/>
                    <w:overflowPunct/>
                    <w:topLinePunct w:val="0"/>
                    <w:autoSpaceDE/>
                    <w:autoSpaceDN/>
                    <w:bidi w:val="0"/>
                    <w:adjustRightInd/>
                    <w:snapToGrid/>
                    <w:spacing w:line="280" w:lineRule="exact"/>
                    <w:ind w:left="-71" w:leftChars="-34" w:right="-71" w:rightChars="-34" w:firstLine="0" w:firstLineChars="0"/>
                    <w:jc w:val="center"/>
                    <w:textAlignment w:val="auto"/>
                    <w:rPr>
                      <w:rFonts w:hint="default" w:ascii="Times New Roman" w:hAnsi="Times New Roman" w:eastAsia="宋体" w:cs="Times New Roman"/>
                      <w:color w:val="auto"/>
                      <w:kern w:val="0"/>
                      <w:sz w:val="18"/>
                      <w:szCs w:val="18"/>
                      <w:highlight w:val="none"/>
                      <w:lang w:val="en-US" w:eastAsia="zh-CN" w:bidi="ar"/>
                    </w:rPr>
                  </w:pPr>
                </w:p>
              </w:tc>
              <w:tc>
                <w:tcPr>
                  <w:tcW w:w="2166" w:type="dxa"/>
                  <w:shd w:val="clear" w:color="auto" w:fill="auto"/>
                  <w:noWrap/>
                  <w:vAlign w:val="center"/>
                </w:tcPr>
                <w:p w14:paraId="33AFFBCE">
                  <w:pPr>
                    <w:keepNext w:val="0"/>
                    <w:keepLines w:val="0"/>
                    <w:pageBreakBefore w:val="0"/>
                    <w:widowControl w:val="0"/>
                    <w:kinsoku/>
                    <w:wordWrap/>
                    <w:overflowPunct/>
                    <w:topLinePunct w:val="0"/>
                    <w:autoSpaceDE/>
                    <w:autoSpaceDN/>
                    <w:bidi w:val="0"/>
                    <w:adjustRightInd/>
                    <w:snapToGrid/>
                    <w:spacing w:line="280" w:lineRule="exact"/>
                    <w:ind w:left="-71" w:leftChars="-34" w:right="-71" w:rightChars="-34" w:firstLine="0" w:firstLineChars="0"/>
                    <w:jc w:val="center"/>
                    <w:textAlignment w:val="auto"/>
                    <w:rPr>
                      <w:rFonts w:hint="default" w:ascii="Times New Roman" w:hAnsi="Times New Roman" w:eastAsia="宋体" w:cs="Times New Roman"/>
                      <w:color w:val="auto"/>
                      <w:kern w:val="0"/>
                      <w:sz w:val="18"/>
                      <w:szCs w:val="18"/>
                      <w:highlight w:val="none"/>
                      <w:lang w:val="en-US" w:eastAsia="zh-CN" w:bidi="ar"/>
                    </w:rPr>
                  </w:pPr>
                  <w:r>
                    <w:rPr>
                      <w:rFonts w:hint="default" w:ascii="Times New Roman" w:hAnsi="Times New Roman" w:eastAsia="宋体" w:cs="Times New Roman"/>
                      <w:color w:val="auto"/>
                      <w:kern w:val="0"/>
                      <w:sz w:val="18"/>
                      <w:szCs w:val="18"/>
                      <w:highlight w:val="none"/>
                      <w:lang w:val="en-US" w:eastAsia="zh-CN" w:bidi="ar"/>
                    </w:rPr>
                    <w:t>合计</w:t>
                  </w:r>
                </w:p>
              </w:tc>
              <w:tc>
                <w:tcPr>
                  <w:tcW w:w="1501" w:type="dxa"/>
                  <w:gridSpan w:val="3"/>
                  <w:shd w:val="clear" w:color="auto" w:fill="auto"/>
                  <w:noWrap/>
                  <w:vAlign w:val="center"/>
                </w:tcPr>
                <w:p w14:paraId="3E6A430D">
                  <w:pPr>
                    <w:keepNext w:val="0"/>
                    <w:keepLines w:val="0"/>
                    <w:pageBreakBefore w:val="0"/>
                    <w:widowControl w:val="0"/>
                    <w:kinsoku/>
                    <w:wordWrap/>
                    <w:overflowPunct/>
                    <w:topLinePunct w:val="0"/>
                    <w:autoSpaceDE/>
                    <w:autoSpaceDN/>
                    <w:bidi w:val="0"/>
                    <w:adjustRightInd/>
                    <w:snapToGrid/>
                    <w:spacing w:line="280" w:lineRule="exact"/>
                    <w:ind w:left="-71" w:leftChars="-34" w:right="-71" w:rightChars="-34" w:firstLine="0" w:firstLineChars="0"/>
                    <w:jc w:val="center"/>
                    <w:textAlignment w:val="auto"/>
                    <w:rPr>
                      <w:rFonts w:hint="default" w:ascii="Times New Roman" w:hAnsi="Times New Roman" w:eastAsia="宋体" w:cs="Times New Roman"/>
                      <w:color w:val="auto"/>
                      <w:kern w:val="0"/>
                      <w:sz w:val="18"/>
                      <w:szCs w:val="18"/>
                      <w:highlight w:val="none"/>
                      <w:lang w:val="en-US" w:eastAsia="zh-CN" w:bidi="ar"/>
                    </w:rPr>
                  </w:pPr>
                  <w:r>
                    <w:rPr>
                      <w:rFonts w:hint="eastAsia" w:ascii="Times New Roman" w:hAnsi="Times New Roman" w:cs="Times New Roman"/>
                      <w:color w:val="auto"/>
                      <w:kern w:val="0"/>
                      <w:sz w:val="18"/>
                      <w:szCs w:val="18"/>
                      <w:highlight w:val="none"/>
                      <w:lang w:val="en-US" w:eastAsia="zh-CN" w:bidi="ar"/>
                    </w:rPr>
                    <w:t>3864</w:t>
                  </w:r>
                </w:p>
              </w:tc>
              <w:tc>
                <w:tcPr>
                  <w:tcW w:w="1594" w:type="dxa"/>
                  <w:gridSpan w:val="3"/>
                  <w:shd w:val="clear" w:color="auto" w:fill="auto"/>
                  <w:noWrap/>
                  <w:vAlign w:val="center"/>
                </w:tcPr>
                <w:p w14:paraId="6B5D1447">
                  <w:pPr>
                    <w:keepNext w:val="0"/>
                    <w:keepLines w:val="0"/>
                    <w:pageBreakBefore w:val="0"/>
                    <w:widowControl w:val="0"/>
                    <w:kinsoku/>
                    <w:wordWrap/>
                    <w:overflowPunct/>
                    <w:topLinePunct w:val="0"/>
                    <w:autoSpaceDE/>
                    <w:autoSpaceDN/>
                    <w:bidi w:val="0"/>
                    <w:adjustRightInd/>
                    <w:snapToGrid/>
                    <w:spacing w:line="280" w:lineRule="exact"/>
                    <w:ind w:left="-71" w:leftChars="-34" w:right="-71" w:rightChars="-34" w:firstLine="0" w:firstLineChars="0"/>
                    <w:jc w:val="center"/>
                    <w:textAlignment w:val="auto"/>
                    <w:rPr>
                      <w:rFonts w:hint="default" w:ascii="Times New Roman" w:hAnsi="Times New Roman" w:eastAsia="宋体" w:cs="Times New Roman"/>
                      <w:color w:val="auto"/>
                      <w:kern w:val="0"/>
                      <w:sz w:val="18"/>
                      <w:szCs w:val="18"/>
                      <w:highlight w:val="none"/>
                      <w:lang w:val="en-US" w:eastAsia="zh-CN" w:bidi="ar"/>
                    </w:rPr>
                  </w:pPr>
                  <w:r>
                    <w:rPr>
                      <w:rFonts w:hint="eastAsia" w:ascii="Times New Roman" w:hAnsi="Times New Roman" w:cs="Times New Roman"/>
                      <w:color w:val="auto"/>
                      <w:kern w:val="0"/>
                      <w:sz w:val="18"/>
                      <w:szCs w:val="18"/>
                      <w:highlight w:val="none"/>
                      <w:lang w:val="en-US" w:eastAsia="zh-CN" w:bidi="ar"/>
                    </w:rPr>
                    <w:t>6121</w:t>
                  </w:r>
                </w:p>
              </w:tc>
              <w:tc>
                <w:tcPr>
                  <w:tcW w:w="1594" w:type="dxa"/>
                  <w:gridSpan w:val="3"/>
                  <w:shd w:val="clear" w:color="auto" w:fill="auto"/>
                  <w:noWrap/>
                  <w:vAlign w:val="center"/>
                </w:tcPr>
                <w:p w14:paraId="3D7F0FBA">
                  <w:pPr>
                    <w:keepNext w:val="0"/>
                    <w:keepLines w:val="0"/>
                    <w:pageBreakBefore w:val="0"/>
                    <w:widowControl w:val="0"/>
                    <w:kinsoku/>
                    <w:wordWrap/>
                    <w:overflowPunct/>
                    <w:topLinePunct w:val="0"/>
                    <w:autoSpaceDE/>
                    <w:autoSpaceDN/>
                    <w:bidi w:val="0"/>
                    <w:adjustRightInd/>
                    <w:snapToGrid/>
                    <w:spacing w:line="280" w:lineRule="exact"/>
                    <w:ind w:left="-71" w:leftChars="-34" w:right="-71" w:rightChars="-34" w:firstLine="0" w:firstLineChars="0"/>
                    <w:jc w:val="center"/>
                    <w:textAlignment w:val="auto"/>
                    <w:rPr>
                      <w:rFonts w:hint="default" w:ascii="Times New Roman" w:hAnsi="Times New Roman" w:eastAsia="宋体" w:cs="Times New Roman"/>
                      <w:color w:val="auto"/>
                      <w:kern w:val="0"/>
                      <w:sz w:val="18"/>
                      <w:szCs w:val="18"/>
                      <w:highlight w:val="none"/>
                      <w:lang w:val="en-US" w:eastAsia="zh-CN" w:bidi="ar"/>
                    </w:rPr>
                  </w:pPr>
                  <w:r>
                    <w:rPr>
                      <w:rFonts w:hint="eastAsia" w:ascii="Times New Roman" w:hAnsi="Times New Roman" w:cs="Times New Roman"/>
                      <w:color w:val="auto"/>
                      <w:kern w:val="0"/>
                      <w:sz w:val="18"/>
                      <w:szCs w:val="18"/>
                      <w:highlight w:val="none"/>
                      <w:lang w:val="en-US" w:eastAsia="zh-CN" w:bidi="ar"/>
                    </w:rPr>
                    <w:t>11152</w:t>
                  </w:r>
                </w:p>
              </w:tc>
            </w:tr>
          </w:tbl>
          <w:p w14:paraId="33AAD8E9">
            <w:pPr>
              <w:keepNext w:val="0"/>
              <w:keepLines w:val="0"/>
              <w:pageBreakBefore w:val="0"/>
              <w:widowControl w:val="0"/>
              <w:numPr>
                <w:ilvl w:val="0"/>
                <w:numId w:val="13"/>
              </w:numPr>
              <w:kinsoku/>
              <w:wordWrap/>
              <w:overflowPunct/>
              <w:topLinePunct w:val="0"/>
              <w:autoSpaceDE w:val="0"/>
              <w:autoSpaceDN w:val="0"/>
              <w:bidi w:val="0"/>
              <w:adjustRightInd w:val="0"/>
              <w:snapToGrid/>
              <w:spacing w:line="400" w:lineRule="exact"/>
              <w:ind w:left="0" w:leftChars="0" w:right="0" w:rightChars="0"/>
              <w:jc w:val="left"/>
              <w:textAlignment w:val="auto"/>
              <w:rPr>
                <w:rFonts w:hint="default" w:ascii="Times New Roman" w:hAnsi="Times New Roman" w:eastAsia="黑体" w:cs="Times New Roman"/>
                <w:color w:val="auto"/>
                <w:highlight w:val="none"/>
                <w:lang w:val="en-US" w:eastAsia="zh-CN"/>
              </w:rPr>
            </w:pPr>
            <w:r>
              <w:rPr>
                <w:rFonts w:hint="default" w:ascii="Times New Roman" w:hAnsi="Times New Roman" w:eastAsia="黑体" w:cs="Times New Roman"/>
                <w:color w:val="auto"/>
                <w:szCs w:val="21"/>
                <w:highlight w:val="none"/>
                <w:lang w:val="en-US" w:eastAsia="zh-CN"/>
              </w:rPr>
              <w:t>工程</w:t>
            </w:r>
            <w:r>
              <w:rPr>
                <w:rFonts w:hint="default" w:ascii="Times New Roman" w:hAnsi="Times New Roman" w:eastAsia="黑体" w:cs="Times New Roman"/>
                <w:color w:val="auto"/>
                <w:highlight w:val="none"/>
                <w:lang w:val="en-US" w:eastAsia="zh-CN"/>
              </w:rPr>
              <w:t>设计</w:t>
            </w:r>
          </w:p>
          <w:p w14:paraId="5B818765">
            <w:pPr>
              <w:keepNext w:val="0"/>
              <w:keepLines w:val="0"/>
              <w:pageBreakBefore w:val="0"/>
              <w:widowControl w:val="0"/>
              <w:numPr>
                <w:ilvl w:val="0"/>
                <w:numId w:val="18"/>
              </w:numPr>
              <w:kinsoku/>
              <w:wordWrap/>
              <w:overflowPunct/>
              <w:topLinePunct w:val="0"/>
              <w:bidi w:val="0"/>
              <w:snapToGrid/>
              <w:spacing w:line="400" w:lineRule="exact"/>
              <w:ind w:left="0" w:leftChars="0" w:right="0" w:rightChars="0" w:firstLine="422" w:firstLineChars="200"/>
              <w:jc w:val="both"/>
              <w:textAlignment w:val="auto"/>
              <w:rPr>
                <w:rFonts w:hint="default" w:ascii="Times New Roman" w:hAnsi="Times New Roman" w:cs="Times New Roman"/>
                <w:b/>
                <w:bCs/>
                <w:color w:val="auto"/>
                <w:highlight w:val="none"/>
                <w:lang w:val="zh-CN" w:eastAsia="zh-CN"/>
              </w:rPr>
            </w:pPr>
            <w:r>
              <w:rPr>
                <w:rFonts w:hint="eastAsia" w:cs="Times New Roman"/>
                <w:b/>
                <w:bCs/>
                <w:color w:val="auto"/>
                <w:highlight w:val="none"/>
                <w:lang w:val="en-US" w:eastAsia="zh-CN"/>
              </w:rPr>
              <w:t>桥梁设计</w:t>
            </w:r>
          </w:p>
          <w:p w14:paraId="0610A4F2">
            <w:pPr>
              <w:keepNext w:val="0"/>
              <w:keepLines w:val="0"/>
              <w:pageBreakBefore w:val="0"/>
              <w:widowControl w:val="0"/>
              <w:numPr>
                <w:ilvl w:val="0"/>
                <w:numId w:val="0"/>
              </w:numPr>
              <w:kinsoku/>
              <w:wordWrap/>
              <w:overflowPunct/>
              <w:topLinePunct w:val="0"/>
              <w:bidi w:val="0"/>
              <w:snapToGrid/>
              <w:spacing w:line="400" w:lineRule="exact"/>
              <w:ind w:right="0" w:rightChars="0" w:firstLine="420" w:firstLineChars="200"/>
              <w:jc w:val="both"/>
              <w:textAlignment w:val="auto"/>
              <w:rPr>
                <w:rFonts w:hint="default" w:ascii="Times New Roman" w:hAnsi="Times New Roman" w:eastAsia="宋体" w:cs="Times New Roman"/>
                <w:color w:val="auto"/>
                <w:highlight w:val="none"/>
                <w:lang w:val="zh-CN" w:eastAsia="zh-CN"/>
              </w:rPr>
            </w:pPr>
            <w:r>
              <w:rPr>
                <w:rFonts w:hint="default" w:ascii="Times New Roman" w:hAnsi="Times New Roman" w:eastAsia="宋体" w:cs="Times New Roman"/>
                <w:color w:val="auto"/>
                <w:highlight w:val="none"/>
                <w:lang w:val="zh-CN" w:eastAsia="zh-CN"/>
              </w:rPr>
              <w:t>桥梁南北向横跨百节溪而设，与河道正交。本桥平面位于直线段内，桥梁中心里程K0+035.02，设计起讫里程桩号为K0+002.02～K0+068.020桥梁全长66.0m。</w:t>
            </w:r>
          </w:p>
          <w:p w14:paraId="533E7A7F">
            <w:pPr>
              <w:keepNext w:val="0"/>
              <w:keepLines w:val="0"/>
              <w:pageBreakBefore w:val="0"/>
              <w:widowControl w:val="0"/>
              <w:numPr>
                <w:ilvl w:val="0"/>
                <w:numId w:val="0"/>
              </w:numPr>
              <w:kinsoku/>
              <w:wordWrap/>
              <w:overflowPunct/>
              <w:topLinePunct w:val="0"/>
              <w:autoSpaceDE/>
              <w:autoSpaceDN/>
              <w:bidi w:val="0"/>
              <w:adjustRightInd/>
              <w:snapToGrid/>
              <w:spacing w:line="240" w:lineRule="atLeast"/>
              <w:ind w:right="0" w:rightChars="0"/>
              <w:jc w:val="both"/>
              <w:textAlignment w:val="auto"/>
              <w:rPr>
                <w:rFonts w:hint="default" w:ascii="Times New Roman" w:hAnsi="Times New Roman" w:eastAsia="宋体" w:cs="Times New Roman"/>
                <w:color w:val="auto"/>
                <w:highlight w:val="none"/>
                <w:lang w:val="zh-CN" w:eastAsia="zh-CN"/>
              </w:rPr>
            </w:pPr>
            <w:r>
              <w:rPr>
                <w:rFonts w:hint="default" w:ascii="Times New Roman" w:hAnsi="Times New Roman" w:eastAsia="宋体" w:cs="Times New Roman"/>
                <w:color w:val="auto"/>
                <w:highlight w:val="none"/>
                <w:lang w:val="zh-CN" w:eastAsia="zh-CN"/>
              </w:rPr>
              <w:drawing>
                <wp:inline distT="0" distB="0" distL="114300" distR="114300">
                  <wp:extent cx="5141595" cy="2742565"/>
                  <wp:effectExtent l="0" t="0" r="9525" b="635"/>
                  <wp:docPr id="6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8"/>
                          <pic:cNvPicPr>
                            <a:picLocks noChangeAspect="1"/>
                          </pic:cNvPicPr>
                        </pic:nvPicPr>
                        <pic:blipFill>
                          <a:blip r:embed="rId16"/>
                          <a:stretch>
                            <a:fillRect/>
                          </a:stretch>
                        </pic:blipFill>
                        <pic:spPr>
                          <a:xfrm>
                            <a:off x="0" y="0"/>
                            <a:ext cx="5141595" cy="2742565"/>
                          </a:xfrm>
                          <a:prstGeom prst="rect">
                            <a:avLst/>
                          </a:prstGeom>
                          <a:noFill/>
                          <a:ln>
                            <a:noFill/>
                          </a:ln>
                        </pic:spPr>
                      </pic:pic>
                    </a:graphicData>
                  </a:graphic>
                </wp:inline>
              </w:drawing>
            </w:r>
          </w:p>
          <w:p w14:paraId="272C2E7E">
            <w:pPr>
              <w:keepNext w:val="0"/>
              <w:keepLines w:val="0"/>
              <w:pageBreakBefore w:val="0"/>
              <w:widowControl w:val="0"/>
              <w:numPr>
                <w:ilvl w:val="0"/>
                <w:numId w:val="5"/>
              </w:numPr>
              <w:suppressLineNumbers w:val="0"/>
              <w:tabs>
                <w:tab w:val="left" w:pos="2068"/>
                <w:tab w:val="center" w:pos="4065"/>
              </w:tabs>
              <w:kinsoku/>
              <w:wordWrap/>
              <w:overflowPunct/>
              <w:topLinePunct w:val="0"/>
              <w:autoSpaceDE w:val="0"/>
              <w:autoSpaceDN w:val="0"/>
              <w:bidi w:val="0"/>
              <w:adjustRightInd w:val="0"/>
              <w:snapToGrid w:val="0"/>
              <w:spacing w:before="0" w:beforeAutospacing="0" w:after="0" w:afterAutospacing="0" w:line="240" w:lineRule="auto"/>
              <w:ind w:left="425" w:leftChars="0" w:right="0" w:rightChars="0" w:hanging="425" w:firstLineChars="0"/>
              <w:jc w:val="center"/>
              <w:textAlignment w:val="auto"/>
              <w:rPr>
                <w:rFonts w:hint="default" w:ascii="Times New Roman" w:hAnsi="Times New Roman" w:eastAsia="黑体" w:cs="Times New Roman"/>
                <w:color w:val="auto"/>
                <w:kern w:val="0"/>
                <w:sz w:val="20"/>
                <w:szCs w:val="20"/>
                <w:highlight w:val="none"/>
                <w:lang w:val="en-US" w:eastAsia="zh-CN"/>
              </w:rPr>
            </w:pPr>
            <w:r>
              <w:rPr>
                <w:rFonts w:hint="eastAsia" w:ascii="Times New Roman" w:hAnsi="Times New Roman" w:eastAsia="黑体" w:cs="Times New Roman"/>
                <w:color w:val="auto"/>
                <w:kern w:val="0"/>
                <w:sz w:val="20"/>
                <w:szCs w:val="20"/>
                <w:highlight w:val="none"/>
                <w:lang w:val="en-US" w:eastAsia="zh-CN"/>
              </w:rPr>
              <w:t>桥位平面图</w:t>
            </w:r>
          </w:p>
          <w:p w14:paraId="2FD92599">
            <w:pPr>
              <w:keepNext w:val="0"/>
              <w:keepLines w:val="0"/>
              <w:pageBreakBefore w:val="0"/>
              <w:widowControl w:val="0"/>
              <w:numPr>
                <w:ilvl w:val="0"/>
                <w:numId w:val="0"/>
              </w:numPr>
              <w:kinsoku/>
              <w:wordWrap/>
              <w:overflowPunct/>
              <w:topLinePunct w:val="0"/>
              <w:bidi w:val="0"/>
              <w:snapToGrid/>
              <w:spacing w:line="400" w:lineRule="exact"/>
              <w:ind w:right="0" w:rightChars="0" w:firstLine="420" w:firstLineChars="200"/>
              <w:jc w:val="both"/>
              <w:textAlignment w:val="auto"/>
              <w:rPr>
                <w:rFonts w:hint="default" w:ascii="Times New Roman" w:hAnsi="Times New Roman" w:eastAsia="宋体" w:cs="Times New Roman"/>
                <w:color w:val="auto"/>
                <w:highlight w:val="none"/>
                <w:lang w:val="zh-CN" w:eastAsia="zh-CN"/>
              </w:rPr>
            </w:pPr>
            <w:r>
              <w:rPr>
                <w:rFonts w:hint="default" w:ascii="Times New Roman" w:hAnsi="Times New Roman" w:eastAsia="宋体" w:cs="Times New Roman"/>
                <w:color w:val="auto"/>
                <w:highlight w:val="none"/>
                <w:lang w:val="zh-CN" w:eastAsia="zh-CN"/>
              </w:rPr>
              <w:t>孔跨布置：3×20m。</w:t>
            </w:r>
          </w:p>
          <w:p w14:paraId="3B063EB6">
            <w:pPr>
              <w:keepNext w:val="0"/>
              <w:keepLines w:val="0"/>
              <w:pageBreakBefore w:val="0"/>
              <w:widowControl w:val="0"/>
              <w:numPr>
                <w:ilvl w:val="0"/>
                <w:numId w:val="0"/>
              </w:numPr>
              <w:kinsoku/>
              <w:wordWrap/>
              <w:overflowPunct/>
              <w:topLinePunct w:val="0"/>
              <w:bidi w:val="0"/>
              <w:snapToGrid/>
              <w:spacing w:line="400" w:lineRule="exact"/>
              <w:ind w:right="0" w:rightChars="0" w:firstLine="420" w:firstLineChars="200"/>
              <w:jc w:val="both"/>
              <w:textAlignment w:val="auto"/>
              <w:rPr>
                <w:rFonts w:hint="default" w:ascii="Times New Roman" w:hAnsi="Times New Roman" w:eastAsia="宋体" w:cs="Times New Roman"/>
                <w:color w:val="auto"/>
                <w:highlight w:val="none"/>
                <w:lang w:val="zh-CN" w:eastAsia="zh-CN"/>
              </w:rPr>
            </w:pPr>
            <w:r>
              <w:rPr>
                <w:rFonts w:hint="default" w:ascii="Times New Roman" w:hAnsi="Times New Roman" w:eastAsia="宋体" w:cs="Times New Roman"/>
                <w:color w:val="auto"/>
                <w:highlight w:val="none"/>
                <w:lang w:val="zh-CN" w:eastAsia="zh-CN"/>
              </w:rPr>
              <w:t>桥梁标准宽度16.0m，桥面布置为：0.25m栏杆+4.0m人行道+7.5m行车道+4.0m人行道+0.25m栏杆=16.0m，第一跨、第三跨位于平交口加宽范围内，桥面采用变宽设计，宽度27.9~16m。行车道采用1.5%双向坡，人行道采用2.0%反向坡。</w:t>
            </w:r>
          </w:p>
          <w:p w14:paraId="259E926D">
            <w:pPr>
              <w:keepNext w:val="0"/>
              <w:keepLines w:val="0"/>
              <w:pageBreakBefore w:val="0"/>
              <w:widowControl w:val="0"/>
              <w:numPr>
                <w:ilvl w:val="0"/>
                <w:numId w:val="0"/>
              </w:numPr>
              <w:kinsoku/>
              <w:wordWrap/>
              <w:overflowPunct/>
              <w:topLinePunct w:val="0"/>
              <w:bidi w:val="0"/>
              <w:snapToGrid/>
              <w:spacing w:line="400" w:lineRule="exact"/>
              <w:ind w:right="0" w:rightChars="0" w:firstLine="420" w:firstLineChars="200"/>
              <w:jc w:val="both"/>
              <w:textAlignment w:val="auto"/>
              <w:rPr>
                <w:rFonts w:hint="default" w:ascii="Times New Roman" w:hAnsi="Times New Roman" w:eastAsia="宋体" w:cs="Times New Roman"/>
                <w:color w:val="auto"/>
                <w:highlight w:val="none"/>
                <w:lang w:val="zh-CN" w:eastAsia="zh-CN"/>
              </w:rPr>
            </w:pPr>
            <w:r>
              <w:rPr>
                <w:rFonts w:hint="default" w:ascii="Times New Roman" w:hAnsi="Times New Roman" w:eastAsia="宋体" w:cs="Times New Roman"/>
                <w:color w:val="auto"/>
                <w:highlight w:val="none"/>
                <w:lang w:val="zh-CN" w:eastAsia="zh-CN"/>
              </w:rPr>
              <w:t>本桥0号、3号桥台处各设一道60型伸缩缝，桥面铺设10cm厚C40混凝土现浇层+防水粘结层+10cm厚沥青混凝土。</w:t>
            </w:r>
          </w:p>
          <w:p w14:paraId="032EA694">
            <w:pPr>
              <w:keepNext w:val="0"/>
              <w:keepLines w:val="0"/>
              <w:pageBreakBefore w:val="0"/>
              <w:widowControl w:val="0"/>
              <w:numPr>
                <w:ilvl w:val="0"/>
                <w:numId w:val="0"/>
              </w:numPr>
              <w:kinsoku/>
              <w:wordWrap/>
              <w:overflowPunct/>
              <w:topLinePunct w:val="0"/>
              <w:autoSpaceDE/>
              <w:autoSpaceDN/>
              <w:bidi w:val="0"/>
              <w:adjustRightInd/>
              <w:snapToGrid/>
              <w:spacing w:line="240" w:lineRule="atLeast"/>
              <w:ind w:right="0" w:rightChars="0"/>
              <w:jc w:val="both"/>
              <w:textAlignment w:val="auto"/>
              <w:rPr>
                <w:rFonts w:hint="default" w:ascii="Times New Roman" w:hAnsi="Times New Roman" w:eastAsia="宋体" w:cs="Times New Roman"/>
                <w:color w:val="auto"/>
                <w:highlight w:val="none"/>
                <w:lang w:val="zh-CN" w:eastAsia="zh-CN"/>
              </w:rPr>
            </w:pPr>
            <w:r>
              <w:rPr>
                <w:rFonts w:ascii="宋体" w:hAnsi="宋体"/>
                <w:color w:val="auto"/>
                <w:highlight w:val="none"/>
              </w:rPr>
              <w:drawing>
                <wp:inline distT="0" distB="0" distL="114300" distR="114300">
                  <wp:extent cx="5209540" cy="2857500"/>
                  <wp:effectExtent l="0" t="0" r="2540" b="7620"/>
                  <wp:docPr id="5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3"/>
                          <pic:cNvPicPr>
                            <a:picLocks noChangeAspect="1"/>
                          </pic:cNvPicPr>
                        </pic:nvPicPr>
                        <pic:blipFill>
                          <a:blip r:embed="rId17"/>
                          <a:stretch>
                            <a:fillRect/>
                          </a:stretch>
                        </pic:blipFill>
                        <pic:spPr>
                          <a:xfrm>
                            <a:off x="0" y="0"/>
                            <a:ext cx="5209540" cy="2857500"/>
                          </a:xfrm>
                          <a:prstGeom prst="rect">
                            <a:avLst/>
                          </a:prstGeom>
                          <a:noFill/>
                          <a:ln>
                            <a:noFill/>
                          </a:ln>
                        </pic:spPr>
                      </pic:pic>
                    </a:graphicData>
                  </a:graphic>
                </wp:inline>
              </w:drawing>
            </w:r>
          </w:p>
          <w:p w14:paraId="03ECB63A">
            <w:pPr>
              <w:keepNext w:val="0"/>
              <w:keepLines w:val="0"/>
              <w:pageBreakBefore w:val="0"/>
              <w:widowControl w:val="0"/>
              <w:numPr>
                <w:ilvl w:val="0"/>
                <w:numId w:val="5"/>
              </w:numPr>
              <w:suppressLineNumbers w:val="0"/>
              <w:tabs>
                <w:tab w:val="left" w:pos="2068"/>
                <w:tab w:val="center" w:pos="4065"/>
              </w:tabs>
              <w:kinsoku/>
              <w:wordWrap/>
              <w:overflowPunct/>
              <w:topLinePunct w:val="0"/>
              <w:autoSpaceDE w:val="0"/>
              <w:autoSpaceDN w:val="0"/>
              <w:bidi w:val="0"/>
              <w:adjustRightInd w:val="0"/>
              <w:snapToGrid w:val="0"/>
              <w:spacing w:before="0" w:beforeAutospacing="0" w:after="0" w:afterAutospacing="0" w:line="240" w:lineRule="auto"/>
              <w:ind w:left="425" w:leftChars="0" w:right="0" w:rightChars="0" w:hanging="425" w:firstLineChars="0"/>
              <w:jc w:val="center"/>
              <w:textAlignment w:val="auto"/>
              <w:rPr>
                <w:rFonts w:hint="default" w:ascii="Times New Roman" w:hAnsi="Times New Roman" w:eastAsia="黑体" w:cs="Times New Roman"/>
                <w:color w:val="auto"/>
                <w:kern w:val="0"/>
                <w:sz w:val="20"/>
                <w:szCs w:val="20"/>
                <w:highlight w:val="none"/>
                <w:lang w:val="en-US" w:eastAsia="zh-CN"/>
              </w:rPr>
            </w:pPr>
            <w:r>
              <w:rPr>
                <w:rFonts w:hint="eastAsia" w:ascii="Times New Roman" w:hAnsi="Times New Roman" w:eastAsia="黑体" w:cs="Times New Roman"/>
                <w:color w:val="auto"/>
                <w:kern w:val="0"/>
                <w:sz w:val="20"/>
                <w:szCs w:val="20"/>
                <w:highlight w:val="none"/>
                <w:lang w:val="en-US" w:eastAsia="zh-CN"/>
              </w:rPr>
              <w:t>桥梁桥型立面图</w:t>
            </w:r>
          </w:p>
          <w:p w14:paraId="7C05C683">
            <w:pPr>
              <w:keepNext w:val="0"/>
              <w:keepLines w:val="0"/>
              <w:pageBreakBefore w:val="0"/>
              <w:widowControl w:val="0"/>
              <w:numPr>
                <w:ilvl w:val="0"/>
                <w:numId w:val="19"/>
              </w:numPr>
              <w:kinsoku/>
              <w:wordWrap/>
              <w:overflowPunct/>
              <w:topLinePunct w:val="0"/>
              <w:bidi w:val="0"/>
              <w:snapToGrid/>
              <w:spacing w:line="400" w:lineRule="exact"/>
              <w:ind w:left="0" w:leftChars="0" w:right="0" w:rightChars="0" w:firstLine="400" w:firstLineChars="0"/>
              <w:jc w:val="both"/>
              <w:textAlignment w:val="auto"/>
              <w:rPr>
                <w:rFonts w:hint="default" w:ascii="Times New Roman" w:hAnsi="Times New Roman" w:cs="Times New Roman"/>
                <w:b/>
                <w:bCs/>
                <w:color w:val="auto"/>
                <w:highlight w:val="none"/>
                <w:lang w:val="zh-CN" w:eastAsia="zh-CN"/>
              </w:rPr>
            </w:pPr>
            <w:r>
              <w:rPr>
                <w:rFonts w:hint="default" w:ascii="Times New Roman" w:hAnsi="Times New Roman" w:cs="Times New Roman"/>
                <w:b/>
                <w:bCs/>
                <w:color w:val="auto"/>
                <w:highlight w:val="none"/>
                <w:lang w:val="zh-CN" w:eastAsia="zh-CN"/>
              </w:rPr>
              <w:t>下部结构</w:t>
            </w:r>
          </w:p>
          <w:p w14:paraId="45B5FE2F">
            <w:pPr>
              <w:keepNext w:val="0"/>
              <w:keepLines w:val="0"/>
              <w:pageBreakBefore w:val="0"/>
              <w:widowControl w:val="0"/>
              <w:numPr>
                <w:ilvl w:val="0"/>
                <w:numId w:val="0"/>
              </w:numPr>
              <w:kinsoku/>
              <w:wordWrap/>
              <w:overflowPunct/>
              <w:topLinePunct w:val="0"/>
              <w:bidi w:val="0"/>
              <w:snapToGrid/>
              <w:spacing w:line="400" w:lineRule="exact"/>
              <w:ind w:right="0" w:rightChars="0" w:firstLine="420" w:firstLineChars="200"/>
              <w:jc w:val="both"/>
              <w:textAlignment w:val="auto"/>
              <w:rPr>
                <w:rFonts w:hint="default" w:ascii="Times New Roman" w:hAnsi="Times New Roman" w:cs="Times New Roman"/>
                <w:color w:val="auto"/>
                <w:highlight w:val="none"/>
                <w:lang w:val="zh-CN" w:eastAsia="zh-CN"/>
              </w:rPr>
            </w:pPr>
            <w:r>
              <w:rPr>
                <w:rFonts w:hint="default" w:ascii="Times New Roman" w:hAnsi="Times New Roman" w:cs="Times New Roman"/>
                <w:color w:val="auto"/>
                <w:highlight w:val="none"/>
                <w:lang w:val="zh-CN" w:eastAsia="zh-CN"/>
              </w:rPr>
              <w:t>下部结构桥墩采用桩柱式桥墩，桩基础；桥台采用挡土式桥台，桩基础。桥台后设置桥头搭板，改善行车舒适性。</w:t>
            </w:r>
          </w:p>
          <w:p w14:paraId="58418377">
            <w:pPr>
              <w:keepNext w:val="0"/>
              <w:keepLines w:val="0"/>
              <w:pageBreakBefore w:val="0"/>
              <w:widowControl w:val="0"/>
              <w:numPr>
                <w:ilvl w:val="0"/>
                <w:numId w:val="0"/>
              </w:numPr>
              <w:kinsoku/>
              <w:wordWrap/>
              <w:overflowPunct/>
              <w:topLinePunct w:val="0"/>
              <w:autoSpaceDE/>
              <w:autoSpaceDN/>
              <w:bidi w:val="0"/>
              <w:adjustRightInd/>
              <w:snapToGrid/>
              <w:spacing w:line="240" w:lineRule="atLeast"/>
              <w:ind w:left="0" w:leftChars="0" w:right="0" w:rightChars="0" w:firstLine="0" w:firstLineChars="0"/>
              <w:jc w:val="center"/>
              <w:textAlignment w:val="auto"/>
              <w:rPr>
                <w:rFonts w:hint="default" w:ascii="Times New Roman" w:hAnsi="Times New Roman" w:eastAsia="宋体" w:cs="Times New Roman"/>
                <w:color w:val="auto"/>
                <w:highlight w:val="none"/>
                <w:lang w:val="zh-CN" w:eastAsia="zh-CN"/>
              </w:rPr>
            </w:pPr>
            <w:r>
              <w:rPr>
                <w:rFonts w:hint="default" w:ascii="Times New Roman" w:hAnsi="Times New Roman" w:eastAsia="宋体" w:cs="Times New Roman"/>
                <w:color w:val="auto"/>
                <w:highlight w:val="none"/>
                <w:lang w:val="zh-CN" w:eastAsia="zh-CN"/>
              </w:rPr>
              <w:drawing>
                <wp:inline distT="0" distB="0" distL="114300" distR="114300">
                  <wp:extent cx="4976495" cy="4610735"/>
                  <wp:effectExtent l="0" t="0" r="6985" b="6985"/>
                  <wp:docPr id="5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6"/>
                          <pic:cNvPicPr>
                            <a:picLocks noChangeAspect="1"/>
                          </pic:cNvPicPr>
                        </pic:nvPicPr>
                        <pic:blipFill>
                          <a:blip r:embed="rId18"/>
                          <a:srcRect b="3061"/>
                          <a:stretch>
                            <a:fillRect/>
                          </a:stretch>
                        </pic:blipFill>
                        <pic:spPr>
                          <a:xfrm>
                            <a:off x="0" y="0"/>
                            <a:ext cx="4976495" cy="4610735"/>
                          </a:xfrm>
                          <a:prstGeom prst="rect">
                            <a:avLst/>
                          </a:prstGeom>
                          <a:noFill/>
                          <a:ln>
                            <a:noFill/>
                          </a:ln>
                        </pic:spPr>
                      </pic:pic>
                    </a:graphicData>
                  </a:graphic>
                </wp:inline>
              </w:drawing>
            </w:r>
          </w:p>
          <w:p w14:paraId="55165104">
            <w:pPr>
              <w:keepNext w:val="0"/>
              <w:keepLines w:val="0"/>
              <w:pageBreakBefore w:val="0"/>
              <w:widowControl w:val="0"/>
              <w:numPr>
                <w:ilvl w:val="0"/>
                <w:numId w:val="5"/>
              </w:numPr>
              <w:suppressLineNumbers w:val="0"/>
              <w:tabs>
                <w:tab w:val="left" w:pos="2068"/>
                <w:tab w:val="center" w:pos="4065"/>
              </w:tabs>
              <w:kinsoku/>
              <w:wordWrap/>
              <w:overflowPunct/>
              <w:topLinePunct w:val="0"/>
              <w:autoSpaceDE w:val="0"/>
              <w:autoSpaceDN w:val="0"/>
              <w:bidi w:val="0"/>
              <w:adjustRightInd w:val="0"/>
              <w:snapToGrid w:val="0"/>
              <w:spacing w:before="0" w:beforeAutospacing="0" w:after="0" w:afterAutospacing="0" w:line="240" w:lineRule="auto"/>
              <w:ind w:left="425" w:leftChars="0" w:right="0" w:rightChars="0" w:hanging="425" w:firstLineChars="0"/>
              <w:jc w:val="center"/>
              <w:textAlignment w:val="auto"/>
              <w:rPr>
                <w:rFonts w:hint="default" w:ascii="Times New Roman" w:hAnsi="Times New Roman" w:eastAsia="黑体" w:cs="Times New Roman"/>
                <w:color w:val="auto"/>
                <w:kern w:val="0"/>
                <w:sz w:val="20"/>
                <w:szCs w:val="20"/>
                <w:highlight w:val="none"/>
                <w:lang w:val="en-US" w:eastAsia="zh-CN"/>
              </w:rPr>
            </w:pPr>
            <w:r>
              <w:rPr>
                <w:rFonts w:hint="eastAsia" w:ascii="Times New Roman" w:hAnsi="Times New Roman" w:eastAsia="黑体" w:cs="Times New Roman"/>
                <w:color w:val="auto"/>
                <w:kern w:val="0"/>
                <w:sz w:val="20"/>
                <w:szCs w:val="20"/>
                <w:highlight w:val="none"/>
                <w:lang w:val="en-US" w:eastAsia="zh-CN"/>
              </w:rPr>
              <w:t>桥墩断面图</w:t>
            </w:r>
          </w:p>
          <w:p w14:paraId="2DB185F1">
            <w:pPr>
              <w:keepNext w:val="0"/>
              <w:keepLines w:val="0"/>
              <w:pageBreakBefore w:val="0"/>
              <w:widowControl w:val="0"/>
              <w:numPr>
                <w:ilvl w:val="0"/>
                <w:numId w:val="19"/>
              </w:numPr>
              <w:kinsoku/>
              <w:wordWrap/>
              <w:overflowPunct/>
              <w:topLinePunct w:val="0"/>
              <w:bidi w:val="0"/>
              <w:snapToGrid/>
              <w:spacing w:line="400" w:lineRule="exact"/>
              <w:ind w:left="0" w:leftChars="0" w:right="0" w:rightChars="0" w:firstLine="400" w:firstLineChars="0"/>
              <w:jc w:val="both"/>
              <w:textAlignment w:val="auto"/>
              <w:rPr>
                <w:rFonts w:hint="default" w:ascii="Times New Roman" w:hAnsi="Times New Roman" w:eastAsia="宋体" w:cs="Times New Roman"/>
                <w:b/>
                <w:bCs/>
                <w:color w:val="auto"/>
                <w:highlight w:val="none"/>
                <w:lang w:val="zh-CN" w:eastAsia="zh-CN"/>
              </w:rPr>
            </w:pPr>
            <w:r>
              <w:rPr>
                <w:rFonts w:hint="default" w:ascii="Times New Roman" w:hAnsi="Times New Roman" w:eastAsia="宋体" w:cs="Times New Roman"/>
                <w:b/>
                <w:bCs/>
                <w:color w:val="auto"/>
                <w:highlight w:val="none"/>
                <w:lang w:val="zh-CN" w:eastAsia="zh-CN"/>
              </w:rPr>
              <w:t>上部结构</w:t>
            </w:r>
          </w:p>
          <w:p w14:paraId="2703B486">
            <w:pPr>
              <w:keepNext w:val="0"/>
              <w:keepLines w:val="0"/>
              <w:pageBreakBefore w:val="0"/>
              <w:widowControl w:val="0"/>
              <w:numPr>
                <w:ilvl w:val="0"/>
                <w:numId w:val="20"/>
              </w:numPr>
              <w:kinsoku/>
              <w:wordWrap/>
              <w:overflowPunct/>
              <w:topLinePunct w:val="0"/>
              <w:bidi w:val="0"/>
              <w:snapToGrid/>
              <w:spacing w:line="400" w:lineRule="exact"/>
              <w:ind w:right="0" w:rightChars="0" w:firstLine="420" w:firstLineChars="200"/>
              <w:jc w:val="both"/>
              <w:textAlignment w:val="auto"/>
              <w:rPr>
                <w:rFonts w:hint="default" w:ascii="Times New Roman" w:hAnsi="Times New Roman" w:eastAsia="宋体" w:cs="Times New Roman"/>
                <w:color w:val="auto"/>
                <w:highlight w:val="none"/>
                <w:lang w:val="zh-CN" w:eastAsia="zh-CN"/>
              </w:rPr>
            </w:pPr>
            <w:r>
              <w:rPr>
                <w:rFonts w:hint="default" w:ascii="Times New Roman" w:hAnsi="Times New Roman" w:eastAsia="宋体" w:cs="Times New Roman"/>
                <w:color w:val="auto"/>
                <w:highlight w:val="none"/>
                <w:lang w:val="zh-CN" w:eastAsia="zh-CN"/>
              </w:rPr>
              <w:t>上部结构分两联设计，第一联为第一孔异形梁，梁长20m预应力混凝土现浇箱梁，第二联为第二、三孔，20+20m预应力混凝土现浇连续箱梁，第一、二联通过桥面结构进行连续。结构纵向按平面杆系进行计算分析和验算，根据各控制截面内力采用承载能力极限状态法进行配筋和验算。</w:t>
            </w:r>
          </w:p>
          <w:p w14:paraId="6656607C">
            <w:pPr>
              <w:keepNext w:val="0"/>
              <w:keepLines w:val="0"/>
              <w:pageBreakBefore w:val="0"/>
              <w:widowControl w:val="0"/>
              <w:numPr>
                <w:ilvl w:val="0"/>
                <w:numId w:val="20"/>
              </w:numPr>
              <w:kinsoku/>
              <w:wordWrap/>
              <w:overflowPunct/>
              <w:topLinePunct w:val="0"/>
              <w:bidi w:val="0"/>
              <w:snapToGrid/>
              <w:spacing w:line="400" w:lineRule="exact"/>
              <w:ind w:right="0" w:rightChars="0" w:firstLine="420" w:firstLineChars="200"/>
              <w:jc w:val="both"/>
              <w:textAlignment w:val="auto"/>
              <w:rPr>
                <w:rFonts w:hint="default" w:ascii="Times New Roman" w:hAnsi="Times New Roman" w:eastAsia="宋体" w:cs="Times New Roman"/>
                <w:color w:val="auto"/>
                <w:highlight w:val="none"/>
                <w:lang w:val="zh-CN" w:eastAsia="zh-CN"/>
              </w:rPr>
            </w:pPr>
            <w:r>
              <w:rPr>
                <w:rFonts w:hint="default" w:ascii="Times New Roman" w:hAnsi="Times New Roman" w:eastAsia="宋体" w:cs="Times New Roman"/>
                <w:color w:val="auto"/>
                <w:highlight w:val="none"/>
                <w:lang w:val="zh-CN" w:eastAsia="zh-CN"/>
              </w:rPr>
              <w:t>上部箱梁采用等截面箱梁，第1、2联高度为1.2米，横向根据桥面宽度均布置为单箱五（四）室。箱梁宽度与既有道路衔接宽度16~27.9m，腹板厚0.5米。</w:t>
            </w:r>
          </w:p>
          <w:p w14:paraId="4442A2FE">
            <w:pPr>
              <w:keepNext w:val="0"/>
              <w:keepLines w:val="0"/>
              <w:pageBreakBefore w:val="0"/>
              <w:widowControl w:val="0"/>
              <w:numPr>
                <w:ilvl w:val="0"/>
                <w:numId w:val="20"/>
              </w:numPr>
              <w:kinsoku/>
              <w:wordWrap/>
              <w:overflowPunct/>
              <w:topLinePunct w:val="0"/>
              <w:bidi w:val="0"/>
              <w:snapToGrid/>
              <w:spacing w:line="400" w:lineRule="exact"/>
              <w:ind w:right="0" w:rightChars="0" w:firstLine="420" w:firstLineChars="200"/>
              <w:jc w:val="both"/>
              <w:textAlignment w:val="auto"/>
              <w:rPr>
                <w:rFonts w:hint="default" w:ascii="Times New Roman" w:hAnsi="Times New Roman" w:eastAsia="宋体" w:cs="Times New Roman"/>
                <w:color w:val="auto"/>
                <w:highlight w:val="none"/>
                <w:lang w:val="zh-CN" w:eastAsia="zh-CN"/>
              </w:rPr>
            </w:pPr>
            <w:r>
              <w:rPr>
                <w:rFonts w:hint="default" w:ascii="Times New Roman" w:hAnsi="Times New Roman" w:eastAsia="宋体" w:cs="Times New Roman"/>
                <w:color w:val="auto"/>
                <w:highlight w:val="none"/>
                <w:lang w:val="zh-CN" w:eastAsia="zh-CN"/>
              </w:rPr>
              <w:t>上部箱梁采用满堂支架整体立模浇注箱梁混凝土的施工工艺。</w:t>
            </w:r>
          </w:p>
          <w:p w14:paraId="77880F11">
            <w:pPr>
              <w:keepNext w:val="0"/>
              <w:keepLines w:val="0"/>
              <w:pageBreakBefore w:val="0"/>
              <w:widowControl w:val="0"/>
              <w:numPr>
                <w:ilvl w:val="0"/>
                <w:numId w:val="20"/>
              </w:numPr>
              <w:kinsoku/>
              <w:wordWrap/>
              <w:overflowPunct/>
              <w:topLinePunct w:val="0"/>
              <w:bidi w:val="0"/>
              <w:snapToGrid/>
              <w:spacing w:line="400" w:lineRule="exact"/>
              <w:ind w:right="0" w:rightChars="0" w:firstLine="420" w:firstLineChars="200"/>
              <w:jc w:val="both"/>
              <w:textAlignment w:val="auto"/>
              <w:rPr>
                <w:rFonts w:hint="default" w:ascii="Times New Roman" w:hAnsi="Times New Roman" w:eastAsia="宋体" w:cs="Times New Roman"/>
                <w:color w:val="auto"/>
                <w:highlight w:val="none"/>
                <w:lang w:val="zh-CN" w:eastAsia="zh-CN"/>
              </w:rPr>
            </w:pPr>
            <w:r>
              <w:rPr>
                <w:rFonts w:hint="default" w:ascii="Times New Roman" w:hAnsi="Times New Roman" w:eastAsia="宋体" w:cs="Times New Roman"/>
                <w:color w:val="auto"/>
                <w:highlight w:val="none"/>
                <w:lang w:val="zh-CN" w:eastAsia="zh-CN"/>
              </w:rPr>
              <w:t>支座布置：该桥桥墩及桥台采用GPZ(2019)型支座。</w:t>
            </w:r>
          </w:p>
          <w:p w14:paraId="60220B98">
            <w:pPr>
              <w:keepNext w:val="0"/>
              <w:keepLines w:val="0"/>
              <w:pageBreakBefore w:val="0"/>
              <w:widowControl w:val="0"/>
              <w:numPr>
                <w:ilvl w:val="0"/>
                <w:numId w:val="20"/>
              </w:numPr>
              <w:kinsoku/>
              <w:wordWrap/>
              <w:overflowPunct/>
              <w:topLinePunct w:val="0"/>
              <w:bidi w:val="0"/>
              <w:snapToGrid/>
              <w:spacing w:line="400" w:lineRule="exact"/>
              <w:ind w:right="0" w:rightChars="0" w:firstLine="420" w:firstLineChars="200"/>
              <w:jc w:val="both"/>
              <w:textAlignment w:val="auto"/>
              <w:rPr>
                <w:rFonts w:hint="default" w:ascii="Times New Roman" w:hAnsi="Times New Roman" w:eastAsia="宋体" w:cs="Times New Roman"/>
                <w:color w:val="auto"/>
                <w:highlight w:val="none"/>
                <w:lang w:val="zh-CN" w:eastAsia="zh-CN"/>
              </w:rPr>
            </w:pPr>
            <w:r>
              <w:rPr>
                <w:rFonts w:hint="default" w:ascii="Times New Roman" w:hAnsi="Times New Roman" w:eastAsia="宋体" w:cs="Times New Roman"/>
                <w:color w:val="auto"/>
                <w:highlight w:val="none"/>
                <w:lang w:val="zh-CN" w:eastAsia="zh-CN"/>
              </w:rPr>
              <w:t>伸缩装置布置：0、3号桥台设置60型伸缩装置。</w:t>
            </w:r>
          </w:p>
          <w:p w14:paraId="541790E8">
            <w:pPr>
              <w:keepNext w:val="0"/>
              <w:keepLines w:val="0"/>
              <w:pageBreakBefore w:val="0"/>
              <w:widowControl w:val="0"/>
              <w:numPr>
                <w:ilvl w:val="0"/>
                <w:numId w:val="20"/>
              </w:numPr>
              <w:kinsoku/>
              <w:wordWrap/>
              <w:overflowPunct/>
              <w:topLinePunct w:val="0"/>
              <w:bidi w:val="0"/>
              <w:snapToGrid/>
              <w:spacing w:line="400" w:lineRule="exact"/>
              <w:ind w:right="0" w:rightChars="0" w:firstLine="420" w:firstLineChars="200"/>
              <w:jc w:val="both"/>
              <w:textAlignment w:val="auto"/>
              <w:rPr>
                <w:rFonts w:hint="default" w:ascii="Times New Roman" w:hAnsi="Times New Roman" w:eastAsia="宋体" w:cs="Times New Roman"/>
                <w:color w:val="auto"/>
                <w:highlight w:val="none"/>
                <w:lang w:val="zh-CN" w:eastAsia="zh-CN"/>
              </w:rPr>
            </w:pPr>
            <w:r>
              <w:rPr>
                <w:rFonts w:hint="default" w:ascii="Times New Roman" w:hAnsi="Times New Roman" w:eastAsia="宋体" w:cs="Times New Roman"/>
                <w:color w:val="auto"/>
                <w:highlight w:val="none"/>
                <w:lang w:val="zh-CN" w:eastAsia="zh-CN"/>
              </w:rPr>
              <w:t>箱梁顶底板横坡同桥面横坡，腹板保持竖直。台帽顶高程差根据桥面横坡控制，桥梁纵坡由墩台高程差形成。</w:t>
            </w:r>
          </w:p>
          <w:p w14:paraId="5635029E">
            <w:pPr>
              <w:keepNext w:val="0"/>
              <w:keepLines w:val="0"/>
              <w:pageBreakBefore w:val="0"/>
              <w:widowControl w:val="0"/>
              <w:numPr>
                <w:ilvl w:val="0"/>
                <w:numId w:val="0"/>
              </w:numPr>
              <w:kinsoku/>
              <w:wordWrap/>
              <w:overflowPunct/>
              <w:topLinePunct w:val="0"/>
              <w:autoSpaceDE/>
              <w:autoSpaceDN/>
              <w:bidi w:val="0"/>
              <w:adjustRightInd/>
              <w:snapToGrid/>
              <w:spacing w:line="240" w:lineRule="atLeast"/>
              <w:ind w:right="0" w:rightChars="0"/>
              <w:jc w:val="both"/>
              <w:textAlignment w:val="auto"/>
              <w:rPr>
                <w:rFonts w:hint="default" w:ascii="Times New Roman" w:hAnsi="Times New Roman" w:eastAsia="宋体" w:cs="Times New Roman"/>
                <w:color w:val="auto"/>
                <w:highlight w:val="none"/>
                <w:lang w:val="zh-CN" w:eastAsia="zh-CN"/>
              </w:rPr>
            </w:pPr>
            <w:r>
              <w:rPr>
                <w:rFonts w:hint="default" w:ascii="Times New Roman" w:hAnsi="Times New Roman" w:eastAsia="宋体" w:cs="Times New Roman"/>
                <w:color w:val="auto"/>
                <w:highlight w:val="none"/>
                <w:lang w:val="zh-CN" w:eastAsia="zh-CN"/>
              </w:rPr>
              <w:drawing>
                <wp:inline distT="0" distB="0" distL="114300" distR="114300">
                  <wp:extent cx="5137150" cy="1369695"/>
                  <wp:effectExtent l="0" t="0" r="13970" b="1905"/>
                  <wp:docPr id="5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
                          <pic:cNvPicPr>
                            <a:picLocks noChangeAspect="1"/>
                          </pic:cNvPicPr>
                        </pic:nvPicPr>
                        <pic:blipFill>
                          <a:blip r:embed="rId19"/>
                          <a:srcRect b="5452"/>
                          <a:stretch>
                            <a:fillRect/>
                          </a:stretch>
                        </pic:blipFill>
                        <pic:spPr>
                          <a:xfrm>
                            <a:off x="0" y="0"/>
                            <a:ext cx="5137150" cy="1369695"/>
                          </a:xfrm>
                          <a:prstGeom prst="rect">
                            <a:avLst/>
                          </a:prstGeom>
                          <a:noFill/>
                          <a:ln>
                            <a:noFill/>
                          </a:ln>
                        </pic:spPr>
                      </pic:pic>
                    </a:graphicData>
                  </a:graphic>
                </wp:inline>
              </w:drawing>
            </w:r>
          </w:p>
          <w:p w14:paraId="1384C71D">
            <w:pPr>
              <w:keepNext w:val="0"/>
              <w:keepLines w:val="0"/>
              <w:pageBreakBefore w:val="0"/>
              <w:widowControl w:val="0"/>
              <w:numPr>
                <w:ilvl w:val="0"/>
                <w:numId w:val="5"/>
              </w:numPr>
              <w:suppressLineNumbers w:val="0"/>
              <w:tabs>
                <w:tab w:val="left" w:pos="2068"/>
                <w:tab w:val="center" w:pos="4065"/>
              </w:tabs>
              <w:kinsoku/>
              <w:wordWrap/>
              <w:overflowPunct/>
              <w:topLinePunct w:val="0"/>
              <w:autoSpaceDE w:val="0"/>
              <w:autoSpaceDN w:val="0"/>
              <w:bidi w:val="0"/>
              <w:adjustRightInd w:val="0"/>
              <w:snapToGrid w:val="0"/>
              <w:spacing w:before="0" w:beforeAutospacing="0" w:after="0" w:afterAutospacing="0" w:line="240" w:lineRule="auto"/>
              <w:ind w:left="425" w:leftChars="0" w:right="0" w:rightChars="0" w:hanging="425" w:firstLineChars="0"/>
              <w:jc w:val="center"/>
              <w:textAlignment w:val="auto"/>
              <w:rPr>
                <w:rFonts w:hint="default" w:ascii="Times New Roman" w:hAnsi="Times New Roman" w:eastAsia="黑体" w:cs="Times New Roman"/>
                <w:color w:val="auto"/>
                <w:kern w:val="0"/>
                <w:sz w:val="20"/>
                <w:szCs w:val="20"/>
                <w:highlight w:val="none"/>
                <w:lang w:val="en-US" w:eastAsia="zh-CN"/>
              </w:rPr>
            </w:pPr>
            <w:r>
              <w:rPr>
                <w:rFonts w:hint="eastAsia" w:ascii="Times New Roman" w:hAnsi="Times New Roman" w:eastAsia="黑体" w:cs="Times New Roman"/>
                <w:color w:val="auto"/>
                <w:kern w:val="0"/>
                <w:sz w:val="20"/>
                <w:szCs w:val="20"/>
                <w:highlight w:val="none"/>
                <w:lang w:val="en-US" w:eastAsia="zh-CN"/>
              </w:rPr>
              <w:t>梁体标准横断面图</w:t>
            </w:r>
          </w:p>
          <w:p w14:paraId="051C847A">
            <w:pPr>
              <w:keepNext w:val="0"/>
              <w:keepLines w:val="0"/>
              <w:pageBreakBefore w:val="0"/>
              <w:widowControl w:val="0"/>
              <w:numPr>
                <w:ilvl w:val="0"/>
                <w:numId w:val="19"/>
              </w:numPr>
              <w:kinsoku/>
              <w:wordWrap/>
              <w:overflowPunct/>
              <w:topLinePunct w:val="0"/>
              <w:bidi w:val="0"/>
              <w:snapToGrid/>
              <w:spacing w:line="400" w:lineRule="exact"/>
              <w:ind w:left="0" w:leftChars="0" w:right="0" w:rightChars="0" w:firstLine="400" w:firstLineChars="0"/>
              <w:jc w:val="both"/>
              <w:textAlignment w:val="auto"/>
              <w:rPr>
                <w:rFonts w:hint="default" w:ascii="Times New Roman" w:hAnsi="Times New Roman" w:eastAsia="宋体" w:cs="Times New Roman"/>
                <w:b/>
                <w:bCs/>
                <w:color w:val="auto"/>
                <w:highlight w:val="none"/>
                <w:lang w:val="en-US" w:eastAsia="zh-CN"/>
              </w:rPr>
            </w:pPr>
            <w:r>
              <w:rPr>
                <w:rFonts w:hint="default" w:ascii="Times New Roman" w:hAnsi="Times New Roman" w:eastAsia="宋体" w:cs="Times New Roman"/>
                <w:b/>
                <w:bCs/>
                <w:color w:val="auto"/>
                <w:highlight w:val="none"/>
                <w:lang w:val="en-US" w:eastAsia="zh-CN"/>
              </w:rPr>
              <w:t>桥梁附属设施</w:t>
            </w:r>
          </w:p>
          <w:p w14:paraId="185D842C">
            <w:pPr>
              <w:keepNext w:val="0"/>
              <w:keepLines w:val="0"/>
              <w:pageBreakBefore w:val="0"/>
              <w:widowControl w:val="0"/>
              <w:numPr>
                <w:ilvl w:val="0"/>
                <w:numId w:val="21"/>
              </w:numPr>
              <w:kinsoku/>
              <w:wordWrap/>
              <w:overflowPunct/>
              <w:topLinePunct w:val="0"/>
              <w:bidi w:val="0"/>
              <w:snapToGrid/>
              <w:spacing w:line="400" w:lineRule="exact"/>
              <w:ind w:left="0" w:leftChars="0" w:right="0" w:rightChars="0" w:firstLine="420" w:firstLineChars="200"/>
              <w:jc w:val="both"/>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桥外护栏景观装饰</w:t>
            </w:r>
          </w:p>
          <w:p w14:paraId="3D949499">
            <w:pPr>
              <w:keepNext w:val="0"/>
              <w:keepLines w:val="0"/>
              <w:pageBreakBefore w:val="0"/>
              <w:widowControl w:val="0"/>
              <w:numPr>
                <w:ilvl w:val="0"/>
                <w:numId w:val="0"/>
              </w:numPr>
              <w:kinsoku/>
              <w:wordWrap/>
              <w:overflowPunct/>
              <w:topLinePunct w:val="0"/>
              <w:bidi w:val="0"/>
              <w:snapToGrid/>
              <w:spacing w:line="400" w:lineRule="exact"/>
              <w:ind w:right="0" w:rightChars="0" w:firstLine="420" w:firstLineChars="200"/>
              <w:jc w:val="both"/>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以巴人舞律动柔美之形融合百节溪山水蜿蜒曲折之态装饰于桥梁两侧，婉如溪水上灵动的舞者和跳跃的音符，自然融入、相当益彰。</w:t>
            </w:r>
          </w:p>
          <w:p w14:paraId="49F9AE4C">
            <w:pPr>
              <w:keepNext w:val="0"/>
              <w:keepLines w:val="0"/>
              <w:pageBreakBefore w:val="0"/>
              <w:widowControl w:val="0"/>
              <w:numPr>
                <w:ilvl w:val="0"/>
                <w:numId w:val="21"/>
              </w:numPr>
              <w:kinsoku/>
              <w:wordWrap/>
              <w:overflowPunct/>
              <w:topLinePunct w:val="0"/>
              <w:bidi w:val="0"/>
              <w:snapToGrid/>
              <w:spacing w:line="400" w:lineRule="exact"/>
              <w:ind w:left="0" w:leftChars="0" w:right="0" w:rightChars="0" w:firstLine="420" w:firstLineChars="200"/>
              <w:jc w:val="both"/>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夜间亮化工程</w:t>
            </w:r>
          </w:p>
          <w:p w14:paraId="144C866B">
            <w:pPr>
              <w:keepNext w:val="0"/>
              <w:keepLines w:val="0"/>
              <w:pageBreakBefore w:val="0"/>
              <w:widowControl w:val="0"/>
              <w:numPr>
                <w:ilvl w:val="0"/>
                <w:numId w:val="0"/>
              </w:numPr>
              <w:kinsoku/>
              <w:wordWrap/>
              <w:overflowPunct/>
              <w:topLinePunct w:val="0"/>
              <w:bidi w:val="0"/>
              <w:snapToGrid/>
              <w:spacing w:line="400" w:lineRule="exact"/>
              <w:ind w:right="0" w:rightChars="0" w:firstLine="420" w:firstLineChars="200"/>
              <w:jc w:val="both"/>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依据桥梁结构和周边环境，进行桥梁亮化设计方案的制定。设计方案应考虑到桥梁的形状、颜色、材料以及周围的建筑环境，选择合适的照明设施和照明方案。根据设计方案和预算，选择适合的LED、光源、控制设备等，并确保设备的品质和性能。</w:t>
            </w:r>
          </w:p>
          <w:p w14:paraId="3C7C04DB">
            <w:pPr>
              <w:keepNext w:val="0"/>
              <w:keepLines w:val="0"/>
              <w:pageBreakBefore w:val="0"/>
              <w:widowControl w:val="0"/>
              <w:numPr>
                <w:ilvl w:val="0"/>
                <w:numId w:val="21"/>
              </w:numPr>
              <w:kinsoku/>
              <w:wordWrap/>
              <w:overflowPunct/>
              <w:topLinePunct w:val="0"/>
              <w:bidi w:val="0"/>
              <w:snapToGrid/>
              <w:spacing w:line="400" w:lineRule="exact"/>
              <w:ind w:left="0" w:leftChars="0" w:right="0" w:rightChars="0" w:firstLine="420" w:firstLineChars="200"/>
              <w:jc w:val="both"/>
              <w:textAlignment w:val="auto"/>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管线</w:t>
            </w:r>
            <w:r>
              <w:rPr>
                <w:rFonts w:hint="default" w:ascii="Times New Roman" w:hAnsi="Times New Roman" w:cs="Times New Roman"/>
                <w:color w:val="auto"/>
                <w:highlight w:val="none"/>
                <w:lang w:val="en-US" w:eastAsia="zh-CN"/>
              </w:rPr>
              <w:t>工程</w:t>
            </w:r>
          </w:p>
          <w:p w14:paraId="3B5FBF7A">
            <w:pPr>
              <w:keepNext w:val="0"/>
              <w:keepLines w:val="0"/>
              <w:pageBreakBefore w:val="0"/>
              <w:widowControl w:val="0"/>
              <w:numPr>
                <w:ilvl w:val="0"/>
                <w:numId w:val="0"/>
              </w:numPr>
              <w:kinsoku/>
              <w:wordWrap/>
              <w:overflowPunct/>
              <w:topLinePunct w:val="0"/>
              <w:bidi w:val="0"/>
              <w:snapToGrid/>
              <w:spacing w:line="400" w:lineRule="exact"/>
              <w:ind w:right="0" w:rightChars="0" w:firstLine="420" w:firstLineChars="200"/>
              <w:jc w:val="both"/>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根据《宣汉县百节溪城市桥梁及连接路工程初步设计》</w:t>
            </w:r>
            <w:r>
              <w:rPr>
                <w:rFonts w:hint="eastAsia" w:cs="Times New Roman"/>
                <w:color w:val="auto"/>
                <w:highlight w:val="none"/>
                <w:lang w:val="en-US" w:eastAsia="zh-CN"/>
              </w:rPr>
              <w:t>，本次桥梁设计不建设给水管、雨水管、污水管、电力管、通讯管、燃气管等，区域跨河的管线均由相关主管单位另行设计建设</w:t>
            </w:r>
            <w:r>
              <w:rPr>
                <w:rFonts w:hint="default" w:ascii="Times New Roman" w:hAnsi="Times New Roman" w:cs="Times New Roman"/>
                <w:color w:val="auto"/>
                <w:highlight w:val="none"/>
                <w:lang w:val="en-US" w:eastAsia="zh-CN"/>
              </w:rPr>
              <w:t>。工程</w:t>
            </w:r>
            <w:r>
              <w:rPr>
                <w:rFonts w:hint="eastAsia" w:cs="Times New Roman"/>
                <w:color w:val="auto"/>
                <w:highlight w:val="none"/>
                <w:lang w:val="en-US" w:eastAsia="zh-CN"/>
              </w:rPr>
              <w:t>设计的</w:t>
            </w:r>
            <w:r>
              <w:rPr>
                <w:rFonts w:hint="default" w:ascii="Times New Roman" w:hAnsi="Times New Roman" w:cs="Times New Roman"/>
                <w:color w:val="auto"/>
                <w:highlight w:val="none"/>
                <w:lang w:val="en-US" w:eastAsia="zh-CN"/>
              </w:rPr>
              <w:t>管线</w:t>
            </w:r>
            <w:r>
              <w:rPr>
                <w:rFonts w:hint="eastAsia" w:cs="Times New Roman"/>
                <w:color w:val="auto"/>
                <w:highlight w:val="none"/>
                <w:lang w:val="en-US" w:eastAsia="zh-CN"/>
              </w:rPr>
              <w:t>工程</w:t>
            </w:r>
            <w:r>
              <w:rPr>
                <w:rFonts w:hint="default" w:ascii="Times New Roman" w:hAnsi="Times New Roman" w:cs="Times New Roman"/>
                <w:color w:val="auto"/>
                <w:highlight w:val="none"/>
                <w:lang w:val="en-US" w:eastAsia="zh-CN"/>
              </w:rPr>
              <w:t>仅</w:t>
            </w:r>
            <w:r>
              <w:rPr>
                <w:rFonts w:hint="eastAsia" w:cs="Times New Roman"/>
                <w:color w:val="auto"/>
                <w:highlight w:val="none"/>
                <w:lang w:val="en-US" w:eastAsia="zh-CN"/>
              </w:rPr>
              <w:t>针对</w:t>
            </w:r>
            <w:r>
              <w:rPr>
                <w:rFonts w:hint="default" w:ascii="Times New Roman" w:hAnsi="Times New Roman" w:cs="Times New Roman"/>
                <w:color w:val="auto"/>
                <w:highlight w:val="none"/>
                <w:lang w:val="en-US" w:eastAsia="zh-CN"/>
              </w:rPr>
              <w:t>连接道路。</w:t>
            </w:r>
          </w:p>
          <w:p w14:paraId="5BE6F6B1">
            <w:pPr>
              <w:keepNext w:val="0"/>
              <w:keepLines w:val="0"/>
              <w:pageBreakBefore w:val="0"/>
              <w:widowControl w:val="0"/>
              <w:numPr>
                <w:ilvl w:val="0"/>
                <w:numId w:val="0"/>
              </w:numPr>
              <w:kinsoku/>
              <w:wordWrap/>
              <w:overflowPunct/>
              <w:topLinePunct w:val="0"/>
              <w:bidi w:val="0"/>
              <w:snapToGrid/>
              <w:spacing w:line="400" w:lineRule="exact"/>
              <w:ind w:right="0" w:rightChars="0" w:firstLine="420" w:firstLineChars="200"/>
              <w:jc w:val="both"/>
              <w:textAlignment w:val="auto"/>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根据调查，目前宣汉城区跨百节溪河的污水管道已建成，采用顶管穿河方式建设，因此本项目桥梁不涉及排水管网。</w:t>
            </w:r>
          </w:p>
          <w:p w14:paraId="41653A47">
            <w:pPr>
              <w:keepNext w:val="0"/>
              <w:keepLines w:val="0"/>
              <w:pageBreakBefore w:val="0"/>
              <w:widowControl w:val="0"/>
              <w:numPr>
                <w:ilvl w:val="0"/>
                <w:numId w:val="21"/>
              </w:numPr>
              <w:kinsoku/>
              <w:wordWrap/>
              <w:overflowPunct/>
              <w:topLinePunct w:val="0"/>
              <w:bidi w:val="0"/>
              <w:snapToGrid/>
              <w:spacing w:line="400" w:lineRule="exact"/>
              <w:ind w:left="0" w:leftChars="0" w:right="0" w:rightChars="0" w:firstLine="420" w:firstLineChars="200"/>
              <w:jc w:val="both"/>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照明工程</w:t>
            </w:r>
          </w:p>
          <w:p w14:paraId="481242D5">
            <w:pPr>
              <w:keepNext w:val="0"/>
              <w:keepLines w:val="0"/>
              <w:pageBreakBefore w:val="0"/>
              <w:widowControl w:val="0"/>
              <w:numPr>
                <w:ilvl w:val="0"/>
                <w:numId w:val="0"/>
              </w:numPr>
              <w:kinsoku/>
              <w:wordWrap/>
              <w:overflowPunct/>
              <w:topLinePunct w:val="0"/>
              <w:bidi w:val="0"/>
              <w:snapToGrid/>
              <w:spacing w:line="400" w:lineRule="exact"/>
              <w:ind w:right="0" w:rightChars="0" w:firstLine="420" w:firstLineChars="200"/>
              <w:jc w:val="both"/>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依据道路平面图及国家有关规范《城市道路设计标准》及《城市道路设计规范》有关规定，确定道路等级路为次干路。次干路道路照明标准为：亮度均匀度在0.35Lmin/Lav，平均亮度0.5cd/m</w:t>
            </w:r>
            <w:r>
              <w:rPr>
                <w:rFonts w:hint="eastAsia" w:cs="Times New Roman"/>
                <w:color w:val="auto"/>
                <w:highlight w:val="none"/>
                <w:lang w:val="en-US" w:eastAsia="zh-CN"/>
              </w:rPr>
              <w:t>²</w:t>
            </w:r>
            <w:r>
              <w:rPr>
                <w:rFonts w:hint="default" w:ascii="Times New Roman" w:hAnsi="Times New Roman" w:cs="Times New Roman"/>
                <w:color w:val="auto"/>
                <w:highlight w:val="none"/>
                <w:lang w:val="en-US" w:eastAsia="zh-CN"/>
              </w:rPr>
              <w:t>，平均照度8lx，照度均匀度0.35Emin/Eav。</w:t>
            </w:r>
          </w:p>
          <w:p w14:paraId="17B34D54">
            <w:pPr>
              <w:keepNext w:val="0"/>
              <w:keepLines w:val="0"/>
              <w:pageBreakBefore w:val="0"/>
              <w:widowControl w:val="0"/>
              <w:numPr>
                <w:ilvl w:val="0"/>
                <w:numId w:val="0"/>
              </w:numPr>
              <w:kinsoku/>
              <w:wordWrap/>
              <w:overflowPunct/>
              <w:topLinePunct w:val="0"/>
              <w:bidi w:val="0"/>
              <w:snapToGrid/>
              <w:spacing w:line="400" w:lineRule="exact"/>
              <w:ind w:right="0" w:rightChars="0" w:firstLine="420" w:firstLineChars="200"/>
              <w:jc w:val="both"/>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灯具选型采用截光型，以钠灯为主的灯具，功率为150—400W；灯杆采用金属六面锥拔梢杆，灯杆高度9—12 米，灯杆距离在30—40 之间。路灯采用对称布置，交叉口根据情况分别采用单侧布置，交错布置或对称布灯方式。灯具采用优质拉伸铝灯具本体及反射器，PMMA 透光罩采用一体化接插式电器底板，以便于维护。</w:t>
            </w:r>
          </w:p>
          <w:p w14:paraId="5076E2D9">
            <w:pPr>
              <w:keepNext w:val="0"/>
              <w:keepLines w:val="0"/>
              <w:pageBreakBefore w:val="0"/>
              <w:widowControl w:val="0"/>
              <w:numPr>
                <w:ilvl w:val="0"/>
                <w:numId w:val="21"/>
              </w:numPr>
              <w:kinsoku/>
              <w:wordWrap/>
              <w:overflowPunct/>
              <w:topLinePunct w:val="0"/>
              <w:bidi w:val="0"/>
              <w:snapToGrid/>
              <w:spacing w:line="400" w:lineRule="exact"/>
              <w:ind w:left="0" w:leftChars="0" w:right="0" w:rightChars="0" w:firstLine="420" w:firstLineChars="200"/>
              <w:jc w:val="both"/>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人行折返梯步</w:t>
            </w:r>
          </w:p>
          <w:p w14:paraId="5BBB1978">
            <w:pPr>
              <w:keepNext w:val="0"/>
              <w:keepLines w:val="0"/>
              <w:pageBreakBefore w:val="0"/>
              <w:widowControl w:val="0"/>
              <w:numPr>
                <w:ilvl w:val="0"/>
                <w:numId w:val="0"/>
              </w:numPr>
              <w:kinsoku/>
              <w:wordWrap/>
              <w:overflowPunct/>
              <w:topLinePunct w:val="0"/>
              <w:bidi w:val="0"/>
              <w:snapToGrid/>
              <w:spacing w:line="400" w:lineRule="exact"/>
              <w:ind w:right="0" w:rightChars="0" w:firstLine="420" w:firstLineChars="200"/>
              <w:jc w:val="both"/>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张家坝大桥现状人行通道仅北侧有梯步下到滨河路，南侧人行道为断头路，无法直接下桥连通滨河路。为方便行人上下通行而设置连接桥梁的旋转楼梯</w:t>
            </w:r>
            <w:r>
              <w:rPr>
                <w:rFonts w:hint="eastAsia" w:cs="Times New Roman"/>
                <w:color w:val="auto"/>
                <w:highlight w:val="none"/>
                <w:lang w:val="en-US" w:eastAsia="zh-CN"/>
              </w:rPr>
              <w:t>，</w:t>
            </w:r>
            <w:r>
              <w:rPr>
                <w:rFonts w:hint="default" w:ascii="Times New Roman" w:hAnsi="Times New Roman" w:cs="Times New Roman"/>
                <w:color w:val="auto"/>
                <w:highlight w:val="none"/>
                <w:lang w:val="en-US" w:eastAsia="zh-CN"/>
              </w:rPr>
              <w:t>根据张家坝大桥设计单位提供南侧人行道下桥方案，推荐采用往复式折线桥下桥方案。</w:t>
            </w:r>
          </w:p>
          <w:p w14:paraId="1D705512">
            <w:pPr>
              <w:keepNext w:val="0"/>
              <w:keepLines w:val="0"/>
              <w:pageBreakBefore w:val="0"/>
              <w:widowControl w:val="0"/>
              <w:numPr>
                <w:ilvl w:val="0"/>
                <w:numId w:val="0"/>
              </w:numPr>
              <w:kinsoku/>
              <w:wordWrap/>
              <w:overflowPunct/>
              <w:topLinePunct w:val="0"/>
              <w:bidi w:val="0"/>
              <w:snapToGrid/>
              <w:spacing w:line="400" w:lineRule="exact"/>
              <w:ind w:right="0" w:rightChars="0" w:firstLine="420" w:firstLineChars="200"/>
              <w:jc w:val="both"/>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工程护栏扶手顶部的允许水平推力荷载标准值不小于1.5KN/m，水平集中力不小于1.5KN；竖向荷载标准值不小于1.5KN/m，水平荷载与竖向荷载应分别考虑。护栏安全等级为一级，设计使用年限不低于25年</w:t>
            </w:r>
            <w:r>
              <w:rPr>
                <w:rFonts w:hint="eastAsia" w:cs="Times New Roman"/>
                <w:color w:val="auto"/>
                <w:highlight w:val="none"/>
                <w:lang w:val="en-US" w:eastAsia="zh-CN"/>
              </w:rPr>
              <w:t>。外廊、楼梯、平台、阳台等临空部位必须设置防护栏杆，防护栏杆高度自可踏面算起≥1.10m，上人屋面及临近开敞中庭的栏杆高度≥1.2m，临空栏杆、玻璃栏板、全玻玻璃门等处，设置安全警示标识。所有栏杆垂直杆件间净距不大于110；有框玻璃栏板应为钢化夹层安全玻璃，夹胶层厚不小于0.52mm；无框玻璃栏板（临空高度不大于5.0m）应为钢化夹层安全玻璃，夹胶层厚不小于0.76mm。</w:t>
            </w:r>
          </w:p>
          <w:p w14:paraId="5E40F8EF">
            <w:pPr>
              <w:keepNext w:val="0"/>
              <w:keepLines w:val="0"/>
              <w:pageBreakBefore w:val="0"/>
              <w:widowControl w:val="0"/>
              <w:numPr>
                <w:ilvl w:val="0"/>
                <w:numId w:val="0"/>
              </w:numPr>
              <w:kinsoku/>
              <w:wordWrap/>
              <w:overflowPunct/>
              <w:topLinePunct w:val="0"/>
              <w:bidi w:val="0"/>
              <w:snapToGrid/>
              <w:spacing w:line="400" w:lineRule="exact"/>
              <w:ind w:right="0" w:rightChars="0" w:firstLine="420" w:firstLineChars="200"/>
              <w:jc w:val="both"/>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设计荷载:人群--4.0kN/m，上部结构:折返梯步。下部结构:主墩采用高桩承台，φ800钻孔灌注桩基础。边墩采用桩柱式桥墩，φ800 钻孔灌注桩基础。桥头设楼梯，桥塔处外挑观光平台。</w:t>
            </w:r>
          </w:p>
          <w:p w14:paraId="6EAF383F">
            <w:pPr>
              <w:keepNext w:val="0"/>
              <w:keepLines w:val="0"/>
              <w:pageBreakBefore w:val="0"/>
              <w:widowControl w:val="0"/>
              <w:numPr>
                <w:ilvl w:val="0"/>
                <w:numId w:val="0"/>
              </w:numPr>
              <w:kinsoku/>
              <w:wordWrap/>
              <w:overflowPunct/>
              <w:topLinePunct w:val="0"/>
              <w:autoSpaceDE/>
              <w:autoSpaceDN/>
              <w:bidi w:val="0"/>
              <w:adjustRightInd/>
              <w:snapToGrid/>
              <w:spacing w:line="240" w:lineRule="atLeast"/>
              <w:ind w:right="0" w:rightChars="0"/>
              <w:jc w:val="both"/>
              <w:textAlignment w:val="auto"/>
              <w:rPr>
                <w:rFonts w:hint="default" w:ascii="Times New Roman" w:hAnsi="Times New Roman" w:eastAsia="宋体" w:cs="Times New Roman"/>
                <w:color w:val="auto"/>
                <w:highlight w:val="none"/>
                <w:lang w:val="zh-CN" w:eastAsia="zh-CN"/>
              </w:rPr>
            </w:pPr>
            <w:r>
              <w:rPr>
                <w:rFonts w:hint="default" w:ascii="Times New Roman" w:hAnsi="Times New Roman" w:eastAsia="宋体" w:cs="Times New Roman"/>
                <w:color w:val="auto"/>
                <w:highlight w:val="none"/>
                <w:lang w:val="zh-CN" w:eastAsia="zh-CN"/>
              </w:rPr>
              <w:drawing>
                <wp:inline distT="0" distB="0" distL="114300" distR="114300">
                  <wp:extent cx="5144770" cy="2192655"/>
                  <wp:effectExtent l="0" t="0" r="17780" b="17145"/>
                  <wp:docPr id="5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
                          <pic:cNvPicPr>
                            <a:picLocks noChangeAspect="1"/>
                          </pic:cNvPicPr>
                        </pic:nvPicPr>
                        <pic:blipFill>
                          <a:blip r:embed="rId20"/>
                          <a:stretch>
                            <a:fillRect/>
                          </a:stretch>
                        </pic:blipFill>
                        <pic:spPr>
                          <a:xfrm>
                            <a:off x="0" y="0"/>
                            <a:ext cx="5144770" cy="2192655"/>
                          </a:xfrm>
                          <a:prstGeom prst="rect">
                            <a:avLst/>
                          </a:prstGeom>
                          <a:noFill/>
                          <a:ln>
                            <a:noFill/>
                          </a:ln>
                        </pic:spPr>
                      </pic:pic>
                    </a:graphicData>
                  </a:graphic>
                </wp:inline>
              </w:drawing>
            </w:r>
          </w:p>
          <w:p w14:paraId="30A18AFA">
            <w:pPr>
              <w:keepNext w:val="0"/>
              <w:keepLines w:val="0"/>
              <w:pageBreakBefore w:val="0"/>
              <w:widowControl w:val="0"/>
              <w:numPr>
                <w:ilvl w:val="0"/>
                <w:numId w:val="5"/>
              </w:numPr>
              <w:suppressLineNumbers w:val="0"/>
              <w:tabs>
                <w:tab w:val="left" w:pos="2068"/>
                <w:tab w:val="center" w:pos="4065"/>
              </w:tabs>
              <w:kinsoku/>
              <w:wordWrap/>
              <w:overflowPunct/>
              <w:topLinePunct w:val="0"/>
              <w:autoSpaceDE w:val="0"/>
              <w:autoSpaceDN w:val="0"/>
              <w:bidi w:val="0"/>
              <w:adjustRightInd w:val="0"/>
              <w:snapToGrid w:val="0"/>
              <w:spacing w:before="0" w:beforeAutospacing="0" w:after="0" w:afterAutospacing="0" w:line="240" w:lineRule="auto"/>
              <w:ind w:left="425" w:leftChars="0" w:right="0" w:rightChars="0" w:hanging="425" w:firstLineChars="0"/>
              <w:jc w:val="center"/>
              <w:textAlignment w:val="auto"/>
              <w:rPr>
                <w:rFonts w:hint="default" w:ascii="Times New Roman" w:hAnsi="Times New Roman" w:eastAsia="黑体" w:cs="Times New Roman"/>
                <w:color w:val="auto"/>
                <w:kern w:val="0"/>
                <w:sz w:val="20"/>
                <w:szCs w:val="20"/>
                <w:highlight w:val="none"/>
                <w:lang w:val="en-US" w:eastAsia="zh-CN"/>
              </w:rPr>
            </w:pPr>
            <w:r>
              <w:rPr>
                <w:rFonts w:hint="eastAsia" w:ascii="Times New Roman" w:hAnsi="Times New Roman" w:eastAsia="黑体" w:cs="Times New Roman"/>
                <w:color w:val="auto"/>
                <w:kern w:val="0"/>
                <w:sz w:val="20"/>
                <w:szCs w:val="20"/>
                <w:highlight w:val="none"/>
                <w:lang w:val="en-US" w:eastAsia="zh-CN"/>
              </w:rPr>
              <w:t>人行折返梯步设计方案</w:t>
            </w:r>
          </w:p>
          <w:p w14:paraId="1EE18EBF">
            <w:pPr>
              <w:keepNext w:val="0"/>
              <w:keepLines w:val="0"/>
              <w:pageBreakBefore w:val="0"/>
              <w:widowControl w:val="0"/>
              <w:numPr>
                <w:ilvl w:val="0"/>
                <w:numId w:val="18"/>
              </w:numPr>
              <w:kinsoku/>
              <w:wordWrap/>
              <w:overflowPunct/>
              <w:topLinePunct w:val="0"/>
              <w:bidi w:val="0"/>
              <w:snapToGrid/>
              <w:spacing w:line="400" w:lineRule="exact"/>
              <w:ind w:left="0" w:leftChars="0" w:right="0" w:rightChars="0" w:firstLine="422" w:firstLineChars="200"/>
              <w:jc w:val="both"/>
              <w:textAlignment w:val="auto"/>
              <w:rPr>
                <w:rFonts w:hint="default" w:ascii="Times New Roman" w:hAnsi="Times New Roman" w:cs="Times New Roman"/>
                <w:b/>
                <w:bCs/>
                <w:color w:val="auto"/>
                <w:highlight w:val="none"/>
                <w:lang w:val="zh-CN" w:eastAsia="zh-CN"/>
              </w:rPr>
            </w:pPr>
            <w:r>
              <w:rPr>
                <w:rFonts w:hint="default" w:ascii="Times New Roman" w:hAnsi="Times New Roman" w:cs="Times New Roman"/>
                <w:b/>
                <w:bCs/>
                <w:color w:val="auto"/>
                <w:highlight w:val="none"/>
                <w:lang w:val="zh-CN" w:eastAsia="zh-CN"/>
              </w:rPr>
              <w:t>道路设计</w:t>
            </w:r>
          </w:p>
          <w:p w14:paraId="28AE51FF">
            <w:pPr>
              <w:keepNext w:val="0"/>
              <w:keepLines w:val="0"/>
              <w:pageBreakBefore w:val="0"/>
              <w:widowControl w:val="0"/>
              <w:numPr>
                <w:ilvl w:val="0"/>
                <w:numId w:val="22"/>
              </w:numPr>
              <w:kinsoku/>
              <w:wordWrap/>
              <w:overflowPunct/>
              <w:topLinePunct w:val="0"/>
              <w:bidi w:val="0"/>
              <w:snapToGrid/>
              <w:spacing w:line="400" w:lineRule="exact"/>
              <w:ind w:left="0" w:leftChars="0" w:right="0" w:rightChars="0" w:firstLine="420" w:firstLineChars="200"/>
              <w:jc w:val="both"/>
              <w:textAlignment w:val="auto"/>
              <w:rPr>
                <w:rFonts w:hint="default" w:ascii="Times New Roman" w:hAnsi="Times New Roman" w:cs="Times New Roman"/>
                <w:color w:val="auto"/>
                <w:highlight w:val="none"/>
                <w:lang w:val="zh-CN" w:eastAsia="zh-CN"/>
              </w:rPr>
            </w:pPr>
            <w:r>
              <w:rPr>
                <w:rFonts w:hint="eastAsia" w:ascii="Times New Roman" w:hAnsi="Times New Roman" w:cs="Times New Roman"/>
                <w:color w:val="auto"/>
                <w:highlight w:val="none"/>
                <w:lang w:val="en-US" w:eastAsia="zh-CN"/>
              </w:rPr>
              <w:t>技术标准及设计技术指标</w:t>
            </w:r>
          </w:p>
          <w:p w14:paraId="53CAF73F">
            <w:pPr>
              <w:keepNext w:val="0"/>
              <w:keepLines w:val="0"/>
              <w:pageBreakBefore w:val="0"/>
              <w:widowControl w:val="0"/>
              <w:numPr>
                <w:ilvl w:val="0"/>
                <w:numId w:val="0"/>
              </w:numPr>
              <w:kinsoku/>
              <w:wordWrap/>
              <w:overflowPunct/>
              <w:topLinePunct w:val="0"/>
              <w:bidi w:val="0"/>
              <w:snapToGrid/>
              <w:spacing w:line="400" w:lineRule="exact"/>
              <w:ind w:right="0" w:rightChars="0"/>
              <w:jc w:val="both"/>
              <w:textAlignment w:val="auto"/>
              <w:rPr>
                <w:rFonts w:hint="eastAsia" w:ascii="Times New Roman" w:hAnsi="Times New Roman" w:cs="Times New Roman"/>
                <w:color w:val="auto"/>
                <w:highlight w:val="none"/>
                <w:lang w:val="en-US" w:eastAsia="zh-CN"/>
              </w:rPr>
            </w:pPr>
          </w:p>
          <w:p w14:paraId="659F3200">
            <w:pPr>
              <w:keepNext w:val="0"/>
              <w:keepLines w:val="0"/>
              <w:pageBreakBefore w:val="0"/>
              <w:widowControl w:val="0"/>
              <w:numPr>
                <w:ilvl w:val="0"/>
                <w:numId w:val="0"/>
              </w:numPr>
              <w:kinsoku/>
              <w:wordWrap/>
              <w:overflowPunct/>
              <w:topLinePunct w:val="0"/>
              <w:bidi w:val="0"/>
              <w:snapToGrid/>
              <w:spacing w:line="400" w:lineRule="exact"/>
              <w:ind w:right="0" w:rightChars="0"/>
              <w:jc w:val="both"/>
              <w:textAlignment w:val="auto"/>
              <w:rPr>
                <w:rFonts w:hint="default" w:ascii="Times New Roman" w:hAnsi="Times New Roman" w:cs="Times New Roman"/>
                <w:color w:val="auto"/>
                <w:highlight w:val="none"/>
                <w:lang w:val="zh-CN" w:eastAsia="zh-CN"/>
              </w:rPr>
            </w:pPr>
          </w:p>
          <w:p w14:paraId="0514ED88">
            <w:pPr>
              <w:keepNext w:val="0"/>
              <w:keepLines w:val="0"/>
              <w:numPr>
                <w:ilvl w:val="0"/>
                <w:numId w:val="3"/>
              </w:numPr>
              <w:suppressLineNumbers w:val="0"/>
              <w:tabs>
                <w:tab w:val="left" w:pos="0"/>
              </w:tabs>
              <w:autoSpaceDE w:val="0"/>
              <w:autoSpaceDN w:val="0"/>
              <w:adjustRightInd w:val="0"/>
              <w:snapToGrid w:val="0"/>
              <w:spacing w:before="0" w:beforeAutospacing="0" w:after="0" w:afterAutospacing="0" w:line="360" w:lineRule="exact"/>
              <w:ind w:left="0" w:leftChars="0" w:right="0" w:firstLine="0" w:firstLineChars="0"/>
              <w:jc w:val="center"/>
              <w:rPr>
                <w:rFonts w:hint="default" w:eastAsia="黑体" w:cs="Times New Roman"/>
                <w:color w:val="auto"/>
                <w:kern w:val="0"/>
                <w:sz w:val="20"/>
                <w:szCs w:val="20"/>
                <w:highlight w:val="none"/>
                <w:lang w:val="zh-CN" w:eastAsia="zh-CN"/>
              </w:rPr>
            </w:pPr>
            <w:r>
              <w:rPr>
                <w:rFonts w:hint="eastAsia" w:eastAsia="黑体" w:cs="Times New Roman"/>
                <w:color w:val="auto"/>
                <w:kern w:val="0"/>
                <w:sz w:val="20"/>
                <w:szCs w:val="20"/>
                <w:highlight w:val="none"/>
                <w:lang w:val="en-US" w:eastAsia="zh-CN"/>
              </w:rPr>
              <w:t>连接道路</w:t>
            </w:r>
            <w:r>
              <w:rPr>
                <w:rFonts w:hint="default" w:eastAsia="黑体" w:cs="Times New Roman"/>
                <w:color w:val="auto"/>
                <w:kern w:val="0"/>
                <w:sz w:val="20"/>
                <w:szCs w:val="20"/>
                <w:highlight w:val="none"/>
                <w:lang w:val="zh-CN" w:eastAsia="zh-CN"/>
              </w:rPr>
              <w:t>工程技术标准</w:t>
            </w:r>
          </w:p>
          <w:tbl>
            <w:tblPr>
              <w:tblStyle w:val="24"/>
              <w:tblW w:w="497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9"/>
              <w:gridCol w:w="3169"/>
              <w:gridCol w:w="1448"/>
              <w:gridCol w:w="2582"/>
            </w:tblGrid>
            <w:tr w14:paraId="076C0E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3" w:type="pct"/>
                  <w:tcBorders>
                    <w:top w:val="single" w:color="auto" w:sz="4" w:space="0"/>
                    <w:left w:val="single" w:color="auto" w:sz="4" w:space="0"/>
                    <w:bottom w:val="single" w:color="auto" w:sz="4" w:space="0"/>
                    <w:right w:val="single" w:color="auto" w:sz="4" w:space="0"/>
                  </w:tcBorders>
                  <w:noWrap w:val="0"/>
                  <w:vAlign w:val="center"/>
                </w:tcPr>
                <w:p w14:paraId="05CBE2D5">
                  <w:pPr>
                    <w:keepNext w:val="0"/>
                    <w:keepLines w:val="0"/>
                    <w:pageBreakBefore w:val="0"/>
                    <w:widowControl w:val="0"/>
                    <w:kinsoku/>
                    <w:wordWrap/>
                    <w:overflowPunct/>
                    <w:topLinePunct w:val="0"/>
                    <w:autoSpaceDE/>
                    <w:autoSpaceDN/>
                    <w:bidi w:val="0"/>
                    <w:adjustRightInd/>
                    <w:snapToGrid/>
                    <w:spacing w:line="280" w:lineRule="exact"/>
                    <w:ind w:left="0" w:leftChars="0" w:firstLine="0" w:firstLineChars="0"/>
                    <w:jc w:val="center"/>
                    <w:textAlignment w:val="auto"/>
                    <w:rPr>
                      <w:rFonts w:hint="eastAsia" w:asciiTheme="majorEastAsia" w:hAnsiTheme="majorEastAsia" w:eastAsiaTheme="majorEastAsia" w:cstheme="majorEastAsia"/>
                      <w:b/>
                      <w:bCs/>
                      <w:color w:val="auto"/>
                      <w:sz w:val="18"/>
                      <w:szCs w:val="18"/>
                      <w:highlight w:val="none"/>
                    </w:rPr>
                  </w:pPr>
                  <w:r>
                    <w:rPr>
                      <w:rFonts w:hint="eastAsia" w:asciiTheme="majorEastAsia" w:hAnsiTheme="majorEastAsia" w:eastAsiaTheme="majorEastAsia" w:cstheme="majorEastAsia"/>
                      <w:b/>
                      <w:bCs/>
                      <w:color w:val="auto"/>
                      <w:sz w:val="18"/>
                      <w:szCs w:val="18"/>
                      <w:highlight w:val="none"/>
                    </w:rPr>
                    <w:t>序 号</w:t>
                  </w:r>
                </w:p>
              </w:tc>
              <w:tc>
                <w:tcPr>
                  <w:tcW w:w="1966" w:type="pct"/>
                  <w:tcBorders>
                    <w:top w:val="single" w:color="auto" w:sz="4" w:space="0"/>
                    <w:left w:val="single" w:color="auto" w:sz="4" w:space="0"/>
                    <w:bottom w:val="single" w:color="auto" w:sz="4" w:space="0"/>
                    <w:right w:val="single" w:color="auto" w:sz="4" w:space="0"/>
                  </w:tcBorders>
                  <w:noWrap w:val="0"/>
                  <w:vAlign w:val="center"/>
                </w:tcPr>
                <w:p w14:paraId="5ADC06EB">
                  <w:pPr>
                    <w:keepNext w:val="0"/>
                    <w:keepLines w:val="0"/>
                    <w:pageBreakBefore w:val="0"/>
                    <w:widowControl w:val="0"/>
                    <w:kinsoku/>
                    <w:wordWrap/>
                    <w:overflowPunct/>
                    <w:topLinePunct w:val="0"/>
                    <w:autoSpaceDE/>
                    <w:autoSpaceDN/>
                    <w:bidi w:val="0"/>
                    <w:adjustRightInd/>
                    <w:snapToGrid/>
                    <w:spacing w:line="280" w:lineRule="exact"/>
                    <w:ind w:left="0" w:leftChars="0" w:firstLine="0" w:firstLineChars="0"/>
                    <w:textAlignment w:val="auto"/>
                    <w:rPr>
                      <w:rFonts w:hint="eastAsia" w:asciiTheme="majorEastAsia" w:hAnsiTheme="majorEastAsia" w:eastAsiaTheme="majorEastAsia" w:cstheme="majorEastAsia"/>
                      <w:b/>
                      <w:bCs/>
                      <w:color w:val="auto"/>
                      <w:sz w:val="18"/>
                      <w:szCs w:val="18"/>
                      <w:highlight w:val="none"/>
                    </w:rPr>
                  </w:pPr>
                  <w:r>
                    <w:rPr>
                      <w:rFonts w:hint="eastAsia" w:asciiTheme="majorEastAsia" w:hAnsiTheme="majorEastAsia" w:eastAsiaTheme="majorEastAsia" w:cstheme="majorEastAsia"/>
                      <w:b/>
                      <w:bCs/>
                      <w:color w:val="auto"/>
                      <w:sz w:val="18"/>
                      <w:szCs w:val="18"/>
                      <w:highlight w:val="none"/>
                    </w:rPr>
                    <w:t>项目名称</w:t>
                  </w:r>
                </w:p>
              </w:tc>
              <w:tc>
                <w:tcPr>
                  <w:tcW w:w="898" w:type="pct"/>
                  <w:tcBorders>
                    <w:top w:val="single" w:color="auto" w:sz="4" w:space="0"/>
                    <w:left w:val="single" w:color="auto" w:sz="4" w:space="0"/>
                    <w:bottom w:val="single" w:color="auto" w:sz="4" w:space="0"/>
                    <w:right w:val="single" w:color="auto" w:sz="4" w:space="0"/>
                  </w:tcBorders>
                  <w:noWrap w:val="0"/>
                  <w:vAlign w:val="center"/>
                </w:tcPr>
                <w:p w14:paraId="45916D00">
                  <w:pPr>
                    <w:keepNext w:val="0"/>
                    <w:keepLines w:val="0"/>
                    <w:pageBreakBefore w:val="0"/>
                    <w:widowControl w:val="0"/>
                    <w:kinsoku/>
                    <w:wordWrap/>
                    <w:overflowPunct/>
                    <w:topLinePunct w:val="0"/>
                    <w:autoSpaceDE/>
                    <w:autoSpaceDN/>
                    <w:bidi w:val="0"/>
                    <w:adjustRightInd/>
                    <w:snapToGrid/>
                    <w:spacing w:line="280" w:lineRule="exact"/>
                    <w:ind w:left="0" w:leftChars="0" w:firstLine="0" w:firstLineChars="0"/>
                    <w:jc w:val="center"/>
                    <w:textAlignment w:val="auto"/>
                    <w:rPr>
                      <w:rFonts w:hint="eastAsia" w:asciiTheme="majorEastAsia" w:hAnsiTheme="majorEastAsia" w:eastAsiaTheme="majorEastAsia" w:cstheme="majorEastAsia"/>
                      <w:b/>
                      <w:bCs/>
                      <w:color w:val="auto"/>
                      <w:sz w:val="18"/>
                      <w:szCs w:val="18"/>
                      <w:highlight w:val="none"/>
                    </w:rPr>
                  </w:pPr>
                  <w:r>
                    <w:rPr>
                      <w:rFonts w:hint="eastAsia" w:asciiTheme="majorEastAsia" w:hAnsiTheme="majorEastAsia" w:eastAsiaTheme="majorEastAsia" w:cstheme="majorEastAsia"/>
                      <w:b/>
                      <w:bCs/>
                      <w:color w:val="auto"/>
                      <w:sz w:val="18"/>
                      <w:szCs w:val="18"/>
                      <w:highlight w:val="none"/>
                    </w:rPr>
                    <w:t>规范值</w:t>
                  </w:r>
                </w:p>
              </w:tc>
              <w:tc>
                <w:tcPr>
                  <w:tcW w:w="1602" w:type="pct"/>
                  <w:tcBorders>
                    <w:top w:val="single" w:color="auto" w:sz="4" w:space="0"/>
                    <w:left w:val="single" w:color="auto" w:sz="4" w:space="0"/>
                    <w:bottom w:val="single" w:color="auto" w:sz="4" w:space="0"/>
                    <w:right w:val="single" w:color="auto" w:sz="4" w:space="0"/>
                  </w:tcBorders>
                  <w:noWrap w:val="0"/>
                  <w:vAlign w:val="center"/>
                </w:tcPr>
                <w:p w14:paraId="221D4A82">
                  <w:pPr>
                    <w:keepNext w:val="0"/>
                    <w:keepLines w:val="0"/>
                    <w:pageBreakBefore w:val="0"/>
                    <w:widowControl w:val="0"/>
                    <w:kinsoku/>
                    <w:wordWrap/>
                    <w:overflowPunct/>
                    <w:topLinePunct w:val="0"/>
                    <w:autoSpaceDE/>
                    <w:autoSpaceDN/>
                    <w:bidi w:val="0"/>
                    <w:adjustRightInd/>
                    <w:snapToGrid/>
                    <w:spacing w:line="280" w:lineRule="exact"/>
                    <w:ind w:left="0" w:leftChars="0" w:firstLine="0" w:firstLineChars="0"/>
                    <w:jc w:val="center"/>
                    <w:textAlignment w:val="auto"/>
                    <w:rPr>
                      <w:rFonts w:hint="eastAsia" w:asciiTheme="majorEastAsia" w:hAnsiTheme="majorEastAsia" w:eastAsiaTheme="majorEastAsia" w:cstheme="majorEastAsia"/>
                      <w:b/>
                      <w:bCs/>
                      <w:color w:val="auto"/>
                      <w:sz w:val="18"/>
                      <w:szCs w:val="18"/>
                      <w:highlight w:val="none"/>
                    </w:rPr>
                  </w:pPr>
                  <w:r>
                    <w:rPr>
                      <w:rFonts w:hint="eastAsia" w:asciiTheme="majorEastAsia" w:hAnsiTheme="majorEastAsia" w:eastAsiaTheme="majorEastAsia" w:cstheme="majorEastAsia"/>
                      <w:b/>
                      <w:bCs/>
                      <w:color w:val="auto"/>
                      <w:sz w:val="18"/>
                      <w:szCs w:val="18"/>
                      <w:highlight w:val="none"/>
                    </w:rPr>
                    <w:t>设计值</w:t>
                  </w:r>
                </w:p>
              </w:tc>
            </w:tr>
            <w:tr w14:paraId="254485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3" w:type="pct"/>
                  <w:tcBorders>
                    <w:top w:val="single" w:color="auto" w:sz="4" w:space="0"/>
                    <w:left w:val="single" w:color="auto" w:sz="4" w:space="0"/>
                    <w:bottom w:val="single" w:color="auto" w:sz="4" w:space="0"/>
                    <w:right w:val="single" w:color="auto" w:sz="4" w:space="0"/>
                  </w:tcBorders>
                  <w:noWrap w:val="0"/>
                  <w:vAlign w:val="center"/>
                </w:tcPr>
                <w:p w14:paraId="74B69350">
                  <w:pPr>
                    <w:keepNext w:val="0"/>
                    <w:keepLines w:val="0"/>
                    <w:pageBreakBefore w:val="0"/>
                    <w:widowControl w:val="0"/>
                    <w:kinsoku/>
                    <w:wordWrap/>
                    <w:overflowPunct/>
                    <w:topLinePunct w:val="0"/>
                    <w:autoSpaceDE/>
                    <w:autoSpaceDN/>
                    <w:bidi w:val="0"/>
                    <w:adjustRightInd/>
                    <w:snapToGrid/>
                    <w:spacing w:line="280" w:lineRule="exact"/>
                    <w:ind w:left="0" w:leftChars="0" w:firstLine="0" w:firstLineChars="0"/>
                    <w:jc w:val="center"/>
                    <w:textAlignment w:val="auto"/>
                    <w:rPr>
                      <w:rFonts w:hint="eastAsia" w:asciiTheme="majorEastAsia" w:hAnsiTheme="majorEastAsia" w:eastAsiaTheme="majorEastAsia" w:cstheme="majorEastAsia"/>
                      <w:color w:val="auto"/>
                      <w:sz w:val="18"/>
                      <w:szCs w:val="18"/>
                      <w:highlight w:val="none"/>
                    </w:rPr>
                  </w:pPr>
                  <w:r>
                    <w:rPr>
                      <w:rFonts w:hint="eastAsia" w:asciiTheme="majorEastAsia" w:hAnsiTheme="majorEastAsia" w:eastAsiaTheme="majorEastAsia" w:cstheme="majorEastAsia"/>
                      <w:color w:val="auto"/>
                      <w:sz w:val="18"/>
                      <w:szCs w:val="18"/>
                      <w:highlight w:val="none"/>
                    </w:rPr>
                    <w:t>1</w:t>
                  </w:r>
                </w:p>
              </w:tc>
              <w:tc>
                <w:tcPr>
                  <w:tcW w:w="1966" w:type="pct"/>
                  <w:tcBorders>
                    <w:top w:val="single" w:color="auto" w:sz="4" w:space="0"/>
                    <w:left w:val="single" w:color="auto" w:sz="4" w:space="0"/>
                    <w:bottom w:val="single" w:color="auto" w:sz="4" w:space="0"/>
                    <w:right w:val="single" w:color="auto" w:sz="4" w:space="0"/>
                  </w:tcBorders>
                  <w:noWrap w:val="0"/>
                  <w:vAlign w:val="center"/>
                </w:tcPr>
                <w:p w14:paraId="2527634E">
                  <w:pPr>
                    <w:keepNext w:val="0"/>
                    <w:keepLines w:val="0"/>
                    <w:pageBreakBefore w:val="0"/>
                    <w:widowControl w:val="0"/>
                    <w:kinsoku/>
                    <w:wordWrap/>
                    <w:overflowPunct/>
                    <w:topLinePunct w:val="0"/>
                    <w:autoSpaceDE/>
                    <w:autoSpaceDN/>
                    <w:bidi w:val="0"/>
                    <w:adjustRightInd/>
                    <w:snapToGrid/>
                    <w:spacing w:line="280" w:lineRule="exact"/>
                    <w:ind w:left="0" w:leftChars="0" w:firstLine="0" w:firstLineChars="0"/>
                    <w:textAlignment w:val="auto"/>
                    <w:rPr>
                      <w:rFonts w:hint="eastAsia" w:asciiTheme="majorEastAsia" w:hAnsiTheme="majorEastAsia" w:eastAsiaTheme="majorEastAsia" w:cstheme="majorEastAsia"/>
                      <w:color w:val="auto"/>
                      <w:sz w:val="18"/>
                      <w:szCs w:val="18"/>
                      <w:highlight w:val="none"/>
                    </w:rPr>
                  </w:pPr>
                  <w:r>
                    <w:rPr>
                      <w:rFonts w:hint="eastAsia" w:asciiTheme="majorEastAsia" w:hAnsiTheme="majorEastAsia" w:eastAsiaTheme="majorEastAsia" w:cstheme="majorEastAsia"/>
                      <w:color w:val="auto"/>
                      <w:sz w:val="18"/>
                      <w:szCs w:val="18"/>
                      <w:highlight w:val="none"/>
                    </w:rPr>
                    <w:t>道路等级</w:t>
                  </w:r>
                </w:p>
              </w:tc>
              <w:tc>
                <w:tcPr>
                  <w:tcW w:w="898" w:type="pct"/>
                  <w:tcBorders>
                    <w:top w:val="single" w:color="auto" w:sz="4" w:space="0"/>
                    <w:left w:val="single" w:color="auto" w:sz="4" w:space="0"/>
                    <w:bottom w:val="single" w:color="auto" w:sz="4" w:space="0"/>
                    <w:right w:val="single" w:color="auto" w:sz="4" w:space="0"/>
                  </w:tcBorders>
                  <w:noWrap w:val="0"/>
                  <w:vAlign w:val="center"/>
                </w:tcPr>
                <w:p w14:paraId="5A36FB0B">
                  <w:pPr>
                    <w:keepNext w:val="0"/>
                    <w:keepLines w:val="0"/>
                    <w:pageBreakBefore w:val="0"/>
                    <w:widowControl w:val="0"/>
                    <w:kinsoku/>
                    <w:wordWrap/>
                    <w:overflowPunct/>
                    <w:topLinePunct w:val="0"/>
                    <w:autoSpaceDE/>
                    <w:autoSpaceDN/>
                    <w:bidi w:val="0"/>
                    <w:adjustRightInd/>
                    <w:snapToGrid/>
                    <w:spacing w:line="280" w:lineRule="exact"/>
                    <w:ind w:left="0" w:leftChars="0" w:firstLine="0" w:firstLineChars="0"/>
                    <w:jc w:val="center"/>
                    <w:textAlignment w:val="auto"/>
                    <w:rPr>
                      <w:rFonts w:hint="eastAsia" w:asciiTheme="majorEastAsia" w:hAnsiTheme="majorEastAsia" w:eastAsiaTheme="majorEastAsia" w:cstheme="majorEastAsia"/>
                      <w:color w:val="auto"/>
                      <w:sz w:val="18"/>
                      <w:szCs w:val="18"/>
                      <w:highlight w:val="none"/>
                    </w:rPr>
                  </w:pPr>
                </w:p>
              </w:tc>
              <w:tc>
                <w:tcPr>
                  <w:tcW w:w="1602" w:type="pct"/>
                  <w:tcBorders>
                    <w:top w:val="single" w:color="auto" w:sz="4" w:space="0"/>
                    <w:left w:val="single" w:color="auto" w:sz="4" w:space="0"/>
                    <w:bottom w:val="single" w:color="auto" w:sz="4" w:space="0"/>
                    <w:right w:val="single" w:color="auto" w:sz="4" w:space="0"/>
                  </w:tcBorders>
                  <w:noWrap w:val="0"/>
                  <w:vAlign w:val="center"/>
                </w:tcPr>
                <w:p w14:paraId="4E596AA3">
                  <w:pPr>
                    <w:keepNext w:val="0"/>
                    <w:keepLines w:val="0"/>
                    <w:pageBreakBefore w:val="0"/>
                    <w:widowControl w:val="0"/>
                    <w:kinsoku/>
                    <w:wordWrap/>
                    <w:overflowPunct/>
                    <w:topLinePunct w:val="0"/>
                    <w:autoSpaceDE/>
                    <w:autoSpaceDN/>
                    <w:bidi w:val="0"/>
                    <w:adjustRightInd/>
                    <w:snapToGrid/>
                    <w:spacing w:line="280" w:lineRule="exact"/>
                    <w:ind w:left="0" w:leftChars="0" w:firstLine="0" w:firstLineChars="0"/>
                    <w:jc w:val="center"/>
                    <w:textAlignment w:val="auto"/>
                    <w:rPr>
                      <w:rFonts w:hint="eastAsia" w:asciiTheme="majorEastAsia" w:hAnsiTheme="majorEastAsia" w:eastAsiaTheme="majorEastAsia" w:cstheme="majorEastAsia"/>
                      <w:color w:val="auto"/>
                      <w:sz w:val="18"/>
                      <w:szCs w:val="18"/>
                      <w:highlight w:val="none"/>
                    </w:rPr>
                  </w:pPr>
                  <w:r>
                    <w:rPr>
                      <w:rFonts w:hint="eastAsia" w:asciiTheme="majorEastAsia" w:hAnsiTheme="majorEastAsia" w:eastAsiaTheme="majorEastAsia" w:cstheme="majorEastAsia"/>
                      <w:color w:val="auto"/>
                      <w:sz w:val="18"/>
                      <w:szCs w:val="18"/>
                      <w:highlight w:val="none"/>
                    </w:rPr>
                    <w:t>次干路</w:t>
                  </w:r>
                </w:p>
              </w:tc>
            </w:tr>
            <w:tr w14:paraId="7AC462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3" w:type="pct"/>
                  <w:tcBorders>
                    <w:top w:val="single" w:color="auto" w:sz="4" w:space="0"/>
                    <w:left w:val="single" w:color="auto" w:sz="4" w:space="0"/>
                    <w:bottom w:val="single" w:color="auto" w:sz="4" w:space="0"/>
                    <w:right w:val="single" w:color="auto" w:sz="4" w:space="0"/>
                  </w:tcBorders>
                  <w:noWrap w:val="0"/>
                  <w:vAlign w:val="center"/>
                </w:tcPr>
                <w:p w14:paraId="66BC5DED">
                  <w:pPr>
                    <w:keepNext w:val="0"/>
                    <w:keepLines w:val="0"/>
                    <w:pageBreakBefore w:val="0"/>
                    <w:widowControl w:val="0"/>
                    <w:kinsoku/>
                    <w:wordWrap/>
                    <w:overflowPunct/>
                    <w:topLinePunct w:val="0"/>
                    <w:autoSpaceDE/>
                    <w:autoSpaceDN/>
                    <w:bidi w:val="0"/>
                    <w:adjustRightInd/>
                    <w:snapToGrid/>
                    <w:spacing w:line="280" w:lineRule="exact"/>
                    <w:ind w:left="0" w:leftChars="0" w:firstLine="0" w:firstLineChars="0"/>
                    <w:jc w:val="center"/>
                    <w:textAlignment w:val="auto"/>
                    <w:rPr>
                      <w:rFonts w:hint="eastAsia" w:asciiTheme="majorEastAsia" w:hAnsiTheme="majorEastAsia" w:eastAsiaTheme="majorEastAsia" w:cstheme="majorEastAsia"/>
                      <w:color w:val="auto"/>
                      <w:sz w:val="18"/>
                      <w:szCs w:val="18"/>
                      <w:highlight w:val="none"/>
                    </w:rPr>
                  </w:pPr>
                  <w:r>
                    <w:rPr>
                      <w:rFonts w:hint="eastAsia" w:asciiTheme="majorEastAsia" w:hAnsiTheme="majorEastAsia" w:eastAsiaTheme="majorEastAsia" w:cstheme="majorEastAsia"/>
                      <w:color w:val="auto"/>
                      <w:sz w:val="18"/>
                      <w:szCs w:val="18"/>
                      <w:highlight w:val="none"/>
                    </w:rPr>
                    <w:t>2</w:t>
                  </w:r>
                </w:p>
              </w:tc>
              <w:tc>
                <w:tcPr>
                  <w:tcW w:w="1966" w:type="pct"/>
                  <w:tcBorders>
                    <w:top w:val="single" w:color="auto" w:sz="4" w:space="0"/>
                    <w:left w:val="single" w:color="auto" w:sz="4" w:space="0"/>
                    <w:bottom w:val="single" w:color="auto" w:sz="4" w:space="0"/>
                    <w:right w:val="single" w:color="auto" w:sz="4" w:space="0"/>
                  </w:tcBorders>
                  <w:noWrap w:val="0"/>
                  <w:vAlign w:val="center"/>
                </w:tcPr>
                <w:p w14:paraId="2DC7414B">
                  <w:pPr>
                    <w:keepNext w:val="0"/>
                    <w:keepLines w:val="0"/>
                    <w:pageBreakBefore w:val="0"/>
                    <w:widowControl w:val="0"/>
                    <w:kinsoku/>
                    <w:wordWrap/>
                    <w:overflowPunct/>
                    <w:topLinePunct w:val="0"/>
                    <w:autoSpaceDE/>
                    <w:autoSpaceDN/>
                    <w:bidi w:val="0"/>
                    <w:adjustRightInd/>
                    <w:snapToGrid/>
                    <w:spacing w:line="280" w:lineRule="exact"/>
                    <w:ind w:left="0" w:leftChars="0" w:firstLine="0" w:firstLineChars="0"/>
                    <w:textAlignment w:val="auto"/>
                    <w:rPr>
                      <w:rFonts w:hint="eastAsia" w:asciiTheme="majorEastAsia" w:hAnsiTheme="majorEastAsia" w:eastAsiaTheme="majorEastAsia" w:cstheme="majorEastAsia"/>
                      <w:color w:val="auto"/>
                      <w:sz w:val="18"/>
                      <w:szCs w:val="18"/>
                      <w:highlight w:val="none"/>
                    </w:rPr>
                  </w:pPr>
                  <w:r>
                    <w:rPr>
                      <w:rFonts w:hint="eastAsia" w:asciiTheme="majorEastAsia" w:hAnsiTheme="majorEastAsia" w:eastAsiaTheme="majorEastAsia" w:cstheme="majorEastAsia"/>
                      <w:color w:val="auto"/>
                      <w:sz w:val="18"/>
                      <w:szCs w:val="18"/>
                      <w:highlight w:val="none"/>
                    </w:rPr>
                    <w:t>路面结构设计年限</w:t>
                  </w:r>
                </w:p>
              </w:tc>
              <w:tc>
                <w:tcPr>
                  <w:tcW w:w="898" w:type="pct"/>
                  <w:tcBorders>
                    <w:top w:val="single" w:color="auto" w:sz="4" w:space="0"/>
                    <w:left w:val="single" w:color="auto" w:sz="4" w:space="0"/>
                    <w:bottom w:val="single" w:color="auto" w:sz="4" w:space="0"/>
                    <w:right w:val="single" w:color="auto" w:sz="4" w:space="0"/>
                  </w:tcBorders>
                  <w:noWrap w:val="0"/>
                  <w:vAlign w:val="center"/>
                </w:tcPr>
                <w:p w14:paraId="3D3BD7DD">
                  <w:pPr>
                    <w:keepNext w:val="0"/>
                    <w:keepLines w:val="0"/>
                    <w:pageBreakBefore w:val="0"/>
                    <w:widowControl w:val="0"/>
                    <w:kinsoku/>
                    <w:wordWrap/>
                    <w:overflowPunct/>
                    <w:topLinePunct w:val="0"/>
                    <w:autoSpaceDE/>
                    <w:autoSpaceDN/>
                    <w:bidi w:val="0"/>
                    <w:adjustRightInd/>
                    <w:snapToGrid/>
                    <w:spacing w:line="280" w:lineRule="exact"/>
                    <w:ind w:left="0" w:leftChars="0" w:firstLine="0" w:firstLineChars="0"/>
                    <w:jc w:val="center"/>
                    <w:textAlignment w:val="auto"/>
                    <w:rPr>
                      <w:rFonts w:hint="eastAsia" w:asciiTheme="majorEastAsia" w:hAnsiTheme="majorEastAsia" w:eastAsiaTheme="majorEastAsia" w:cstheme="majorEastAsia"/>
                      <w:color w:val="auto"/>
                      <w:sz w:val="18"/>
                      <w:szCs w:val="18"/>
                      <w:highlight w:val="none"/>
                    </w:rPr>
                  </w:pPr>
                  <w:r>
                    <w:rPr>
                      <w:rFonts w:hint="eastAsia" w:asciiTheme="majorEastAsia" w:hAnsiTheme="majorEastAsia" w:eastAsiaTheme="majorEastAsia" w:cstheme="majorEastAsia"/>
                      <w:color w:val="auto"/>
                      <w:sz w:val="18"/>
                      <w:szCs w:val="18"/>
                      <w:highlight w:val="none"/>
                    </w:rPr>
                    <w:t>15年</w:t>
                  </w:r>
                </w:p>
              </w:tc>
              <w:tc>
                <w:tcPr>
                  <w:tcW w:w="1602" w:type="pct"/>
                  <w:tcBorders>
                    <w:top w:val="single" w:color="auto" w:sz="4" w:space="0"/>
                    <w:left w:val="single" w:color="auto" w:sz="4" w:space="0"/>
                    <w:bottom w:val="single" w:color="auto" w:sz="4" w:space="0"/>
                    <w:right w:val="single" w:color="auto" w:sz="4" w:space="0"/>
                  </w:tcBorders>
                  <w:noWrap w:val="0"/>
                  <w:vAlign w:val="center"/>
                </w:tcPr>
                <w:p w14:paraId="068CEB24">
                  <w:pPr>
                    <w:keepNext w:val="0"/>
                    <w:keepLines w:val="0"/>
                    <w:pageBreakBefore w:val="0"/>
                    <w:widowControl w:val="0"/>
                    <w:kinsoku/>
                    <w:wordWrap/>
                    <w:overflowPunct/>
                    <w:topLinePunct w:val="0"/>
                    <w:autoSpaceDE/>
                    <w:autoSpaceDN/>
                    <w:bidi w:val="0"/>
                    <w:adjustRightInd/>
                    <w:snapToGrid/>
                    <w:spacing w:line="280" w:lineRule="exact"/>
                    <w:ind w:left="0" w:leftChars="0" w:firstLine="0" w:firstLineChars="0"/>
                    <w:jc w:val="center"/>
                    <w:textAlignment w:val="auto"/>
                    <w:rPr>
                      <w:rFonts w:hint="eastAsia" w:asciiTheme="majorEastAsia" w:hAnsiTheme="majorEastAsia" w:eastAsiaTheme="majorEastAsia" w:cstheme="majorEastAsia"/>
                      <w:color w:val="auto"/>
                      <w:sz w:val="18"/>
                      <w:szCs w:val="18"/>
                      <w:highlight w:val="none"/>
                    </w:rPr>
                  </w:pPr>
                  <w:r>
                    <w:rPr>
                      <w:rFonts w:hint="eastAsia" w:asciiTheme="majorEastAsia" w:hAnsiTheme="majorEastAsia" w:eastAsiaTheme="majorEastAsia" w:cstheme="majorEastAsia"/>
                      <w:color w:val="auto"/>
                      <w:sz w:val="18"/>
                      <w:szCs w:val="18"/>
                      <w:highlight w:val="none"/>
                    </w:rPr>
                    <w:t>15年</w:t>
                  </w:r>
                </w:p>
              </w:tc>
            </w:tr>
            <w:tr w14:paraId="32AB2B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3" w:type="pct"/>
                  <w:tcBorders>
                    <w:top w:val="single" w:color="auto" w:sz="4" w:space="0"/>
                    <w:left w:val="single" w:color="auto" w:sz="4" w:space="0"/>
                    <w:bottom w:val="single" w:color="auto" w:sz="4" w:space="0"/>
                    <w:right w:val="single" w:color="auto" w:sz="4" w:space="0"/>
                  </w:tcBorders>
                  <w:noWrap w:val="0"/>
                  <w:vAlign w:val="center"/>
                </w:tcPr>
                <w:p w14:paraId="6D3D8B16">
                  <w:pPr>
                    <w:keepNext w:val="0"/>
                    <w:keepLines w:val="0"/>
                    <w:pageBreakBefore w:val="0"/>
                    <w:widowControl w:val="0"/>
                    <w:kinsoku/>
                    <w:wordWrap/>
                    <w:overflowPunct/>
                    <w:topLinePunct w:val="0"/>
                    <w:autoSpaceDE/>
                    <w:autoSpaceDN/>
                    <w:bidi w:val="0"/>
                    <w:adjustRightInd/>
                    <w:snapToGrid/>
                    <w:spacing w:line="280" w:lineRule="exact"/>
                    <w:ind w:left="0" w:leftChars="0" w:firstLine="0" w:firstLineChars="0"/>
                    <w:jc w:val="center"/>
                    <w:textAlignment w:val="auto"/>
                    <w:rPr>
                      <w:rFonts w:hint="eastAsia" w:asciiTheme="majorEastAsia" w:hAnsiTheme="majorEastAsia" w:eastAsiaTheme="majorEastAsia" w:cstheme="majorEastAsia"/>
                      <w:color w:val="auto"/>
                      <w:sz w:val="18"/>
                      <w:szCs w:val="18"/>
                      <w:highlight w:val="none"/>
                    </w:rPr>
                  </w:pPr>
                  <w:r>
                    <w:rPr>
                      <w:rFonts w:hint="eastAsia" w:asciiTheme="majorEastAsia" w:hAnsiTheme="majorEastAsia" w:eastAsiaTheme="majorEastAsia" w:cstheme="majorEastAsia"/>
                      <w:color w:val="auto"/>
                      <w:sz w:val="18"/>
                      <w:szCs w:val="18"/>
                      <w:highlight w:val="none"/>
                    </w:rPr>
                    <w:t>3</w:t>
                  </w:r>
                </w:p>
              </w:tc>
              <w:tc>
                <w:tcPr>
                  <w:tcW w:w="1966" w:type="pct"/>
                  <w:tcBorders>
                    <w:top w:val="single" w:color="auto" w:sz="4" w:space="0"/>
                    <w:left w:val="single" w:color="auto" w:sz="4" w:space="0"/>
                    <w:bottom w:val="single" w:color="auto" w:sz="4" w:space="0"/>
                    <w:right w:val="single" w:color="auto" w:sz="4" w:space="0"/>
                  </w:tcBorders>
                  <w:noWrap w:val="0"/>
                  <w:vAlign w:val="center"/>
                </w:tcPr>
                <w:p w14:paraId="15742175">
                  <w:pPr>
                    <w:keepNext w:val="0"/>
                    <w:keepLines w:val="0"/>
                    <w:pageBreakBefore w:val="0"/>
                    <w:widowControl w:val="0"/>
                    <w:kinsoku/>
                    <w:wordWrap/>
                    <w:overflowPunct/>
                    <w:topLinePunct w:val="0"/>
                    <w:autoSpaceDE/>
                    <w:autoSpaceDN/>
                    <w:bidi w:val="0"/>
                    <w:adjustRightInd/>
                    <w:snapToGrid/>
                    <w:spacing w:line="280" w:lineRule="exact"/>
                    <w:ind w:left="0" w:leftChars="0" w:firstLine="0" w:firstLineChars="0"/>
                    <w:textAlignment w:val="auto"/>
                    <w:rPr>
                      <w:rFonts w:hint="eastAsia" w:asciiTheme="majorEastAsia" w:hAnsiTheme="majorEastAsia" w:eastAsiaTheme="majorEastAsia" w:cstheme="majorEastAsia"/>
                      <w:color w:val="auto"/>
                      <w:sz w:val="18"/>
                      <w:szCs w:val="18"/>
                      <w:highlight w:val="none"/>
                    </w:rPr>
                  </w:pPr>
                  <w:r>
                    <w:rPr>
                      <w:rFonts w:hint="eastAsia" w:asciiTheme="majorEastAsia" w:hAnsiTheme="majorEastAsia" w:eastAsiaTheme="majorEastAsia" w:cstheme="majorEastAsia"/>
                      <w:color w:val="auto"/>
                      <w:sz w:val="18"/>
                      <w:szCs w:val="18"/>
                      <w:highlight w:val="none"/>
                    </w:rPr>
                    <w:t>设计速度（Km/h）</w:t>
                  </w:r>
                </w:p>
              </w:tc>
              <w:tc>
                <w:tcPr>
                  <w:tcW w:w="898" w:type="pct"/>
                  <w:tcBorders>
                    <w:top w:val="single" w:color="auto" w:sz="4" w:space="0"/>
                    <w:left w:val="single" w:color="auto" w:sz="4" w:space="0"/>
                    <w:bottom w:val="single" w:color="auto" w:sz="4" w:space="0"/>
                    <w:right w:val="single" w:color="auto" w:sz="4" w:space="0"/>
                  </w:tcBorders>
                  <w:noWrap w:val="0"/>
                  <w:vAlign w:val="center"/>
                </w:tcPr>
                <w:p w14:paraId="766C3BAE">
                  <w:pPr>
                    <w:keepNext w:val="0"/>
                    <w:keepLines w:val="0"/>
                    <w:pageBreakBefore w:val="0"/>
                    <w:widowControl w:val="0"/>
                    <w:kinsoku/>
                    <w:wordWrap/>
                    <w:overflowPunct/>
                    <w:topLinePunct w:val="0"/>
                    <w:autoSpaceDE/>
                    <w:autoSpaceDN/>
                    <w:bidi w:val="0"/>
                    <w:adjustRightInd/>
                    <w:snapToGrid/>
                    <w:spacing w:line="280" w:lineRule="exact"/>
                    <w:ind w:left="0" w:leftChars="0" w:firstLine="0" w:firstLineChars="0"/>
                    <w:jc w:val="center"/>
                    <w:textAlignment w:val="auto"/>
                    <w:rPr>
                      <w:rFonts w:hint="eastAsia" w:asciiTheme="majorEastAsia" w:hAnsiTheme="majorEastAsia" w:eastAsiaTheme="majorEastAsia" w:cstheme="majorEastAsia"/>
                      <w:color w:val="auto"/>
                      <w:sz w:val="18"/>
                      <w:szCs w:val="18"/>
                      <w:highlight w:val="none"/>
                    </w:rPr>
                  </w:pPr>
                  <w:r>
                    <w:rPr>
                      <w:rFonts w:hint="eastAsia" w:asciiTheme="majorEastAsia" w:hAnsiTheme="majorEastAsia" w:eastAsiaTheme="majorEastAsia" w:cstheme="majorEastAsia"/>
                      <w:color w:val="auto"/>
                      <w:sz w:val="18"/>
                      <w:szCs w:val="18"/>
                      <w:highlight w:val="none"/>
                    </w:rPr>
                    <w:t>50/40/30</w:t>
                  </w:r>
                </w:p>
              </w:tc>
              <w:tc>
                <w:tcPr>
                  <w:tcW w:w="1602" w:type="pct"/>
                  <w:tcBorders>
                    <w:top w:val="single" w:color="auto" w:sz="4" w:space="0"/>
                    <w:left w:val="single" w:color="auto" w:sz="4" w:space="0"/>
                    <w:bottom w:val="single" w:color="auto" w:sz="4" w:space="0"/>
                    <w:right w:val="single" w:color="auto" w:sz="4" w:space="0"/>
                  </w:tcBorders>
                  <w:noWrap w:val="0"/>
                  <w:vAlign w:val="center"/>
                </w:tcPr>
                <w:p w14:paraId="11187141">
                  <w:pPr>
                    <w:keepNext w:val="0"/>
                    <w:keepLines w:val="0"/>
                    <w:pageBreakBefore w:val="0"/>
                    <w:widowControl w:val="0"/>
                    <w:kinsoku/>
                    <w:wordWrap/>
                    <w:overflowPunct/>
                    <w:topLinePunct w:val="0"/>
                    <w:autoSpaceDE/>
                    <w:autoSpaceDN/>
                    <w:bidi w:val="0"/>
                    <w:adjustRightInd/>
                    <w:snapToGrid/>
                    <w:spacing w:line="280" w:lineRule="exact"/>
                    <w:ind w:left="0" w:leftChars="0" w:firstLine="0" w:firstLineChars="0"/>
                    <w:jc w:val="center"/>
                    <w:textAlignment w:val="auto"/>
                    <w:rPr>
                      <w:rFonts w:hint="eastAsia" w:asciiTheme="majorEastAsia" w:hAnsiTheme="majorEastAsia" w:eastAsiaTheme="majorEastAsia" w:cstheme="majorEastAsia"/>
                      <w:color w:val="auto"/>
                      <w:sz w:val="18"/>
                      <w:szCs w:val="18"/>
                      <w:highlight w:val="none"/>
                    </w:rPr>
                  </w:pPr>
                  <w:r>
                    <w:rPr>
                      <w:rFonts w:hint="eastAsia" w:asciiTheme="majorEastAsia" w:hAnsiTheme="majorEastAsia" w:eastAsiaTheme="majorEastAsia" w:cstheme="majorEastAsia"/>
                      <w:color w:val="auto"/>
                      <w:sz w:val="18"/>
                      <w:szCs w:val="18"/>
                      <w:highlight w:val="none"/>
                    </w:rPr>
                    <w:t>40Km/h</w:t>
                  </w:r>
                </w:p>
              </w:tc>
            </w:tr>
            <w:tr w14:paraId="4722F2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3" w:type="pct"/>
                  <w:tcBorders>
                    <w:top w:val="single" w:color="auto" w:sz="4" w:space="0"/>
                    <w:left w:val="single" w:color="auto" w:sz="4" w:space="0"/>
                    <w:bottom w:val="single" w:color="auto" w:sz="4" w:space="0"/>
                    <w:right w:val="single" w:color="auto" w:sz="4" w:space="0"/>
                  </w:tcBorders>
                  <w:noWrap w:val="0"/>
                  <w:vAlign w:val="center"/>
                </w:tcPr>
                <w:p w14:paraId="7FEE3EAB">
                  <w:pPr>
                    <w:keepNext w:val="0"/>
                    <w:keepLines w:val="0"/>
                    <w:pageBreakBefore w:val="0"/>
                    <w:widowControl w:val="0"/>
                    <w:kinsoku/>
                    <w:wordWrap/>
                    <w:overflowPunct/>
                    <w:topLinePunct w:val="0"/>
                    <w:autoSpaceDE/>
                    <w:autoSpaceDN/>
                    <w:bidi w:val="0"/>
                    <w:adjustRightInd/>
                    <w:snapToGrid/>
                    <w:spacing w:line="280" w:lineRule="exact"/>
                    <w:ind w:left="0" w:leftChars="0" w:firstLine="0" w:firstLineChars="0"/>
                    <w:jc w:val="center"/>
                    <w:textAlignment w:val="auto"/>
                    <w:rPr>
                      <w:rFonts w:hint="eastAsia" w:asciiTheme="majorEastAsia" w:hAnsiTheme="majorEastAsia" w:eastAsiaTheme="majorEastAsia" w:cstheme="majorEastAsia"/>
                      <w:color w:val="auto"/>
                      <w:sz w:val="18"/>
                      <w:szCs w:val="18"/>
                      <w:highlight w:val="none"/>
                    </w:rPr>
                  </w:pPr>
                  <w:r>
                    <w:rPr>
                      <w:rFonts w:hint="eastAsia" w:asciiTheme="majorEastAsia" w:hAnsiTheme="majorEastAsia" w:eastAsiaTheme="majorEastAsia" w:cstheme="majorEastAsia"/>
                      <w:color w:val="auto"/>
                      <w:sz w:val="18"/>
                      <w:szCs w:val="18"/>
                      <w:highlight w:val="none"/>
                    </w:rPr>
                    <w:t>4</w:t>
                  </w:r>
                </w:p>
              </w:tc>
              <w:tc>
                <w:tcPr>
                  <w:tcW w:w="1966" w:type="pct"/>
                  <w:tcBorders>
                    <w:top w:val="single" w:color="auto" w:sz="4" w:space="0"/>
                    <w:left w:val="single" w:color="auto" w:sz="4" w:space="0"/>
                    <w:bottom w:val="single" w:color="auto" w:sz="4" w:space="0"/>
                    <w:right w:val="single" w:color="auto" w:sz="4" w:space="0"/>
                  </w:tcBorders>
                  <w:noWrap w:val="0"/>
                  <w:vAlign w:val="center"/>
                </w:tcPr>
                <w:p w14:paraId="6939FC13">
                  <w:pPr>
                    <w:keepNext w:val="0"/>
                    <w:keepLines w:val="0"/>
                    <w:pageBreakBefore w:val="0"/>
                    <w:widowControl w:val="0"/>
                    <w:kinsoku/>
                    <w:wordWrap/>
                    <w:overflowPunct/>
                    <w:topLinePunct w:val="0"/>
                    <w:autoSpaceDE/>
                    <w:autoSpaceDN/>
                    <w:bidi w:val="0"/>
                    <w:adjustRightInd/>
                    <w:snapToGrid/>
                    <w:spacing w:line="280" w:lineRule="exact"/>
                    <w:ind w:left="0" w:leftChars="0" w:firstLine="0" w:firstLineChars="0"/>
                    <w:textAlignment w:val="auto"/>
                    <w:rPr>
                      <w:rFonts w:hint="eastAsia" w:asciiTheme="majorEastAsia" w:hAnsiTheme="majorEastAsia" w:eastAsiaTheme="majorEastAsia" w:cstheme="majorEastAsia"/>
                      <w:color w:val="auto"/>
                      <w:sz w:val="18"/>
                      <w:szCs w:val="18"/>
                      <w:highlight w:val="none"/>
                    </w:rPr>
                  </w:pPr>
                  <w:r>
                    <w:rPr>
                      <w:rFonts w:hint="eastAsia" w:asciiTheme="majorEastAsia" w:hAnsiTheme="majorEastAsia" w:eastAsiaTheme="majorEastAsia" w:cstheme="majorEastAsia"/>
                      <w:color w:val="auto"/>
                      <w:sz w:val="18"/>
                      <w:szCs w:val="18"/>
                      <w:highlight w:val="none"/>
                    </w:rPr>
                    <w:t>道路长度（m）</w:t>
                  </w:r>
                </w:p>
              </w:tc>
              <w:tc>
                <w:tcPr>
                  <w:tcW w:w="898" w:type="pct"/>
                  <w:tcBorders>
                    <w:top w:val="single" w:color="auto" w:sz="4" w:space="0"/>
                    <w:left w:val="single" w:color="auto" w:sz="4" w:space="0"/>
                    <w:bottom w:val="single" w:color="auto" w:sz="4" w:space="0"/>
                    <w:right w:val="single" w:color="auto" w:sz="4" w:space="0"/>
                  </w:tcBorders>
                  <w:noWrap w:val="0"/>
                  <w:vAlign w:val="center"/>
                </w:tcPr>
                <w:p w14:paraId="52D4154F">
                  <w:pPr>
                    <w:keepNext w:val="0"/>
                    <w:keepLines w:val="0"/>
                    <w:pageBreakBefore w:val="0"/>
                    <w:widowControl w:val="0"/>
                    <w:kinsoku/>
                    <w:wordWrap/>
                    <w:overflowPunct/>
                    <w:topLinePunct w:val="0"/>
                    <w:autoSpaceDE/>
                    <w:autoSpaceDN/>
                    <w:bidi w:val="0"/>
                    <w:adjustRightInd/>
                    <w:snapToGrid/>
                    <w:spacing w:line="280" w:lineRule="exact"/>
                    <w:ind w:left="0" w:leftChars="0" w:firstLine="0" w:firstLineChars="0"/>
                    <w:jc w:val="center"/>
                    <w:textAlignment w:val="auto"/>
                    <w:rPr>
                      <w:rFonts w:hint="eastAsia" w:asciiTheme="majorEastAsia" w:hAnsiTheme="majorEastAsia" w:eastAsiaTheme="majorEastAsia" w:cstheme="majorEastAsia"/>
                      <w:color w:val="auto"/>
                      <w:sz w:val="18"/>
                      <w:szCs w:val="18"/>
                      <w:highlight w:val="none"/>
                    </w:rPr>
                  </w:pPr>
                </w:p>
              </w:tc>
              <w:tc>
                <w:tcPr>
                  <w:tcW w:w="1602" w:type="pct"/>
                  <w:tcBorders>
                    <w:top w:val="single" w:color="auto" w:sz="4" w:space="0"/>
                    <w:left w:val="single" w:color="auto" w:sz="4" w:space="0"/>
                    <w:bottom w:val="single" w:color="auto" w:sz="4" w:space="0"/>
                    <w:right w:val="single" w:color="auto" w:sz="4" w:space="0"/>
                  </w:tcBorders>
                  <w:noWrap w:val="0"/>
                  <w:vAlign w:val="center"/>
                </w:tcPr>
                <w:p w14:paraId="1F7E5DF1">
                  <w:pPr>
                    <w:keepNext w:val="0"/>
                    <w:keepLines w:val="0"/>
                    <w:pageBreakBefore w:val="0"/>
                    <w:widowControl w:val="0"/>
                    <w:kinsoku/>
                    <w:wordWrap/>
                    <w:overflowPunct/>
                    <w:topLinePunct w:val="0"/>
                    <w:autoSpaceDE/>
                    <w:autoSpaceDN/>
                    <w:bidi w:val="0"/>
                    <w:adjustRightInd/>
                    <w:snapToGrid/>
                    <w:spacing w:line="280" w:lineRule="exact"/>
                    <w:ind w:left="0" w:leftChars="0" w:firstLine="0" w:firstLineChars="0"/>
                    <w:jc w:val="center"/>
                    <w:textAlignment w:val="auto"/>
                    <w:rPr>
                      <w:rFonts w:hint="eastAsia" w:asciiTheme="majorEastAsia" w:hAnsiTheme="majorEastAsia" w:eastAsiaTheme="majorEastAsia" w:cstheme="majorEastAsia"/>
                      <w:color w:val="auto"/>
                      <w:sz w:val="18"/>
                      <w:szCs w:val="18"/>
                      <w:highlight w:val="none"/>
                    </w:rPr>
                  </w:pPr>
                  <w:r>
                    <w:rPr>
                      <w:rFonts w:hint="eastAsia" w:asciiTheme="majorEastAsia" w:hAnsiTheme="majorEastAsia" w:eastAsiaTheme="majorEastAsia" w:cstheme="majorEastAsia"/>
                      <w:color w:val="auto"/>
                      <w:sz w:val="18"/>
                      <w:szCs w:val="18"/>
                      <w:highlight w:val="none"/>
                    </w:rPr>
                    <w:t>312.371米</w:t>
                  </w:r>
                </w:p>
              </w:tc>
            </w:tr>
            <w:tr w14:paraId="62D97B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3" w:type="pct"/>
                  <w:tcBorders>
                    <w:top w:val="single" w:color="auto" w:sz="4" w:space="0"/>
                    <w:left w:val="single" w:color="auto" w:sz="4" w:space="0"/>
                    <w:bottom w:val="single" w:color="auto" w:sz="4" w:space="0"/>
                    <w:right w:val="single" w:color="auto" w:sz="4" w:space="0"/>
                  </w:tcBorders>
                  <w:noWrap w:val="0"/>
                  <w:vAlign w:val="center"/>
                </w:tcPr>
                <w:p w14:paraId="0B21372F">
                  <w:pPr>
                    <w:keepNext w:val="0"/>
                    <w:keepLines w:val="0"/>
                    <w:pageBreakBefore w:val="0"/>
                    <w:widowControl w:val="0"/>
                    <w:kinsoku/>
                    <w:wordWrap/>
                    <w:overflowPunct/>
                    <w:topLinePunct w:val="0"/>
                    <w:autoSpaceDE/>
                    <w:autoSpaceDN/>
                    <w:bidi w:val="0"/>
                    <w:adjustRightInd/>
                    <w:snapToGrid/>
                    <w:spacing w:line="280" w:lineRule="exact"/>
                    <w:ind w:left="0" w:leftChars="0" w:firstLine="0" w:firstLineChars="0"/>
                    <w:jc w:val="center"/>
                    <w:textAlignment w:val="auto"/>
                    <w:rPr>
                      <w:rFonts w:hint="eastAsia" w:asciiTheme="majorEastAsia" w:hAnsiTheme="majorEastAsia" w:eastAsiaTheme="majorEastAsia" w:cstheme="majorEastAsia"/>
                      <w:color w:val="auto"/>
                      <w:sz w:val="18"/>
                      <w:szCs w:val="18"/>
                      <w:highlight w:val="none"/>
                    </w:rPr>
                  </w:pPr>
                  <w:r>
                    <w:rPr>
                      <w:rFonts w:hint="eastAsia" w:asciiTheme="majorEastAsia" w:hAnsiTheme="majorEastAsia" w:eastAsiaTheme="majorEastAsia" w:cstheme="majorEastAsia"/>
                      <w:color w:val="auto"/>
                      <w:sz w:val="18"/>
                      <w:szCs w:val="18"/>
                      <w:highlight w:val="none"/>
                    </w:rPr>
                    <w:t>5</w:t>
                  </w:r>
                </w:p>
              </w:tc>
              <w:tc>
                <w:tcPr>
                  <w:tcW w:w="1966" w:type="pct"/>
                  <w:tcBorders>
                    <w:top w:val="single" w:color="auto" w:sz="4" w:space="0"/>
                    <w:left w:val="single" w:color="auto" w:sz="4" w:space="0"/>
                    <w:bottom w:val="single" w:color="auto" w:sz="4" w:space="0"/>
                    <w:right w:val="single" w:color="auto" w:sz="4" w:space="0"/>
                  </w:tcBorders>
                  <w:noWrap w:val="0"/>
                  <w:vAlign w:val="center"/>
                </w:tcPr>
                <w:p w14:paraId="248B6559">
                  <w:pPr>
                    <w:keepNext w:val="0"/>
                    <w:keepLines w:val="0"/>
                    <w:pageBreakBefore w:val="0"/>
                    <w:widowControl w:val="0"/>
                    <w:kinsoku/>
                    <w:wordWrap/>
                    <w:overflowPunct/>
                    <w:topLinePunct w:val="0"/>
                    <w:autoSpaceDE/>
                    <w:autoSpaceDN/>
                    <w:bidi w:val="0"/>
                    <w:adjustRightInd/>
                    <w:snapToGrid/>
                    <w:spacing w:line="280" w:lineRule="exact"/>
                    <w:ind w:left="0" w:leftChars="0" w:firstLine="0" w:firstLineChars="0"/>
                    <w:textAlignment w:val="auto"/>
                    <w:rPr>
                      <w:rFonts w:hint="eastAsia" w:asciiTheme="majorEastAsia" w:hAnsiTheme="majorEastAsia" w:eastAsiaTheme="majorEastAsia" w:cstheme="majorEastAsia"/>
                      <w:color w:val="auto"/>
                      <w:sz w:val="18"/>
                      <w:szCs w:val="18"/>
                      <w:highlight w:val="none"/>
                    </w:rPr>
                  </w:pPr>
                  <w:r>
                    <w:rPr>
                      <w:rFonts w:hint="eastAsia" w:asciiTheme="majorEastAsia" w:hAnsiTheme="majorEastAsia" w:eastAsiaTheme="majorEastAsia" w:cstheme="majorEastAsia"/>
                      <w:color w:val="auto"/>
                      <w:sz w:val="18"/>
                      <w:szCs w:val="18"/>
                      <w:highlight w:val="none"/>
                    </w:rPr>
                    <w:t>圆曲线最小半径</w:t>
                  </w:r>
                </w:p>
              </w:tc>
              <w:tc>
                <w:tcPr>
                  <w:tcW w:w="898" w:type="pct"/>
                  <w:tcBorders>
                    <w:top w:val="single" w:color="auto" w:sz="4" w:space="0"/>
                    <w:left w:val="single" w:color="auto" w:sz="4" w:space="0"/>
                    <w:bottom w:val="single" w:color="auto" w:sz="4" w:space="0"/>
                    <w:right w:val="single" w:color="auto" w:sz="4" w:space="0"/>
                  </w:tcBorders>
                  <w:noWrap w:val="0"/>
                  <w:vAlign w:val="center"/>
                </w:tcPr>
                <w:p w14:paraId="09DC4242">
                  <w:pPr>
                    <w:keepNext w:val="0"/>
                    <w:keepLines w:val="0"/>
                    <w:pageBreakBefore w:val="0"/>
                    <w:widowControl w:val="0"/>
                    <w:kinsoku/>
                    <w:wordWrap/>
                    <w:overflowPunct/>
                    <w:topLinePunct w:val="0"/>
                    <w:autoSpaceDE/>
                    <w:autoSpaceDN/>
                    <w:bidi w:val="0"/>
                    <w:adjustRightInd/>
                    <w:snapToGrid/>
                    <w:spacing w:line="280" w:lineRule="exact"/>
                    <w:ind w:left="0" w:leftChars="0" w:firstLine="0" w:firstLineChars="0"/>
                    <w:jc w:val="center"/>
                    <w:textAlignment w:val="auto"/>
                    <w:rPr>
                      <w:rFonts w:hint="eastAsia" w:asciiTheme="majorEastAsia" w:hAnsiTheme="majorEastAsia" w:eastAsiaTheme="majorEastAsia" w:cstheme="majorEastAsia"/>
                      <w:color w:val="auto"/>
                      <w:sz w:val="18"/>
                      <w:szCs w:val="18"/>
                      <w:highlight w:val="none"/>
                    </w:rPr>
                  </w:pPr>
                  <w:r>
                    <w:rPr>
                      <w:rFonts w:hint="eastAsia" w:asciiTheme="majorEastAsia" w:hAnsiTheme="majorEastAsia" w:eastAsiaTheme="majorEastAsia" w:cstheme="majorEastAsia"/>
                      <w:color w:val="auto"/>
                      <w:sz w:val="18"/>
                      <w:szCs w:val="18"/>
                      <w:highlight w:val="none"/>
                    </w:rPr>
                    <w:t>150</w:t>
                  </w:r>
                </w:p>
              </w:tc>
              <w:tc>
                <w:tcPr>
                  <w:tcW w:w="1602" w:type="pct"/>
                  <w:tcBorders>
                    <w:top w:val="single" w:color="auto" w:sz="4" w:space="0"/>
                    <w:left w:val="single" w:color="auto" w:sz="4" w:space="0"/>
                    <w:bottom w:val="single" w:color="auto" w:sz="4" w:space="0"/>
                    <w:right w:val="single" w:color="auto" w:sz="4" w:space="0"/>
                  </w:tcBorders>
                  <w:noWrap w:val="0"/>
                  <w:vAlign w:val="center"/>
                </w:tcPr>
                <w:p w14:paraId="33BF960C">
                  <w:pPr>
                    <w:keepNext w:val="0"/>
                    <w:keepLines w:val="0"/>
                    <w:pageBreakBefore w:val="0"/>
                    <w:widowControl w:val="0"/>
                    <w:kinsoku/>
                    <w:wordWrap/>
                    <w:overflowPunct/>
                    <w:topLinePunct w:val="0"/>
                    <w:autoSpaceDE/>
                    <w:autoSpaceDN/>
                    <w:bidi w:val="0"/>
                    <w:adjustRightInd/>
                    <w:snapToGrid/>
                    <w:spacing w:line="280" w:lineRule="exact"/>
                    <w:ind w:left="0" w:leftChars="0" w:firstLine="0" w:firstLineChars="0"/>
                    <w:jc w:val="center"/>
                    <w:textAlignment w:val="auto"/>
                    <w:rPr>
                      <w:rFonts w:hint="eastAsia" w:asciiTheme="majorEastAsia" w:hAnsiTheme="majorEastAsia" w:eastAsiaTheme="majorEastAsia" w:cstheme="majorEastAsia"/>
                      <w:color w:val="auto"/>
                      <w:sz w:val="18"/>
                      <w:szCs w:val="18"/>
                      <w:highlight w:val="none"/>
                    </w:rPr>
                  </w:pPr>
                  <w:r>
                    <w:rPr>
                      <w:rFonts w:hint="eastAsia" w:asciiTheme="majorEastAsia" w:hAnsiTheme="majorEastAsia" w:eastAsiaTheme="majorEastAsia" w:cstheme="majorEastAsia"/>
                      <w:color w:val="auto"/>
                      <w:sz w:val="18"/>
                      <w:szCs w:val="18"/>
                      <w:highlight w:val="none"/>
                    </w:rPr>
                    <w:t>85</w:t>
                  </w:r>
                </w:p>
              </w:tc>
            </w:tr>
            <w:tr w14:paraId="22BC86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3" w:type="pct"/>
                  <w:tcBorders>
                    <w:top w:val="single" w:color="auto" w:sz="4" w:space="0"/>
                    <w:left w:val="single" w:color="auto" w:sz="4" w:space="0"/>
                    <w:bottom w:val="single" w:color="auto" w:sz="4" w:space="0"/>
                    <w:right w:val="single" w:color="auto" w:sz="4" w:space="0"/>
                  </w:tcBorders>
                  <w:noWrap w:val="0"/>
                  <w:vAlign w:val="center"/>
                </w:tcPr>
                <w:p w14:paraId="60B46682">
                  <w:pPr>
                    <w:keepNext w:val="0"/>
                    <w:keepLines w:val="0"/>
                    <w:pageBreakBefore w:val="0"/>
                    <w:widowControl w:val="0"/>
                    <w:kinsoku/>
                    <w:wordWrap/>
                    <w:overflowPunct/>
                    <w:topLinePunct w:val="0"/>
                    <w:autoSpaceDE/>
                    <w:autoSpaceDN/>
                    <w:bidi w:val="0"/>
                    <w:adjustRightInd/>
                    <w:snapToGrid/>
                    <w:spacing w:line="280" w:lineRule="exact"/>
                    <w:ind w:left="0" w:leftChars="0" w:firstLine="0" w:firstLineChars="0"/>
                    <w:jc w:val="center"/>
                    <w:textAlignment w:val="auto"/>
                    <w:rPr>
                      <w:rFonts w:hint="eastAsia" w:asciiTheme="majorEastAsia" w:hAnsiTheme="majorEastAsia" w:eastAsiaTheme="majorEastAsia" w:cstheme="majorEastAsia"/>
                      <w:color w:val="auto"/>
                      <w:sz w:val="18"/>
                      <w:szCs w:val="18"/>
                      <w:highlight w:val="none"/>
                    </w:rPr>
                  </w:pPr>
                  <w:r>
                    <w:rPr>
                      <w:rFonts w:hint="eastAsia" w:asciiTheme="majorEastAsia" w:hAnsiTheme="majorEastAsia" w:eastAsiaTheme="majorEastAsia" w:cstheme="majorEastAsia"/>
                      <w:color w:val="auto"/>
                      <w:sz w:val="18"/>
                      <w:szCs w:val="18"/>
                      <w:highlight w:val="none"/>
                    </w:rPr>
                    <w:t>6</w:t>
                  </w:r>
                </w:p>
              </w:tc>
              <w:tc>
                <w:tcPr>
                  <w:tcW w:w="1966" w:type="pct"/>
                  <w:tcBorders>
                    <w:top w:val="single" w:color="auto" w:sz="4" w:space="0"/>
                    <w:left w:val="single" w:color="auto" w:sz="4" w:space="0"/>
                    <w:bottom w:val="single" w:color="auto" w:sz="4" w:space="0"/>
                    <w:right w:val="single" w:color="auto" w:sz="4" w:space="0"/>
                  </w:tcBorders>
                  <w:noWrap w:val="0"/>
                  <w:vAlign w:val="center"/>
                </w:tcPr>
                <w:p w14:paraId="078E241E">
                  <w:pPr>
                    <w:keepNext w:val="0"/>
                    <w:keepLines w:val="0"/>
                    <w:pageBreakBefore w:val="0"/>
                    <w:widowControl w:val="0"/>
                    <w:kinsoku/>
                    <w:wordWrap/>
                    <w:overflowPunct/>
                    <w:topLinePunct w:val="0"/>
                    <w:autoSpaceDE/>
                    <w:autoSpaceDN/>
                    <w:bidi w:val="0"/>
                    <w:adjustRightInd/>
                    <w:snapToGrid/>
                    <w:spacing w:line="280" w:lineRule="exact"/>
                    <w:ind w:left="0" w:leftChars="0" w:firstLine="0" w:firstLineChars="0"/>
                    <w:textAlignment w:val="auto"/>
                    <w:rPr>
                      <w:rFonts w:hint="eastAsia" w:asciiTheme="majorEastAsia" w:hAnsiTheme="majorEastAsia" w:eastAsiaTheme="majorEastAsia" w:cstheme="majorEastAsia"/>
                      <w:color w:val="auto"/>
                      <w:sz w:val="18"/>
                      <w:szCs w:val="18"/>
                      <w:highlight w:val="none"/>
                    </w:rPr>
                  </w:pPr>
                  <w:r>
                    <w:rPr>
                      <w:rFonts w:hint="eastAsia" w:asciiTheme="majorEastAsia" w:hAnsiTheme="majorEastAsia" w:eastAsiaTheme="majorEastAsia" w:cstheme="majorEastAsia"/>
                      <w:color w:val="auto"/>
                      <w:sz w:val="18"/>
                      <w:szCs w:val="18"/>
                      <w:highlight w:val="none"/>
                    </w:rPr>
                    <w:t>平曲线最小长度</w:t>
                  </w:r>
                </w:p>
              </w:tc>
              <w:tc>
                <w:tcPr>
                  <w:tcW w:w="898" w:type="pct"/>
                  <w:tcBorders>
                    <w:top w:val="single" w:color="auto" w:sz="4" w:space="0"/>
                    <w:left w:val="single" w:color="auto" w:sz="4" w:space="0"/>
                    <w:bottom w:val="single" w:color="auto" w:sz="4" w:space="0"/>
                    <w:right w:val="single" w:color="auto" w:sz="4" w:space="0"/>
                  </w:tcBorders>
                  <w:noWrap w:val="0"/>
                  <w:vAlign w:val="center"/>
                </w:tcPr>
                <w:p w14:paraId="0FF339F1">
                  <w:pPr>
                    <w:keepNext w:val="0"/>
                    <w:keepLines w:val="0"/>
                    <w:pageBreakBefore w:val="0"/>
                    <w:widowControl w:val="0"/>
                    <w:kinsoku/>
                    <w:wordWrap/>
                    <w:overflowPunct/>
                    <w:topLinePunct w:val="0"/>
                    <w:autoSpaceDE/>
                    <w:autoSpaceDN/>
                    <w:bidi w:val="0"/>
                    <w:adjustRightInd/>
                    <w:snapToGrid/>
                    <w:spacing w:line="280" w:lineRule="exact"/>
                    <w:ind w:left="0" w:leftChars="0" w:firstLine="0" w:firstLineChars="0"/>
                    <w:jc w:val="center"/>
                    <w:textAlignment w:val="auto"/>
                    <w:rPr>
                      <w:rFonts w:hint="eastAsia" w:asciiTheme="majorEastAsia" w:hAnsiTheme="majorEastAsia" w:eastAsiaTheme="majorEastAsia" w:cstheme="majorEastAsia"/>
                      <w:color w:val="auto"/>
                      <w:sz w:val="18"/>
                      <w:szCs w:val="18"/>
                      <w:highlight w:val="none"/>
                    </w:rPr>
                  </w:pPr>
                  <w:r>
                    <w:rPr>
                      <w:rFonts w:hint="eastAsia" w:asciiTheme="majorEastAsia" w:hAnsiTheme="majorEastAsia" w:eastAsiaTheme="majorEastAsia" w:cstheme="majorEastAsia"/>
                      <w:color w:val="auto"/>
                      <w:sz w:val="18"/>
                      <w:szCs w:val="18"/>
                      <w:highlight w:val="none"/>
                    </w:rPr>
                    <w:t>80米</w:t>
                  </w:r>
                </w:p>
              </w:tc>
              <w:tc>
                <w:tcPr>
                  <w:tcW w:w="1602" w:type="pct"/>
                  <w:tcBorders>
                    <w:top w:val="single" w:color="auto" w:sz="4" w:space="0"/>
                    <w:left w:val="single" w:color="auto" w:sz="4" w:space="0"/>
                    <w:bottom w:val="single" w:color="auto" w:sz="4" w:space="0"/>
                    <w:right w:val="single" w:color="auto" w:sz="4" w:space="0"/>
                  </w:tcBorders>
                  <w:noWrap w:val="0"/>
                  <w:vAlign w:val="center"/>
                </w:tcPr>
                <w:p w14:paraId="3A3F0BF3">
                  <w:pPr>
                    <w:keepNext w:val="0"/>
                    <w:keepLines w:val="0"/>
                    <w:pageBreakBefore w:val="0"/>
                    <w:widowControl w:val="0"/>
                    <w:kinsoku/>
                    <w:wordWrap/>
                    <w:overflowPunct/>
                    <w:topLinePunct w:val="0"/>
                    <w:autoSpaceDE/>
                    <w:autoSpaceDN/>
                    <w:bidi w:val="0"/>
                    <w:adjustRightInd/>
                    <w:snapToGrid/>
                    <w:spacing w:line="280" w:lineRule="exact"/>
                    <w:ind w:left="0" w:leftChars="0" w:firstLine="0" w:firstLineChars="0"/>
                    <w:jc w:val="center"/>
                    <w:textAlignment w:val="auto"/>
                    <w:rPr>
                      <w:rFonts w:hint="eastAsia" w:asciiTheme="majorEastAsia" w:hAnsiTheme="majorEastAsia" w:eastAsiaTheme="majorEastAsia" w:cstheme="majorEastAsia"/>
                      <w:color w:val="auto"/>
                      <w:sz w:val="18"/>
                      <w:szCs w:val="18"/>
                      <w:highlight w:val="none"/>
                    </w:rPr>
                  </w:pPr>
                </w:p>
              </w:tc>
            </w:tr>
            <w:tr w14:paraId="3FC2A4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3" w:type="pct"/>
                  <w:tcBorders>
                    <w:top w:val="single" w:color="auto" w:sz="4" w:space="0"/>
                    <w:left w:val="single" w:color="auto" w:sz="4" w:space="0"/>
                    <w:bottom w:val="single" w:color="auto" w:sz="4" w:space="0"/>
                    <w:right w:val="single" w:color="auto" w:sz="4" w:space="0"/>
                  </w:tcBorders>
                  <w:noWrap w:val="0"/>
                  <w:vAlign w:val="center"/>
                </w:tcPr>
                <w:p w14:paraId="7025B377">
                  <w:pPr>
                    <w:keepNext w:val="0"/>
                    <w:keepLines w:val="0"/>
                    <w:pageBreakBefore w:val="0"/>
                    <w:widowControl w:val="0"/>
                    <w:kinsoku/>
                    <w:wordWrap/>
                    <w:overflowPunct/>
                    <w:topLinePunct w:val="0"/>
                    <w:autoSpaceDE/>
                    <w:autoSpaceDN/>
                    <w:bidi w:val="0"/>
                    <w:adjustRightInd/>
                    <w:snapToGrid/>
                    <w:spacing w:line="280" w:lineRule="exact"/>
                    <w:ind w:left="0" w:leftChars="0" w:firstLine="0" w:firstLineChars="0"/>
                    <w:jc w:val="center"/>
                    <w:textAlignment w:val="auto"/>
                    <w:rPr>
                      <w:rFonts w:hint="eastAsia" w:asciiTheme="majorEastAsia" w:hAnsiTheme="majorEastAsia" w:eastAsiaTheme="majorEastAsia" w:cstheme="majorEastAsia"/>
                      <w:color w:val="auto"/>
                      <w:sz w:val="18"/>
                      <w:szCs w:val="18"/>
                      <w:highlight w:val="none"/>
                    </w:rPr>
                  </w:pPr>
                  <w:r>
                    <w:rPr>
                      <w:rFonts w:hint="eastAsia" w:asciiTheme="majorEastAsia" w:hAnsiTheme="majorEastAsia" w:eastAsiaTheme="majorEastAsia" w:cstheme="majorEastAsia"/>
                      <w:color w:val="auto"/>
                      <w:sz w:val="18"/>
                      <w:szCs w:val="18"/>
                      <w:highlight w:val="none"/>
                    </w:rPr>
                    <w:t>7</w:t>
                  </w:r>
                </w:p>
              </w:tc>
              <w:tc>
                <w:tcPr>
                  <w:tcW w:w="1966" w:type="pct"/>
                  <w:tcBorders>
                    <w:top w:val="single" w:color="auto" w:sz="4" w:space="0"/>
                    <w:left w:val="single" w:color="auto" w:sz="4" w:space="0"/>
                    <w:bottom w:val="single" w:color="auto" w:sz="4" w:space="0"/>
                    <w:right w:val="single" w:color="auto" w:sz="4" w:space="0"/>
                  </w:tcBorders>
                  <w:noWrap w:val="0"/>
                  <w:vAlign w:val="center"/>
                </w:tcPr>
                <w:p w14:paraId="3E66F692">
                  <w:pPr>
                    <w:keepNext w:val="0"/>
                    <w:keepLines w:val="0"/>
                    <w:pageBreakBefore w:val="0"/>
                    <w:widowControl w:val="0"/>
                    <w:kinsoku/>
                    <w:wordWrap/>
                    <w:overflowPunct/>
                    <w:topLinePunct w:val="0"/>
                    <w:autoSpaceDE/>
                    <w:autoSpaceDN/>
                    <w:bidi w:val="0"/>
                    <w:adjustRightInd/>
                    <w:snapToGrid/>
                    <w:spacing w:line="280" w:lineRule="exact"/>
                    <w:ind w:left="0" w:leftChars="0" w:firstLine="0" w:firstLineChars="0"/>
                    <w:textAlignment w:val="auto"/>
                    <w:rPr>
                      <w:rFonts w:hint="eastAsia" w:asciiTheme="majorEastAsia" w:hAnsiTheme="majorEastAsia" w:eastAsiaTheme="majorEastAsia" w:cstheme="majorEastAsia"/>
                      <w:color w:val="auto"/>
                      <w:sz w:val="18"/>
                      <w:szCs w:val="18"/>
                      <w:highlight w:val="none"/>
                    </w:rPr>
                  </w:pPr>
                  <w:r>
                    <w:rPr>
                      <w:rFonts w:hint="eastAsia" w:asciiTheme="majorEastAsia" w:hAnsiTheme="majorEastAsia" w:eastAsiaTheme="majorEastAsia" w:cstheme="majorEastAsia"/>
                      <w:color w:val="auto"/>
                      <w:sz w:val="18"/>
                      <w:szCs w:val="18"/>
                      <w:highlight w:val="none"/>
                    </w:rPr>
                    <w:t>最小缓和曲线长度</w:t>
                  </w:r>
                </w:p>
              </w:tc>
              <w:tc>
                <w:tcPr>
                  <w:tcW w:w="898" w:type="pct"/>
                  <w:tcBorders>
                    <w:top w:val="single" w:color="auto" w:sz="4" w:space="0"/>
                    <w:left w:val="single" w:color="auto" w:sz="4" w:space="0"/>
                    <w:bottom w:val="single" w:color="auto" w:sz="4" w:space="0"/>
                    <w:right w:val="single" w:color="auto" w:sz="4" w:space="0"/>
                  </w:tcBorders>
                  <w:noWrap w:val="0"/>
                  <w:vAlign w:val="center"/>
                </w:tcPr>
                <w:p w14:paraId="12D0CC97">
                  <w:pPr>
                    <w:keepNext w:val="0"/>
                    <w:keepLines w:val="0"/>
                    <w:pageBreakBefore w:val="0"/>
                    <w:widowControl w:val="0"/>
                    <w:kinsoku/>
                    <w:wordWrap/>
                    <w:overflowPunct/>
                    <w:topLinePunct w:val="0"/>
                    <w:autoSpaceDE/>
                    <w:autoSpaceDN/>
                    <w:bidi w:val="0"/>
                    <w:adjustRightInd/>
                    <w:snapToGrid/>
                    <w:spacing w:line="280" w:lineRule="exact"/>
                    <w:ind w:left="0" w:leftChars="0" w:firstLine="0" w:firstLineChars="0"/>
                    <w:jc w:val="center"/>
                    <w:textAlignment w:val="auto"/>
                    <w:rPr>
                      <w:rFonts w:hint="eastAsia" w:asciiTheme="majorEastAsia" w:hAnsiTheme="majorEastAsia" w:eastAsiaTheme="majorEastAsia" w:cstheme="majorEastAsia"/>
                      <w:color w:val="auto"/>
                      <w:sz w:val="18"/>
                      <w:szCs w:val="18"/>
                      <w:highlight w:val="none"/>
                    </w:rPr>
                  </w:pPr>
                  <w:r>
                    <w:rPr>
                      <w:rFonts w:hint="eastAsia" w:asciiTheme="majorEastAsia" w:hAnsiTheme="majorEastAsia" w:eastAsiaTheme="majorEastAsia" w:cstheme="majorEastAsia"/>
                      <w:color w:val="auto"/>
                      <w:sz w:val="18"/>
                      <w:szCs w:val="18"/>
                      <w:highlight w:val="none"/>
                    </w:rPr>
                    <w:t>25米</w:t>
                  </w:r>
                </w:p>
              </w:tc>
              <w:tc>
                <w:tcPr>
                  <w:tcW w:w="1602" w:type="pct"/>
                  <w:tcBorders>
                    <w:top w:val="single" w:color="auto" w:sz="4" w:space="0"/>
                    <w:left w:val="single" w:color="auto" w:sz="4" w:space="0"/>
                    <w:bottom w:val="single" w:color="auto" w:sz="4" w:space="0"/>
                    <w:right w:val="single" w:color="auto" w:sz="4" w:space="0"/>
                  </w:tcBorders>
                  <w:noWrap w:val="0"/>
                  <w:vAlign w:val="center"/>
                </w:tcPr>
                <w:p w14:paraId="4B6CFAC5">
                  <w:pPr>
                    <w:keepNext w:val="0"/>
                    <w:keepLines w:val="0"/>
                    <w:pageBreakBefore w:val="0"/>
                    <w:widowControl w:val="0"/>
                    <w:kinsoku/>
                    <w:wordWrap/>
                    <w:overflowPunct/>
                    <w:topLinePunct w:val="0"/>
                    <w:autoSpaceDE/>
                    <w:autoSpaceDN/>
                    <w:bidi w:val="0"/>
                    <w:adjustRightInd/>
                    <w:snapToGrid/>
                    <w:spacing w:line="280" w:lineRule="exact"/>
                    <w:ind w:left="0" w:leftChars="0" w:firstLine="0" w:firstLineChars="0"/>
                    <w:jc w:val="center"/>
                    <w:textAlignment w:val="auto"/>
                    <w:rPr>
                      <w:rFonts w:hint="eastAsia" w:asciiTheme="majorEastAsia" w:hAnsiTheme="majorEastAsia" w:eastAsiaTheme="majorEastAsia" w:cstheme="majorEastAsia"/>
                      <w:color w:val="auto"/>
                      <w:sz w:val="18"/>
                      <w:szCs w:val="18"/>
                      <w:highlight w:val="none"/>
                    </w:rPr>
                  </w:pPr>
                  <w:r>
                    <w:rPr>
                      <w:rFonts w:hint="eastAsia" w:asciiTheme="majorEastAsia" w:hAnsiTheme="majorEastAsia" w:eastAsiaTheme="majorEastAsia" w:cstheme="majorEastAsia"/>
                      <w:color w:val="auto"/>
                      <w:sz w:val="18"/>
                      <w:szCs w:val="18"/>
                      <w:highlight w:val="none"/>
                    </w:rPr>
                    <w:t>/</w:t>
                  </w:r>
                </w:p>
              </w:tc>
            </w:tr>
            <w:tr w14:paraId="0FACB5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3" w:type="pct"/>
                  <w:tcBorders>
                    <w:top w:val="single" w:color="auto" w:sz="4" w:space="0"/>
                    <w:left w:val="single" w:color="auto" w:sz="4" w:space="0"/>
                    <w:bottom w:val="single" w:color="auto" w:sz="4" w:space="0"/>
                    <w:right w:val="single" w:color="auto" w:sz="4" w:space="0"/>
                  </w:tcBorders>
                  <w:noWrap w:val="0"/>
                  <w:vAlign w:val="center"/>
                </w:tcPr>
                <w:p w14:paraId="0B506378">
                  <w:pPr>
                    <w:keepNext w:val="0"/>
                    <w:keepLines w:val="0"/>
                    <w:pageBreakBefore w:val="0"/>
                    <w:widowControl w:val="0"/>
                    <w:kinsoku/>
                    <w:wordWrap/>
                    <w:overflowPunct/>
                    <w:topLinePunct w:val="0"/>
                    <w:autoSpaceDE/>
                    <w:autoSpaceDN/>
                    <w:bidi w:val="0"/>
                    <w:adjustRightInd/>
                    <w:snapToGrid/>
                    <w:spacing w:line="280" w:lineRule="exact"/>
                    <w:ind w:left="0" w:leftChars="0" w:firstLine="0" w:firstLineChars="0"/>
                    <w:jc w:val="center"/>
                    <w:textAlignment w:val="auto"/>
                    <w:rPr>
                      <w:rFonts w:hint="eastAsia" w:asciiTheme="majorEastAsia" w:hAnsiTheme="majorEastAsia" w:eastAsiaTheme="majorEastAsia" w:cstheme="majorEastAsia"/>
                      <w:color w:val="auto"/>
                      <w:sz w:val="18"/>
                      <w:szCs w:val="18"/>
                      <w:highlight w:val="none"/>
                    </w:rPr>
                  </w:pPr>
                  <w:r>
                    <w:rPr>
                      <w:rFonts w:hint="eastAsia" w:asciiTheme="majorEastAsia" w:hAnsiTheme="majorEastAsia" w:eastAsiaTheme="majorEastAsia" w:cstheme="majorEastAsia"/>
                      <w:color w:val="auto"/>
                      <w:sz w:val="18"/>
                      <w:szCs w:val="18"/>
                      <w:highlight w:val="none"/>
                    </w:rPr>
                    <w:t>8</w:t>
                  </w:r>
                </w:p>
              </w:tc>
              <w:tc>
                <w:tcPr>
                  <w:tcW w:w="1966" w:type="pct"/>
                  <w:tcBorders>
                    <w:top w:val="single" w:color="auto" w:sz="4" w:space="0"/>
                    <w:left w:val="single" w:color="auto" w:sz="4" w:space="0"/>
                    <w:bottom w:val="single" w:color="auto" w:sz="4" w:space="0"/>
                    <w:right w:val="single" w:color="auto" w:sz="4" w:space="0"/>
                  </w:tcBorders>
                  <w:noWrap w:val="0"/>
                  <w:vAlign w:val="center"/>
                </w:tcPr>
                <w:p w14:paraId="30C5C1BF">
                  <w:pPr>
                    <w:keepNext w:val="0"/>
                    <w:keepLines w:val="0"/>
                    <w:pageBreakBefore w:val="0"/>
                    <w:widowControl w:val="0"/>
                    <w:kinsoku/>
                    <w:wordWrap/>
                    <w:overflowPunct/>
                    <w:topLinePunct w:val="0"/>
                    <w:autoSpaceDE/>
                    <w:autoSpaceDN/>
                    <w:bidi w:val="0"/>
                    <w:adjustRightInd/>
                    <w:snapToGrid/>
                    <w:spacing w:line="280" w:lineRule="exact"/>
                    <w:ind w:left="0" w:leftChars="0" w:firstLine="0" w:firstLineChars="0"/>
                    <w:textAlignment w:val="auto"/>
                    <w:rPr>
                      <w:rFonts w:hint="eastAsia" w:asciiTheme="majorEastAsia" w:hAnsiTheme="majorEastAsia" w:eastAsiaTheme="majorEastAsia" w:cstheme="majorEastAsia"/>
                      <w:color w:val="auto"/>
                      <w:sz w:val="18"/>
                      <w:szCs w:val="18"/>
                      <w:highlight w:val="none"/>
                    </w:rPr>
                  </w:pPr>
                  <w:r>
                    <w:rPr>
                      <w:rFonts w:hint="eastAsia" w:asciiTheme="majorEastAsia" w:hAnsiTheme="majorEastAsia" w:eastAsiaTheme="majorEastAsia" w:cstheme="majorEastAsia"/>
                      <w:color w:val="auto"/>
                      <w:sz w:val="18"/>
                      <w:szCs w:val="18"/>
                      <w:highlight w:val="none"/>
                    </w:rPr>
                    <w:t>最大纵坡%</w:t>
                  </w:r>
                </w:p>
              </w:tc>
              <w:tc>
                <w:tcPr>
                  <w:tcW w:w="898" w:type="pct"/>
                  <w:tcBorders>
                    <w:top w:val="single" w:color="auto" w:sz="4" w:space="0"/>
                    <w:left w:val="single" w:color="auto" w:sz="4" w:space="0"/>
                    <w:bottom w:val="single" w:color="auto" w:sz="4" w:space="0"/>
                    <w:right w:val="single" w:color="auto" w:sz="4" w:space="0"/>
                  </w:tcBorders>
                  <w:noWrap w:val="0"/>
                  <w:vAlign w:val="center"/>
                </w:tcPr>
                <w:p w14:paraId="0A3D58D5">
                  <w:pPr>
                    <w:keepNext w:val="0"/>
                    <w:keepLines w:val="0"/>
                    <w:pageBreakBefore w:val="0"/>
                    <w:widowControl w:val="0"/>
                    <w:kinsoku/>
                    <w:wordWrap/>
                    <w:overflowPunct/>
                    <w:topLinePunct w:val="0"/>
                    <w:autoSpaceDE/>
                    <w:autoSpaceDN/>
                    <w:bidi w:val="0"/>
                    <w:adjustRightInd/>
                    <w:snapToGrid/>
                    <w:spacing w:line="280" w:lineRule="exact"/>
                    <w:ind w:left="0" w:leftChars="0" w:firstLine="0" w:firstLineChars="0"/>
                    <w:jc w:val="center"/>
                    <w:textAlignment w:val="auto"/>
                    <w:rPr>
                      <w:rFonts w:hint="eastAsia" w:asciiTheme="majorEastAsia" w:hAnsiTheme="majorEastAsia" w:eastAsiaTheme="majorEastAsia" w:cstheme="majorEastAsia"/>
                      <w:color w:val="auto"/>
                      <w:sz w:val="18"/>
                      <w:szCs w:val="18"/>
                      <w:highlight w:val="none"/>
                    </w:rPr>
                  </w:pPr>
                  <w:r>
                    <w:rPr>
                      <w:rFonts w:hint="eastAsia" w:asciiTheme="majorEastAsia" w:hAnsiTheme="majorEastAsia" w:eastAsiaTheme="majorEastAsia" w:cstheme="majorEastAsia"/>
                      <w:color w:val="auto"/>
                      <w:sz w:val="18"/>
                      <w:szCs w:val="18"/>
                      <w:highlight w:val="none"/>
                    </w:rPr>
                    <w:t>7</w:t>
                  </w:r>
                </w:p>
              </w:tc>
              <w:tc>
                <w:tcPr>
                  <w:tcW w:w="1602" w:type="pct"/>
                  <w:tcBorders>
                    <w:top w:val="single" w:color="auto" w:sz="4" w:space="0"/>
                    <w:left w:val="single" w:color="auto" w:sz="4" w:space="0"/>
                    <w:bottom w:val="single" w:color="auto" w:sz="4" w:space="0"/>
                    <w:right w:val="single" w:color="auto" w:sz="4" w:space="0"/>
                  </w:tcBorders>
                  <w:noWrap w:val="0"/>
                  <w:vAlign w:val="center"/>
                </w:tcPr>
                <w:p w14:paraId="5AD91027">
                  <w:pPr>
                    <w:keepNext w:val="0"/>
                    <w:keepLines w:val="0"/>
                    <w:pageBreakBefore w:val="0"/>
                    <w:widowControl w:val="0"/>
                    <w:kinsoku/>
                    <w:wordWrap/>
                    <w:overflowPunct/>
                    <w:topLinePunct w:val="0"/>
                    <w:autoSpaceDE/>
                    <w:autoSpaceDN/>
                    <w:bidi w:val="0"/>
                    <w:adjustRightInd/>
                    <w:snapToGrid/>
                    <w:spacing w:line="280" w:lineRule="exact"/>
                    <w:ind w:left="0" w:leftChars="0" w:firstLine="0" w:firstLineChars="0"/>
                    <w:jc w:val="center"/>
                    <w:textAlignment w:val="auto"/>
                    <w:rPr>
                      <w:rFonts w:hint="eastAsia" w:asciiTheme="majorEastAsia" w:hAnsiTheme="majorEastAsia" w:eastAsiaTheme="majorEastAsia" w:cstheme="majorEastAsia"/>
                      <w:color w:val="auto"/>
                      <w:sz w:val="18"/>
                      <w:szCs w:val="18"/>
                      <w:highlight w:val="none"/>
                    </w:rPr>
                  </w:pPr>
                  <w:r>
                    <w:rPr>
                      <w:rFonts w:hint="eastAsia" w:asciiTheme="majorEastAsia" w:hAnsiTheme="majorEastAsia" w:eastAsiaTheme="majorEastAsia" w:cstheme="majorEastAsia"/>
                      <w:color w:val="auto"/>
                      <w:sz w:val="18"/>
                      <w:szCs w:val="18"/>
                      <w:highlight w:val="none"/>
                    </w:rPr>
                    <w:t>6.3</w:t>
                  </w:r>
                </w:p>
              </w:tc>
            </w:tr>
            <w:tr w14:paraId="5BEF4F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3" w:type="pct"/>
                  <w:tcBorders>
                    <w:top w:val="single" w:color="auto" w:sz="4" w:space="0"/>
                    <w:left w:val="single" w:color="auto" w:sz="4" w:space="0"/>
                    <w:bottom w:val="single" w:color="auto" w:sz="4" w:space="0"/>
                    <w:right w:val="single" w:color="auto" w:sz="4" w:space="0"/>
                  </w:tcBorders>
                  <w:noWrap w:val="0"/>
                  <w:vAlign w:val="center"/>
                </w:tcPr>
                <w:p w14:paraId="1627A8A5">
                  <w:pPr>
                    <w:keepNext w:val="0"/>
                    <w:keepLines w:val="0"/>
                    <w:pageBreakBefore w:val="0"/>
                    <w:widowControl w:val="0"/>
                    <w:kinsoku/>
                    <w:wordWrap/>
                    <w:overflowPunct/>
                    <w:topLinePunct w:val="0"/>
                    <w:autoSpaceDE/>
                    <w:autoSpaceDN/>
                    <w:bidi w:val="0"/>
                    <w:adjustRightInd/>
                    <w:snapToGrid/>
                    <w:spacing w:line="280" w:lineRule="exact"/>
                    <w:ind w:left="0" w:leftChars="0" w:firstLine="0" w:firstLineChars="0"/>
                    <w:jc w:val="center"/>
                    <w:textAlignment w:val="auto"/>
                    <w:rPr>
                      <w:rFonts w:hint="eastAsia" w:asciiTheme="majorEastAsia" w:hAnsiTheme="majorEastAsia" w:eastAsiaTheme="majorEastAsia" w:cstheme="majorEastAsia"/>
                      <w:color w:val="auto"/>
                      <w:sz w:val="18"/>
                      <w:szCs w:val="18"/>
                      <w:highlight w:val="none"/>
                    </w:rPr>
                  </w:pPr>
                  <w:r>
                    <w:rPr>
                      <w:rFonts w:hint="eastAsia" w:asciiTheme="majorEastAsia" w:hAnsiTheme="majorEastAsia" w:eastAsiaTheme="majorEastAsia" w:cstheme="majorEastAsia"/>
                      <w:color w:val="auto"/>
                      <w:sz w:val="18"/>
                      <w:szCs w:val="18"/>
                      <w:highlight w:val="none"/>
                    </w:rPr>
                    <w:t>9</w:t>
                  </w:r>
                </w:p>
              </w:tc>
              <w:tc>
                <w:tcPr>
                  <w:tcW w:w="1966" w:type="pct"/>
                  <w:tcBorders>
                    <w:top w:val="single" w:color="auto" w:sz="4" w:space="0"/>
                    <w:left w:val="single" w:color="auto" w:sz="4" w:space="0"/>
                    <w:bottom w:val="single" w:color="auto" w:sz="4" w:space="0"/>
                    <w:right w:val="single" w:color="auto" w:sz="4" w:space="0"/>
                  </w:tcBorders>
                  <w:noWrap w:val="0"/>
                  <w:vAlign w:val="center"/>
                </w:tcPr>
                <w:p w14:paraId="08B0EEC8">
                  <w:pPr>
                    <w:keepNext w:val="0"/>
                    <w:keepLines w:val="0"/>
                    <w:pageBreakBefore w:val="0"/>
                    <w:widowControl w:val="0"/>
                    <w:kinsoku/>
                    <w:wordWrap/>
                    <w:overflowPunct/>
                    <w:topLinePunct w:val="0"/>
                    <w:autoSpaceDE/>
                    <w:autoSpaceDN/>
                    <w:bidi w:val="0"/>
                    <w:adjustRightInd/>
                    <w:snapToGrid/>
                    <w:spacing w:line="280" w:lineRule="exact"/>
                    <w:ind w:left="0" w:leftChars="0" w:firstLine="0" w:firstLineChars="0"/>
                    <w:textAlignment w:val="auto"/>
                    <w:rPr>
                      <w:rFonts w:hint="eastAsia" w:asciiTheme="majorEastAsia" w:hAnsiTheme="majorEastAsia" w:eastAsiaTheme="majorEastAsia" w:cstheme="majorEastAsia"/>
                      <w:color w:val="auto"/>
                      <w:sz w:val="18"/>
                      <w:szCs w:val="18"/>
                      <w:highlight w:val="none"/>
                    </w:rPr>
                  </w:pPr>
                  <w:r>
                    <w:rPr>
                      <w:rFonts w:hint="eastAsia" w:asciiTheme="majorEastAsia" w:hAnsiTheme="majorEastAsia" w:eastAsiaTheme="majorEastAsia" w:cstheme="majorEastAsia"/>
                      <w:color w:val="auto"/>
                      <w:sz w:val="18"/>
                      <w:szCs w:val="18"/>
                      <w:highlight w:val="none"/>
                    </w:rPr>
                    <w:t>最小竖曲线长度</w:t>
                  </w:r>
                </w:p>
              </w:tc>
              <w:tc>
                <w:tcPr>
                  <w:tcW w:w="898" w:type="pct"/>
                  <w:tcBorders>
                    <w:top w:val="single" w:color="auto" w:sz="4" w:space="0"/>
                    <w:left w:val="single" w:color="auto" w:sz="4" w:space="0"/>
                    <w:bottom w:val="single" w:color="auto" w:sz="4" w:space="0"/>
                    <w:right w:val="single" w:color="auto" w:sz="4" w:space="0"/>
                  </w:tcBorders>
                  <w:noWrap w:val="0"/>
                  <w:vAlign w:val="center"/>
                </w:tcPr>
                <w:p w14:paraId="102A1DE9">
                  <w:pPr>
                    <w:keepNext w:val="0"/>
                    <w:keepLines w:val="0"/>
                    <w:pageBreakBefore w:val="0"/>
                    <w:widowControl w:val="0"/>
                    <w:kinsoku/>
                    <w:wordWrap/>
                    <w:overflowPunct/>
                    <w:topLinePunct w:val="0"/>
                    <w:autoSpaceDE/>
                    <w:autoSpaceDN/>
                    <w:bidi w:val="0"/>
                    <w:adjustRightInd/>
                    <w:snapToGrid/>
                    <w:spacing w:line="280" w:lineRule="exact"/>
                    <w:ind w:left="0" w:leftChars="0" w:firstLine="0" w:firstLineChars="0"/>
                    <w:jc w:val="center"/>
                    <w:textAlignment w:val="auto"/>
                    <w:rPr>
                      <w:rFonts w:hint="eastAsia" w:asciiTheme="majorEastAsia" w:hAnsiTheme="majorEastAsia" w:eastAsiaTheme="majorEastAsia" w:cstheme="majorEastAsia"/>
                      <w:color w:val="auto"/>
                      <w:sz w:val="18"/>
                      <w:szCs w:val="18"/>
                      <w:highlight w:val="none"/>
                    </w:rPr>
                  </w:pPr>
                  <w:r>
                    <w:rPr>
                      <w:rFonts w:hint="eastAsia" w:asciiTheme="majorEastAsia" w:hAnsiTheme="majorEastAsia" w:eastAsiaTheme="majorEastAsia" w:cstheme="majorEastAsia"/>
                      <w:color w:val="auto"/>
                      <w:sz w:val="18"/>
                      <w:szCs w:val="18"/>
                      <w:highlight w:val="none"/>
                    </w:rPr>
                    <w:t>60米</w:t>
                  </w:r>
                </w:p>
              </w:tc>
              <w:tc>
                <w:tcPr>
                  <w:tcW w:w="1602" w:type="pct"/>
                  <w:tcBorders>
                    <w:top w:val="single" w:color="auto" w:sz="4" w:space="0"/>
                    <w:left w:val="single" w:color="auto" w:sz="4" w:space="0"/>
                    <w:bottom w:val="single" w:color="auto" w:sz="4" w:space="0"/>
                    <w:right w:val="single" w:color="auto" w:sz="4" w:space="0"/>
                  </w:tcBorders>
                  <w:noWrap w:val="0"/>
                  <w:vAlign w:val="center"/>
                </w:tcPr>
                <w:p w14:paraId="5884E6FE">
                  <w:pPr>
                    <w:keepNext w:val="0"/>
                    <w:keepLines w:val="0"/>
                    <w:pageBreakBefore w:val="0"/>
                    <w:widowControl w:val="0"/>
                    <w:kinsoku/>
                    <w:wordWrap/>
                    <w:overflowPunct/>
                    <w:topLinePunct w:val="0"/>
                    <w:autoSpaceDE/>
                    <w:autoSpaceDN/>
                    <w:bidi w:val="0"/>
                    <w:adjustRightInd/>
                    <w:snapToGrid/>
                    <w:spacing w:line="280" w:lineRule="exact"/>
                    <w:ind w:left="0" w:leftChars="0" w:firstLine="0" w:firstLineChars="0"/>
                    <w:jc w:val="center"/>
                    <w:textAlignment w:val="auto"/>
                    <w:rPr>
                      <w:rFonts w:hint="eastAsia" w:asciiTheme="majorEastAsia" w:hAnsiTheme="majorEastAsia" w:eastAsiaTheme="majorEastAsia" w:cstheme="majorEastAsia"/>
                      <w:color w:val="auto"/>
                      <w:sz w:val="18"/>
                      <w:szCs w:val="18"/>
                      <w:highlight w:val="none"/>
                    </w:rPr>
                  </w:pPr>
                  <w:r>
                    <w:rPr>
                      <w:rFonts w:hint="eastAsia" w:asciiTheme="majorEastAsia" w:hAnsiTheme="majorEastAsia" w:eastAsiaTheme="majorEastAsia" w:cstheme="majorEastAsia"/>
                      <w:color w:val="auto"/>
                      <w:sz w:val="18"/>
                      <w:szCs w:val="18"/>
                      <w:highlight w:val="none"/>
                    </w:rPr>
                    <w:t>63.6</w:t>
                  </w:r>
                </w:p>
              </w:tc>
            </w:tr>
            <w:tr w14:paraId="23FD7F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3" w:type="pct"/>
                  <w:tcBorders>
                    <w:top w:val="single" w:color="auto" w:sz="4" w:space="0"/>
                    <w:left w:val="single" w:color="auto" w:sz="4" w:space="0"/>
                    <w:bottom w:val="single" w:color="auto" w:sz="4" w:space="0"/>
                    <w:right w:val="single" w:color="auto" w:sz="4" w:space="0"/>
                  </w:tcBorders>
                  <w:noWrap w:val="0"/>
                  <w:vAlign w:val="center"/>
                </w:tcPr>
                <w:p w14:paraId="6D75C2BC">
                  <w:pPr>
                    <w:keepNext w:val="0"/>
                    <w:keepLines w:val="0"/>
                    <w:pageBreakBefore w:val="0"/>
                    <w:widowControl w:val="0"/>
                    <w:kinsoku/>
                    <w:wordWrap/>
                    <w:overflowPunct/>
                    <w:topLinePunct w:val="0"/>
                    <w:autoSpaceDE/>
                    <w:autoSpaceDN/>
                    <w:bidi w:val="0"/>
                    <w:adjustRightInd/>
                    <w:snapToGrid/>
                    <w:spacing w:line="280" w:lineRule="exact"/>
                    <w:ind w:left="0" w:leftChars="0" w:firstLine="0" w:firstLineChars="0"/>
                    <w:jc w:val="center"/>
                    <w:textAlignment w:val="auto"/>
                    <w:rPr>
                      <w:rFonts w:hint="eastAsia" w:asciiTheme="majorEastAsia" w:hAnsiTheme="majorEastAsia" w:eastAsiaTheme="majorEastAsia" w:cstheme="majorEastAsia"/>
                      <w:color w:val="auto"/>
                      <w:sz w:val="18"/>
                      <w:szCs w:val="18"/>
                      <w:highlight w:val="none"/>
                    </w:rPr>
                  </w:pPr>
                  <w:r>
                    <w:rPr>
                      <w:rFonts w:hint="eastAsia" w:asciiTheme="majorEastAsia" w:hAnsiTheme="majorEastAsia" w:eastAsiaTheme="majorEastAsia" w:cstheme="majorEastAsia"/>
                      <w:color w:val="auto"/>
                      <w:sz w:val="18"/>
                      <w:szCs w:val="18"/>
                      <w:highlight w:val="none"/>
                    </w:rPr>
                    <w:t>10</w:t>
                  </w:r>
                </w:p>
              </w:tc>
              <w:tc>
                <w:tcPr>
                  <w:tcW w:w="1966" w:type="pct"/>
                  <w:tcBorders>
                    <w:top w:val="single" w:color="auto" w:sz="4" w:space="0"/>
                    <w:left w:val="single" w:color="auto" w:sz="4" w:space="0"/>
                    <w:bottom w:val="single" w:color="auto" w:sz="4" w:space="0"/>
                    <w:right w:val="single" w:color="auto" w:sz="4" w:space="0"/>
                  </w:tcBorders>
                  <w:noWrap w:val="0"/>
                  <w:vAlign w:val="center"/>
                </w:tcPr>
                <w:p w14:paraId="29ACEC21">
                  <w:pPr>
                    <w:keepNext w:val="0"/>
                    <w:keepLines w:val="0"/>
                    <w:pageBreakBefore w:val="0"/>
                    <w:widowControl w:val="0"/>
                    <w:kinsoku/>
                    <w:wordWrap/>
                    <w:overflowPunct/>
                    <w:topLinePunct w:val="0"/>
                    <w:autoSpaceDE/>
                    <w:autoSpaceDN/>
                    <w:bidi w:val="0"/>
                    <w:adjustRightInd/>
                    <w:snapToGrid/>
                    <w:spacing w:line="280" w:lineRule="exact"/>
                    <w:ind w:left="0" w:leftChars="0" w:firstLine="0" w:firstLineChars="0"/>
                    <w:textAlignment w:val="auto"/>
                    <w:rPr>
                      <w:rFonts w:hint="eastAsia" w:asciiTheme="majorEastAsia" w:hAnsiTheme="majorEastAsia" w:eastAsiaTheme="majorEastAsia" w:cstheme="majorEastAsia"/>
                      <w:color w:val="auto"/>
                      <w:sz w:val="18"/>
                      <w:szCs w:val="18"/>
                      <w:highlight w:val="none"/>
                    </w:rPr>
                  </w:pPr>
                  <w:r>
                    <w:rPr>
                      <w:rFonts w:hint="eastAsia" w:asciiTheme="majorEastAsia" w:hAnsiTheme="majorEastAsia" w:eastAsiaTheme="majorEastAsia" w:cstheme="majorEastAsia"/>
                      <w:color w:val="auto"/>
                      <w:sz w:val="18"/>
                      <w:szCs w:val="18"/>
                      <w:highlight w:val="none"/>
                    </w:rPr>
                    <w:t>停车视距</w:t>
                  </w:r>
                </w:p>
              </w:tc>
              <w:tc>
                <w:tcPr>
                  <w:tcW w:w="898" w:type="pct"/>
                  <w:tcBorders>
                    <w:top w:val="single" w:color="auto" w:sz="4" w:space="0"/>
                    <w:left w:val="single" w:color="auto" w:sz="4" w:space="0"/>
                    <w:bottom w:val="single" w:color="auto" w:sz="4" w:space="0"/>
                    <w:right w:val="single" w:color="auto" w:sz="4" w:space="0"/>
                  </w:tcBorders>
                  <w:noWrap w:val="0"/>
                  <w:vAlign w:val="center"/>
                </w:tcPr>
                <w:p w14:paraId="55C83B18">
                  <w:pPr>
                    <w:keepNext w:val="0"/>
                    <w:keepLines w:val="0"/>
                    <w:pageBreakBefore w:val="0"/>
                    <w:widowControl w:val="0"/>
                    <w:kinsoku/>
                    <w:wordWrap/>
                    <w:overflowPunct/>
                    <w:topLinePunct w:val="0"/>
                    <w:autoSpaceDE/>
                    <w:autoSpaceDN/>
                    <w:bidi w:val="0"/>
                    <w:adjustRightInd/>
                    <w:snapToGrid/>
                    <w:spacing w:line="280" w:lineRule="exact"/>
                    <w:ind w:left="0" w:leftChars="0" w:firstLine="0" w:firstLineChars="0"/>
                    <w:jc w:val="center"/>
                    <w:textAlignment w:val="auto"/>
                    <w:rPr>
                      <w:rFonts w:hint="eastAsia" w:asciiTheme="majorEastAsia" w:hAnsiTheme="majorEastAsia" w:eastAsiaTheme="majorEastAsia" w:cstheme="majorEastAsia"/>
                      <w:color w:val="auto"/>
                      <w:sz w:val="18"/>
                      <w:szCs w:val="18"/>
                      <w:highlight w:val="none"/>
                    </w:rPr>
                  </w:pPr>
                  <w:r>
                    <w:rPr>
                      <w:rFonts w:hint="eastAsia" w:asciiTheme="majorEastAsia" w:hAnsiTheme="majorEastAsia" w:eastAsiaTheme="majorEastAsia" w:cstheme="majorEastAsia"/>
                      <w:color w:val="auto"/>
                      <w:sz w:val="18"/>
                      <w:szCs w:val="18"/>
                      <w:highlight w:val="none"/>
                    </w:rPr>
                    <w:t>30米</w:t>
                  </w:r>
                </w:p>
              </w:tc>
              <w:tc>
                <w:tcPr>
                  <w:tcW w:w="1602" w:type="pct"/>
                  <w:tcBorders>
                    <w:top w:val="single" w:color="auto" w:sz="4" w:space="0"/>
                    <w:left w:val="single" w:color="auto" w:sz="4" w:space="0"/>
                    <w:bottom w:val="single" w:color="auto" w:sz="4" w:space="0"/>
                    <w:right w:val="single" w:color="auto" w:sz="4" w:space="0"/>
                  </w:tcBorders>
                  <w:noWrap w:val="0"/>
                  <w:vAlign w:val="center"/>
                </w:tcPr>
                <w:p w14:paraId="0671C25C">
                  <w:pPr>
                    <w:keepNext w:val="0"/>
                    <w:keepLines w:val="0"/>
                    <w:pageBreakBefore w:val="0"/>
                    <w:widowControl w:val="0"/>
                    <w:kinsoku/>
                    <w:wordWrap/>
                    <w:overflowPunct/>
                    <w:topLinePunct w:val="0"/>
                    <w:autoSpaceDE/>
                    <w:autoSpaceDN/>
                    <w:bidi w:val="0"/>
                    <w:adjustRightInd/>
                    <w:snapToGrid/>
                    <w:spacing w:line="280" w:lineRule="exact"/>
                    <w:ind w:left="0" w:leftChars="0" w:firstLine="0" w:firstLineChars="0"/>
                    <w:jc w:val="center"/>
                    <w:textAlignment w:val="auto"/>
                    <w:rPr>
                      <w:rFonts w:hint="eastAsia" w:asciiTheme="majorEastAsia" w:hAnsiTheme="majorEastAsia" w:eastAsiaTheme="majorEastAsia" w:cstheme="majorEastAsia"/>
                      <w:color w:val="auto"/>
                      <w:sz w:val="18"/>
                      <w:szCs w:val="18"/>
                      <w:highlight w:val="none"/>
                    </w:rPr>
                  </w:pPr>
                  <w:r>
                    <w:rPr>
                      <w:rFonts w:hint="eastAsia" w:asciiTheme="majorEastAsia" w:hAnsiTheme="majorEastAsia" w:eastAsiaTheme="majorEastAsia" w:cstheme="majorEastAsia"/>
                      <w:color w:val="auto"/>
                      <w:sz w:val="18"/>
                      <w:szCs w:val="18"/>
                      <w:highlight w:val="none"/>
                    </w:rPr>
                    <w:t>30米</w:t>
                  </w:r>
                </w:p>
              </w:tc>
            </w:tr>
            <w:tr w14:paraId="4F772B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1" w:hRule="atLeast"/>
                <w:jc w:val="center"/>
              </w:trPr>
              <w:tc>
                <w:tcPr>
                  <w:tcW w:w="533" w:type="pct"/>
                  <w:tcBorders>
                    <w:top w:val="single" w:color="auto" w:sz="4" w:space="0"/>
                    <w:left w:val="single" w:color="auto" w:sz="4" w:space="0"/>
                    <w:bottom w:val="single" w:color="auto" w:sz="4" w:space="0"/>
                    <w:right w:val="single" w:color="auto" w:sz="4" w:space="0"/>
                  </w:tcBorders>
                  <w:noWrap w:val="0"/>
                  <w:vAlign w:val="center"/>
                </w:tcPr>
                <w:p w14:paraId="7C8CDCB7">
                  <w:pPr>
                    <w:keepNext w:val="0"/>
                    <w:keepLines w:val="0"/>
                    <w:pageBreakBefore w:val="0"/>
                    <w:widowControl w:val="0"/>
                    <w:kinsoku/>
                    <w:wordWrap/>
                    <w:overflowPunct/>
                    <w:topLinePunct w:val="0"/>
                    <w:autoSpaceDE/>
                    <w:autoSpaceDN/>
                    <w:bidi w:val="0"/>
                    <w:adjustRightInd/>
                    <w:snapToGrid/>
                    <w:spacing w:line="280" w:lineRule="exact"/>
                    <w:ind w:left="0" w:leftChars="0" w:firstLine="0" w:firstLineChars="0"/>
                    <w:jc w:val="center"/>
                    <w:textAlignment w:val="auto"/>
                    <w:rPr>
                      <w:rFonts w:hint="eastAsia" w:asciiTheme="majorEastAsia" w:hAnsiTheme="majorEastAsia" w:eastAsiaTheme="majorEastAsia" w:cstheme="majorEastAsia"/>
                      <w:color w:val="auto"/>
                      <w:sz w:val="18"/>
                      <w:szCs w:val="18"/>
                      <w:highlight w:val="none"/>
                    </w:rPr>
                  </w:pPr>
                  <w:r>
                    <w:rPr>
                      <w:rFonts w:hint="eastAsia" w:asciiTheme="majorEastAsia" w:hAnsiTheme="majorEastAsia" w:eastAsiaTheme="majorEastAsia" w:cstheme="majorEastAsia"/>
                      <w:color w:val="auto"/>
                      <w:sz w:val="18"/>
                      <w:szCs w:val="18"/>
                      <w:highlight w:val="none"/>
                    </w:rPr>
                    <w:t>11</w:t>
                  </w:r>
                </w:p>
              </w:tc>
              <w:tc>
                <w:tcPr>
                  <w:tcW w:w="1966" w:type="pct"/>
                  <w:tcBorders>
                    <w:top w:val="single" w:color="auto" w:sz="4" w:space="0"/>
                    <w:left w:val="single" w:color="auto" w:sz="4" w:space="0"/>
                    <w:bottom w:val="single" w:color="auto" w:sz="4" w:space="0"/>
                    <w:right w:val="single" w:color="auto" w:sz="4" w:space="0"/>
                  </w:tcBorders>
                  <w:noWrap w:val="0"/>
                  <w:vAlign w:val="center"/>
                </w:tcPr>
                <w:p w14:paraId="46075A4C">
                  <w:pPr>
                    <w:keepNext w:val="0"/>
                    <w:keepLines w:val="0"/>
                    <w:pageBreakBefore w:val="0"/>
                    <w:widowControl w:val="0"/>
                    <w:kinsoku/>
                    <w:wordWrap/>
                    <w:overflowPunct/>
                    <w:topLinePunct w:val="0"/>
                    <w:autoSpaceDE/>
                    <w:autoSpaceDN/>
                    <w:bidi w:val="0"/>
                    <w:adjustRightInd/>
                    <w:snapToGrid/>
                    <w:spacing w:line="280" w:lineRule="exact"/>
                    <w:ind w:left="0" w:leftChars="0" w:firstLine="0" w:firstLineChars="0"/>
                    <w:textAlignment w:val="auto"/>
                    <w:rPr>
                      <w:rFonts w:hint="eastAsia" w:asciiTheme="majorEastAsia" w:hAnsiTheme="majorEastAsia" w:eastAsiaTheme="majorEastAsia" w:cstheme="majorEastAsia"/>
                      <w:color w:val="auto"/>
                      <w:sz w:val="18"/>
                      <w:szCs w:val="18"/>
                      <w:highlight w:val="none"/>
                    </w:rPr>
                  </w:pPr>
                  <w:r>
                    <w:rPr>
                      <w:rFonts w:hint="eastAsia" w:asciiTheme="majorEastAsia" w:hAnsiTheme="majorEastAsia" w:eastAsiaTheme="majorEastAsia" w:cstheme="majorEastAsia"/>
                      <w:color w:val="auto"/>
                      <w:sz w:val="18"/>
                      <w:szCs w:val="18"/>
                      <w:highlight w:val="none"/>
                    </w:rPr>
                    <w:t>道路路幅宽度</w:t>
                  </w:r>
                </w:p>
              </w:tc>
              <w:tc>
                <w:tcPr>
                  <w:tcW w:w="898" w:type="pct"/>
                  <w:tcBorders>
                    <w:top w:val="single" w:color="auto" w:sz="4" w:space="0"/>
                    <w:left w:val="single" w:color="auto" w:sz="4" w:space="0"/>
                    <w:bottom w:val="single" w:color="auto" w:sz="4" w:space="0"/>
                    <w:right w:val="single" w:color="auto" w:sz="4" w:space="0"/>
                  </w:tcBorders>
                  <w:noWrap w:val="0"/>
                  <w:vAlign w:val="center"/>
                </w:tcPr>
                <w:p w14:paraId="1881941F">
                  <w:pPr>
                    <w:keepNext w:val="0"/>
                    <w:keepLines w:val="0"/>
                    <w:pageBreakBefore w:val="0"/>
                    <w:widowControl w:val="0"/>
                    <w:kinsoku/>
                    <w:wordWrap/>
                    <w:overflowPunct/>
                    <w:topLinePunct w:val="0"/>
                    <w:autoSpaceDE/>
                    <w:autoSpaceDN/>
                    <w:bidi w:val="0"/>
                    <w:adjustRightInd/>
                    <w:snapToGrid/>
                    <w:spacing w:line="280" w:lineRule="exact"/>
                    <w:ind w:left="0" w:leftChars="0" w:firstLine="0" w:firstLineChars="0"/>
                    <w:jc w:val="center"/>
                    <w:textAlignment w:val="auto"/>
                    <w:rPr>
                      <w:rFonts w:hint="eastAsia" w:asciiTheme="majorEastAsia" w:hAnsiTheme="majorEastAsia" w:eastAsiaTheme="majorEastAsia" w:cstheme="majorEastAsia"/>
                      <w:color w:val="auto"/>
                      <w:sz w:val="18"/>
                      <w:szCs w:val="18"/>
                      <w:highlight w:val="none"/>
                    </w:rPr>
                  </w:pPr>
                </w:p>
              </w:tc>
              <w:tc>
                <w:tcPr>
                  <w:tcW w:w="1602" w:type="pct"/>
                  <w:tcBorders>
                    <w:top w:val="single" w:color="auto" w:sz="4" w:space="0"/>
                    <w:left w:val="single" w:color="auto" w:sz="4" w:space="0"/>
                    <w:bottom w:val="single" w:color="auto" w:sz="4" w:space="0"/>
                    <w:right w:val="single" w:color="auto" w:sz="4" w:space="0"/>
                  </w:tcBorders>
                  <w:noWrap w:val="0"/>
                  <w:vAlign w:val="center"/>
                </w:tcPr>
                <w:p w14:paraId="70F8E931">
                  <w:pPr>
                    <w:keepNext w:val="0"/>
                    <w:keepLines w:val="0"/>
                    <w:pageBreakBefore w:val="0"/>
                    <w:widowControl w:val="0"/>
                    <w:kinsoku/>
                    <w:wordWrap/>
                    <w:overflowPunct/>
                    <w:topLinePunct w:val="0"/>
                    <w:autoSpaceDE/>
                    <w:autoSpaceDN/>
                    <w:bidi w:val="0"/>
                    <w:adjustRightInd/>
                    <w:snapToGrid/>
                    <w:spacing w:line="280" w:lineRule="exact"/>
                    <w:ind w:left="0" w:leftChars="0" w:firstLine="0" w:firstLineChars="0"/>
                    <w:jc w:val="center"/>
                    <w:textAlignment w:val="auto"/>
                    <w:rPr>
                      <w:rFonts w:hint="eastAsia" w:asciiTheme="majorEastAsia" w:hAnsiTheme="majorEastAsia" w:eastAsiaTheme="majorEastAsia" w:cstheme="majorEastAsia"/>
                      <w:color w:val="auto"/>
                      <w:sz w:val="18"/>
                      <w:szCs w:val="18"/>
                      <w:highlight w:val="none"/>
                    </w:rPr>
                  </w:pPr>
                  <w:r>
                    <w:rPr>
                      <w:rFonts w:hint="eastAsia" w:asciiTheme="majorEastAsia" w:hAnsiTheme="majorEastAsia" w:eastAsiaTheme="majorEastAsia" w:cstheme="majorEastAsia"/>
                      <w:color w:val="auto"/>
                      <w:sz w:val="18"/>
                      <w:szCs w:val="18"/>
                      <w:highlight w:val="none"/>
                    </w:rPr>
                    <w:t>13米（标准段）</w:t>
                  </w:r>
                </w:p>
              </w:tc>
            </w:tr>
          </w:tbl>
          <w:p w14:paraId="2A87DEF4">
            <w:pPr>
              <w:keepNext w:val="0"/>
              <w:keepLines w:val="0"/>
              <w:pageBreakBefore w:val="0"/>
              <w:widowControl w:val="0"/>
              <w:numPr>
                <w:ilvl w:val="0"/>
                <w:numId w:val="22"/>
              </w:numPr>
              <w:kinsoku/>
              <w:wordWrap/>
              <w:overflowPunct/>
              <w:topLinePunct w:val="0"/>
              <w:bidi w:val="0"/>
              <w:snapToGrid/>
              <w:spacing w:line="400" w:lineRule="exact"/>
              <w:ind w:left="0" w:leftChars="0" w:right="0" w:rightChars="0" w:firstLine="420" w:firstLineChars="200"/>
              <w:jc w:val="both"/>
              <w:textAlignment w:val="auto"/>
              <w:rPr>
                <w:rFonts w:hint="default" w:ascii="Times New Roman" w:hAnsi="Times New Roman" w:cs="Times New Roman"/>
                <w:color w:val="auto"/>
                <w:highlight w:val="none"/>
                <w:lang w:val="zh-CN" w:eastAsia="zh-CN"/>
              </w:rPr>
            </w:pPr>
            <w:r>
              <w:rPr>
                <w:rFonts w:hint="eastAsia" w:ascii="Times New Roman" w:hAnsi="Times New Roman" w:cs="Times New Roman"/>
                <w:color w:val="auto"/>
                <w:highlight w:val="none"/>
                <w:lang w:val="en-US" w:eastAsia="zh-CN"/>
              </w:rPr>
              <w:t>平面设计</w:t>
            </w:r>
          </w:p>
          <w:p w14:paraId="461BF93C">
            <w:pPr>
              <w:keepNext w:val="0"/>
              <w:keepLines w:val="0"/>
              <w:pageBreakBefore w:val="0"/>
              <w:widowControl w:val="0"/>
              <w:numPr>
                <w:ilvl w:val="0"/>
                <w:numId w:val="0"/>
              </w:numPr>
              <w:kinsoku/>
              <w:wordWrap/>
              <w:overflowPunct/>
              <w:topLinePunct w:val="0"/>
              <w:bidi w:val="0"/>
              <w:snapToGrid/>
              <w:spacing w:line="400" w:lineRule="exact"/>
              <w:ind w:right="0" w:rightChars="0" w:firstLine="420" w:firstLineChars="200"/>
              <w:jc w:val="both"/>
              <w:textAlignment w:val="auto"/>
              <w:rPr>
                <w:rFonts w:hint="default" w:ascii="Times New Roman" w:hAnsi="Times New Roman" w:cs="Times New Roman"/>
                <w:color w:val="auto"/>
                <w:highlight w:val="none"/>
                <w:lang w:val="zh-CN" w:eastAsia="zh-CN"/>
              </w:rPr>
            </w:pPr>
            <w:r>
              <w:rPr>
                <w:rFonts w:hint="default" w:ascii="Times New Roman" w:hAnsi="Times New Roman" w:cs="Times New Roman"/>
                <w:color w:val="auto"/>
                <w:highlight w:val="none"/>
                <w:lang w:val="zh-CN" w:eastAsia="zh-CN"/>
              </w:rPr>
              <w:t>起点（K0+000）与既有道路相接，终点（K0+312.371）接既有道路；全线长312.371米。全线共设2处平曲线，平曲线最小曲线半径为85m。</w:t>
            </w:r>
          </w:p>
          <w:p w14:paraId="040B6A41">
            <w:pPr>
              <w:keepNext w:val="0"/>
              <w:keepLines w:val="0"/>
              <w:pageBreakBefore w:val="0"/>
              <w:widowControl w:val="0"/>
              <w:numPr>
                <w:ilvl w:val="0"/>
                <w:numId w:val="0"/>
              </w:numPr>
              <w:kinsoku/>
              <w:wordWrap/>
              <w:overflowPunct/>
              <w:topLinePunct w:val="0"/>
              <w:autoSpaceDE/>
              <w:autoSpaceDN/>
              <w:bidi w:val="0"/>
              <w:adjustRightInd/>
              <w:snapToGrid/>
              <w:spacing w:line="240" w:lineRule="atLeast"/>
              <w:ind w:right="0" w:rightChars="0"/>
              <w:jc w:val="both"/>
              <w:textAlignment w:val="auto"/>
              <w:rPr>
                <w:rFonts w:hint="default" w:ascii="Times New Roman" w:hAnsi="Times New Roman" w:eastAsia="宋体" w:cs="Times New Roman"/>
                <w:color w:val="auto"/>
                <w:highlight w:val="none"/>
                <w:lang w:val="zh-CN" w:eastAsia="zh-CN"/>
              </w:rPr>
            </w:pPr>
            <w:r>
              <w:rPr>
                <w:rFonts w:hint="default" w:ascii="Times New Roman" w:hAnsi="Times New Roman" w:eastAsia="宋体" w:cs="Times New Roman"/>
                <w:color w:val="auto"/>
                <w:highlight w:val="none"/>
                <w:lang w:val="zh-CN" w:eastAsia="zh-CN"/>
              </w:rPr>
              <w:drawing>
                <wp:inline distT="0" distB="0" distL="114300" distR="114300">
                  <wp:extent cx="5133975" cy="3104515"/>
                  <wp:effectExtent l="0" t="0" r="1905" b="4445"/>
                  <wp:docPr id="5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7"/>
                          <pic:cNvPicPr>
                            <a:picLocks noChangeAspect="1"/>
                          </pic:cNvPicPr>
                        </pic:nvPicPr>
                        <pic:blipFill>
                          <a:blip r:embed="rId21"/>
                          <a:stretch>
                            <a:fillRect/>
                          </a:stretch>
                        </pic:blipFill>
                        <pic:spPr>
                          <a:xfrm>
                            <a:off x="0" y="0"/>
                            <a:ext cx="5133975" cy="3104515"/>
                          </a:xfrm>
                          <a:prstGeom prst="rect">
                            <a:avLst/>
                          </a:prstGeom>
                          <a:noFill/>
                          <a:ln>
                            <a:noFill/>
                          </a:ln>
                        </pic:spPr>
                      </pic:pic>
                    </a:graphicData>
                  </a:graphic>
                </wp:inline>
              </w:drawing>
            </w:r>
          </w:p>
          <w:p w14:paraId="2CD742A3">
            <w:pPr>
              <w:keepNext w:val="0"/>
              <w:keepLines w:val="0"/>
              <w:pageBreakBefore w:val="0"/>
              <w:widowControl w:val="0"/>
              <w:numPr>
                <w:ilvl w:val="0"/>
                <w:numId w:val="5"/>
              </w:numPr>
              <w:suppressLineNumbers w:val="0"/>
              <w:tabs>
                <w:tab w:val="left" w:pos="2068"/>
                <w:tab w:val="center" w:pos="4065"/>
              </w:tabs>
              <w:kinsoku/>
              <w:wordWrap/>
              <w:overflowPunct/>
              <w:topLinePunct w:val="0"/>
              <w:autoSpaceDE w:val="0"/>
              <w:autoSpaceDN w:val="0"/>
              <w:bidi w:val="0"/>
              <w:adjustRightInd w:val="0"/>
              <w:snapToGrid w:val="0"/>
              <w:spacing w:before="0" w:beforeAutospacing="0" w:after="0" w:afterAutospacing="0" w:line="240" w:lineRule="auto"/>
              <w:ind w:left="425" w:leftChars="0" w:right="0" w:rightChars="0" w:hanging="425" w:firstLineChars="0"/>
              <w:jc w:val="center"/>
              <w:textAlignment w:val="auto"/>
              <w:rPr>
                <w:rFonts w:hint="default" w:ascii="Times New Roman" w:hAnsi="Times New Roman" w:eastAsia="黑体" w:cs="Times New Roman"/>
                <w:color w:val="auto"/>
                <w:kern w:val="0"/>
                <w:sz w:val="20"/>
                <w:szCs w:val="20"/>
                <w:highlight w:val="none"/>
                <w:lang w:val="en-US" w:eastAsia="zh-CN"/>
              </w:rPr>
            </w:pPr>
            <w:r>
              <w:rPr>
                <w:rFonts w:hint="eastAsia" w:ascii="Times New Roman" w:hAnsi="Times New Roman" w:eastAsia="黑体" w:cs="Times New Roman"/>
                <w:color w:val="auto"/>
                <w:kern w:val="0"/>
                <w:sz w:val="20"/>
                <w:szCs w:val="20"/>
                <w:highlight w:val="none"/>
                <w:lang w:val="en-US" w:eastAsia="zh-CN"/>
              </w:rPr>
              <w:t>道路工程总体平面设计图</w:t>
            </w:r>
          </w:p>
          <w:p w14:paraId="58F270E4">
            <w:pPr>
              <w:keepNext w:val="0"/>
              <w:keepLines w:val="0"/>
              <w:pageBreakBefore w:val="0"/>
              <w:widowControl w:val="0"/>
              <w:numPr>
                <w:ilvl w:val="0"/>
                <w:numId w:val="22"/>
              </w:numPr>
              <w:kinsoku/>
              <w:wordWrap/>
              <w:overflowPunct/>
              <w:topLinePunct w:val="0"/>
              <w:bidi w:val="0"/>
              <w:snapToGrid/>
              <w:spacing w:line="400" w:lineRule="exact"/>
              <w:ind w:left="0" w:leftChars="0" w:right="0" w:rightChars="0" w:firstLine="420" w:firstLineChars="200"/>
              <w:jc w:val="both"/>
              <w:textAlignment w:val="auto"/>
              <w:rPr>
                <w:rFonts w:hint="default" w:ascii="Times New Roman" w:hAnsi="Times New Roman" w:cs="Times New Roman"/>
                <w:color w:val="auto"/>
                <w:highlight w:val="none"/>
                <w:lang w:val="zh-CN" w:eastAsia="zh-CN"/>
              </w:rPr>
            </w:pPr>
            <w:r>
              <w:rPr>
                <w:rFonts w:hint="default" w:ascii="Times New Roman" w:hAnsi="Times New Roman" w:cs="Times New Roman"/>
                <w:color w:val="auto"/>
                <w:highlight w:val="none"/>
                <w:lang w:val="zh-CN" w:eastAsia="zh-CN"/>
              </w:rPr>
              <w:t>纵断面设计</w:t>
            </w:r>
          </w:p>
          <w:p w14:paraId="7D720D26">
            <w:pPr>
              <w:keepNext w:val="0"/>
              <w:keepLines w:val="0"/>
              <w:pageBreakBefore w:val="0"/>
              <w:widowControl w:val="0"/>
              <w:numPr>
                <w:ilvl w:val="0"/>
                <w:numId w:val="0"/>
              </w:numPr>
              <w:kinsoku/>
              <w:wordWrap/>
              <w:overflowPunct/>
              <w:topLinePunct w:val="0"/>
              <w:bidi w:val="0"/>
              <w:snapToGrid/>
              <w:spacing w:line="400" w:lineRule="exact"/>
              <w:ind w:right="0" w:rightChars="0" w:firstLine="420" w:firstLineChars="200"/>
              <w:jc w:val="both"/>
              <w:textAlignment w:val="auto"/>
              <w:rPr>
                <w:rFonts w:hint="default" w:ascii="Times New Roman" w:hAnsi="Times New Roman" w:cs="Times New Roman"/>
                <w:color w:val="auto"/>
                <w:highlight w:val="none"/>
                <w:lang w:val="zh-CN" w:eastAsia="zh-CN"/>
              </w:rPr>
            </w:pPr>
            <w:r>
              <w:rPr>
                <w:rFonts w:hint="default" w:ascii="Times New Roman" w:hAnsi="Times New Roman" w:cs="Times New Roman"/>
                <w:color w:val="auto"/>
                <w:highlight w:val="none"/>
                <w:lang w:val="zh-CN" w:eastAsia="zh-CN"/>
              </w:rPr>
              <w:t>纵断面设计遵循规划对竖向控制的总体布局，满足道路交通要求；充分利用自然地形及合理改造自然地形；满足城市防洪要求，保护和改善新区环境景观的原则；在满足现行规范及保证行车舒适性的前提下，尽量减少土石方及支挡结构物的工程量。</w:t>
            </w:r>
          </w:p>
          <w:p w14:paraId="3F9A091B">
            <w:pPr>
              <w:keepNext w:val="0"/>
              <w:keepLines w:val="0"/>
              <w:pageBreakBefore w:val="0"/>
              <w:widowControl w:val="0"/>
              <w:numPr>
                <w:ilvl w:val="0"/>
                <w:numId w:val="0"/>
              </w:numPr>
              <w:kinsoku/>
              <w:wordWrap/>
              <w:overflowPunct/>
              <w:topLinePunct w:val="0"/>
              <w:bidi w:val="0"/>
              <w:snapToGrid/>
              <w:spacing w:line="400" w:lineRule="exact"/>
              <w:ind w:right="0" w:rightChars="0" w:firstLine="420" w:firstLineChars="200"/>
              <w:jc w:val="both"/>
              <w:textAlignment w:val="auto"/>
              <w:rPr>
                <w:rFonts w:hint="default" w:ascii="Times New Roman" w:hAnsi="Times New Roman" w:cs="Times New Roman"/>
                <w:color w:val="auto"/>
                <w:highlight w:val="none"/>
                <w:lang w:val="zh-CN" w:eastAsia="zh-CN"/>
              </w:rPr>
            </w:pPr>
            <w:bookmarkStart w:id="5" w:name="OLE_LINK9"/>
            <w:r>
              <w:rPr>
                <w:rFonts w:hint="default" w:ascii="Times New Roman" w:hAnsi="Times New Roman" w:cs="Times New Roman"/>
                <w:color w:val="auto"/>
                <w:highlight w:val="none"/>
                <w:lang w:val="zh-CN" w:eastAsia="zh-CN"/>
              </w:rPr>
              <w:t>按规划控制高程设计</w:t>
            </w:r>
            <w:r>
              <w:rPr>
                <w:rFonts w:hint="eastAsia" w:cs="Times New Roman"/>
                <w:color w:val="auto"/>
                <w:highlight w:val="none"/>
                <w:lang w:val="zh-CN" w:eastAsia="zh-CN"/>
              </w:rPr>
              <w:t>，</w:t>
            </w:r>
            <w:r>
              <w:rPr>
                <w:rFonts w:hint="default" w:ascii="Times New Roman" w:hAnsi="Times New Roman" w:cs="Times New Roman"/>
                <w:color w:val="auto"/>
                <w:highlight w:val="none"/>
                <w:lang w:val="zh-CN" w:eastAsia="zh-CN"/>
              </w:rPr>
              <w:t>全线（K0+000~K0+312.371）道路共设4个变坡点，最大纵坡6.31%，最小纵坡0.3%，最大坡长90m，最短坡长40m（道路起点衔接段），竖曲线最小半径300m</w:t>
            </w:r>
            <w:bookmarkEnd w:id="5"/>
            <w:r>
              <w:rPr>
                <w:rFonts w:hint="default" w:ascii="Times New Roman" w:hAnsi="Times New Roman" w:cs="Times New Roman"/>
                <w:color w:val="auto"/>
                <w:highlight w:val="none"/>
                <w:lang w:val="zh-CN" w:eastAsia="zh-CN"/>
              </w:rPr>
              <w:t>。</w:t>
            </w:r>
          </w:p>
          <w:p w14:paraId="71DA38D9">
            <w:pPr>
              <w:keepNext w:val="0"/>
              <w:keepLines w:val="0"/>
              <w:pageBreakBefore w:val="0"/>
              <w:widowControl w:val="0"/>
              <w:numPr>
                <w:ilvl w:val="0"/>
                <w:numId w:val="22"/>
              </w:numPr>
              <w:kinsoku/>
              <w:wordWrap/>
              <w:overflowPunct/>
              <w:topLinePunct w:val="0"/>
              <w:bidi w:val="0"/>
              <w:snapToGrid/>
              <w:spacing w:line="400" w:lineRule="exact"/>
              <w:ind w:left="0" w:leftChars="0" w:right="0" w:rightChars="0" w:firstLine="420" w:firstLineChars="200"/>
              <w:jc w:val="both"/>
              <w:textAlignment w:val="auto"/>
              <w:rPr>
                <w:rFonts w:hint="default" w:ascii="Times New Roman" w:hAnsi="Times New Roman" w:eastAsia="宋体" w:cs="Times New Roman"/>
                <w:b w:val="0"/>
                <w:bCs w:val="0"/>
                <w:color w:val="auto"/>
                <w:highlight w:val="none"/>
                <w:lang w:val="zh-CN" w:eastAsia="zh-CN"/>
              </w:rPr>
            </w:pPr>
            <w:r>
              <w:rPr>
                <w:rFonts w:hint="default" w:ascii="Times New Roman" w:hAnsi="Times New Roman" w:eastAsia="宋体" w:cs="Times New Roman"/>
                <w:b w:val="0"/>
                <w:bCs w:val="0"/>
                <w:color w:val="auto"/>
                <w:highlight w:val="none"/>
                <w:lang w:val="zh-CN" w:eastAsia="zh-CN"/>
              </w:rPr>
              <w:t>横断面设计</w:t>
            </w:r>
          </w:p>
          <w:p w14:paraId="55FBD342">
            <w:pPr>
              <w:keepNext w:val="0"/>
              <w:keepLines w:val="0"/>
              <w:pageBreakBefore w:val="0"/>
              <w:widowControl w:val="0"/>
              <w:numPr>
                <w:ilvl w:val="0"/>
                <w:numId w:val="23"/>
              </w:numPr>
              <w:kinsoku/>
              <w:wordWrap/>
              <w:overflowPunct/>
              <w:topLinePunct w:val="0"/>
              <w:bidi w:val="0"/>
              <w:snapToGrid/>
              <w:spacing w:line="400" w:lineRule="exact"/>
              <w:ind w:left="0" w:leftChars="0" w:right="0" w:rightChars="0" w:firstLine="420" w:firstLineChars="200"/>
              <w:jc w:val="both"/>
              <w:textAlignment w:val="auto"/>
              <w:rPr>
                <w:rFonts w:hint="default" w:ascii="Times New Roman" w:hAnsi="Times New Roman" w:cs="Times New Roman"/>
                <w:color w:val="auto"/>
                <w:highlight w:val="none"/>
                <w:lang w:val="zh-CN" w:eastAsia="zh-CN"/>
              </w:rPr>
            </w:pPr>
            <w:r>
              <w:rPr>
                <w:rFonts w:hint="default" w:ascii="Times New Roman" w:hAnsi="Times New Roman" w:cs="Times New Roman"/>
                <w:color w:val="auto"/>
                <w:highlight w:val="none"/>
                <w:lang w:val="zh-CN" w:eastAsia="zh-CN"/>
              </w:rPr>
              <w:t>断面形式</w:t>
            </w:r>
          </w:p>
          <w:p w14:paraId="77548218">
            <w:pPr>
              <w:keepNext w:val="0"/>
              <w:keepLines w:val="0"/>
              <w:pageBreakBefore w:val="0"/>
              <w:widowControl w:val="0"/>
              <w:numPr>
                <w:ilvl w:val="0"/>
                <w:numId w:val="0"/>
              </w:numPr>
              <w:kinsoku/>
              <w:wordWrap/>
              <w:overflowPunct/>
              <w:topLinePunct w:val="0"/>
              <w:bidi w:val="0"/>
              <w:snapToGrid/>
              <w:spacing w:line="400" w:lineRule="exact"/>
              <w:ind w:leftChars="200" w:right="0" w:rightChars="0"/>
              <w:jc w:val="both"/>
              <w:textAlignment w:val="auto"/>
              <w:rPr>
                <w:rFonts w:hint="default" w:ascii="Times New Roman" w:hAnsi="Times New Roman" w:cs="Times New Roman"/>
                <w:color w:val="auto"/>
                <w:highlight w:val="none"/>
                <w:lang w:val="zh-CN" w:eastAsia="zh-CN"/>
              </w:rPr>
            </w:pPr>
            <w:r>
              <w:rPr>
                <w:rFonts w:hint="default" w:ascii="Times New Roman" w:hAnsi="Times New Roman" w:cs="Times New Roman"/>
                <w:color w:val="auto"/>
                <w:highlight w:val="none"/>
                <w:lang w:val="zh-CN" w:eastAsia="zh-CN"/>
              </w:rPr>
              <w:t>标准段道路宽度：3m人行道+7m车行道+3m人行道=13m</w:t>
            </w:r>
          </w:p>
          <w:p w14:paraId="06B0FAB0">
            <w:pPr>
              <w:keepNext w:val="0"/>
              <w:keepLines w:val="0"/>
              <w:pageBreakBefore w:val="0"/>
              <w:widowControl w:val="0"/>
              <w:kinsoku/>
              <w:wordWrap/>
              <w:overflowPunct/>
              <w:topLinePunct w:val="0"/>
              <w:bidi w:val="0"/>
              <w:snapToGrid/>
              <w:spacing w:line="400" w:lineRule="exact"/>
              <w:ind w:left="0" w:leftChars="0" w:right="0" w:rightChars="0" w:firstLine="420" w:firstLineChars="200"/>
              <w:jc w:val="both"/>
              <w:textAlignment w:val="auto"/>
              <w:rPr>
                <w:rFonts w:hint="default" w:ascii="Times New Roman" w:hAnsi="Times New Roman" w:cs="Times New Roman"/>
                <w:color w:val="auto"/>
                <w:highlight w:val="none"/>
                <w:lang w:val="zh-CN" w:eastAsia="zh-CN"/>
              </w:rPr>
            </w:pPr>
            <w:r>
              <w:rPr>
                <w:rFonts w:hint="default" w:ascii="Times New Roman" w:hAnsi="Times New Roman" w:cs="Times New Roman"/>
                <w:color w:val="auto"/>
                <w:highlight w:val="none"/>
                <w:lang w:val="zh-CN" w:eastAsia="zh-CN"/>
              </w:rPr>
              <w:t>K0+000~K0+040：3m人行道+7m车行道+0.5m设施带=10.5</w:t>
            </w:r>
            <w:r>
              <w:rPr>
                <w:rFonts w:hint="eastAsia" w:cs="Times New Roman"/>
                <w:color w:val="auto"/>
                <w:highlight w:val="none"/>
                <w:lang w:val="en-US" w:eastAsia="zh-CN"/>
              </w:rPr>
              <w:t>m</w:t>
            </w:r>
          </w:p>
          <w:p w14:paraId="0C755645">
            <w:pPr>
              <w:keepNext w:val="0"/>
              <w:keepLines w:val="0"/>
              <w:pageBreakBefore w:val="0"/>
              <w:widowControl w:val="0"/>
              <w:kinsoku/>
              <w:wordWrap/>
              <w:overflowPunct/>
              <w:topLinePunct w:val="0"/>
              <w:bidi w:val="0"/>
              <w:snapToGrid/>
              <w:spacing w:line="400" w:lineRule="exact"/>
              <w:ind w:left="0" w:leftChars="0" w:right="0" w:rightChars="0" w:firstLine="420" w:firstLineChars="200"/>
              <w:jc w:val="both"/>
              <w:textAlignment w:val="auto"/>
              <w:rPr>
                <w:rFonts w:hint="default" w:ascii="Times New Roman" w:hAnsi="Times New Roman" w:cs="Times New Roman"/>
                <w:color w:val="auto"/>
                <w:highlight w:val="none"/>
                <w:lang w:val="zh-CN" w:eastAsia="zh-CN"/>
              </w:rPr>
            </w:pPr>
            <w:r>
              <w:rPr>
                <w:rFonts w:hint="default" w:ascii="Times New Roman" w:hAnsi="Times New Roman" w:cs="Times New Roman"/>
                <w:color w:val="auto"/>
                <w:highlight w:val="none"/>
                <w:lang w:val="zh-CN" w:eastAsia="zh-CN"/>
              </w:rPr>
              <w:t>K0+040~K0+260：3m人行道+7m车行道+绿化带（3~21m）+既有滨河步道（4~5m）</w:t>
            </w:r>
          </w:p>
          <w:p w14:paraId="5194CC7F">
            <w:pPr>
              <w:keepNext w:val="0"/>
              <w:keepLines w:val="0"/>
              <w:pageBreakBefore w:val="0"/>
              <w:widowControl w:val="0"/>
              <w:numPr>
                <w:ilvl w:val="0"/>
                <w:numId w:val="23"/>
              </w:numPr>
              <w:kinsoku/>
              <w:wordWrap/>
              <w:overflowPunct/>
              <w:topLinePunct w:val="0"/>
              <w:bidi w:val="0"/>
              <w:snapToGrid/>
              <w:spacing w:line="400" w:lineRule="exact"/>
              <w:ind w:left="0" w:leftChars="0" w:right="0" w:rightChars="0" w:firstLine="420" w:firstLineChars="200"/>
              <w:jc w:val="both"/>
              <w:textAlignment w:val="auto"/>
              <w:rPr>
                <w:rFonts w:hint="default" w:ascii="Times New Roman" w:hAnsi="Times New Roman" w:cs="Times New Roman"/>
                <w:color w:val="auto"/>
                <w:highlight w:val="none"/>
                <w:lang w:val="zh-CN" w:eastAsia="zh-CN"/>
              </w:rPr>
            </w:pPr>
            <w:r>
              <w:rPr>
                <w:rFonts w:hint="default" w:ascii="Times New Roman" w:hAnsi="Times New Roman" w:cs="Times New Roman"/>
                <w:color w:val="auto"/>
                <w:highlight w:val="none"/>
                <w:lang w:val="zh-CN" w:eastAsia="zh-CN"/>
              </w:rPr>
              <w:t>路拱设计</w:t>
            </w:r>
          </w:p>
          <w:p w14:paraId="7AE92587">
            <w:pPr>
              <w:keepNext w:val="0"/>
              <w:keepLines w:val="0"/>
              <w:pageBreakBefore w:val="0"/>
              <w:widowControl w:val="0"/>
              <w:kinsoku/>
              <w:wordWrap/>
              <w:overflowPunct/>
              <w:topLinePunct w:val="0"/>
              <w:bidi w:val="0"/>
              <w:snapToGrid/>
              <w:spacing w:line="400" w:lineRule="exact"/>
              <w:ind w:left="0" w:leftChars="0" w:right="0" w:rightChars="0" w:firstLine="420" w:firstLineChars="200"/>
              <w:jc w:val="both"/>
              <w:textAlignment w:val="auto"/>
              <w:rPr>
                <w:rFonts w:hint="default" w:ascii="Times New Roman" w:hAnsi="Times New Roman" w:cs="Times New Roman"/>
                <w:color w:val="auto"/>
                <w:highlight w:val="none"/>
                <w:lang w:val="zh-CN" w:eastAsia="zh-CN"/>
              </w:rPr>
            </w:pPr>
            <w:r>
              <w:rPr>
                <w:rFonts w:hint="default" w:ascii="Times New Roman" w:hAnsi="Times New Roman" w:cs="Times New Roman"/>
                <w:color w:val="auto"/>
                <w:highlight w:val="none"/>
                <w:lang w:val="zh-CN" w:eastAsia="zh-CN"/>
              </w:rPr>
              <w:t>路拱曲线形式包括直线形、抛物线形、直线接抛物线形、多折线形等多种形式。设计根据道路等级及宽度，并以施工便捷为出发点，本次路拱曲线形式采用直线接抛物线形。路面下配套有相应的雨、污水管道。路面上雨水通过集水井进入雨水管道。</w:t>
            </w:r>
          </w:p>
          <w:p w14:paraId="64D417D6">
            <w:pPr>
              <w:keepNext w:val="0"/>
              <w:keepLines w:val="0"/>
              <w:pageBreakBefore w:val="0"/>
              <w:widowControl w:val="0"/>
              <w:numPr>
                <w:ilvl w:val="0"/>
                <w:numId w:val="23"/>
              </w:numPr>
              <w:kinsoku/>
              <w:wordWrap/>
              <w:overflowPunct/>
              <w:topLinePunct w:val="0"/>
              <w:bidi w:val="0"/>
              <w:snapToGrid/>
              <w:spacing w:line="400" w:lineRule="exact"/>
              <w:ind w:left="0" w:leftChars="0" w:right="0" w:rightChars="0" w:firstLine="420" w:firstLineChars="200"/>
              <w:jc w:val="both"/>
              <w:textAlignment w:val="auto"/>
              <w:rPr>
                <w:rFonts w:hint="default" w:ascii="Times New Roman" w:hAnsi="Times New Roman" w:cs="Times New Roman"/>
                <w:color w:val="auto"/>
                <w:highlight w:val="none"/>
                <w:lang w:val="zh-CN" w:eastAsia="zh-CN"/>
              </w:rPr>
            </w:pPr>
            <w:r>
              <w:rPr>
                <w:rFonts w:hint="default" w:ascii="Times New Roman" w:hAnsi="Times New Roman" w:cs="Times New Roman"/>
                <w:color w:val="auto"/>
                <w:highlight w:val="none"/>
                <w:lang w:val="zh-CN" w:eastAsia="zh-CN"/>
              </w:rPr>
              <w:t>超高加宽</w:t>
            </w:r>
          </w:p>
          <w:p w14:paraId="5E932D85">
            <w:pPr>
              <w:keepNext w:val="0"/>
              <w:keepLines w:val="0"/>
              <w:pageBreakBefore w:val="0"/>
              <w:widowControl w:val="0"/>
              <w:kinsoku/>
              <w:wordWrap/>
              <w:overflowPunct/>
              <w:topLinePunct w:val="0"/>
              <w:bidi w:val="0"/>
              <w:snapToGrid/>
              <w:spacing w:line="400" w:lineRule="exact"/>
              <w:ind w:left="0" w:leftChars="0" w:right="0" w:rightChars="0" w:firstLine="420" w:firstLineChars="200"/>
              <w:jc w:val="both"/>
              <w:textAlignment w:val="auto"/>
              <w:rPr>
                <w:rFonts w:hint="default" w:ascii="Times New Roman" w:hAnsi="Times New Roman" w:cs="Times New Roman"/>
                <w:color w:val="auto"/>
                <w:highlight w:val="none"/>
                <w:lang w:val="zh-CN" w:eastAsia="zh-CN"/>
              </w:rPr>
            </w:pPr>
            <w:r>
              <w:rPr>
                <w:rFonts w:hint="default" w:ascii="Times New Roman" w:hAnsi="Times New Roman" w:cs="Times New Roman"/>
                <w:color w:val="auto"/>
                <w:highlight w:val="none"/>
                <w:lang w:val="zh-CN" w:eastAsia="zh-CN"/>
              </w:rPr>
              <w:t>本路设计时速40km/h，平曲线半径R&lt;150米时均设置超高，平曲线半径R≤250米时均设置加宽</w:t>
            </w:r>
            <w:r>
              <w:rPr>
                <w:rFonts w:hint="eastAsia" w:cs="Times New Roman"/>
                <w:color w:val="auto"/>
                <w:highlight w:val="none"/>
                <w:lang w:val="zh-CN" w:eastAsia="zh-CN"/>
              </w:rPr>
              <w:t>。</w:t>
            </w:r>
          </w:p>
          <w:p w14:paraId="23700AD8">
            <w:pPr>
              <w:keepNext w:val="0"/>
              <w:keepLines w:val="0"/>
              <w:pageBreakBefore w:val="0"/>
              <w:widowControl w:val="0"/>
              <w:numPr>
                <w:ilvl w:val="0"/>
                <w:numId w:val="0"/>
              </w:numPr>
              <w:kinsoku/>
              <w:wordWrap/>
              <w:overflowPunct/>
              <w:topLinePunct w:val="0"/>
              <w:autoSpaceDE/>
              <w:autoSpaceDN/>
              <w:bidi w:val="0"/>
              <w:adjustRightInd/>
              <w:snapToGrid/>
              <w:spacing w:line="240" w:lineRule="atLeast"/>
              <w:ind w:right="0" w:rightChars="0"/>
              <w:jc w:val="both"/>
              <w:textAlignment w:val="auto"/>
              <w:rPr>
                <w:rFonts w:hint="default" w:ascii="Times New Roman" w:hAnsi="Times New Roman" w:eastAsia="宋体" w:cs="Times New Roman"/>
                <w:color w:val="auto"/>
                <w:highlight w:val="none"/>
                <w:lang w:val="zh-CN" w:eastAsia="zh-CN"/>
              </w:rPr>
            </w:pPr>
            <w:r>
              <w:rPr>
                <w:rFonts w:hint="default" w:ascii="Times New Roman" w:hAnsi="Times New Roman" w:eastAsia="宋体" w:cs="Times New Roman"/>
                <w:color w:val="auto"/>
                <w:highlight w:val="none"/>
                <w:lang w:val="zh-CN" w:eastAsia="zh-CN"/>
              </w:rPr>
              <w:drawing>
                <wp:inline distT="0" distB="0" distL="114300" distR="114300">
                  <wp:extent cx="5142865" cy="2863850"/>
                  <wp:effectExtent l="0" t="0" r="8255" b="1270"/>
                  <wp:docPr id="5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4"/>
                          <pic:cNvPicPr>
                            <a:picLocks noChangeAspect="1"/>
                          </pic:cNvPicPr>
                        </pic:nvPicPr>
                        <pic:blipFill>
                          <a:blip r:embed="rId22"/>
                          <a:stretch>
                            <a:fillRect/>
                          </a:stretch>
                        </pic:blipFill>
                        <pic:spPr>
                          <a:xfrm>
                            <a:off x="0" y="0"/>
                            <a:ext cx="5142865" cy="2863850"/>
                          </a:xfrm>
                          <a:prstGeom prst="rect">
                            <a:avLst/>
                          </a:prstGeom>
                          <a:noFill/>
                          <a:ln>
                            <a:noFill/>
                          </a:ln>
                        </pic:spPr>
                      </pic:pic>
                    </a:graphicData>
                  </a:graphic>
                </wp:inline>
              </w:drawing>
            </w:r>
          </w:p>
          <w:p w14:paraId="36617ED7">
            <w:pPr>
              <w:keepNext w:val="0"/>
              <w:keepLines w:val="0"/>
              <w:pageBreakBefore w:val="0"/>
              <w:widowControl w:val="0"/>
              <w:numPr>
                <w:ilvl w:val="0"/>
                <w:numId w:val="5"/>
              </w:numPr>
              <w:suppressLineNumbers w:val="0"/>
              <w:tabs>
                <w:tab w:val="left" w:pos="2068"/>
                <w:tab w:val="center" w:pos="4065"/>
              </w:tabs>
              <w:kinsoku/>
              <w:wordWrap/>
              <w:overflowPunct/>
              <w:topLinePunct w:val="0"/>
              <w:autoSpaceDE w:val="0"/>
              <w:autoSpaceDN w:val="0"/>
              <w:bidi w:val="0"/>
              <w:adjustRightInd w:val="0"/>
              <w:snapToGrid w:val="0"/>
              <w:spacing w:before="0" w:beforeAutospacing="0" w:after="0" w:afterAutospacing="0" w:line="240" w:lineRule="auto"/>
              <w:ind w:left="425" w:leftChars="0" w:right="0" w:rightChars="0" w:hanging="425" w:firstLineChars="0"/>
              <w:jc w:val="center"/>
              <w:textAlignment w:val="auto"/>
              <w:rPr>
                <w:rFonts w:hint="default" w:ascii="Times New Roman" w:hAnsi="Times New Roman" w:eastAsia="黑体" w:cs="Times New Roman"/>
                <w:color w:val="auto"/>
                <w:kern w:val="0"/>
                <w:sz w:val="20"/>
                <w:szCs w:val="20"/>
                <w:highlight w:val="none"/>
                <w:lang w:val="en-US" w:eastAsia="zh-CN"/>
              </w:rPr>
            </w:pPr>
            <w:r>
              <w:rPr>
                <w:rFonts w:hint="eastAsia" w:ascii="Times New Roman" w:hAnsi="Times New Roman" w:eastAsia="黑体" w:cs="Times New Roman"/>
                <w:color w:val="auto"/>
                <w:kern w:val="0"/>
                <w:sz w:val="20"/>
                <w:szCs w:val="20"/>
                <w:highlight w:val="none"/>
                <w:lang w:val="en-US" w:eastAsia="zh-CN"/>
              </w:rPr>
              <w:t>连接线道路横断面设计图</w:t>
            </w:r>
          </w:p>
          <w:p w14:paraId="0C9E7D12">
            <w:pPr>
              <w:keepNext w:val="0"/>
              <w:keepLines w:val="0"/>
              <w:pageBreakBefore w:val="0"/>
              <w:widowControl w:val="0"/>
              <w:numPr>
                <w:ilvl w:val="0"/>
                <w:numId w:val="22"/>
              </w:numPr>
              <w:kinsoku/>
              <w:wordWrap/>
              <w:overflowPunct/>
              <w:topLinePunct w:val="0"/>
              <w:bidi w:val="0"/>
              <w:snapToGrid/>
              <w:spacing w:line="400" w:lineRule="exact"/>
              <w:ind w:left="0" w:leftChars="0" w:right="0" w:rightChars="0" w:firstLine="420" w:firstLineChars="200"/>
              <w:jc w:val="both"/>
              <w:textAlignment w:val="auto"/>
              <w:rPr>
                <w:rFonts w:hint="default" w:ascii="Times New Roman" w:hAnsi="Times New Roman" w:eastAsia="宋体" w:cs="Times New Roman"/>
                <w:b w:val="0"/>
                <w:bCs w:val="0"/>
                <w:color w:val="auto"/>
                <w:highlight w:val="none"/>
                <w:lang w:val="en-US" w:eastAsia="zh-CN"/>
              </w:rPr>
            </w:pPr>
            <w:r>
              <w:rPr>
                <w:rFonts w:hint="default" w:ascii="Times New Roman" w:hAnsi="Times New Roman" w:eastAsia="宋体" w:cs="Times New Roman"/>
                <w:b w:val="0"/>
                <w:bCs w:val="0"/>
                <w:color w:val="auto"/>
                <w:highlight w:val="none"/>
                <w:lang w:val="en-US" w:eastAsia="zh-CN"/>
              </w:rPr>
              <w:t>道路交叉口设计</w:t>
            </w:r>
          </w:p>
          <w:p w14:paraId="3B842238">
            <w:pPr>
              <w:keepNext w:val="0"/>
              <w:keepLines w:val="0"/>
              <w:pageBreakBefore w:val="0"/>
              <w:widowControl w:val="0"/>
              <w:numPr>
                <w:ilvl w:val="0"/>
                <w:numId w:val="0"/>
              </w:numPr>
              <w:kinsoku/>
              <w:wordWrap/>
              <w:overflowPunct/>
              <w:topLinePunct w:val="0"/>
              <w:bidi w:val="0"/>
              <w:snapToGrid/>
              <w:spacing w:line="400" w:lineRule="exact"/>
              <w:ind w:right="0" w:rightChars="0" w:firstLine="420" w:firstLineChars="200"/>
              <w:jc w:val="both"/>
              <w:textAlignment w:val="auto"/>
              <w:rPr>
                <w:rFonts w:hint="default" w:ascii="Times New Roman" w:hAnsi="Times New Roman" w:eastAsia="宋体" w:cs="Times New Roman"/>
                <w:b w:val="0"/>
                <w:bCs w:val="0"/>
                <w:color w:val="auto"/>
                <w:highlight w:val="none"/>
                <w:lang w:val="en-US" w:eastAsia="zh-CN"/>
              </w:rPr>
            </w:pPr>
            <w:r>
              <w:rPr>
                <w:rFonts w:hint="default" w:ascii="Times New Roman" w:hAnsi="Times New Roman" w:eastAsia="宋体" w:cs="Times New Roman"/>
                <w:b w:val="0"/>
                <w:bCs w:val="0"/>
                <w:color w:val="auto"/>
                <w:highlight w:val="none"/>
                <w:lang w:val="en-US" w:eastAsia="zh-CN"/>
              </w:rPr>
              <w:t>拟建道路与拟建百节溪大桥为平面交叉。根据规划，本次道路设计共有1处平交，其余位置均为既有道路顺接。规划道路于K0+060位置与既有百节溪大桥形成Y形交叉</w:t>
            </w:r>
            <w:r>
              <w:rPr>
                <w:rFonts w:hint="eastAsia" w:cs="Times New Roman"/>
                <w:b w:val="0"/>
                <w:bCs w:val="0"/>
                <w:color w:val="auto"/>
                <w:highlight w:val="none"/>
                <w:lang w:val="en-US" w:eastAsia="zh-CN"/>
              </w:rPr>
              <w:t>。</w:t>
            </w:r>
          </w:p>
          <w:p w14:paraId="0381722C">
            <w:pPr>
              <w:keepNext w:val="0"/>
              <w:keepLines w:val="0"/>
              <w:pageBreakBefore w:val="0"/>
              <w:widowControl w:val="0"/>
              <w:numPr>
                <w:ilvl w:val="0"/>
                <w:numId w:val="22"/>
              </w:numPr>
              <w:kinsoku/>
              <w:wordWrap/>
              <w:overflowPunct/>
              <w:topLinePunct w:val="0"/>
              <w:bidi w:val="0"/>
              <w:snapToGrid/>
              <w:spacing w:line="400" w:lineRule="exact"/>
              <w:ind w:left="0" w:leftChars="0" w:right="0" w:rightChars="0" w:firstLine="420" w:firstLineChars="200"/>
              <w:jc w:val="both"/>
              <w:textAlignment w:val="auto"/>
              <w:rPr>
                <w:rFonts w:hint="default" w:ascii="Times New Roman" w:hAnsi="Times New Roman" w:eastAsia="宋体" w:cs="Times New Roman"/>
                <w:b w:val="0"/>
                <w:bCs w:val="0"/>
                <w:color w:val="auto"/>
                <w:highlight w:val="none"/>
                <w:lang w:val="en-US" w:eastAsia="zh-CN"/>
              </w:rPr>
            </w:pPr>
            <w:r>
              <w:rPr>
                <w:rFonts w:hint="default" w:ascii="Times New Roman" w:hAnsi="Times New Roman" w:eastAsia="宋体" w:cs="Times New Roman"/>
                <w:b w:val="0"/>
                <w:bCs w:val="0"/>
                <w:color w:val="auto"/>
                <w:highlight w:val="none"/>
                <w:lang w:val="en-US" w:eastAsia="zh-CN"/>
              </w:rPr>
              <w:t>路基设计</w:t>
            </w:r>
          </w:p>
          <w:p w14:paraId="077ED31C">
            <w:pPr>
              <w:keepNext w:val="0"/>
              <w:keepLines w:val="0"/>
              <w:pageBreakBefore w:val="0"/>
              <w:widowControl w:val="0"/>
              <w:numPr>
                <w:ilvl w:val="0"/>
                <w:numId w:val="0"/>
              </w:numPr>
              <w:kinsoku/>
              <w:wordWrap/>
              <w:overflowPunct/>
              <w:topLinePunct w:val="0"/>
              <w:bidi w:val="0"/>
              <w:snapToGrid/>
              <w:spacing w:line="400" w:lineRule="exact"/>
              <w:ind w:right="0" w:rightChars="0" w:firstLine="420" w:firstLineChars="200"/>
              <w:jc w:val="both"/>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本次路基、路面设计充分结合地理地质条件、路基土特性、路基水文及气候环境状况、规划用地范围、地块功能，考虑强度、刚度、稳定性、耐久性等综合因素以边坡稳定、不重复建设造成不必要浪费、节约建设成本、便于施工，道路建成后具有行车安全、舒适和与环境、生态及社会协调为原则进行本次路基、路面设计。</w:t>
            </w:r>
          </w:p>
          <w:p w14:paraId="3E3533B3">
            <w:pPr>
              <w:keepNext w:val="0"/>
              <w:keepLines w:val="0"/>
              <w:pageBreakBefore w:val="0"/>
              <w:widowControl w:val="0"/>
              <w:numPr>
                <w:ilvl w:val="0"/>
                <w:numId w:val="24"/>
              </w:numPr>
              <w:kinsoku/>
              <w:wordWrap/>
              <w:overflowPunct/>
              <w:topLinePunct w:val="0"/>
              <w:bidi w:val="0"/>
              <w:snapToGrid/>
              <w:spacing w:line="400" w:lineRule="exact"/>
              <w:ind w:left="0" w:leftChars="0" w:right="0" w:rightChars="0" w:firstLine="420" w:firstLineChars="200"/>
              <w:jc w:val="both"/>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填方边坡设计</w:t>
            </w:r>
          </w:p>
          <w:p w14:paraId="5A9AFE6B">
            <w:pPr>
              <w:keepNext w:val="0"/>
              <w:keepLines w:val="0"/>
              <w:pageBreakBefore w:val="0"/>
              <w:widowControl w:val="0"/>
              <w:numPr>
                <w:ilvl w:val="0"/>
                <w:numId w:val="0"/>
              </w:numPr>
              <w:kinsoku/>
              <w:wordWrap/>
              <w:overflowPunct/>
              <w:topLinePunct w:val="0"/>
              <w:bidi w:val="0"/>
              <w:snapToGrid/>
              <w:spacing w:line="400" w:lineRule="exact"/>
              <w:ind w:right="0" w:rightChars="0" w:firstLine="420" w:firstLineChars="200"/>
              <w:jc w:val="both"/>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本项目一般路堤边坡高度均小于20米，基底情况良好时，边坡坡度按《城市道路路基设计规范》（CJJ 194-2013）表4.3.7-1 所列数值采用，采用多级放坡，一级边坡坡率为1:1.5，坡高8m，二级边坡坡率1:1.75，坡高12m，坡间设置平台，宽度为2m。</w:t>
            </w:r>
          </w:p>
          <w:p w14:paraId="4170AC51">
            <w:pPr>
              <w:keepNext w:val="0"/>
              <w:keepLines w:val="0"/>
              <w:pageBreakBefore w:val="0"/>
              <w:widowControl w:val="0"/>
              <w:numPr>
                <w:ilvl w:val="0"/>
                <w:numId w:val="24"/>
              </w:numPr>
              <w:kinsoku/>
              <w:wordWrap/>
              <w:overflowPunct/>
              <w:topLinePunct w:val="0"/>
              <w:bidi w:val="0"/>
              <w:snapToGrid/>
              <w:spacing w:line="400" w:lineRule="exact"/>
              <w:ind w:left="0" w:leftChars="0" w:right="0" w:rightChars="0" w:firstLine="420" w:firstLineChars="200"/>
              <w:jc w:val="both"/>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挖方边坡设计</w:t>
            </w:r>
          </w:p>
          <w:p w14:paraId="4E55C958">
            <w:pPr>
              <w:keepNext w:val="0"/>
              <w:keepLines w:val="0"/>
              <w:pageBreakBefore w:val="0"/>
              <w:widowControl w:val="0"/>
              <w:numPr>
                <w:ilvl w:val="0"/>
                <w:numId w:val="0"/>
              </w:numPr>
              <w:kinsoku/>
              <w:wordWrap/>
              <w:overflowPunct/>
              <w:topLinePunct w:val="0"/>
              <w:bidi w:val="0"/>
              <w:snapToGrid/>
              <w:spacing w:line="400" w:lineRule="exact"/>
              <w:ind w:right="0" w:rightChars="0" w:firstLine="420" w:firstLineChars="200"/>
              <w:jc w:val="both"/>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本项目挖方边坡根据不同的土质、岩石性质和稳定性要求分级开挖，原则上中风化岩石采用1:0.75的坡率，强风化岩石采用1:1的坡率，碎、块石土则采用1:1.25～1:1.5的坡率，边坡高度每隔8～10m，设一碎落平台，平台宽2.0m。同时在坡脚设2米碎落台。</w:t>
            </w:r>
          </w:p>
          <w:p w14:paraId="59380EB9">
            <w:pPr>
              <w:keepNext w:val="0"/>
              <w:keepLines w:val="0"/>
              <w:pageBreakBefore w:val="0"/>
              <w:widowControl w:val="0"/>
              <w:numPr>
                <w:ilvl w:val="0"/>
                <w:numId w:val="24"/>
              </w:numPr>
              <w:kinsoku/>
              <w:wordWrap/>
              <w:overflowPunct/>
              <w:topLinePunct w:val="0"/>
              <w:bidi w:val="0"/>
              <w:snapToGrid/>
              <w:spacing w:line="400" w:lineRule="exact"/>
              <w:ind w:left="0" w:leftChars="0" w:right="0" w:rightChars="0" w:firstLine="420" w:firstLineChars="200"/>
              <w:jc w:val="both"/>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路基填料及压实要求</w:t>
            </w:r>
          </w:p>
          <w:p w14:paraId="70AB9E4F">
            <w:pPr>
              <w:keepNext w:val="0"/>
              <w:keepLines w:val="0"/>
              <w:pageBreakBefore w:val="0"/>
              <w:widowControl w:val="0"/>
              <w:numPr>
                <w:ilvl w:val="0"/>
                <w:numId w:val="0"/>
              </w:numPr>
              <w:kinsoku/>
              <w:wordWrap/>
              <w:overflowPunct/>
              <w:topLinePunct w:val="0"/>
              <w:bidi w:val="0"/>
              <w:snapToGrid/>
              <w:spacing w:line="400" w:lineRule="exact"/>
              <w:ind w:right="0" w:rightChars="0" w:firstLine="420" w:firstLineChars="200"/>
              <w:jc w:val="both"/>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路基填料应密实、均匀并具有一定强度。</w:t>
            </w:r>
          </w:p>
          <w:p w14:paraId="7C2CC3C8">
            <w:pPr>
              <w:keepNext w:val="0"/>
              <w:keepLines w:val="0"/>
              <w:pageBreakBefore w:val="0"/>
              <w:widowControl w:val="0"/>
              <w:numPr>
                <w:ilvl w:val="0"/>
                <w:numId w:val="25"/>
              </w:numPr>
              <w:kinsoku/>
              <w:wordWrap/>
              <w:overflowPunct/>
              <w:topLinePunct w:val="0"/>
              <w:bidi w:val="0"/>
              <w:snapToGrid/>
              <w:spacing w:line="400" w:lineRule="exact"/>
              <w:ind w:left="425" w:leftChars="0" w:right="0" w:rightChars="0" w:hanging="425" w:firstLineChars="0"/>
              <w:jc w:val="both"/>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含草皮、生活垃圾、树根、腐殖质的土严禁作为路基填料；</w:t>
            </w:r>
          </w:p>
          <w:p w14:paraId="6A9B92A2">
            <w:pPr>
              <w:keepNext w:val="0"/>
              <w:keepLines w:val="0"/>
              <w:pageBreakBefore w:val="0"/>
              <w:widowControl w:val="0"/>
              <w:numPr>
                <w:ilvl w:val="0"/>
                <w:numId w:val="25"/>
              </w:numPr>
              <w:kinsoku/>
              <w:wordWrap/>
              <w:overflowPunct/>
              <w:topLinePunct w:val="0"/>
              <w:bidi w:val="0"/>
              <w:snapToGrid/>
              <w:spacing w:line="400" w:lineRule="exact"/>
              <w:ind w:left="425" w:leftChars="0" w:right="0" w:rightChars="0" w:hanging="425" w:firstLineChars="0"/>
              <w:jc w:val="both"/>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泥炭、淤泥、冻土、强膨胀土、有机质土及易溶盐超过允许含量的土，不得直接用于填筑路基；</w:t>
            </w:r>
          </w:p>
          <w:p w14:paraId="7378DA39">
            <w:pPr>
              <w:keepNext w:val="0"/>
              <w:keepLines w:val="0"/>
              <w:pageBreakBefore w:val="0"/>
              <w:widowControl w:val="0"/>
              <w:numPr>
                <w:ilvl w:val="0"/>
                <w:numId w:val="25"/>
              </w:numPr>
              <w:kinsoku/>
              <w:wordWrap/>
              <w:overflowPunct/>
              <w:topLinePunct w:val="0"/>
              <w:bidi w:val="0"/>
              <w:snapToGrid/>
              <w:spacing w:line="400" w:lineRule="exact"/>
              <w:ind w:left="425" w:leftChars="0" w:right="0" w:rightChars="0" w:hanging="425" w:firstLineChars="0"/>
              <w:jc w:val="both"/>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液限大于50%、塑性指数大于26、含水量不适宜直接压实的细粒土，不得直接用于路堤填料；</w:t>
            </w:r>
          </w:p>
          <w:p w14:paraId="0D9D526A">
            <w:pPr>
              <w:keepNext w:val="0"/>
              <w:keepLines w:val="0"/>
              <w:pageBreakBefore w:val="0"/>
              <w:widowControl w:val="0"/>
              <w:numPr>
                <w:ilvl w:val="0"/>
                <w:numId w:val="25"/>
              </w:numPr>
              <w:kinsoku/>
              <w:wordWrap/>
              <w:overflowPunct/>
              <w:topLinePunct w:val="0"/>
              <w:bidi w:val="0"/>
              <w:snapToGrid/>
              <w:spacing w:line="400" w:lineRule="exact"/>
              <w:ind w:left="425" w:leftChars="0" w:right="0" w:rightChars="0" w:hanging="425" w:firstLineChars="0"/>
              <w:jc w:val="both"/>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既有水泥混凝土路面破碎后可用做路基填料，填筑时应加强碾压处理；</w:t>
            </w:r>
          </w:p>
          <w:p w14:paraId="0B67FCAE">
            <w:pPr>
              <w:keepNext w:val="0"/>
              <w:keepLines w:val="0"/>
              <w:pageBreakBefore w:val="0"/>
              <w:widowControl w:val="0"/>
              <w:numPr>
                <w:ilvl w:val="0"/>
                <w:numId w:val="0"/>
              </w:numPr>
              <w:kinsoku/>
              <w:wordWrap/>
              <w:overflowPunct/>
              <w:topLinePunct w:val="0"/>
              <w:bidi w:val="0"/>
              <w:snapToGrid/>
              <w:spacing w:line="400" w:lineRule="exact"/>
              <w:ind w:right="0" w:rightChars="0" w:firstLine="420" w:firstLineChars="200"/>
              <w:jc w:val="both"/>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填料强度和粒径，应符合下表的规定路基填料的强度和粒径要求如下表所列。</w:t>
            </w:r>
          </w:p>
          <w:p w14:paraId="7284E2A3">
            <w:pPr>
              <w:keepNext w:val="0"/>
              <w:keepLines w:val="0"/>
              <w:numPr>
                <w:ilvl w:val="0"/>
                <w:numId w:val="3"/>
              </w:numPr>
              <w:suppressLineNumbers w:val="0"/>
              <w:tabs>
                <w:tab w:val="left" w:pos="0"/>
              </w:tabs>
              <w:autoSpaceDE w:val="0"/>
              <w:autoSpaceDN w:val="0"/>
              <w:adjustRightInd w:val="0"/>
              <w:snapToGrid w:val="0"/>
              <w:spacing w:before="0" w:beforeAutospacing="0" w:after="0" w:afterAutospacing="0" w:line="360" w:lineRule="exact"/>
              <w:ind w:left="0" w:leftChars="0" w:right="0" w:firstLine="0" w:firstLineChars="0"/>
              <w:jc w:val="center"/>
              <w:rPr>
                <w:rFonts w:hint="default" w:ascii="Times New Roman" w:hAnsi="Times New Roman" w:eastAsia="黑体" w:cs="Times New Roman"/>
                <w:color w:val="auto"/>
                <w:kern w:val="0"/>
                <w:sz w:val="20"/>
                <w:szCs w:val="20"/>
                <w:highlight w:val="none"/>
                <w:lang w:val="en-US" w:eastAsia="zh-CN"/>
              </w:rPr>
            </w:pPr>
            <w:r>
              <w:rPr>
                <w:rFonts w:hint="default" w:ascii="Times New Roman" w:hAnsi="Times New Roman" w:eastAsia="黑体" w:cs="Times New Roman"/>
                <w:color w:val="auto"/>
                <w:kern w:val="0"/>
                <w:sz w:val="20"/>
                <w:szCs w:val="20"/>
                <w:highlight w:val="none"/>
                <w:lang w:val="en-US" w:eastAsia="zh-CN"/>
              </w:rPr>
              <w:t>路基填料最小强度和最大粒径要求</w:t>
            </w:r>
          </w:p>
          <w:tbl>
            <w:tblPr>
              <w:tblStyle w:val="24"/>
              <w:tblW w:w="805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64"/>
              <w:gridCol w:w="2169"/>
              <w:gridCol w:w="2501"/>
              <w:gridCol w:w="2024"/>
            </w:tblGrid>
            <w:tr w14:paraId="56AC95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4" w:hRule="atLeast"/>
                <w:jc w:val="center"/>
              </w:trPr>
              <w:tc>
                <w:tcPr>
                  <w:tcW w:w="1364" w:type="dxa"/>
                  <w:tcBorders>
                    <w:tl2br w:val="nil"/>
                    <w:tr2bl w:val="nil"/>
                  </w:tcBorders>
                  <w:shd w:val="clear" w:color="auto" w:fill="auto"/>
                  <w:noWrap w:val="0"/>
                  <w:vAlign w:val="center"/>
                </w:tcPr>
                <w:p w14:paraId="317AD1D4">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firstLine="0" w:firstLineChars="0"/>
                    <w:jc w:val="center"/>
                    <w:textAlignment w:val="auto"/>
                    <w:rPr>
                      <w:rFonts w:hint="default" w:ascii="Times New Roman" w:hAnsi="Times New Roman" w:cs="Times New Roman"/>
                      <w:b/>
                      <w:bCs/>
                      <w:color w:val="auto"/>
                      <w:sz w:val="18"/>
                      <w:szCs w:val="18"/>
                      <w:highlight w:val="none"/>
                      <w:lang w:val="en-US" w:eastAsia="zh-CN"/>
                    </w:rPr>
                  </w:pPr>
                  <w:r>
                    <w:rPr>
                      <w:rFonts w:hint="eastAsia" w:ascii="Times New Roman" w:hAnsi="Times New Roman" w:cs="Times New Roman"/>
                      <w:b/>
                      <w:bCs/>
                      <w:color w:val="auto"/>
                      <w:sz w:val="18"/>
                      <w:szCs w:val="18"/>
                      <w:highlight w:val="none"/>
                      <w:lang w:val="en-US" w:eastAsia="zh-CN"/>
                    </w:rPr>
                    <w:t>部位</w:t>
                  </w:r>
                </w:p>
              </w:tc>
              <w:tc>
                <w:tcPr>
                  <w:tcW w:w="2169" w:type="dxa"/>
                  <w:tcBorders>
                    <w:tl2br w:val="nil"/>
                    <w:tr2bl w:val="nil"/>
                  </w:tcBorders>
                  <w:shd w:val="clear" w:color="auto" w:fill="auto"/>
                  <w:noWrap w:val="0"/>
                  <w:vAlign w:val="center"/>
                </w:tcPr>
                <w:p w14:paraId="69BD4279">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firstLine="0" w:firstLineChars="0"/>
                    <w:jc w:val="center"/>
                    <w:textAlignment w:val="auto"/>
                    <w:rPr>
                      <w:rFonts w:hint="default" w:ascii="Times New Roman" w:hAnsi="Times New Roman" w:cs="Times New Roman"/>
                      <w:b/>
                      <w:bCs/>
                      <w:color w:val="auto"/>
                      <w:sz w:val="18"/>
                      <w:szCs w:val="18"/>
                      <w:highlight w:val="none"/>
                      <w:lang w:val="en-US" w:eastAsia="zh-CN"/>
                    </w:rPr>
                  </w:pPr>
                  <w:r>
                    <w:rPr>
                      <w:rFonts w:hint="eastAsia" w:ascii="Times New Roman" w:hAnsi="Times New Roman" w:cs="Times New Roman"/>
                      <w:b/>
                      <w:bCs/>
                      <w:color w:val="auto"/>
                      <w:sz w:val="18"/>
                      <w:szCs w:val="18"/>
                      <w:highlight w:val="none"/>
                      <w:lang w:val="en-US" w:eastAsia="zh-CN"/>
                    </w:rPr>
                    <w:t>深度范围（m）</w:t>
                  </w:r>
                </w:p>
              </w:tc>
              <w:tc>
                <w:tcPr>
                  <w:tcW w:w="2501" w:type="dxa"/>
                  <w:tcBorders>
                    <w:tl2br w:val="nil"/>
                    <w:tr2bl w:val="nil"/>
                  </w:tcBorders>
                  <w:shd w:val="clear" w:color="auto" w:fill="auto"/>
                  <w:noWrap w:val="0"/>
                  <w:vAlign w:val="center"/>
                </w:tcPr>
                <w:p w14:paraId="01976FEC">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firstLine="0" w:firstLineChars="0"/>
                    <w:jc w:val="center"/>
                    <w:textAlignment w:val="auto"/>
                    <w:rPr>
                      <w:rFonts w:hint="default" w:ascii="Times New Roman" w:hAnsi="Times New Roman" w:cs="Times New Roman"/>
                      <w:b/>
                      <w:bCs/>
                      <w:color w:val="auto"/>
                      <w:sz w:val="18"/>
                      <w:szCs w:val="18"/>
                      <w:highlight w:val="none"/>
                      <w:lang w:val="en-US" w:eastAsia="zh-CN"/>
                    </w:rPr>
                  </w:pPr>
                  <w:r>
                    <w:rPr>
                      <w:rFonts w:hint="eastAsia" w:ascii="Times New Roman" w:hAnsi="Times New Roman" w:cs="Times New Roman"/>
                      <w:b/>
                      <w:bCs/>
                      <w:color w:val="auto"/>
                      <w:sz w:val="18"/>
                      <w:szCs w:val="18"/>
                      <w:highlight w:val="none"/>
                      <w:lang w:val="en-US" w:eastAsia="zh-CN"/>
                    </w:rPr>
                    <w:t>填料最小强度（CBR值）%</w:t>
                  </w:r>
                </w:p>
              </w:tc>
              <w:tc>
                <w:tcPr>
                  <w:tcW w:w="2024" w:type="dxa"/>
                  <w:tcBorders>
                    <w:tl2br w:val="nil"/>
                    <w:tr2bl w:val="nil"/>
                  </w:tcBorders>
                  <w:shd w:val="clear" w:color="auto" w:fill="auto"/>
                  <w:noWrap w:val="0"/>
                  <w:vAlign w:val="center"/>
                </w:tcPr>
                <w:p w14:paraId="737731F8">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firstLine="0" w:firstLineChars="0"/>
                    <w:jc w:val="center"/>
                    <w:textAlignment w:val="auto"/>
                    <w:rPr>
                      <w:rFonts w:hint="default" w:ascii="Times New Roman" w:hAnsi="Times New Roman" w:cs="Times New Roman"/>
                      <w:b/>
                      <w:bCs/>
                      <w:color w:val="auto"/>
                      <w:sz w:val="18"/>
                      <w:szCs w:val="18"/>
                      <w:highlight w:val="none"/>
                      <w:lang w:val="en-US" w:eastAsia="zh-CN"/>
                    </w:rPr>
                  </w:pPr>
                  <w:r>
                    <w:rPr>
                      <w:rFonts w:hint="eastAsia" w:ascii="Times New Roman" w:hAnsi="Times New Roman" w:cs="Times New Roman"/>
                      <w:b/>
                      <w:bCs/>
                      <w:color w:val="auto"/>
                      <w:sz w:val="18"/>
                      <w:szCs w:val="18"/>
                      <w:highlight w:val="none"/>
                      <w:lang w:val="en-US" w:eastAsia="zh-CN"/>
                    </w:rPr>
                    <w:t>填料最大粒径（mm）</w:t>
                  </w:r>
                </w:p>
              </w:tc>
            </w:tr>
            <w:tr w14:paraId="05F65F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0" w:hRule="atLeast"/>
                <w:jc w:val="center"/>
              </w:trPr>
              <w:tc>
                <w:tcPr>
                  <w:tcW w:w="1364" w:type="dxa"/>
                  <w:vMerge w:val="restart"/>
                  <w:tcBorders>
                    <w:tl2br w:val="nil"/>
                    <w:tr2bl w:val="nil"/>
                  </w:tcBorders>
                  <w:shd w:val="clear" w:color="auto" w:fill="auto"/>
                  <w:noWrap w:val="0"/>
                  <w:vAlign w:val="center"/>
                </w:tcPr>
                <w:p w14:paraId="0DD682A8">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firstLine="0" w:firstLineChars="0"/>
                    <w:jc w:val="center"/>
                    <w:textAlignment w:val="auto"/>
                    <w:rPr>
                      <w:rFonts w:hint="default" w:ascii="Times New Roman" w:hAnsi="Times New Roman"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路 堤</w:t>
                  </w:r>
                </w:p>
              </w:tc>
              <w:tc>
                <w:tcPr>
                  <w:tcW w:w="2169" w:type="dxa"/>
                  <w:tcBorders>
                    <w:tl2br w:val="nil"/>
                    <w:tr2bl w:val="nil"/>
                  </w:tcBorders>
                  <w:shd w:val="clear" w:color="auto" w:fill="auto"/>
                  <w:noWrap w:val="0"/>
                  <w:vAlign w:val="center"/>
                </w:tcPr>
                <w:p w14:paraId="5692FB7B">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firstLine="0" w:firstLineChars="0"/>
                    <w:jc w:val="center"/>
                    <w:textAlignment w:val="auto"/>
                    <w:rPr>
                      <w:rFonts w:hint="default" w:ascii="Times New Roman" w:hAnsi="Times New Roman"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上路床（0～0.30）</w:t>
                  </w:r>
                </w:p>
              </w:tc>
              <w:tc>
                <w:tcPr>
                  <w:tcW w:w="2501" w:type="dxa"/>
                  <w:tcBorders>
                    <w:tl2br w:val="nil"/>
                    <w:tr2bl w:val="nil"/>
                  </w:tcBorders>
                  <w:shd w:val="clear" w:color="auto" w:fill="auto"/>
                  <w:noWrap w:val="0"/>
                  <w:vAlign w:val="center"/>
                </w:tcPr>
                <w:p w14:paraId="73BA363F">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firstLine="0" w:firstLineChars="0"/>
                    <w:jc w:val="center"/>
                    <w:textAlignment w:val="auto"/>
                    <w:rPr>
                      <w:rFonts w:hint="default" w:ascii="Times New Roman" w:hAnsi="Times New Roman"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6</w:t>
                  </w:r>
                </w:p>
              </w:tc>
              <w:tc>
                <w:tcPr>
                  <w:tcW w:w="2024" w:type="dxa"/>
                  <w:tcBorders>
                    <w:tl2br w:val="nil"/>
                    <w:tr2bl w:val="nil"/>
                  </w:tcBorders>
                  <w:shd w:val="clear" w:color="auto" w:fill="auto"/>
                  <w:noWrap w:val="0"/>
                  <w:vAlign w:val="center"/>
                </w:tcPr>
                <w:p w14:paraId="71155390">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firstLine="0" w:firstLineChars="0"/>
                    <w:jc w:val="center"/>
                    <w:textAlignment w:val="auto"/>
                    <w:rPr>
                      <w:rFonts w:hint="default" w:ascii="Times New Roman" w:hAnsi="Times New Roman"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≤100</w:t>
                  </w:r>
                </w:p>
              </w:tc>
            </w:tr>
            <w:tr w14:paraId="25EF8F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0" w:hRule="atLeast"/>
                <w:jc w:val="center"/>
              </w:trPr>
              <w:tc>
                <w:tcPr>
                  <w:tcW w:w="1364" w:type="dxa"/>
                  <w:vMerge w:val="continue"/>
                  <w:tcBorders>
                    <w:tl2br w:val="nil"/>
                    <w:tr2bl w:val="nil"/>
                  </w:tcBorders>
                  <w:shd w:val="clear" w:color="auto" w:fill="auto"/>
                  <w:noWrap w:val="0"/>
                  <w:vAlign w:val="center"/>
                </w:tcPr>
                <w:p w14:paraId="5EF39F28">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firstLine="0" w:firstLineChars="0"/>
                    <w:jc w:val="center"/>
                    <w:textAlignment w:val="auto"/>
                    <w:rPr>
                      <w:rFonts w:hint="default" w:ascii="Times New Roman" w:hAnsi="Times New Roman" w:cs="Times New Roman"/>
                      <w:color w:val="auto"/>
                      <w:sz w:val="18"/>
                      <w:szCs w:val="18"/>
                      <w:highlight w:val="none"/>
                      <w:lang w:val="en-US" w:eastAsia="zh-CN"/>
                    </w:rPr>
                  </w:pPr>
                </w:p>
              </w:tc>
              <w:tc>
                <w:tcPr>
                  <w:tcW w:w="2169" w:type="dxa"/>
                  <w:tcBorders>
                    <w:tl2br w:val="nil"/>
                    <w:tr2bl w:val="nil"/>
                  </w:tcBorders>
                  <w:shd w:val="clear" w:color="auto" w:fill="auto"/>
                  <w:noWrap w:val="0"/>
                  <w:vAlign w:val="center"/>
                </w:tcPr>
                <w:p w14:paraId="2274387E">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firstLine="0" w:firstLineChars="0"/>
                    <w:jc w:val="center"/>
                    <w:textAlignment w:val="auto"/>
                    <w:rPr>
                      <w:rFonts w:hint="default" w:ascii="Times New Roman" w:hAnsi="Times New Roman"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下路床（0.30～0.80）</w:t>
                  </w:r>
                </w:p>
              </w:tc>
              <w:tc>
                <w:tcPr>
                  <w:tcW w:w="2501" w:type="dxa"/>
                  <w:tcBorders>
                    <w:tl2br w:val="nil"/>
                    <w:tr2bl w:val="nil"/>
                  </w:tcBorders>
                  <w:shd w:val="clear" w:color="auto" w:fill="auto"/>
                  <w:noWrap w:val="0"/>
                  <w:vAlign w:val="center"/>
                </w:tcPr>
                <w:p w14:paraId="4ABB9F2C">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firstLine="0" w:firstLineChars="0"/>
                    <w:jc w:val="center"/>
                    <w:textAlignment w:val="auto"/>
                    <w:rPr>
                      <w:rFonts w:hint="default" w:ascii="Times New Roman" w:hAnsi="Times New Roman"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4</w:t>
                  </w:r>
                </w:p>
              </w:tc>
              <w:tc>
                <w:tcPr>
                  <w:tcW w:w="2024" w:type="dxa"/>
                  <w:tcBorders>
                    <w:tl2br w:val="nil"/>
                    <w:tr2bl w:val="nil"/>
                  </w:tcBorders>
                  <w:shd w:val="clear" w:color="auto" w:fill="auto"/>
                  <w:noWrap w:val="0"/>
                  <w:vAlign w:val="center"/>
                </w:tcPr>
                <w:p w14:paraId="552529E3">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firstLine="0" w:firstLineChars="0"/>
                    <w:jc w:val="center"/>
                    <w:textAlignment w:val="auto"/>
                    <w:rPr>
                      <w:rFonts w:hint="default" w:ascii="Times New Roman" w:hAnsi="Times New Roman"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≤100</w:t>
                  </w:r>
                </w:p>
              </w:tc>
            </w:tr>
            <w:tr w14:paraId="562322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0" w:hRule="atLeast"/>
                <w:jc w:val="center"/>
              </w:trPr>
              <w:tc>
                <w:tcPr>
                  <w:tcW w:w="1364" w:type="dxa"/>
                  <w:vMerge w:val="continue"/>
                  <w:tcBorders>
                    <w:tl2br w:val="nil"/>
                    <w:tr2bl w:val="nil"/>
                  </w:tcBorders>
                  <w:shd w:val="clear" w:color="auto" w:fill="auto"/>
                  <w:noWrap w:val="0"/>
                  <w:vAlign w:val="center"/>
                </w:tcPr>
                <w:p w14:paraId="46526A11">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firstLine="0" w:firstLineChars="0"/>
                    <w:jc w:val="center"/>
                    <w:textAlignment w:val="auto"/>
                    <w:rPr>
                      <w:rFonts w:hint="default" w:ascii="Times New Roman" w:hAnsi="Times New Roman" w:cs="Times New Roman"/>
                      <w:color w:val="auto"/>
                      <w:sz w:val="18"/>
                      <w:szCs w:val="18"/>
                      <w:highlight w:val="none"/>
                      <w:lang w:val="en-US" w:eastAsia="zh-CN"/>
                    </w:rPr>
                  </w:pPr>
                </w:p>
              </w:tc>
              <w:tc>
                <w:tcPr>
                  <w:tcW w:w="2169" w:type="dxa"/>
                  <w:tcBorders>
                    <w:tl2br w:val="nil"/>
                    <w:tr2bl w:val="nil"/>
                  </w:tcBorders>
                  <w:shd w:val="clear" w:color="auto" w:fill="auto"/>
                  <w:noWrap w:val="0"/>
                  <w:vAlign w:val="center"/>
                </w:tcPr>
                <w:p w14:paraId="7A58EE45">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firstLine="0" w:firstLineChars="0"/>
                    <w:jc w:val="center"/>
                    <w:textAlignment w:val="auto"/>
                    <w:rPr>
                      <w:rFonts w:hint="default" w:ascii="Times New Roman" w:hAnsi="Times New Roman"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上路堤（0.80～1.50）</w:t>
                  </w:r>
                </w:p>
              </w:tc>
              <w:tc>
                <w:tcPr>
                  <w:tcW w:w="2501" w:type="dxa"/>
                  <w:tcBorders>
                    <w:tl2br w:val="nil"/>
                    <w:tr2bl w:val="nil"/>
                  </w:tcBorders>
                  <w:shd w:val="clear" w:color="auto" w:fill="auto"/>
                  <w:noWrap w:val="0"/>
                  <w:vAlign w:val="center"/>
                </w:tcPr>
                <w:p w14:paraId="415FAE56">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firstLine="0" w:firstLineChars="0"/>
                    <w:jc w:val="center"/>
                    <w:textAlignment w:val="auto"/>
                    <w:rPr>
                      <w:rFonts w:hint="default" w:ascii="Times New Roman" w:hAnsi="Times New Roman"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3</w:t>
                  </w:r>
                </w:p>
              </w:tc>
              <w:tc>
                <w:tcPr>
                  <w:tcW w:w="2024" w:type="dxa"/>
                  <w:tcBorders>
                    <w:tl2br w:val="nil"/>
                    <w:tr2bl w:val="nil"/>
                  </w:tcBorders>
                  <w:shd w:val="clear" w:color="auto" w:fill="auto"/>
                  <w:noWrap w:val="0"/>
                  <w:vAlign w:val="center"/>
                </w:tcPr>
                <w:p w14:paraId="7CA06197">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firstLine="0" w:firstLineChars="0"/>
                    <w:jc w:val="center"/>
                    <w:textAlignment w:val="auto"/>
                    <w:rPr>
                      <w:rFonts w:hint="default" w:ascii="Times New Roman" w:hAnsi="Times New Roman"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≤150</w:t>
                  </w:r>
                </w:p>
              </w:tc>
            </w:tr>
            <w:tr w14:paraId="742B9A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0" w:hRule="atLeast"/>
                <w:jc w:val="center"/>
              </w:trPr>
              <w:tc>
                <w:tcPr>
                  <w:tcW w:w="1364" w:type="dxa"/>
                  <w:vMerge w:val="continue"/>
                  <w:tcBorders>
                    <w:tl2br w:val="nil"/>
                    <w:tr2bl w:val="nil"/>
                  </w:tcBorders>
                  <w:shd w:val="clear" w:color="auto" w:fill="auto"/>
                  <w:noWrap w:val="0"/>
                  <w:vAlign w:val="center"/>
                </w:tcPr>
                <w:p w14:paraId="593634BB">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firstLine="0" w:firstLineChars="0"/>
                    <w:jc w:val="center"/>
                    <w:textAlignment w:val="auto"/>
                    <w:rPr>
                      <w:rFonts w:hint="default" w:ascii="Times New Roman" w:hAnsi="Times New Roman" w:cs="Times New Roman"/>
                      <w:color w:val="auto"/>
                      <w:sz w:val="18"/>
                      <w:szCs w:val="18"/>
                      <w:highlight w:val="none"/>
                      <w:lang w:val="en-US" w:eastAsia="zh-CN"/>
                    </w:rPr>
                  </w:pPr>
                </w:p>
              </w:tc>
              <w:tc>
                <w:tcPr>
                  <w:tcW w:w="2169" w:type="dxa"/>
                  <w:tcBorders>
                    <w:tl2br w:val="nil"/>
                    <w:tr2bl w:val="nil"/>
                  </w:tcBorders>
                  <w:shd w:val="clear" w:color="auto" w:fill="auto"/>
                  <w:noWrap w:val="0"/>
                  <w:vAlign w:val="center"/>
                </w:tcPr>
                <w:p w14:paraId="054831C7">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firstLine="0" w:firstLineChars="0"/>
                    <w:jc w:val="center"/>
                    <w:textAlignment w:val="auto"/>
                    <w:rPr>
                      <w:rFonts w:hint="default" w:ascii="Times New Roman" w:hAnsi="Times New Roman"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下路堤（＞1.50）</w:t>
                  </w:r>
                </w:p>
              </w:tc>
              <w:tc>
                <w:tcPr>
                  <w:tcW w:w="2501" w:type="dxa"/>
                  <w:tcBorders>
                    <w:tl2br w:val="nil"/>
                    <w:tr2bl w:val="nil"/>
                  </w:tcBorders>
                  <w:shd w:val="clear" w:color="auto" w:fill="auto"/>
                  <w:noWrap w:val="0"/>
                  <w:vAlign w:val="center"/>
                </w:tcPr>
                <w:p w14:paraId="054F936B">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firstLine="0" w:firstLineChars="0"/>
                    <w:jc w:val="center"/>
                    <w:textAlignment w:val="auto"/>
                    <w:rPr>
                      <w:rFonts w:hint="default" w:ascii="Times New Roman" w:hAnsi="Times New Roman"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2</w:t>
                  </w:r>
                </w:p>
              </w:tc>
              <w:tc>
                <w:tcPr>
                  <w:tcW w:w="2024" w:type="dxa"/>
                  <w:tcBorders>
                    <w:tl2br w:val="nil"/>
                    <w:tr2bl w:val="nil"/>
                  </w:tcBorders>
                  <w:shd w:val="clear" w:color="auto" w:fill="auto"/>
                  <w:noWrap w:val="0"/>
                  <w:vAlign w:val="center"/>
                </w:tcPr>
                <w:p w14:paraId="63B3B86D">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firstLine="0" w:firstLineChars="0"/>
                    <w:jc w:val="center"/>
                    <w:textAlignment w:val="auto"/>
                    <w:rPr>
                      <w:rFonts w:hint="default" w:ascii="Times New Roman" w:hAnsi="Times New Roman"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≤150</w:t>
                  </w:r>
                </w:p>
              </w:tc>
            </w:tr>
            <w:tr w14:paraId="78CD3C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0" w:hRule="atLeast"/>
                <w:jc w:val="center"/>
              </w:trPr>
              <w:tc>
                <w:tcPr>
                  <w:tcW w:w="1364" w:type="dxa"/>
                  <w:vMerge w:val="restart"/>
                  <w:tcBorders>
                    <w:tl2br w:val="nil"/>
                    <w:tr2bl w:val="nil"/>
                  </w:tcBorders>
                  <w:shd w:val="clear" w:color="auto" w:fill="auto"/>
                  <w:noWrap w:val="0"/>
                  <w:vAlign w:val="center"/>
                </w:tcPr>
                <w:p w14:paraId="4B736ADC">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firstLine="0" w:firstLineChars="0"/>
                    <w:jc w:val="center"/>
                    <w:textAlignment w:val="auto"/>
                    <w:rPr>
                      <w:rFonts w:hint="default" w:ascii="Times New Roman" w:hAnsi="Times New Roman"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零挖及路堑</w:t>
                  </w:r>
                </w:p>
              </w:tc>
              <w:tc>
                <w:tcPr>
                  <w:tcW w:w="2169" w:type="dxa"/>
                  <w:tcBorders>
                    <w:tl2br w:val="nil"/>
                    <w:tr2bl w:val="nil"/>
                  </w:tcBorders>
                  <w:shd w:val="clear" w:color="auto" w:fill="auto"/>
                  <w:noWrap w:val="0"/>
                  <w:vAlign w:val="center"/>
                </w:tcPr>
                <w:p w14:paraId="2A420D02">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firstLine="0" w:firstLineChars="0"/>
                    <w:jc w:val="center"/>
                    <w:textAlignment w:val="auto"/>
                    <w:rPr>
                      <w:rFonts w:hint="default" w:ascii="Times New Roman" w:hAnsi="Times New Roman"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上路床（0～0.30）</w:t>
                  </w:r>
                </w:p>
              </w:tc>
              <w:tc>
                <w:tcPr>
                  <w:tcW w:w="2501" w:type="dxa"/>
                  <w:tcBorders>
                    <w:tl2br w:val="nil"/>
                    <w:tr2bl w:val="nil"/>
                  </w:tcBorders>
                  <w:shd w:val="clear" w:color="auto" w:fill="auto"/>
                  <w:noWrap w:val="0"/>
                  <w:vAlign w:val="center"/>
                </w:tcPr>
                <w:p w14:paraId="1605E02F">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firstLine="0" w:firstLineChars="0"/>
                    <w:jc w:val="center"/>
                    <w:textAlignment w:val="auto"/>
                    <w:rPr>
                      <w:rFonts w:hint="default" w:ascii="Times New Roman" w:hAnsi="Times New Roman"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6</w:t>
                  </w:r>
                </w:p>
              </w:tc>
              <w:tc>
                <w:tcPr>
                  <w:tcW w:w="2024" w:type="dxa"/>
                  <w:tcBorders>
                    <w:tl2br w:val="nil"/>
                    <w:tr2bl w:val="nil"/>
                  </w:tcBorders>
                  <w:shd w:val="clear" w:color="auto" w:fill="auto"/>
                  <w:noWrap w:val="0"/>
                  <w:vAlign w:val="center"/>
                </w:tcPr>
                <w:p w14:paraId="652BD213">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firstLine="0" w:firstLineChars="0"/>
                    <w:jc w:val="center"/>
                    <w:textAlignment w:val="auto"/>
                    <w:rPr>
                      <w:rFonts w:hint="default" w:ascii="Times New Roman" w:hAnsi="Times New Roman"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≤100</w:t>
                  </w:r>
                </w:p>
              </w:tc>
            </w:tr>
            <w:tr w14:paraId="3DED64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jc w:val="center"/>
              </w:trPr>
              <w:tc>
                <w:tcPr>
                  <w:tcW w:w="1364" w:type="dxa"/>
                  <w:vMerge w:val="continue"/>
                  <w:shd w:val="clear" w:color="auto" w:fill="auto"/>
                  <w:vAlign w:val="center"/>
                </w:tcPr>
                <w:p w14:paraId="440AEC71">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firstLine="0" w:firstLineChars="0"/>
                    <w:jc w:val="center"/>
                    <w:textAlignment w:val="auto"/>
                    <w:rPr>
                      <w:rFonts w:hint="default" w:ascii="Times New Roman" w:hAnsi="Times New Roman" w:cs="Times New Roman"/>
                      <w:color w:val="auto"/>
                      <w:sz w:val="18"/>
                      <w:szCs w:val="18"/>
                      <w:highlight w:val="none"/>
                      <w:lang w:val="en-US" w:eastAsia="zh-CN"/>
                    </w:rPr>
                  </w:pPr>
                </w:p>
              </w:tc>
              <w:tc>
                <w:tcPr>
                  <w:tcW w:w="2169" w:type="dxa"/>
                  <w:shd w:val="clear" w:color="auto" w:fill="auto"/>
                  <w:vAlign w:val="center"/>
                </w:tcPr>
                <w:p w14:paraId="0715B251">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firstLine="0" w:firstLineChars="0"/>
                    <w:jc w:val="center"/>
                    <w:textAlignment w:val="auto"/>
                    <w:rPr>
                      <w:rFonts w:hint="default" w:ascii="Times New Roman" w:hAnsi="Times New Roman"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下路床（0.30～0.80）</w:t>
                  </w:r>
                </w:p>
              </w:tc>
              <w:tc>
                <w:tcPr>
                  <w:tcW w:w="2501" w:type="dxa"/>
                  <w:shd w:val="clear" w:color="auto" w:fill="auto"/>
                  <w:vAlign w:val="center"/>
                </w:tcPr>
                <w:p w14:paraId="647BEA34">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firstLine="0" w:firstLineChars="0"/>
                    <w:jc w:val="center"/>
                    <w:textAlignment w:val="auto"/>
                    <w:rPr>
                      <w:rFonts w:hint="default" w:ascii="Times New Roman" w:hAnsi="Times New Roman"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4</w:t>
                  </w:r>
                </w:p>
              </w:tc>
              <w:tc>
                <w:tcPr>
                  <w:tcW w:w="2024" w:type="dxa"/>
                  <w:shd w:val="clear" w:color="auto" w:fill="auto"/>
                  <w:vAlign w:val="center"/>
                </w:tcPr>
                <w:p w14:paraId="077881B6">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firstLine="0" w:firstLineChars="0"/>
                    <w:jc w:val="center"/>
                    <w:textAlignment w:val="auto"/>
                    <w:rPr>
                      <w:rFonts w:hint="default" w:ascii="Times New Roman" w:hAnsi="Times New Roman"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≤100</w:t>
                  </w:r>
                </w:p>
              </w:tc>
            </w:tr>
          </w:tbl>
          <w:p w14:paraId="32EF41A6">
            <w:pPr>
              <w:keepNext w:val="0"/>
              <w:keepLines w:val="0"/>
              <w:pageBreakBefore w:val="0"/>
              <w:widowControl w:val="0"/>
              <w:numPr>
                <w:ilvl w:val="0"/>
                <w:numId w:val="0"/>
              </w:numPr>
              <w:kinsoku/>
              <w:wordWrap/>
              <w:overflowPunct/>
              <w:topLinePunct w:val="0"/>
              <w:bidi w:val="0"/>
              <w:snapToGrid/>
              <w:spacing w:line="400" w:lineRule="exact"/>
              <w:ind w:right="0" w:rightChars="0" w:firstLine="420" w:firstLineChars="200"/>
              <w:jc w:val="both"/>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本次道路挖方工程数量较小，依据岩土勘察报告，挖方主要为杂填土和弱膨胀土，由于本次道路主要为高填方，因此本次填方全部采用外借合格土回填，将道路工程中不能用的表土、耕土等作为绿化带填土，减少弃土数量，降低投资。</w:t>
            </w:r>
          </w:p>
          <w:p w14:paraId="3085C934">
            <w:pPr>
              <w:keepNext w:val="0"/>
              <w:keepLines w:val="0"/>
              <w:pageBreakBefore w:val="0"/>
              <w:widowControl w:val="0"/>
              <w:numPr>
                <w:ilvl w:val="0"/>
                <w:numId w:val="24"/>
              </w:numPr>
              <w:kinsoku/>
              <w:wordWrap/>
              <w:overflowPunct/>
              <w:topLinePunct w:val="0"/>
              <w:bidi w:val="0"/>
              <w:snapToGrid/>
              <w:spacing w:line="400" w:lineRule="exact"/>
              <w:ind w:left="0" w:leftChars="0" w:right="0" w:rightChars="0" w:firstLine="420" w:firstLineChars="200"/>
              <w:jc w:val="both"/>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一般路基压实度</w:t>
            </w:r>
          </w:p>
          <w:p w14:paraId="0105A8F7">
            <w:pPr>
              <w:keepNext w:val="0"/>
              <w:keepLines w:val="0"/>
              <w:pageBreakBefore w:val="0"/>
              <w:widowControl w:val="0"/>
              <w:numPr>
                <w:ilvl w:val="0"/>
                <w:numId w:val="0"/>
              </w:numPr>
              <w:kinsoku/>
              <w:wordWrap/>
              <w:overflowPunct/>
              <w:topLinePunct w:val="0"/>
              <w:bidi w:val="0"/>
              <w:snapToGrid/>
              <w:spacing w:line="400" w:lineRule="exact"/>
              <w:ind w:right="0" w:rightChars="0" w:firstLine="420" w:firstLineChars="200"/>
              <w:jc w:val="both"/>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对于一般填方，采用18～20t的压路机进行路基压实，土质路基土经压实后，不得有松散、软弹、翻浆起皮、积水及表面不平整等现象，土、石路床必须用18～20t振动压路机碾压检验，其轮迹不得大于5mm。路基顶面回弹模量不小于40MPa。土质路基的行车道路基压实度（采用重型击实标准）如下。</w:t>
            </w:r>
          </w:p>
          <w:p w14:paraId="08AC0961">
            <w:pPr>
              <w:keepNext w:val="0"/>
              <w:keepLines w:val="0"/>
              <w:pageBreakBefore w:val="0"/>
              <w:widowControl w:val="0"/>
              <w:numPr>
                <w:ilvl w:val="0"/>
                <w:numId w:val="0"/>
              </w:numPr>
              <w:kinsoku/>
              <w:wordWrap/>
              <w:overflowPunct/>
              <w:topLinePunct w:val="0"/>
              <w:bidi w:val="0"/>
              <w:snapToGrid/>
              <w:spacing w:line="400" w:lineRule="exact"/>
              <w:ind w:right="0" w:rightChars="0" w:firstLine="420" w:firstLineChars="200"/>
              <w:jc w:val="both"/>
              <w:textAlignment w:val="auto"/>
              <w:rPr>
                <w:rFonts w:hint="default" w:ascii="Times New Roman" w:hAnsi="Times New Roman" w:cs="Times New Roman"/>
                <w:color w:val="auto"/>
                <w:highlight w:val="none"/>
                <w:lang w:val="en-US" w:eastAsia="zh-CN"/>
              </w:rPr>
            </w:pPr>
          </w:p>
          <w:p w14:paraId="668CAD30">
            <w:pPr>
              <w:keepNext w:val="0"/>
              <w:keepLines w:val="0"/>
              <w:pageBreakBefore w:val="0"/>
              <w:widowControl w:val="0"/>
              <w:numPr>
                <w:ilvl w:val="0"/>
                <w:numId w:val="0"/>
              </w:numPr>
              <w:kinsoku/>
              <w:wordWrap/>
              <w:overflowPunct/>
              <w:topLinePunct w:val="0"/>
              <w:bidi w:val="0"/>
              <w:snapToGrid/>
              <w:spacing w:line="400" w:lineRule="exact"/>
              <w:ind w:right="0" w:rightChars="0" w:firstLine="420" w:firstLineChars="200"/>
              <w:jc w:val="both"/>
              <w:textAlignment w:val="auto"/>
              <w:rPr>
                <w:rFonts w:hint="default" w:ascii="Times New Roman" w:hAnsi="Times New Roman" w:cs="Times New Roman"/>
                <w:color w:val="auto"/>
                <w:highlight w:val="none"/>
                <w:lang w:val="en-US" w:eastAsia="zh-CN"/>
              </w:rPr>
            </w:pPr>
          </w:p>
          <w:p w14:paraId="3375FB43">
            <w:pPr>
              <w:keepNext w:val="0"/>
              <w:keepLines w:val="0"/>
              <w:pageBreakBefore w:val="0"/>
              <w:widowControl w:val="0"/>
              <w:numPr>
                <w:ilvl w:val="0"/>
                <w:numId w:val="0"/>
              </w:numPr>
              <w:kinsoku/>
              <w:wordWrap/>
              <w:overflowPunct/>
              <w:topLinePunct w:val="0"/>
              <w:bidi w:val="0"/>
              <w:snapToGrid/>
              <w:spacing w:line="400" w:lineRule="exact"/>
              <w:ind w:right="0" w:rightChars="0" w:firstLine="420" w:firstLineChars="200"/>
              <w:jc w:val="both"/>
              <w:textAlignment w:val="auto"/>
              <w:rPr>
                <w:rFonts w:hint="default" w:ascii="Times New Roman" w:hAnsi="Times New Roman" w:cs="Times New Roman"/>
                <w:color w:val="auto"/>
                <w:highlight w:val="none"/>
                <w:lang w:val="en-US" w:eastAsia="zh-CN"/>
              </w:rPr>
            </w:pPr>
          </w:p>
          <w:p w14:paraId="3C8CA166">
            <w:pPr>
              <w:keepNext w:val="0"/>
              <w:keepLines w:val="0"/>
              <w:pageBreakBefore w:val="0"/>
              <w:widowControl w:val="0"/>
              <w:numPr>
                <w:ilvl w:val="0"/>
                <w:numId w:val="0"/>
              </w:numPr>
              <w:kinsoku/>
              <w:wordWrap/>
              <w:overflowPunct/>
              <w:topLinePunct w:val="0"/>
              <w:bidi w:val="0"/>
              <w:snapToGrid/>
              <w:spacing w:line="400" w:lineRule="exact"/>
              <w:ind w:right="0" w:rightChars="0" w:firstLine="420" w:firstLineChars="200"/>
              <w:jc w:val="both"/>
              <w:textAlignment w:val="auto"/>
              <w:rPr>
                <w:rFonts w:hint="default" w:ascii="Times New Roman" w:hAnsi="Times New Roman" w:cs="Times New Roman"/>
                <w:color w:val="auto"/>
                <w:highlight w:val="none"/>
                <w:lang w:val="en-US" w:eastAsia="zh-CN"/>
              </w:rPr>
            </w:pPr>
          </w:p>
          <w:p w14:paraId="7D75BC55">
            <w:pPr>
              <w:keepNext w:val="0"/>
              <w:keepLines w:val="0"/>
              <w:numPr>
                <w:ilvl w:val="0"/>
                <w:numId w:val="3"/>
              </w:numPr>
              <w:suppressLineNumbers w:val="0"/>
              <w:tabs>
                <w:tab w:val="left" w:pos="0"/>
              </w:tabs>
              <w:autoSpaceDE w:val="0"/>
              <w:autoSpaceDN w:val="0"/>
              <w:adjustRightInd w:val="0"/>
              <w:snapToGrid w:val="0"/>
              <w:spacing w:before="0" w:beforeAutospacing="0" w:after="0" w:afterAutospacing="0" w:line="360" w:lineRule="exact"/>
              <w:ind w:left="0" w:leftChars="0" w:right="0" w:firstLine="0" w:firstLineChars="0"/>
              <w:jc w:val="center"/>
              <w:rPr>
                <w:rFonts w:hint="default" w:ascii="Times New Roman" w:hAnsi="Times New Roman" w:eastAsia="黑体" w:cs="Times New Roman"/>
                <w:color w:val="auto"/>
                <w:kern w:val="0"/>
                <w:sz w:val="20"/>
                <w:szCs w:val="20"/>
                <w:highlight w:val="none"/>
                <w:lang w:val="en-US" w:eastAsia="zh-CN"/>
              </w:rPr>
            </w:pPr>
            <w:r>
              <w:rPr>
                <w:rFonts w:hint="default" w:ascii="Times New Roman" w:hAnsi="Times New Roman" w:eastAsia="黑体" w:cs="Times New Roman"/>
                <w:color w:val="auto"/>
                <w:kern w:val="0"/>
                <w:sz w:val="20"/>
                <w:szCs w:val="20"/>
                <w:highlight w:val="none"/>
                <w:lang w:val="en-US" w:eastAsia="zh-CN"/>
              </w:rPr>
              <w:t>一般路基压实度</w:t>
            </w:r>
          </w:p>
          <w:tbl>
            <w:tblPr>
              <w:tblStyle w:val="24"/>
              <w:tblW w:w="776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527"/>
              <w:gridCol w:w="2182"/>
              <w:gridCol w:w="3060"/>
            </w:tblGrid>
            <w:tr w14:paraId="17F1C3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8" w:hRule="atLeast"/>
                <w:jc w:val="center"/>
              </w:trPr>
              <w:tc>
                <w:tcPr>
                  <w:tcW w:w="4709" w:type="dxa"/>
                  <w:gridSpan w:val="2"/>
                  <w:tcBorders>
                    <w:tl2br w:val="nil"/>
                    <w:tr2bl w:val="nil"/>
                  </w:tcBorders>
                  <w:noWrap w:val="0"/>
                  <w:vAlign w:val="center"/>
                </w:tcPr>
                <w:p w14:paraId="0A0761D9">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firstLine="0" w:firstLineChars="0"/>
                    <w:jc w:val="center"/>
                    <w:textAlignment w:val="auto"/>
                    <w:rPr>
                      <w:rFonts w:hint="default" w:ascii="Times New Roman" w:hAnsi="Times New Roman" w:cs="Times New Roman"/>
                      <w:b/>
                      <w:bCs/>
                      <w:color w:val="auto"/>
                      <w:sz w:val="18"/>
                      <w:szCs w:val="18"/>
                      <w:highlight w:val="none"/>
                      <w:lang w:val="en-US" w:eastAsia="zh-CN"/>
                    </w:rPr>
                  </w:pPr>
                  <w:r>
                    <w:rPr>
                      <w:rFonts w:hint="default" w:ascii="Times New Roman" w:hAnsi="Times New Roman" w:cs="Times New Roman"/>
                      <w:b/>
                      <w:bCs/>
                      <w:color w:val="auto"/>
                      <w:sz w:val="18"/>
                      <w:szCs w:val="18"/>
                      <w:highlight w:val="none"/>
                      <w:lang w:val="en-US" w:eastAsia="zh-CN"/>
                    </w:rPr>
                    <w:t>路面底面以下深度（cm）</w:t>
                  </w:r>
                </w:p>
              </w:tc>
              <w:tc>
                <w:tcPr>
                  <w:tcW w:w="3060" w:type="dxa"/>
                  <w:tcBorders>
                    <w:tl2br w:val="nil"/>
                    <w:tr2bl w:val="nil"/>
                  </w:tcBorders>
                  <w:noWrap w:val="0"/>
                  <w:vAlign w:val="center"/>
                </w:tcPr>
                <w:p w14:paraId="39317022">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firstLine="0" w:firstLineChars="0"/>
                    <w:jc w:val="center"/>
                    <w:textAlignment w:val="auto"/>
                    <w:rPr>
                      <w:rFonts w:hint="default" w:ascii="Times New Roman" w:hAnsi="Times New Roman" w:cs="Times New Roman"/>
                      <w:b/>
                      <w:bCs/>
                      <w:color w:val="auto"/>
                      <w:sz w:val="18"/>
                      <w:szCs w:val="18"/>
                      <w:highlight w:val="none"/>
                      <w:lang w:val="en-US" w:eastAsia="zh-CN"/>
                    </w:rPr>
                  </w:pPr>
                  <w:r>
                    <w:rPr>
                      <w:rFonts w:hint="default" w:ascii="Times New Roman" w:hAnsi="Times New Roman" w:cs="Times New Roman"/>
                      <w:b/>
                      <w:bCs/>
                      <w:color w:val="auto"/>
                      <w:sz w:val="18"/>
                      <w:szCs w:val="18"/>
                      <w:highlight w:val="none"/>
                      <w:lang w:val="en-US" w:eastAsia="zh-CN"/>
                    </w:rPr>
                    <w:t>压实度</w:t>
                  </w:r>
                  <w:r>
                    <w:rPr>
                      <w:rFonts w:hint="eastAsia" w:cs="Times New Roman"/>
                      <w:b/>
                      <w:bCs/>
                      <w:color w:val="auto"/>
                      <w:sz w:val="18"/>
                      <w:szCs w:val="18"/>
                      <w:highlight w:val="none"/>
                      <w:lang w:val="en-US" w:eastAsia="zh-CN"/>
                    </w:rPr>
                    <w:t>（</w:t>
                  </w:r>
                  <w:r>
                    <w:rPr>
                      <w:rFonts w:hint="default" w:ascii="Times New Roman" w:hAnsi="Times New Roman" w:cs="Times New Roman"/>
                      <w:b/>
                      <w:bCs/>
                      <w:color w:val="auto"/>
                      <w:sz w:val="18"/>
                      <w:szCs w:val="18"/>
                      <w:highlight w:val="none"/>
                      <w:lang w:val="en-US" w:eastAsia="zh-CN"/>
                    </w:rPr>
                    <w:t>次干路</w:t>
                  </w:r>
                  <w:r>
                    <w:rPr>
                      <w:rFonts w:hint="eastAsia" w:ascii="Times New Roman" w:hAnsi="Times New Roman" w:cs="Times New Roman"/>
                      <w:b/>
                      <w:bCs/>
                      <w:color w:val="auto"/>
                      <w:sz w:val="18"/>
                      <w:szCs w:val="18"/>
                      <w:highlight w:val="none"/>
                      <w:lang w:val="en-US" w:eastAsia="zh-CN"/>
                    </w:rPr>
                    <w:t>/</w:t>
                  </w:r>
                  <w:r>
                    <w:rPr>
                      <w:rFonts w:hint="default" w:ascii="Times New Roman" w:hAnsi="Times New Roman" w:cs="Times New Roman"/>
                      <w:b/>
                      <w:bCs/>
                      <w:color w:val="auto"/>
                      <w:sz w:val="18"/>
                      <w:szCs w:val="18"/>
                      <w:highlight w:val="none"/>
                      <w:lang w:val="en-US" w:eastAsia="zh-CN"/>
                    </w:rPr>
                    <w:t>支路</w:t>
                  </w:r>
                  <w:r>
                    <w:rPr>
                      <w:rFonts w:hint="eastAsia" w:cs="Times New Roman"/>
                      <w:b/>
                      <w:bCs/>
                      <w:color w:val="auto"/>
                      <w:sz w:val="18"/>
                      <w:szCs w:val="18"/>
                      <w:highlight w:val="none"/>
                      <w:lang w:val="en-US" w:eastAsia="zh-CN"/>
                    </w:rPr>
                    <w:t>）</w:t>
                  </w:r>
                </w:p>
              </w:tc>
            </w:tr>
            <w:tr w14:paraId="76C376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527" w:type="dxa"/>
                  <w:vMerge w:val="restart"/>
                  <w:tcBorders>
                    <w:tl2br w:val="nil"/>
                    <w:tr2bl w:val="nil"/>
                  </w:tcBorders>
                  <w:noWrap w:val="0"/>
                  <w:vAlign w:val="center"/>
                </w:tcPr>
                <w:p w14:paraId="055C8CED">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firstLine="0" w:firstLineChars="0"/>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填方</w:t>
                  </w:r>
                </w:p>
              </w:tc>
              <w:tc>
                <w:tcPr>
                  <w:tcW w:w="2182" w:type="dxa"/>
                  <w:tcBorders>
                    <w:tl2br w:val="nil"/>
                    <w:tr2bl w:val="nil"/>
                  </w:tcBorders>
                  <w:noWrap w:val="0"/>
                  <w:vAlign w:val="center"/>
                </w:tcPr>
                <w:p w14:paraId="532F94CA">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firstLine="0" w:firstLineChars="0"/>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0~</w:t>
                  </w:r>
                  <w:r>
                    <w:rPr>
                      <w:rFonts w:hint="eastAsia" w:cs="Times New Roman"/>
                      <w:color w:val="auto"/>
                      <w:sz w:val="18"/>
                      <w:szCs w:val="18"/>
                      <w:highlight w:val="none"/>
                      <w:lang w:val="en-US" w:eastAsia="zh-CN"/>
                    </w:rPr>
                    <w:t>8</w:t>
                  </w:r>
                  <w:r>
                    <w:rPr>
                      <w:rFonts w:hint="default" w:ascii="Times New Roman" w:hAnsi="Times New Roman" w:cs="Times New Roman"/>
                      <w:color w:val="auto"/>
                      <w:sz w:val="18"/>
                      <w:szCs w:val="18"/>
                      <w:highlight w:val="none"/>
                      <w:lang w:val="en-US" w:eastAsia="zh-CN"/>
                    </w:rPr>
                    <w:t>0</w:t>
                  </w:r>
                </w:p>
              </w:tc>
              <w:tc>
                <w:tcPr>
                  <w:tcW w:w="3060" w:type="dxa"/>
                  <w:tcBorders>
                    <w:tl2br w:val="nil"/>
                    <w:tr2bl w:val="nil"/>
                  </w:tcBorders>
                  <w:noWrap w:val="0"/>
                  <w:vAlign w:val="center"/>
                </w:tcPr>
                <w:p w14:paraId="588A77C4">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firstLine="0" w:firstLineChars="0"/>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≥9</w:t>
                  </w:r>
                  <w:r>
                    <w:rPr>
                      <w:rFonts w:hint="eastAsia" w:cs="Times New Roman"/>
                      <w:color w:val="auto"/>
                      <w:sz w:val="18"/>
                      <w:szCs w:val="18"/>
                      <w:highlight w:val="none"/>
                      <w:lang w:val="en-US" w:eastAsia="zh-CN"/>
                    </w:rPr>
                    <w:t>5</w:t>
                  </w:r>
                </w:p>
              </w:tc>
            </w:tr>
            <w:tr w14:paraId="73D443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527" w:type="dxa"/>
                  <w:vMerge w:val="continue"/>
                  <w:tcBorders>
                    <w:tl2br w:val="nil"/>
                    <w:tr2bl w:val="nil"/>
                  </w:tcBorders>
                  <w:noWrap w:val="0"/>
                  <w:vAlign w:val="center"/>
                </w:tcPr>
                <w:p w14:paraId="6475C610">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firstLine="0" w:firstLineChars="0"/>
                    <w:jc w:val="center"/>
                    <w:textAlignment w:val="auto"/>
                    <w:rPr>
                      <w:rFonts w:hint="default" w:ascii="Times New Roman" w:hAnsi="Times New Roman" w:cs="Times New Roman"/>
                      <w:color w:val="auto"/>
                      <w:sz w:val="18"/>
                      <w:szCs w:val="18"/>
                      <w:highlight w:val="none"/>
                      <w:lang w:val="en-US" w:eastAsia="zh-CN"/>
                    </w:rPr>
                  </w:pPr>
                </w:p>
              </w:tc>
              <w:tc>
                <w:tcPr>
                  <w:tcW w:w="2182" w:type="dxa"/>
                  <w:tcBorders>
                    <w:tl2br w:val="nil"/>
                    <w:tr2bl w:val="nil"/>
                  </w:tcBorders>
                  <w:noWrap w:val="0"/>
                  <w:vAlign w:val="center"/>
                </w:tcPr>
                <w:p w14:paraId="218E8D60">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firstLine="0" w:firstLineChars="0"/>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lang w:val="en-US" w:eastAsia="zh-CN"/>
                    </w:rPr>
                    <w:t>80~150</w:t>
                  </w:r>
                </w:p>
              </w:tc>
              <w:tc>
                <w:tcPr>
                  <w:tcW w:w="3060" w:type="dxa"/>
                  <w:tcBorders>
                    <w:tl2br w:val="nil"/>
                    <w:tr2bl w:val="nil"/>
                  </w:tcBorders>
                  <w:noWrap w:val="0"/>
                  <w:vAlign w:val="center"/>
                </w:tcPr>
                <w:p w14:paraId="06A73BB4">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firstLine="0" w:firstLineChars="0"/>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≥9</w:t>
                  </w:r>
                  <w:r>
                    <w:rPr>
                      <w:rFonts w:hint="eastAsia" w:cs="Times New Roman"/>
                      <w:color w:val="auto"/>
                      <w:sz w:val="18"/>
                      <w:szCs w:val="18"/>
                      <w:highlight w:val="none"/>
                      <w:lang w:val="en-US" w:eastAsia="zh-CN"/>
                    </w:rPr>
                    <w:t>4</w:t>
                  </w:r>
                </w:p>
              </w:tc>
            </w:tr>
            <w:tr w14:paraId="10CFF4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527" w:type="dxa"/>
                  <w:vMerge w:val="continue"/>
                  <w:tcBorders>
                    <w:tl2br w:val="nil"/>
                    <w:tr2bl w:val="nil"/>
                  </w:tcBorders>
                  <w:noWrap w:val="0"/>
                  <w:vAlign w:val="center"/>
                </w:tcPr>
                <w:p w14:paraId="44B21BD4">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firstLine="0" w:firstLineChars="0"/>
                    <w:jc w:val="center"/>
                    <w:textAlignment w:val="auto"/>
                    <w:rPr>
                      <w:rFonts w:hint="default" w:ascii="Times New Roman" w:hAnsi="Times New Roman" w:cs="Times New Roman"/>
                      <w:color w:val="auto"/>
                      <w:sz w:val="18"/>
                      <w:szCs w:val="18"/>
                      <w:highlight w:val="none"/>
                      <w:lang w:val="en-US" w:eastAsia="zh-CN"/>
                    </w:rPr>
                  </w:pPr>
                </w:p>
              </w:tc>
              <w:tc>
                <w:tcPr>
                  <w:tcW w:w="2182" w:type="dxa"/>
                  <w:tcBorders>
                    <w:tl2br w:val="nil"/>
                    <w:tr2bl w:val="nil"/>
                  </w:tcBorders>
                  <w:noWrap w:val="0"/>
                  <w:vAlign w:val="center"/>
                </w:tcPr>
                <w:p w14:paraId="1A552954">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firstLine="0" w:firstLineChars="0"/>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lang w:val="en-US" w:eastAsia="zh-CN"/>
                    </w:rPr>
                    <w:t>﹥150</w:t>
                  </w:r>
                </w:p>
              </w:tc>
              <w:tc>
                <w:tcPr>
                  <w:tcW w:w="3060" w:type="dxa"/>
                  <w:tcBorders>
                    <w:tl2br w:val="nil"/>
                    <w:tr2bl w:val="nil"/>
                  </w:tcBorders>
                  <w:noWrap w:val="0"/>
                  <w:vAlign w:val="center"/>
                </w:tcPr>
                <w:p w14:paraId="0582EF64">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firstLine="0" w:firstLineChars="0"/>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≥9</w:t>
                  </w:r>
                  <w:r>
                    <w:rPr>
                      <w:rFonts w:hint="eastAsia" w:cs="Times New Roman"/>
                      <w:color w:val="auto"/>
                      <w:sz w:val="18"/>
                      <w:szCs w:val="18"/>
                      <w:highlight w:val="none"/>
                      <w:lang w:val="en-US" w:eastAsia="zh-CN"/>
                    </w:rPr>
                    <w:t>2</w:t>
                  </w:r>
                </w:p>
              </w:tc>
            </w:tr>
            <w:tr w14:paraId="2B0F53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527" w:type="dxa"/>
                  <w:vMerge w:val="restart"/>
                  <w:tcBorders>
                    <w:tl2br w:val="nil"/>
                    <w:tr2bl w:val="nil"/>
                  </w:tcBorders>
                  <w:noWrap w:val="0"/>
                  <w:vAlign w:val="center"/>
                </w:tcPr>
                <w:p w14:paraId="25F737CA">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firstLine="0" w:firstLineChars="0"/>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挖方和零填</w:t>
                  </w:r>
                </w:p>
              </w:tc>
              <w:tc>
                <w:tcPr>
                  <w:tcW w:w="2182" w:type="dxa"/>
                  <w:tcBorders>
                    <w:tl2br w:val="nil"/>
                    <w:tr2bl w:val="nil"/>
                  </w:tcBorders>
                  <w:noWrap w:val="0"/>
                  <w:vAlign w:val="center"/>
                </w:tcPr>
                <w:p w14:paraId="3C07DA22">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firstLine="0" w:firstLineChars="0"/>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0~30</w:t>
                  </w:r>
                </w:p>
              </w:tc>
              <w:tc>
                <w:tcPr>
                  <w:tcW w:w="3060" w:type="dxa"/>
                  <w:tcBorders>
                    <w:tl2br w:val="nil"/>
                    <w:tr2bl w:val="nil"/>
                  </w:tcBorders>
                  <w:noWrap w:val="0"/>
                  <w:vAlign w:val="center"/>
                </w:tcPr>
                <w:p w14:paraId="3B7E457C">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firstLine="0" w:firstLineChars="0"/>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≥9</w:t>
                  </w:r>
                  <w:r>
                    <w:rPr>
                      <w:rFonts w:hint="eastAsia" w:cs="Times New Roman"/>
                      <w:color w:val="auto"/>
                      <w:sz w:val="18"/>
                      <w:szCs w:val="18"/>
                      <w:highlight w:val="none"/>
                      <w:lang w:val="en-US" w:eastAsia="zh-CN"/>
                    </w:rPr>
                    <w:t>5</w:t>
                  </w:r>
                </w:p>
              </w:tc>
            </w:tr>
            <w:tr w14:paraId="0D46D8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527" w:type="dxa"/>
                  <w:vMerge w:val="continue"/>
                  <w:tcBorders>
                    <w:tl2br w:val="nil"/>
                    <w:tr2bl w:val="nil"/>
                  </w:tcBorders>
                  <w:noWrap w:val="0"/>
                  <w:vAlign w:val="center"/>
                </w:tcPr>
                <w:p w14:paraId="16823E5D">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firstLine="0" w:firstLineChars="0"/>
                    <w:jc w:val="center"/>
                    <w:textAlignment w:val="auto"/>
                    <w:rPr>
                      <w:rFonts w:hint="default" w:ascii="Times New Roman" w:hAnsi="Times New Roman" w:cs="Times New Roman"/>
                      <w:color w:val="auto"/>
                      <w:sz w:val="18"/>
                      <w:szCs w:val="18"/>
                      <w:highlight w:val="none"/>
                      <w:lang w:val="en-US" w:eastAsia="zh-CN"/>
                    </w:rPr>
                  </w:pPr>
                </w:p>
              </w:tc>
              <w:tc>
                <w:tcPr>
                  <w:tcW w:w="2182" w:type="dxa"/>
                  <w:tcBorders>
                    <w:tl2br w:val="nil"/>
                    <w:tr2bl w:val="nil"/>
                  </w:tcBorders>
                  <w:noWrap w:val="0"/>
                  <w:vAlign w:val="center"/>
                </w:tcPr>
                <w:p w14:paraId="4AE53D5B">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firstLine="0" w:firstLineChars="0"/>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30~80</w:t>
                  </w:r>
                </w:p>
              </w:tc>
              <w:tc>
                <w:tcPr>
                  <w:tcW w:w="3060" w:type="dxa"/>
                  <w:tcBorders>
                    <w:tl2br w:val="nil"/>
                    <w:tr2bl w:val="nil"/>
                  </w:tcBorders>
                  <w:noWrap w:val="0"/>
                  <w:vAlign w:val="center"/>
                </w:tcPr>
                <w:p w14:paraId="6833FDA4">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firstLine="0" w:firstLineChars="0"/>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≥95</w:t>
                  </w:r>
                </w:p>
              </w:tc>
            </w:tr>
          </w:tbl>
          <w:p w14:paraId="57413A79">
            <w:pPr>
              <w:keepNext w:val="0"/>
              <w:keepLines w:val="0"/>
              <w:pageBreakBefore w:val="0"/>
              <w:widowControl w:val="0"/>
              <w:kinsoku/>
              <w:wordWrap/>
              <w:overflowPunct/>
              <w:topLinePunct w:val="0"/>
              <w:bidi w:val="0"/>
              <w:snapToGrid/>
              <w:spacing w:line="400" w:lineRule="exact"/>
              <w:ind w:left="0" w:leftChars="0" w:right="0" w:rightChars="0" w:firstLine="420" w:firstLineChars="200"/>
              <w:jc w:val="both"/>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人行道路基压实度≥92%（重型）。</w:t>
            </w:r>
          </w:p>
          <w:p w14:paraId="5B97A160">
            <w:pPr>
              <w:keepNext w:val="0"/>
              <w:keepLines w:val="0"/>
              <w:pageBreakBefore w:val="0"/>
              <w:widowControl w:val="0"/>
              <w:kinsoku/>
              <w:wordWrap/>
              <w:overflowPunct/>
              <w:topLinePunct w:val="0"/>
              <w:bidi w:val="0"/>
              <w:snapToGrid/>
              <w:spacing w:line="400" w:lineRule="exact"/>
              <w:ind w:left="0" w:leftChars="0" w:right="0" w:rightChars="0" w:firstLine="420" w:firstLineChars="200"/>
              <w:jc w:val="both"/>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对于填挖高度小于（路面厚度+0.8)m的路基按低填浅挖路基处治设计，路床换填80cm砂砾石。（人行道下不换填）</w:t>
            </w:r>
          </w:p>
          <w:p w14:paraId="5D027BC7">
            <w:pPr>
              <w:keepNext w:val="0"/>
              <w:keepLines w:val="0"/>
              <w:pageBreakBefore w:val="0"/>
              <w:widowControl w:val="0"/>
              <w:kinsoku/>
              <w:wordWrap/>
              <w:overflowPunct/>
              <w:topLinePunct w:val="0"/>
              <w:bidi w:val="0"/>
              <w:snapToGrid/>
              <w:spacing w:line="400" w:lineRule="exact"/>
              <w:ind w:left="0" w:leftChars="0" w:right="0" w:rightChars="0" w:firstLine="420" w:firstLineChars="200"/>
              <w:jc w:val="both"/>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土质及全风化石质浅挖方路段，应在路面底面超挖至80cm并换填砂砾石，碾压压实度不小于95%（次干路/支路）。地下水丰富路段应加强雨水排水设计。（人行道下不换填）。</w:t>
            </w:r>
          </w:p>
          <w:p w14:paraId="1C806463">
            <w:pPr>
              <w:keepNext w:val="0"/>
              <w:keepLines w:val="0"/>
              <w:pageBreakBefore w:val="0"/>
              <w:widowControl w:val="0"/>
              <w:numPr>
                <w:ilvl w:val="0"/>
                <w:numId w:val="24"/>
              </w:numPr>
              <w:kinsoku/>
              <w:wordWrap/>
              <w:overflowPunct/>
              <w:topLinePunct w:val="0"/>
              <w:bidi w:val="0"/>
              <w:snapToGrid/>
              <w:spacing w:line="400" w:lineRule="exact"/>
              <w:ind w:left="0" w:leftChars="0" w:right="0" w:rightChars="0" w:firstLine="420" w:firstLineChars="200"/>
              <w:jc w:val="both"/>
              <w:textAlignment w:val="auto"/>
              <w:rPr>
                <w:rFonts w:hint="default"/>
                <w:color w:val="auto"/>
                <w:highlight w:val="none"/>
                <w:lang w:val="en-US" w:eastAsia="zh-CN"/>
              </w:rPr>
            </w:pPr>
            <w:r>
              <w:rPr>
                <w:rFonts w:hint="default"/>
                <w:color w:val="auto"/>
                <w:highlight w:val="none"/>
                <w:lang w:val="en-US" w:eastAsia="zh-CN"/>
              </w:rPr>
              <w:t>基底处理</w:t>
            </w:r>
          </w:p>
          <w:p w14:paraId="7DD1A871">
            <w:pPr>
              <w:keepNext w:val="0"/>
              <w:keepLines w:val="0"/>
              <w:pageBreakBefore w:val="0"/>
              <w:widowControl w:val="0"/>
              <w:numPr>
                <w:ilvl w:val="0"/>
                <w:numId w:val="0"/>
              </w:numPr>
              <w:kinsoku/>
              <w:wordWrap/>
              <w:overflowPunct/>
              <w:topLinePunct w:val="0"/>
              <w:bidi w:val="0"/>
              <w:snapToGrid/>
              <w:spacing w:line="400" w:lineRule="exact"/>
              <w:ind w:right="0" w:rightChars="0" w:firstLine="420" w:firstLineChars="200"/>
              <w:jc w:val="both"/>
              <w:textAlignment w:val="auto"/>
              <w:rPr>
                <w:rFonts w:hint="default"/>
                <w:color w:val="auto"/>
                <w:highlight w:val="none"/>
                <w:lang w:val="en-US" w:eastAsia="zh-CN"/>
              </w:rPr>
            </w:pPr>
            <w:r>
              <w:rPr>
                <w:rFonts w:hint="default"/>
                <w:color w:val="auto"/>
                <w:highlight w:val="none"/>
                <w:lang w:val="en-US" w:eastAsia="zh-CN"/>
              </w:rPr>
              <w:t>路堤基底为耕地、草地时，必须先清除地表种植土后方可填筑，清表厚度一般为0.5m，采用路基填料予以回填和压实，清除的表土应集中堆放，用于绿化用土。在积水洼地上填筑路堤时，应排除明水、清淤后方可填筑。路堤基底为松土时，如松土厚度不大于0.3m，可直接将原地面夯实后填筑；否则应将松土翻挖，再分层回填夯实。路堤填前基底均需碾压密实，一般土质地段的基底压实度（重型）不得小于90%。</w:t>
            </w:r>
          </w:p>
          <w:p w14:paraId="34605BD8">
            <w:pPr>
              <w:keepNext w:val="0"/>
              <w:keepLines w:val="0"/>
              <w:pageBreakBefore w:val="0"/>
              <w:widowControl w:val="0"/>
              <w:numPr>
                <w:ilvl w:val="0"/>
                <w:numId w:val="24"/>
              </w:numPr>
              <w:kinsoku/>
              <w:wordWrap/>
              <w:overflowPunct/>
              <w:topLinePunct w:val="0"/>
              <w:bidi w:val="0"/>
              <w:snapToGrid/>
              <w:spacing w:line="400" w:lineRule="exact"/>
              <w:ind w:left="0" w:leftChars="0" w:right="0" w:rightChars="0" w:firstLine="420" w:firstLineChars="200"/>
              <w:jc w:val="both"/>
              <w:textAlignment w:val="auto"/>
              <w:rPr>
                <w:rFonts w:hint="default"/>
                <w:color w:val="auto"/>
                <w:highlight w:val="none"/>
                <w:lang w:val="en-US" w:eastAsia="zh-CN"/>
              </w:rPr>
            </w:pPr>
            <w:r>
              <w:rPr>
                <w:rFonts w:hint="default"/>
                <w:color w:val="auto"/>
                <w:highlight w:val="none"/>
                <w:lang w:val="en-US" w:eastAsia="zh-CN"/>
              </w:rPr>
              <w:t>路基防护</w:t>
            </w:r>
          </w:p>
          <w:p w14:paraId="1141D43C">
            <w:pPr>
              <w:keepNext w:val="0"/>
              <w:keepLines w:val="0"/>
              <w:pageBreakBefore w:val="0"/>
              <w:widowControl w:val="0"/>
              <w:numPr>
                <w:ilvl w:val="0"/>
                <w:numId w:val="0"/>
              </w:numPr>
              <w:kinsoku/>
              <w:wordWrap/>
              <w:overflowPunct/>
              <w:topLinePunct w:val="0"/>
              <w:bidi w:val="0"/>
              <w:snapToGrid/>
              <w:spacing w:line="400" w:lineRule="exact"/>
              <w:ind w:right="0" w:rightChars="0" w:firstLine="420" w:firstLineChars="200"/>
              <w:jc w:val="both"/>
              <w:textAlignment w:val="auto"/>
              <w:rPr>
                <w:rFonts w:hint="default"/>
                <w:color w:val="auto"/>
                <w:highlight w:val="none"/>
                <w:lang w:val="en-US" w:eastAsia="zh-CN"/>
              </w:rPr>
            </w:pPr>
            <w:r>
              <w:rPr>
                <w:rFonts w:hint="default"/>
                <w:color w:val="auto"/>
                <w:highlight w:val="none"/>
                <w:lang w:val="en-US" w:eastAsia="zh-CN"/>
              </w:rPr>
              <w:t>对于填方边坡，设计采用挂三维网植草护坡进行临时防护。挖方边坡考虑地块开发利用，暂不考虑坡面防护。若地块开发滞后导致边坡长期裸露，业主应考虑另行对边坡做专项处理。</w:t>
            </w:r>
          </w:p>
          <w:p w14:paraId="0B459A6A">
            <w:pPr>
              <w:keepNext w:val="0"/>
              <w:keepLines w:val="0"/>
              <w:pageBreakBefore w:val="0"/>
              <w:widowControl w:val="0"/>
              <w:numPr>
                <w:ilvl w:val="0"/>
                <w:numId w:val="24"/>
              </w:numPr>
              <w:kinsoku/>
              <w:wordWrap/>
              <w:overflowPunct/>
              <w:topLinePunct w:val="0"/>
              <w:bidi w:val="0"/>
              <w:snapToGrid/>
              <w:spacing w:line="400" w:lineRule="exact"/>
              <w:ind w:left="0" w:leftChars="0" w:right="0" w:rightChars="0" w:firstLine="420" w:firstLineChars="200"/>
              <w:jc w:val="both"/>
              <w:textAlignment w:val="auto"/>
              <w:rPr>
                <w:rFonts w:hint="default"/>
                <w:color w:val="auto"/>
                <w:highlight w:val="none"/>
                <w:lang w:val="en-US" w:eastAsia="zh-CN"/>
              </w:rPr>
            </w:pPr>
            <w:r>
              <w:rPr>
                <w:rFonts w:hint="default"/>
                <w:color w:val="auto"/>
                <w:highlight w:val="none"/>
                <w:lang w:val="en-US" w:eastAsia="zh-CN"/>
              </w:rPr>
              <w:t>路基排水</w:t>
            </w:r>
          </w:p>
          <w:p w14:paraId="3BEECAED">
            <w:pPr>
              <w:keepNext w:val="0"/>
              <w:keepLines w:val="0"/>
              <w:pageBreakBefore w:val="0"/>
              <w:widowControl w:val="0"/>
              <w:numPr>
                <w:ilvl w:val="0"/>
                <w:numId w:val="0"/>
              </w:numPr>
              <w:kinsoku/>
              <w:wordWrap/>
              <w:overflowPunct/>
              <w:topLinePunct w:val="0"/>
              <w:bidi w:val="0"/>
              <w:snapToGrid/>
              <w:spacing w:line="400" w:lineRule="exact"/>
              <w:ind w:right="0" w:rightChars="0" w:firstLine="420" w:firstLineChars="200"/>
              <w:jc w:val="both"/>
              <w:textAlignment w:val="auto"/>
              <w:rPr>
                <w:rFonts w:hint="default"/>
                <w:color w:val="auto"/>
                <w:highlight w:val="none"/>
                <w:lang w:val="en-US" w:eastAsia="zh-CN"/>
              </w:rPr>
            </w:pPr>
            <w:r>
              <w:rPr>
                <w:rFonts w:hint="default"/>
                <w:color w:val="auto"/>
                <w:highlight w:val="none"/>
                <w:lang w:val="en-US" w:eastAsia="zh-CN"/>
              </w:rPr>
              <w:t>路基施工时应注意排水，必须合理安排排水路线，充分利用沿线已建和新建的永久性排水设施。所有施工临时排水管、排水沟的水流，均应引至边沟顺涵洞引出，纵向盲沟的水流通过横向盲沟排出。</w:t>
            </w:r>
          </w:p>
          <w:p w14:paraId="4BDBABE3">
            <w:pPr>
              <w:keepNext w:val="0"/>
              <w:keepLines w:val="0"/>
              <w:pageBreakBefore w:val="0"/>
              <w:widowControl w:val="0"/>
              <w:numPr>
                <w:ilvl w:val="0"/>
                <w:numId w:val="0"/>
              </w:numPr>
              <w:kinsoku/>
              <w:wordWrap/>
              <w:overflowPunct/>
              <w:topLinePunct w:val="0"/>
              <w:bidi w:val="0"/>
              <w:snapToGrid/>
              <w:spacing w:line="400" w:lineRule="exact"/>
              <w:ind w:right="0" w:rightChars="0" w:firstLine="420" w:firstLineChars="200"/>
              <w:jc w:val="both"/>
              <w:textAlignment w:val="auto"/>
              <w:rPr>
                <w:rFonts w:hint="default"/>
                <w:color w:val="auto"/>
                <w:highlight w:val="none"/>
                <w:lang w:val="en-US" w:eastAsia="zh-CN"/>
              </w:rPr>
            </w:pPr>
            <w:r>
              <w:rPr>
                <w:rFonts w:hint="default"/>
                <w:color w:val="auto"/>
                <w:highlight w:val="none"/>
                <w:lang w:val="en-US" w:eastAsia="zh-CN"/>
              </w:rPr>
              <w:t>本次路基排水设计结合规划用地情况，除根据排水管网规划采用综合雨污排水管网外，还考虑道路边坡排水、短期内地块雨水收集的需求。在道路全线两侧挖方坡脚处设置0.6</w:t>
            </w:r>
            <w:r>
              <w:rPr>
                <w:rFonts w:hint="eastAsia"/>
                <w:color w:val="auto"/>
                <w:highlight w:val="none"/>
                <w:lang w:val="en-US" w:eastAsia="zh-CN"/>
              </w:rPr>
              <w:t>×</w:t>
            </w:r>
            <w:r>
              <w:rPr>
                <w:rFonts w:hint="default"/>
                <w:color w:val="auto"/>
                <w:highlight w:val="none"/>
                <w:lang w:val="en-US" w:eastAsia="zh-CN"/>
              </w:rPr>
              <w:t>0.6m梯形土边沟，边坡雨水汇入两侧边沟，经与涵洞排涝有机结合，以分散出口，蓄排结合为原则排到沿线的明涌和沟渠，在远期根据地块使用情况挖除该边沟即</w:t>
            </w:r>
            <w:r>
              <w:rPr>
                <w:rFonts w:hint="eastAsia"/>
                <w:color w:val="auto"/>
                <w:highlight w:val="none"/>
                <w:lang w:val="en-US" w:eastAsia="zh-CN"/>
              </w:rPr>
              <w:t>可。</w:t>
            </w:r>
          </w:p>
          <w:p w14:paraId="026764A7">
            <w:pPr>
              <w:keepNext w:val="0"/>
              <w:keepLines w:val="0"/>
              <w:pageBreakBefore w:val="0"/>
              <w:widowControl w:val="0"/>
              <w:numPr>
                <w:ilvl w:val="0"/>
                <w:numId w:val="22"/>
              </w:numPr>
              <w:kinsoku/>
              <w:wordWrap/>
              <w:overflowPunct/>
              <w:topLinePunct w:val="0"/>
              <w:bidi w:val="0"/>
              <w:snapToGrid/>
              <w:spacing w:line="400" w:lineRule="exact"/>
              <w:ind w:left="0" w:leftChars="0" w:right="0" w:rightChars="0" w:firstLine="420" w:firstLineChars="200"/>
              <w:jc w:val="both"/>
              <w:textAlignment w:val="auto"/>
              <w:rPr>
                <w:rFonts w:hint="default" w:ascii="Times New Roman" w:hAnsi="Times New Roman" w:eastAsia="宋体" w:cs="Times New Roman"/>
                <w:b w:val="0"/>
                <w:bCs w:val="0"/>
                <w:color w:val="auto"/>
                <w:highlight w:val="none"/>
                <w:lang w:val="en-US" w:eastAsia="zh-CN"/>
              </w:rPr>
            </w:pPr>
            <w:r>
              <w:rPr>
                <w:rFonts w:hint="default" w:ascii="Times New Roman" w:hAnsi="Times New Roman" w:eastAsia="宋体" w:cs="Times New Roman"/>
                <w:b w:val="0"/>
                <w:bCs w:val="0"/>
                <w:color w:val="auto"/>
                <w:highlight w:val="none"/>
                <w:lang w:val="en-US" w:eastAsia="zh-CN"/>
              </w:rPr>
              <w:t>路面</w:t>
            </w:r>
            <w:r>
              <w:rPr>
                <w:rFonts w:hint="eastAsia" w:cs="Times New Roman"/>
                <w:b w:val="0"/>
                <w:bCs w:val="0"/>
                <w:color w:val="auto"/>
                <w:highlight w:val="none"/>
                <w:lang w:val="en-US" w:eastAsia="zh-CN"/>
              </w:rPr>
              <w:t>设计</w:t>
            </w:r>
          </w:p>
          <w:p w14:paraId="5B4DBBA9">
            <w:pPr>
              <w:keepNext w:val="0"/>
              <w:keepLines w:val="0"/>
              <w:pageBreakBefore w:val="0"/>
              <w:widowControl w:val="0"/>
              <w:numPr>
                <w:ilvl w:val="0"/>
                <w:numId w:val="26"/>
              </w:numPr>
              <w:kinsoku/>
              <w:wordWrap/>
              <w:overflowPunct/>
              <w:topLinePunct w:val="0"/>
              <w:bidi w:val="0"/>
              <w:snapToGrid/>
              <w:spacing w:line="400" w:lineRule="exact"/>
              <w:ind w:left="0" w:leftChars="0" w:right="0" w:rightChars="0" w:firstLine="420" w:firstLineChars="200"/>
              <w:jc w:val="both"/>
              <w:textAlignment w:val="auto"/>
              <w:rPr>
                <w:rFonts w:hint="eastAsia" w:cs="Times New Roman"/>
                <w:color w:val="auto"/>
                <w:highlight w:val="none"/>
                <w:lang w:val="en-US" w:eastAsia="zh-CN"/>
              </w:rPr>
            </w:pPr>
            <w:r>
              <w:rPr>
                <w:rFonts w:hint="eastAsia" w:cs="Times New Roman"/>
                <w:color w:val="auto"/>
                <w:highlight w:val="none"/>
                <w:lang w:val="en-US" w:eastAsia="zh-CN"/>
              </w:rPr>
              <w:t>车行道设计</w:t>
            </w:r>
          </w:p>
          <w:p w14:paraId="2956D026">
            <w:pPr>
              <w:keepNext w:val="0"/>
              <w:keepLines w:val="0"/>
              <w:pageBreakBefore w:val="0"/>
              <w:widowControl w:val="0"/>
              <w:numPr>
                <w:ilvl w:val="0"/>
                <w:numId w:val="0"/>
              </w:numPr>
              <w:kinsoku/>
              <w:wordWrap/>
              <w:overflowPunct/>
              <w:topLinePunct w:val="0"/>
              <w:bidi w:val="0"/>
              <w:snapToGrid/>
              <w:spacing w:line="400" w:lineRule="exact"/>
              <w:ind w:leftChars="200" w:right="0" w:rightChars="0"/>
              <w:jc w:val="both"/>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本次路面结构采用沥青混凝土（玛蹄脂碎石混合料）路面。</w:t>
            </w:r>
          </w:p>
          <w:p w14:paraId="647A7C8F">
            <w:pPr>
              <w:keepNext w:val="0"/>
              <w:keepLines w:val="0"/>
              <w:pageBreakBefore w:val="0"/>
              <w:widowControl w:val="0"/>
              <w:kinsoku/>
              <w:wordWrap/>
              <w:overflowPunct/>
              <w:topLinePunct w:val="0"/>
              <w:bidi w:val="0"/>
              <w:snapToGrid/>
              <w:spacing w:line="400" w:lineRule="exact"/>
              <w:ind w:left="0" w:leftChars="0" w:right="0" w:rightChars="0" w:firstLine="420" w:firstLineChars="200"/>
              <w:jc w:val="both"/>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车道交通等级为重级，路面设计年限为15年。</w:t>
            </w:r>
          </w:p>
          <w:p w14:paraId="3A2FD86D">
            <w:pPr>
              <w:keepNext w:val="0"/>
              <w:keepLines w:val="0"/>
              <w:pageBreakBefore w:val="0"/>
              <w:widowControl w:val="0"/>
              <w:kinsoku/>
              <w:wordWrap/>
              <w:overflowPunct/>
              <w:topLinePunct w:val="0"/>
              <w:bidi w:val="0"/>
              <w:snapToGrid/>
              <w:spacing w:line="400" w:lineRule="exact"/>
              <w:ind w:left="0" w:leftChars="0" w:right="0" w:rightChars="0" w:firstLine="420" w:firstLineChars="200"/>
              <w:jc w:val="both"/>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参考《公路沥青路面设计规范》（JTG D50-2017）路面设计以双圆垂直均布荷载作用下的弹性层状体系理论。以路表容许弯沉值作为路面整体强度的控制指标。按《城市道路沥青路面道路结构设计导则》要求进行设计。</w:t>
            </w:r>
          </w:p>
          <w:p w14:paraId="754D0899">
            <w:pPr>
              <w:keepNext w:val="0"/>
              <w:keepLines w:val="0"/>
              <w:pageBreakBefore w:val="0"/>
              <w:widowControl w:val="0"/>
              <w:kinsoku/>
              <w:wordWrap/>
              <w:overflowPunct/>
              <w:topLinePunct w:val="0"/>
              <w:bidi w:val="0"/>
              <w:snapToGrid/>
              <w:spacing w:line="400" w:lineRule="exact"/>
              <w:ind w:left="0" w:leftChars="0" w:right="0" w:rightChars="0" w:firstLine="420" w:firstLineChars="200"/>
              <w:jc w:val="both"/>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设计采用双轮单轴（轴载100KN）为标准轴载。</w:t>
            </w:r>
          </w:p>
          <w:p w14:paraId="218ED8B0">
            <w:pPr>
              <w:keepNext w:val="0"/>
              <w:keepLines w:val="0"/>
              <w:pageBreakBefore w:val="0"/>
              <w:widowControl w:val="0"/>
              <w:kinsoku/>
              <w:wordWrap/>
              <w:overflowPunct/>
              <w:topLinePunct w:val="0"/>
              <w:bidi w:val="0"/>
              <w:snapToGrid/>
              <w:spacing w:line="400" w:lineRule="exact"/>
              <w:ind w:left="0" w:leftChars="0" w:right="0" w:rightChars="0" w:firstLine="420" w:firstLineChars="200"/>
              <w:jc w:val="both"/>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沥青混凝土是一种弹、塑、粘性材料，具有良好的力学性能的道路路面材料；由于沥青路面不需要设置施工缝和伸缩缝，路面平整性较好，且沥青路面抗滑性好，无强烈反光，行车比较安全，路面有弹性，能减震降噪，行车较为舒适；沥青路面施工方便快速，能及时开放交通。综上所述本次道路的路面设计均采用沥青混凝土路面。</w:t>
            </w:r>
          </w:p>
          <w:p w14:paraId="771ADE83">
            <w:pPr>
              <w:keepNext w:val="0"/>
              <w:keepLines w:val="0"/>
              <w:pageBreakBefore w:val="0"/>
              <w:widowControl w:val="0"/>
              <w:kinsoku/>
              <w:wordWrap/>
              <w:overflowPunct/>
              <w:topLinePunct w:val="0"/>
              <w:bidi w:val="0"/>
              <w:snapToGrid/>
              <w:spacing w:line="400" w:lineRule="exact"/>
              <w:ind w:left="0" w:leftChars="0" w:right="0" w:rightChars="0" w:firstLine="420" w:firstLineChars="200"/>
              <w:jc w:val="both"/>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根据远景交通量分析，结合相邻段道路结构组合，并根据本地的材料来源情况及现场具体情况，采用多层弹性体理论编制的专用程序进行结构厚度计算，本道路的主车行道路面结构总厚度为76.6cm。机动车道路面结构组合如下：</w:t>
            </w:r>
          </w:p>
          <w:p w14:paraId="754BA844">
            <w:pPr>
              <w:keepNext w:val="0"/>
              <w:keepLines w:val="0"/>
              <w:pageBreakBefore w:val="0"/>
              <w:widowControl w:val="0"/>
              <w:numPr>
                <w:ilvl w:val="0"/>
                <w:numId w:val="0"/>
              </w:numPr>
              <w:kinsoku/>
              <w:wordWrap/>
              <w:overflowPunct/>
              <w:topLinePunct w:val="0"/>
              <w:bidi w:val="0"/>
              <w:snapToGrid/>
              <w:spacing w:line="400" w:lineRule="exact"/>
              <w:ind w:left="0" w:leftChars="0" w:right="0" w:rightChars="0" w:firstLine="420" w:firstLineChars="200"/>
              <w:jc w:val="both"/>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第1层</w:t>
            </w:r>
            <w:r>
              <w:rPr>
                <w:rFonts w:hint="default" w:ascii="Times New Roman" w:hAnsi="Times New Roman" w:cs="Times New Roman"/>
                <w:color w:val="auto"/>
                <w:highlight w:val="none"/>
                <w:lang w:val="en-US" w:eastAsia="zh-CN"/>
              </w:rPr>
              <w:tab/>
            </w:r>
            <w:r>
              <w:rPr>
                <w:rFonts w:hint="default" w:ascii="Times New Roman" w:hAnsi="Times New Roman" w:cs="Times New Roman"/>
                <w:color w:val="auto"/>
                <w:highlight w:val="none"/>
                <w:lang w:val="en-US" w:eastAsia="zh-CN"/>
              </w:rPr>
              <w:t>5cm厚细粒式SBS改性沥青砼上面层（AC-13C）</w:t>
            </w:r>
          </w:p>
          <w:p w14:paraId="5739CC37">
            <w:pPr>
              <w:keepNext w:val="0"/>
              <w:keepLines w:val="0"/>
              <w:pageBreakBefore w:val="0"/>
              <w:widowControl w:val="0"/>
              <w:numPr>
                <w:ilvl w:val="0"/>
                <w:numId w:val="0"/>
              </w:numPr>
              <w:kinsoku/>
              <w:wordWrap/>
              <w:overflowPunct/>
              <w:topLinePunct w:val="0"/>
              <w:bidi w:val="0"/>
              <w:snapToGrid/>
              <w:spacing w:line="400" w:lineRule="exact"/>
              <w:ind w:left="0" w:leftChars="0" w:right="0" w:rightChars="0" w:firstLine="420" w:firstLineChars="200"/>
              <w:jc w:val="both"/>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第2层</w:t>
            </w:r>
            <w:r>
              <w:rPr>
                <w:rFonts w:hint="default" w:ascii="Times New Roman" w:hAnsi="Times New Roman" w:cs="Times New Roman"/>
                <w:color w:val="auto"/>
                <w:highlight w:val="none"/>
                <w:lang w:val="en-US" w:eastAsia="zh-CN"/>
              </w:rPr>
              <w:tab/>
            </w:r>
            <w:r>
              <w:rPr>
                <w:rFonts w:hint="default" w:ascii="Times New Roman" w:hAnsi="Times New Roman" w:cs="Times New Roman"/>
                <w:color w:val="auto"/>
                <w:highlight w:val="none"/>
                <w:lang w:val="en-US" w:eastAsia="zh-CN"/>
              </w:rPr>
              <w:t>粘层</w:t>
            </w:r>
          </w:p>
          <w:p w14:paraId="169F18FA">
            <w:pPr>
              <w:keepNext w:val="0"/>
              <w:keepLines w:val="0"/>
              <w:pageBreakBefore w:val="0"/>
              <w:widowControl w:val="0"/>
              <w:numPr>
                <w:ilvl w:val="0"/>
                <w:numId w:val="0"/>
              </w:numPr>
              <w:kinsoku/>
              <w:wordWrap/>
              <w:overflowPunct/>
              <w:topLinePunct w:val="0"/>
              <w:bidi w:val="0"/>
              <w:snapToGrid/>
              <w:spacing w:line="400" w:lineRule="exact"/>
              <w:ind w:left="0" w:leftChars="0" w:right="0" w:rightChars="0" w:firstLine="420" w:firstLineChars="200"/>
              <w:jc w:val="both"/>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第3层</w:t>
            </w:r>
            <w:r>
              <w:rPr>
                <w:rFonts w:hint="default" w:ascii="Times New Roman" w:hAnsi="Times New Roman" w:cs="Times New Roman"/>
                <w:color w:val="auto"/>
                <w:highlight w:val="none"/>
                <w:lang w:val="en-US" w:eastAsia="zh-CN"/>
              </w:rPr>
              <w:tab/>
            </w:r>
            <w:r>
              <w:rPr>
                <w:rFonts w:hint="default" w:ascii="Times New Roman" w:hAnsi="Times New Roman" w:cs="Times New Roman"/>
                <w:color w:val="auto"/>
                <w:highlight w:val="none"/>
                <w:lang w:val="en-US" w:eastAsia="zh-CN"/>
              </w:rPr>
              <w:t>7cm厚中粒式沥青砼下面层（AC-20C）</w:t>
            </w:r>
          </w:p>
          <w:p w14:paraId="758630A1">
            <w:pPr>
              <w:keepNext w:val="0"/>
              <w:keepLines w:val="0"/>
              <w:pageBreakBefore w:val="0"/>
              <w:widowControl w:val="0"/>
              <w:numPr>
                <w:ilvl w:val="0"/>
                <w:numId w:val="0"/>
              </w:numPr>
              <w:kinsoku/>
              <w:wordWrap/>
              <w:overflowPunct/>
              <w:topLinePunct w:val="0"/>
              <w:bidi w:val="0"/>
              <w:snapToGrid/>
              <w:spacing w:line="400" w:lineRule="exact"/>
              <w:ind w:left="0" w:leftChars="0" w:right="0" w:rightChars="0" w:firstLine="420" w:firstLineChars="200"/>
              <w:jc w:val="both"/>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第4层</w:t>
            </w:r>
            <w:r>
              <w:rPr>
                <w:rFonts w:hint="default" w:ascii="Times New Roman" w:hAnsi="Times New Roman" w:cs="Times New Roman"/>
                <w:color w:val="auto"/>
                <w:highlight w:val="none"/>
                <w:lang w:val="en-US" w:eastAsia="zh-CN"/>
              </w:rPr>
              <w:tab/>
            </w:r>
            <w:r>
              <w:rPr>
                <w:rFonts w:hint="default" w:ascii="Times New Roman" w:hAnsi="Times New Roman" w:cs="Times New Roman"/>
                <w:color w:val="auto"/>
                <w:highlight w:val="none"/>
                <w:lang w:val="en-US" w:eastAsia="zh-CN"/>
              </w:rPr>
              <w:t>0.6cm改性沥青稀浆封层</w:t>
            </w:r>
          </w:p>
          <w:p w14:paraId="5C99EE8C">
            <w:pPr>
              <w:keepNext w:val="0"/>
              <w:keepLines w:val="0"/>
              <w:pageBreakBefore w:val="0"/>
              <w:widowControl w:val="0"/>
              <w:numPr>
                <w:ilvl w:val="0"/>
                <w:numId w:val="0"/>
              </w:numPr>
              <w:kinsoku/>
              <w:wordWrap/>
              <w:overflowPunct/>
              <w:topLinePunct w:val="0"/>
              <w:bidi w:val="0"/>
              <w:snapToGrid/>
              <w:spacing w:line="400" w:lineRule="exact"/>
              <w:ind w:left="0" w:leftChars="0" w:right="0" w:rightChars="0" w:firstLine="420" w:firstLineChars="200"/>
              <w:jc w:val="both"/>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第5层</w:t>
            </w:r>
            <w:r>
              <w:rPr>
                <w:rFonts w:hint="default" w:ascii="Times New Roman" w:hAnsi="Times New Roman" w:cs="Times New Roman"/>
                <w:color w:val="auto"/>
                <w:highlight w:val="none"/>
                <w:lang w:val="en-US" w:eastAsia="zh-CN"/>
              </w:rPr>
              <w:tab/>
            </w:r>
            <w:r>
              <w:rPr>
                <w:rFonts w:hint="default" w:ascii="Times New Roman" w:hAnsi="Times New Roman" w:cs="Times New Roman"/>
                <w:color w:val="auto"/>
                <w:highlight w:val="none"/>
                <w:lang w:val="en-US" w:eastAsia="zh-CN"/>
              </w:rPr>
              <w:t>透层</w:t>
            </w:r>
          </w:p>
          <w:p w14:paraId="03636F09">
            <w:pPr>
              <w:keepNext w:val="0"/>
              <w:keepLines w:val="0"/>
              <w:pageBreakBefore w:val="0"/>
              <w:widowControl w:val="0"/>
              <w:numPr>
                <w:ilvl w:val="0"/>
                <w:numId w:val="0"/>
              </w:numPr>
              <w:kinsoku/>
              <w:wordWrap/>
              <w:overflowPunct/>
              <w:topLinePunct w:val="0"/>
              <w:bidi w:val="0"/>
              <w:snapToGrid/>
              <w:spacing w:line="400" w:lineRule="exact"/>
              <w:ind w:left="0" w:leftChars="0" w:right="0" w:rightChars="0" w:firstLine="420" w:firstLineChars="200"/>
              <w:jc w:val="both"/>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第6层</w:t>
            </w:r>
            <w:r>
              <w:rPr>
                <w:rFonts w:hint="default" w:ascii="Times New Roman" w:hAnsi="Times New Roman" w:cs="Times New Roman"/>
                <w:color w:val="auto"/>
                <w:highlight w:val="none"/>
                <w:lang w:val="en-US" w:eastAsia="zh-CN"/>
              </w:rPr>
              <w:tab/>
            </w:r>
            <w:r>
              <w:rPr>
                <w:rFonts w:hint="default" w:ascii="Times New Roman" w:hAnsi="Times New Roman" w:cs="Times New Roman"/>
                <w:color w:val="auto"/>
                <w:highlight w:val="none"/>
                <w:lang w:val="en-US" w:eastAsia="zh-CN"/>
              </w:rPr>
              <w:t>20cm水泥稳定碎石基层（5%水泥）</w:t>
            </w:r>
          </w:p>
          <w:p w14:paraId="2D80E2A7">
            <w:pPr>
              <w:keepNext w:val="0"/>
              <w:keepLines w:val="0"/>
              <w:pageBreakBefore w:val="0"/>
              <w:widowControl w:val="0"/>
              <w:numPr>
                <w:ilvl w:val="0"/>
                <w:numId w:val="0"/>
              </w:numPr>
              <w:kinsoku/>
              <w:wordWrap/>
              <w:overflowPunct/>
              <w:topLinePunct w:val="0"/>
              <w:bidi w:val="0"/>
              <w:snapToGrid/>
              <w:spacing w:line="400" w:lineRule="exact"/>
              <w:ind w:left="0" w:leftChars="0" w:right="0" w:rightChars="0" w:firstLine="420" w:firstLineChars="200"/>
              <w:jc w:val="both"/>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第7层</w:t>
            </w:r>
            <w:r>
              <w:rPr>
                <w:rFonts w:hint="default" w:ascii="Times New Roman" w:hAnsi="Times New Roman" w:cs="Times New Roman"/>
                <w:color w:val="auto"/>
                <w:highlight w:val="none"/>
                <w:lang w:val="en-US" w:eastAsia="zh-CN"/>
              </w:rPr>
              <w:tab/>
            </w:r>
            <w:r>
              <w:rPr>
                <w:rFonts w:hint="default" w:ascii="Times New Roman" w:hAnsi="Times New Roman" w:cs="Times New Roman"/>
                <w:color w:val="auto"/>
                <w:highlight w:val="none"/>
                <w:lang w:val="en-US" w:eastAsia="zh-CN"/>
              </w:rPr>
              <w:t>20cm水泥稳定碎石基层（4%水泥）</w:t>
            </w:r>
          </w:p>
          <w:p w14:paraId="72EAE419">
            <w:pPr>
              <w:keepNext w:val="0"/>
              <w:keepLines w:val="0"/>
              <w:pageBreakBefore w:val="0"/>
              <w:widowControl w:val="0"/>
              <w:numPr>
                <w:ilvl w:val="0"/>
                <w:numId w:val="0"/>
              </w:numPr>
              <w:kinsoku/>
              <w:wordWrap/>
              <w:overflowPunct/>
              <w:topLinePunct w:val="0"/>
              <w:bidi w:val="0"/>
              <w:snapToGrid/>
              <w:spacing w:line="400" w:lineRule="exact"/>
              <w:ind w:left="0" w:leftChars="0" w:right="0" w:rightChars="0" w:firstLine="420" w:firstLineChars="200"/>
              <w:jc w:val="both"/>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第8层</w:t>
            </w:r>
            <w:r>
              <w:rPr>
                <w:rFonts w:hint="default" w:ascii="Times New Roman" w:hAnsi="Times New Roman" w:cs="Times New Roman"/>
                <w:color w:val="auto"/>
                <w:highlight w:val="none"/>
                <w:lang w:val="en-US" w:eastAsia="zh-CN"/>
              </w:rPr>
              <w:tab/>
            </w:r>
            <w:r>
              <w:rPr>
                <w:rFonts w:hint="default" w:ascii="Times New Roman" w:hAnsi="Times New Roman" w:cs="Times New Roman"/>
                <w:color w:val="auto"/>
                <w:highlight w:val="none"/>
                <w:lang w:val="en-US" w:eastAsia="zh-CN"/>
              </w:rPr>
              <w:t>20cm级配碎石垫层</w:t>
            </w:r>
          </w:p>
          <w:p w14:paraId="0A64BDE2">
            <w:pPr>
              <w:keepNext w:val="0"/>
              <w:keepLines w:val="0"/>
              <w:pageBreakBefore w:val="0"/>
              <w:widowControl w:val="0"/>
              <w:numPr>
                <w:ilvl w:val="0"/>
                <w:numId w:val="0"/>
              </w:numPr>
              <w:kinsoku/>
              <w:wordWrap/>
              <w:overflowPunct/>
              <w:topLinePunct w:val="0"/>
              <w:bidi w:val="0"/>
              <w:snapToGrid/>
              <w:spacing w:line="400" w:lineRule="exact"/>
              <w:ind w:left="0" w:leftChars="0" w:right="0" w:rightChars="0" w:firstLine="420" w:firstLineChars="200"/>
              <w:jc w:val="both"/>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总厚度</w:t>
            </w:r>
            <w:r>
              <w:rPr>
                <w:rFonts w:hint="eastAsia" w:cs="Times New Roman"/>
                <w:color w:val="auto"/>
                <w:highlight w:val="none"/>
                <w:lang w:val="en-US" w:eastAsia="zh-CN"/>
              </w:rPr>
              <w:t>：</w:t>
            </w:r>
            <w:r>
              <w:rPr>
                <w:rFonts w:hint="default" w:ascii="Times New Roman" w:hAnsi="Times New Roman" w:cs="Times New Roman"/>
                <w:color w:val="auto"/>
                <w:highlight w:val="none"/>
                <w:lang w:val="en-US" w:eastAsia="zh-CN"/>
              </w:rPr>
              <w:t>76.6cm</w:t>
            </w:r>
          </w:p>
          <w:p w14:paraId="192C0BDF">
            <w:pPr>
              <w:keepNext w:val="0"/>
              <w:keepLines w:val="0"/>
              <w:pageBreakBefore w:val="0"/>
              <w:widowControl w:val="0"/>
              <w:numPr>
                <w:ilvl w:val="0"/>
                <w:numId w:val="26"/>
              </w:numPr>
              <w:kinsoku/>
              <w:wordWrap/>
              <w:overflowPunct/>
              <w:topLinePunct w:val="0"/>
              <w:bidi w:val="0"/>
              <w:snapToGrid/>
              <w:spacing w:line="400" w:lineRule="exact"/>
              <w:ind w:left="0" w:leftChars="0" w:right="0" w:rightChars="0" w:firstLine="420" w:firstLineChars="200"/>
              <w:jc w:val="both"/>
              <w:textAlignment w:val="auto"/>
              <w:rPr>
                <w:rFonts w:hint="default" w:ascii="Times New Roman" w:hAnsi="Times New Roman" w:eastAsia="宋体" w:cs="Times New Roman"/>
                <w:b w:val="0"/>
                <w:bCs w:val="0"/>
                <w:color w:val="auto"/>
                <w:highlight w:val="none"/>
                <w:lang w:val="en-US" w:eastAsia="zh-CN"/>
              </w:rPr>
            </w:pPr>
            <w:r>
              <w:rPr>
                <w:rFonts w:hint="eastAsia" w:cs="Times New Roman"/>
                <w:b w:val="0"/>
                <w:bCs w:val="0"/>
                <w:color w:val="auto"/>
                <w:highlight w:val="none"/>
                <w:lang w:val="en-US" w:eastAsia="zh-CN"/>
              </w:rPr>
              <w:t>人行步道设计</w:t>
            </w:r>
          </w:p>
          <w:p w14:paraId="41635780">
            <w:pPr>
              <w:keepNext w:val="0"/>
              <w:keepLines w:val="0"/>
              <w:pageBreakBefore w:val="0"/>
              <w:widowControl w:val="0"/>
              <w:kinsoku/>
              <w:wordWrap/>
              <w:overflowPunct/>
              <w:topLinePunct w:val="0"/>
              <w:bidi w:val="0"/>
              <w:snapToGrid/>
              <w:spacing w:line="400" w:lineRule="exact"/>
              <w:ind w:right="0" w:rightChars="0" w:firstLine="420" w:firstLineChars="200"/>
              <w:jc w:val="both"/>
              <w:textAlignment w:val="auto"/>
              <w:rPr>
                <w:rFonts w:hint="eastAsia" w:cs="Times New Roman"/>
                <w:color w:val="auto"/>
                <w:highlight w:val="none"/>
                <w:lang w:val="en-US" w:eastAsia="zh-CN"/>
              </w:rPr>
            </w:pPr>
            <w:r>
              <w:rPr>
                <w:rFonts w:hint="eastAsia" w:cs="Times New Roman"/>
                <w:color w:val="auto"/>
                <w:highlight w:val="none"/>
                <w:lang w:val="en-US" w:eastAsia="zh-CN"/>
              </w:rPr>
              <w:t>人行步道设计结合绿化带、人行道功能、技术、经济、景观效果、道路沿线、片区整体要求，以及项目的景观特性，选用透水性混凝土铺装作为人行道面层材料。考虑连接路与桥梁道路和周围景观环境风貌保持一致，人行道路面结构组合如下：</w:t>
            </w:r>
          </w:p>
          <w:p w14:paraId="6C419D75">
            <w:pPr>
              <w:keepNext w:val="0"/>
              <w:keepLines w:val="0"/>
              <w:pageBreakBefore w:val="0"/>
              <w:widowControl w:val="0"/>
              <w:kinsoku/>
              <w:wordWrap/>
              <w:overflowPunct/>
              <w:topLinePunct w:val="0"/>
              <w:bidi w:val="0"/>
              <w:snapToGrid/>
              <w:spacing w:line="400" w:lineRule="exact"/>
              <w:ind w:right="0" w:rightChars="0" w:firstLine="420" w:firstLineChars="200"/>
              <w:jc w:val="both"/>
              <w:textAlignment w:val="auto"/>
              <w:rPr>
                <w:rFonts w:hint="eastAsia" w:cs="Times New Roman"/>
                <w:color w:val="auto"/>
                <w:highlight w:val="none"/>
                <w:lang w:val="en-US" w:eastAsia="zh-CN"/>
              </w:rPr>
            </w:pPr>
            <w:r>
              <w:rPr>
                <w:rFonts w:hint="eastAsia" w:cs="Times New Roman"/>
                <w:color w:val="auto"/>
                <w:highlight w:val="none"/>
                <w:lang w:val="en-US" w:eastAsia="zh-CN"/>
              </w:rPr>
              <w:t>第1层</w:t>
            </w:r>
            <w:r>
              <w:rPr>
                <w:rFonts w:hint="eastAsia" w:cs="Times New Roman"/>
                <w:color w:val="auto"/>
                <w:highlight w:val="none"/>
                <w:lang w:val="en-US" w:eastAsia="zh-CN"/>
              </w:rPr>
              <w:tab/>
            </w:r>
            <w:r>
              <w:rPr>
                <w:rFonts w:hint="eastAsia" w:cs="Times New Roman"/>
                <w:color w:val="auto"/>
                <w:highlight w:val="none"/>
                <w:lang w:val="en-US" w:eastAsia="zh-CN"/>
              </w:rPr>
              <w:t>5cm花岗石面砖（50×50cm）</w:t>
            </w:r>
          </w:p>
          <w:p w14:paraId="1E4E44C6">
            <w:pPr>
              <w:keepNext w:val="0"/>
              <w:keepLines w:val="0"/>
              <w:pageBreakBefore w:val="0"/>
              <w:widowControl w:val="0"/>
              <w:kinsoku/>
              <w:wordWrap/>
              <w:overflowPunct/>
              <w:topLinePunct w:val="0"/>
              <w:bidi w:val="0"/>
              <w:snapToGrid/>
              <w:spacing w:line="400" w:lineRule="exact"/>
              <w:ind w:right="0" w:rightChars="0" w:firstLine="420" w:firstLineChars="200"/>
              <w:jc w:val="both"/>
              <w:textAlignment w:val="auto"/>
              <w:rPr>
                <w:rFonts w:hint="eastAsia" w:cs="Times New Roman"/>
                <w:color w:val="auto"/>
                <w:highlight w:val="none"/>
                <w:lang w:val="en-US" w:eastAsia="zh-CN"/>
              </w:rPr>
            </w:pPr>
            <w:r>
              <w:rPr>
                <w:rFonts w:hint="eastAsia" w:cs="Times New Roman"/>
                <w:color w:val="auto"/>
                <w:highlight w:val="none"/>
                <w:lang w:val="en-US" w:eastAsia="zh-CN"/>
              </w:rPr>
              <w:t>第2层</w:t>
            </w:r>
            <w:r>
              <w:rPr>
                <w:rFonts w:hint="eastAsia" w:cs="Times New Roman"/>
                <w:color w:val="auto"/>
                <w:highlight w:val="none"/>
                <w:lang w:val="en-US" w:eastAsia="zh-CN"/>
              </w:rPr>
              <w:tab/>
            </w:r>
            <w:r>
              <w:rPr>
                <w:rFonts w:hint="eastAsia" w:cs="Times New Roman"/>
                <w:color w:val="auto"/>
                <w:highlight w:val="none"/>
                <w:lang w:val="en-US" w:eastAsia="zh-CN"/>
              </w:rPr>
              <w:t>3cm厚M10水泥砂浆</w:t>
            </w:r>
          </w:p>
          <w:p w14:paraId="6D3373A0">
            <w:pPr>
              <w:keepNext w:val="0"/>
              <w:keepLines w:val="0"/>
              <w:pageBreakBefore w:val="0"/>
              <w:widowControl w:val="0"/>
              <w:kinsoku/>
              <w:wordWrap/>
              <w:overflowPunct/>
              <w:topLinePunct w:val="0"/>
              <w:bidi w:val="0"/>
              <w:snapToGrid/>
              <w:spacing w:line="400" w:lineRule="exact"/>
              <w:ind w:right="0" w:rightChars="0" w:firstLine="420" w:firstLineChars="200"/>
              <w:jc w:val="both"/>
              <w:textAlignment w:val="auto"/>
              <w:rPr>
                <w:rFonts w:hint="eastAsia" w:cs="Times New Roman"/>
                <w:color w:val="auto"/>
                <w:highlight w:val="none"/>
                <w:lang w:val="en-US" w:eastAsia="zh-CN"/>
              </w:rPr>
            </w:pPr>
            <w:r>
              <w:rPr>
                <w:rFonts w:hint="eastAsia" w:cs="Times New Roman"/>
                <w:color w:val="auto"/>
                <w:highlight w:val="none"/>
                <w:lang w:val="en-US" w:eastAsia="zh-CN"/>
              </w:rPr>
              <w:t>第3层</w:t>
            </w:r>
            <w:r>
              <w:rPr>
                <w:rFonts w:hint="eastAsia" w:cs="Times New Roman"/>
                <w:color w:val="auto"/>
                <w:highlight w:val="none"/>
                <w:lang w:val="en-US" w:eastAsia="zh-CN"/>
              </w:rPr>
              <w:tab/>
            </w:r>
            <w:r>
              <w:rPr>
                <w:rFonts w:hint="eastAsia" w:cs="Times New Roman"/>
                <w:color w:val="auto"/>
                <w:highlight w:val="none"/>
                <w:lang w:val="en-US" w:eastAsia="zh-CN"/>
              </w:rPr>
              <w:t>20cm厚C15砼基层</w:t>
            </w:r>
          </w:p>
          <w:p w14:paraId="40B8F95B">
            <w:pPr>
              <w:keepNext w:val="0"/>
              <w:keepLines w:val="0"/>
              <w:pageBreakBefore w:val="0"/>
              <w:widowControl w:val="0"/>
              <w:kinsoku/>
              <w:wordWrap/>
              <w:overflowPunct/>
              <w:topLinePunct w:val="0"/>
              <w:bidi w:val="0"/>
              <w:snapToGrid/>
              <w:spacing w:line="400" w:lineRule="exact"/>
              <w:ind w:right="0" w:rightChars="0" w:firstLine="420" w:firstLineChars="200"/>
              <w:jc w:val="both"/>
              <w:textAlignment w:val="auto"/>
              <w:rPr>
                <w:rFonts w:hint="eastAsia" w:cs="Times New Roman"/>
                <w:color w:val="auto"/>
                <w:highlight w:val="none"/>
                <w:lang w:val="en-US" w:eastAsia="zh-CN"/>
              </w:rPr>
            </w:pPr>
            <w:r>
              <w:rPr>
                <w:rFonts w:hint="eastAsia" w:cs="Times New Roman"/>
                <w:color w:val="auto"/>
                <w:highlight w:val="none"/>
                <w:lang w:val="en-US" w:eastAsia="zh-CN"/>
              </w:rPr>
              <w:t>第4层</w:t>
            </w:r>
            <w:r>
              <w:rPr>
                <w:rFonts w:hint="eastAsia" w:cs="Times New Roman"/>
                <w:color w:val="auto"/>
                <w:highlight w:val="none"/>
                <w:lang w:val="en-US" w:eastAsia="zh-CN"/>
              </w:rPr>
              <w:tab/>
            </w:r>
            <w:r>
              <w:rPr>
                <w:rFonts w:hint="eastAsia" w:cs="Times New Roman"/>
                <w:color w:val="auto"/>
                <w:highlight w:val="none"/>
                <w:lang w:val="en-US" w:eastAsia="zh-CN"/>
              </w:rPr>
              <w:t>15cm碎石垫层</w:t>
            </w:r>
          </w:p>
          <w:p w14:paraId="117B5CAD">
            <w:pPr>
              <w:keepNext w:val="0"/>
              <w:keepLines w:val="0"/>
              <w:pageBreakBefore w:val="0"/>
              <w:widowControl w:val="0"/>
              <w:kinsoku/>
              <w:wordWrap/>
              <w:overflowPunct/>
              <w:topLinePunct w:val="0"/>
              <w:bidi w:val="0"/>
              <w:snapToGrid/>
              <w:spacing w:line="400" w:lineRule="exact"/>
              <w:ind w:right="0" w:rightChars="0" w:firstLine="420" w:firstLineChars="200"/>
              <w:jc w:val="both"/>
              <w:textAlignment w:val="auto"/>
              <w:rPr>
                <w:rFonts w:hint="eastAsia" w:cs="Times New Roman"/>
                <w:color w:val="auto"/>
                <w:highlight w:val="none"/>
                <w:lang w:val="en-US" w:eastAsia="zh-CN"/>
              </w:rPr>
            </w:pPr>
            <w:r>
              <w:rPr>
                <w:rFonts w:hint="eastAsia" w:cs="Times New Roman"/>
                <w:color w:val="auto"/>
                <w:highlight w:val="none"/>
                <w:lang w:val="en-US" w:eastAsia="zh-CN"/>
              </w:rPr>
              <w:t>路缘石采用C30砼预制路缘石。</w:t>
            </w:r>
          </w:p>
          <w:p w14:paraId="670C76E1">
            <w:pPr>
              <w:keepNext w:val="0"/>
              <w:keepLines w:val="0"/>
              <w:pageBreakBefore w:val="0"/>
              <w:widowControl w:val="0"/>
              <w:kinsoku/>
              <w:wordWrap/>
              <w:overflowPunct/>
              <w:topLinePunct w:val="0"/>
              <w:bidi w:val="0"/>
              <w:snapToGrid/>
              <w:spacing w:line="400" w:lineRule="exact"/>
              <w:ind w:left="0" w:leftChars="0" w:right="0" w:rightChars="0" w:firstLine="420" w:firstLineChars="200"/>
              <w:jc w:val="both"/>
              <w:textAlignment w:val="auto"/>
              <w:rPr>
                <w:rFonts w:hint="eastAsia" w:cs="Times New Roman"/>
                <w:color w:val="auto"/>
                <w:highlight w:val="none"/>
                <w:lang w:val="en-US" w:eastAsia="zh-CN"/>
              </w:rPr>
            </w:pPr>
            <w:r>
              <w:rPr>
                <w:rFonts w:hint="eastAsia" w:cs="Times New Roman"/>
                <w:color w:val="auto"/>
                <w:highlight w:val="none"/>
                <w:lang w:val="en-US" w:eastAsia="zh-CN"/>
              </w:rPr>
              <w:t>盲道设计充分展现“以人为本”的设计理念。盲道宽度随人行道的宽度而定，但不小于0.60m。在人行道中，盲道设在距绿化带或树池边缘25—30cm处。人行横道处的触感块材距缘石0.3米或隔一块人行道砖铺装停步块材，导向块材与停步块材成垂直向铺装。人行道里侧的缘石，在绿化带处高出人行道至少0.1米，绿化带的断口处用导向块材连接。向块材和停步块材仅采用C30的混凝土预制构件。</w:t>
            </w:r>
          </w:p>
          <w:p w14:paraId="163D99E1">
            <w:pPr>
              <w:keepNext w:val="0"/>
              <w:keepLines w:val="0"/>
              <w:pageBreakBefore w:val="0"/>
              <w:widowControl w:val="0"/>
              <w:numPr>
                <w:ilvl w:val="0"/>
                <w:numId w:val="0"/>
              </w:numPr>
              <w:kinsoku/>
              <w:wordWrap/>
              <w:overflowPunct/>
              <w:topLinePunct w:val="0"/>
              <w:autoSpaceDE/>
              <w:autoSpaceDN/>
              <w:bidi w:val="0"/>
              <w:adjustRightInd/>
              <w:snapToGrid/>
              <w:spacing w:line="240" w:lineRule="atLeast"/>
              <w:ind w:right="0" w:rightChars="0"/>
              <w:jc w:val="both"/>
              <w:textAlignment w:val="auto"/>
              <w:rPr>
                <w:rFonts w:hint="default" w:ascii="Times New Roman" w:hAnsi="Times New Roman" w:eastAsia="宋体" w:cs="Times New Roman"/>
                <w:color w:val="auto"/>
                <w:highlight w:val="none"/>
                <w:lang w:val="zh-CN" w:eastAsia="zh-CN"/>
              </w:rPr>
            </w:pPr>
            <w:r>
              <w:rPr>
                <w:rFonts w:hint="default" w:ascii="Times New Roman" w:hAnsi="Times New Roman" w:eastAsia="宋体" w:cs="Times New Roman"/>
                <w:color w:val="auto"/>
                <w:highlight w:val="none"/>
                <w:lang w:val="zh-CN" w:eastAsia="zh-CN"/>
              </w:rPr>
              <w:drawing>
                <wp:inline distT="0" distB="0" distL="114300" distR="114300">
                  <wp:extent cx="5141595" cy="2395855"/>
                  <wp:effectExtent l="0" t="0" r="9525" b="12065"/>
                  <wp:docPr id="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3"/>
                          <pic:cNvPicPr>
                            <a:picLocks noChangeAspect="1"/>
                          </pic:cNvPicPr>
                        </pic:nvPicPr>
                        <pic:blipFill>
                          <a:blip r:embed="rId23"/>
                          <a:stretch>
                            <a:fillRect/>
                          </a:stretch>
                        </pic:blipFill>
                        <pic:spPr>
                          <a:xfrm>
                            <a:off x="0" y="0"/>
                            <a:ext cx="5141595" cy="2395855"/>
                          </a:xfrm>
                          <a:prstGeom prst="rect">
                            <a:avLst/>
                          </a:prstGeom>
                          <a:noFill/>
                          <a:ln>
                            <a:noFill/>
                          </a:ln>
                        </pic:spPr>
                      </pic:pic>
                    </a:graphicData>
                  </a:graphic>
                </wp:inline>
              </w:drawing>
            </w:r>
          </w:p>
          <w:p w14:paraId="763373B0">
            <w:pPr>
              <w:keepNext w:val="0"/>
              <w:keepLines w:val="0"/>
              <w:pageBreakBefore w:val="0"/>
              <w:widowControl w:val="0"/>
              <w:numPr>
                <w:ilvl w:val="0"/>
                <w:numId w:val="5"/>
              </w:numPr>
              <w:suppressLineNumbers w:val="0"/>
              <w:tabs>
                <w:tab w:val="left" w:pos="2068"/>
                <w:tab w:val="center" w:pos="4065"/>
              </w:tabs>
              <w:kinsoku/>
              <w:wordWrap/>
              <w:overflowPunct/>
              <w:topLinePunct w:val="0"/>
              <w:autoSpaceDE w:val="0"/>
              <w:autoSpaceDN w:val="0"/>
              <w:bidi w:val="0"/>
              <w:adjustRightInd w:val="0"/>
              <w:snapToGrid w:val="0"/>
              <w:spacing w:before="0" w:beforeAutospacing="0" w:after="0" w:afterAutospacing="0" w:line="240" w:lineRule="auto"/>
              <w:ind w:left="425" w:leftChars="0" w:right="0" w:rightChars="0" w:hanging="425" w:firstLineChars="0"/>
              <w:jc w:val="center"/>
              <w:textAlignment w:val="auto"/>
              <w:rPr>
                <w:rFonts w:hint="default" w:ascii="Times New Roman" w:hAnsi="Times New Roman" w:eastAsia="黑体" w:cs="Times New Roman"/>
                <w:color w:val="auto"/>
                <w:kern w:val="0"/>
                <w:sz w:val="20"/>
                <w:szCs w:val="20"/>
                <w:highlight w:val="none"/>
                <w:lang w:val="en-US" w:eastAsia="zh-CN"/>
              </w:rPr>
            </w:pPr>
            <w:r>
              <w:rPr>
                <w:rFonts w:hint="eastAsia" w:ascii="Times New Roman" w:hAnsi="Times New Roman" w:eastAsia="黑体" w:cs="Times New Roman"/>
                <w:color w:val="auto"/>
                <w:kern w:val="0"/>
                <w:sz w:val="20"/>
                <w:szCs w:val="20"/>
                <w:highlight w:val="none"/>
                <w:lang w:val="en-US" w:eastAsia="zh-CN"/>
              </w:rPr>
              <w:t>路面结构图</w:t>
            </w:r>
          </w:p>
          <w:p w14:paraId="7D103807">
            <w:pPr>
              <w:keepNext w:val="0"/>
              <w:keepLines w:val="0"/>
              <w:pageBreakBefore w:val="0"/>
              <w:widowControl w:val="0"/>
              <w:numPr>
                <w:ilvl w:val="0"/>
                <w:numId w:val="18"/>
              </w:numPr>
              <w:kinsoku/>
              <w:wordWrap/>
              <w:overflowPunct/>
              <w:topLinePunct w:val="0"/>
              <w:autoSpaceDE/>
              <w:autoSpaceDN/>
              <w:bidi w:val="0"/>
              <w:adjustRightInd/>
              <w:snapToGrid/>
              <w:spacing w:line="240" w:lineRule="auto"/>
              <w:ind w:left="0" w:leftChars="0" w:right="0" w:rightChars="0" w:firstLine="422" w:firstLineChars="200"/>
              <w:jc w:val="both"/>
              <w:textAlignment w:val="auto"/>
              <w:rPr>
                <w:rFonts w:hint="default" w:ascii="Times New Roman" w:hAnsi="Times New Roman" w:eastAsia="宋体" w:cs="Times New Roman"/>
                <w:b/>
                <w:bCs/>
                <w:color w:val="auto"/>
                <w:highlight w:val="none"/>
                <w:lang w:val="en-US" w:eastAsia="zh-CN"/>
              </w:rPr>
            </w:pPr>
            <w:r>
              <w:rPr>
                <w:rFonts w:hint="eastAsia" w:cs="Times New Roman"/>
                <w:b/>
                <w:bCs/>
                <w:color w:val="auto"/>
                <w:highlight w:val="none"/>
                <w:lang w:val="en-US" w:eastAsia="zh-CN"/>
              </w:rPr>
              <w:t>交安工程</w:t>
            </w:r>
          </w:p>
          <w:p w14:paraId="2B0233D5">
            <w:pPr>
              <w:keepNext w:val="0"/>
              <w:keepLines w:val="0"/>
              <w:pageBreakBefore w:val="0"/>
              <w:widowControl w:val="0"/>
              <w:kinsoku/>
              <w:wordWrap/>
              <w:overflowPunct/>
              <w:topLinePunct w:val="0"/>
              <w:bidi w:val="0"/>
              <w:snapToGrid/>
              <w:spacing w:line="400" w:lineRule="exact"/>
              <w:ind w:left="0" w:leftChars="0" w:right="0" w:rightChars="0" w:firstLine="420" w:firstLineChars="200"/>
              <w:jc w:val="both"/>
              <w:textAlignment w:val="auto"/>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交安工程</w:t>
            </w:r>
            <w:r>
              <w:rPr>
                <w:rFonts w:hint="default" w:ascii="Times New Roman" w:hAnsi="Times New Roman" w:cs="Times New Roman"/>
                <w:color w:val="auto"/>
                <w:highlight w:val="none"/>
                <w:lang w:val="en-US" w:eastAsia="zh-CN"/>
              </w:rPr>
              <w:t>的主要内容为与工程相关的交通标志和标线等。根据本项目特点，主要设计内容如下：a、标志设计包括：指路标志、禁令标志。b、标线设计包括：车行道分界线、车行道边缘线、人行横道线、停止线、导向箭头等。</w:t>
            </w:r>
          </w:p>
          <w:p w14:paraId="5AFF31C3">
            <w:pPr>
              <w:keepNext w:val="0"/>
              <w:keepLines w:val="0"/>
              <w:pageBreakBefore w:val="0"/>
              <w:widowControl w:val="0"/>
              <w:numPr>
                <w:ilvl w:val="0"/>
                <w:numId w:val="27"/>
              </w:numPr>
              <w:kinsoku/>
              <w:wordWrap/>
              <w:overflowPunct/>
              <w:topLinePunct w:val="0"/>
              <w:bidi w:val="0"/>
              <w:snapToGrid/>
              <w:spacing w:line="400" w:lineRule="exact"/>
              <w:ind w:left="0" w:leftChars="0" w:right="0" w:rightChars="0" w:firstLine="420" w:firstLineChars="200"/>
              <w:jc w:val="both"/>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交通标志</w:t>
            </w:r>
            <w:r>
              <w:rPr>
                <w:rFonts w:hint="eastAsia" w:cs="Times New Roman"/>
                <w:color w:val="auto"/>
                <w:highlight w:val="none"/>
                <w:lang w:val="en-US" w:eastAsia="zh-CN"/>
              </w:rPr>
              <w:t>：各类标志的反光、照明、制作、设置、构造、颜色、尺寸、图案、文字及形状</w:t>
            </w:r>
            <w:r>
              <w:rPr>
                <w:rFonts w:hint="default" w:ascii="Times New Roman" w:hAnsi="Times New Roman" w:cs="Times New Roman"/>
                <w:color w:val="auto"/>
                <w:highlight w:val="none"/>
                <w:lang w:val="en-US" w:eastAsia="zh-CN"/>
              </w:rPr>
              <w:t>严格依照《道路交通标志和标线》（GB5768-2009）、《城市道路交通标志和标线设置规范》（GB51038-2015）设置</w:t>
            </w:r>
            <w:r>
              <w:rPr>
                <w:rFonts w:hint="eastAsia" w:cs="Times New Roman"/>
                <w:color w:val="auto"/>
                <w:highlight w:val="none"/>
                <w:lang w:val="en-US" w:eastAsia="zh-CN"/>
              </w:rPr>
              <w:t>。</w:t>
            </w:r>
          </w:p>
          <w:p w14:paraId="625FB5A7">
            <w:pPr>
              <w:keepNext w:val="0"/>
              <w:keepLines w:val="0"/>
              <w:pageBreakBefore w:val="0"/>
              <w:widowControl w:val="0"/>
              <w:numPr>
                <w:ilvl w:val="0"/>
                <w:numId w:val="27"/>
              </w:numPr>
              <w:kinsoku/>
              <w:wordWrap/>
              <w:overflowPunct/>
              <w:topLinePunct w:val="0"/>
              <w:bidi w:val="0"/>
              <w:snapToGrid/>
              <w:spacing w:line="400" w:lineRule="exact"/>
              <w:ind w:left="0" w:leftChars="0" w:right="0" w:rightChars="0" w:firstLine="420" w:firstLineChars="200"/>
              <w:jc w:val="both"/>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交通标线</w:t>
            </w:r>
            <w:r>
              <w:rPr>
                <w:rFonts w:hint="eastAsia" w:cs="Times New Roman"/>
                <w:color w:val="auto"/>
                <w:highlight w:val="none"/>
                <w:lang w:val="en-US" w:eastAsia="zh-CN"/>
              </w:rPr>
              <w:t>：</w:t>
            </w:r>
            <w:r>
              <w:rPr>
                <w:rFonts w:hint="default" w:ascii="Times New Roman" w:hAnsi="Times New Roman" w:cs="Times New Roman"/>
                <w:color w:val="auto"/>
                <w:highlight w:val="none"/>
                <w:lang w:val="en-US" w:eastAsia="zh-CN"/>
              </w:rPr>
              <w:t>本工程交通标线设有车道分界线、车道边缘线、人行横道线、导向箭头、导向车道线、停止线等。标线颜色、形状、尺寸、间距等按《道路交通标志和标线（系列）》（GB5768-2009）；路面标线采用热熔型涂料；涂料的原料成分必须符合相关的规范标准</w:t>
            </w:r>
            <w:r>
              <w:rPr>
                <w:rFonts w:hint="eastAsia" w:ascii="Times New Roman" w:hAnsi="Times New Roman" w:cs="Times New Roman"/>
                <w:color w:val="auto"/>
                <w:highlight w:val="none"/>
                <w:lang w:val="en-US" w:eastAsia="zh-CN"/>
              </w:rPr>
              <w:t>。</w:t>
            </w:r>
          </w:p>
          <w:p w14:paraId="2886226A">
            <w:pPr>
              <w:keepNext w:val="0"/>
              <w:keepLines w:val="0"/>
              <w:pageBreakBefore w:val="0"/>
              <w:widowControl w:val="0"/>
              <w:numPr>
                <w:ilvl w:val="0"/>
                <w:numId w:val="27"/>
              </w:numPr>
              <w:kinsoku/>
              <w:wordWrap/>
              <w:overflowPunct/>
              <w:topLinePunct w:val="0"/>
              <w:bidi w:val="0"/>
              <w:snapToGrid/>
              <w:spacing w:line="400" w:lineRule="exact"/>
              <w:ind w:left="0" w:leftChars="0" w:right="0" w:rightChars="0" w:firstLine="420" w:firstLineChars="200"/>
              <w:jc w:val="both"/>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交通信号灯</w:t>
            </w:r>
            <w:r>
              <w:rPr>
                <w:rFonts w:hint="eastAsia" w:cs="Times New Roman"/>
                <w:color w:val="auto"/>
                <w:highlight w:val="none"/>
                <w:lang w:val="en-US" w:eastAsia="zh-CN"/>
              </w:rPr>
              <w:t>：</w:t>
            </w:r>
            <w:r>
              <w:rPr>
                <w:rFonts w:hint="default" w:ascii="Times New Roman" w:hAnsi="Times New Roman" w:cs="Times New Roman"/>
                <w:color w:val="auto"/>
                <w:highlight w:val="none"/>
                <w:lang w:val="en-US" w:eastAsia="zh-CN"/>
              </w:rPr>
              <w:t>根据交通组织的需求，本次设计在</w:t>
            </w:r>
            <w:r>
              <w:rPr>
                <w:rFonts w:hint="eastAsia" w:cs="Times New Roman"/>
                <w:color w:val="auto"/>
                <w:highlight w:val="none"/>
                <w:lang w:val="en-US" w:eastAsia="zh-CN"/>
              </w:rPr>
              <w:t>交叉路口</w:t>
            </w:r>
            <w:r>
              <w:rPr>
                <w:rFonts w:hint="default" w:ascii="Times New Roman" w:hAnsi="Times New Roman" w:cs="Times New Roman"/>
                <w:color w:val="auto"/>
                <w:highlight w:val="none"/>
                <w:lang w:val="en-US" w:eastAsia="zh-CN"/>
              </w:rPr>
              <w:t>采用交通信号灯控制。分为机动车信号灯和行人信号灯两种。</w:t>
            </w:r>
          </w:p>
          <w:p w14:paraId="00D054F1">
            <w:pPr>
              <w:keepNext w:val="0"/>
              <w:keepLines w:val="0"/>
              <w:pageBreakBefore w:val="0"/>
              <w:widowControl w:val="0"/>
              <w:numPr>
                <w:ilvl w:val="0"/>
                <w:numId w:val="27"/>
              </w:numPr>
              <w:kinsoku/>
              <w:wordWrap/>
              <w:overflowPunct/>
              <w:topLinePunct w:val="0"/>
              <w:bidi w:val="0"/>
              <w:snapToGrid/>
              <w:spacing w:line="400" w:lineRule="exact"/>
              <w:ind w:left="0" w:leftChars="0" w:right="0" w:rightChars="0" w:firstLine="420" w:firstLineChars="200"/>
              <w:jc w:val="both"/>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高清视频电子警察</w:t>
            </w:r>
            <w:r>
              <w:rPr>
                <w:rFonts w:hint="eastAsia" w:cs="Times New Roman"/>
                <w:color w:val="auto"/>
                <w:highlight w:val="none"/>
                <w:lang w:val="en-US" w:eastAsia="zh-CN"/>
              </w:rPr>
              <w:t>：</w:t>
            </w:r>
            <w:r>
              <w:rPr>
                <w:rFonts w:hint="default" w:ascii="Times New Roman" w:hAnsi="Times New Roman" w:cs="Times New Roman"/>
                <w:color w:val="auto"/>
                <w:highlight w:val="none"/>
                <w:lang w:val="en-US" w:eastAsia="zh-CN"/>
              </w:rPr>
              <w:t>系统采用CMOS高清抓拍摄像机抓拍违章图像，自动识别车辆闯红灯、压线行驶、逆行和借道等违规行为。</w:t>
            </w:r>
            <w:r>
              <w:rPr>
                <w:rFonts w:hint="eastAsia" w:ascii="Times New Roman" w:hAnsi="Times New Roman" w:cs="Times New Roman"/>
                <w:color w:val="auto"/>
                <w:highlight w:val="none"/>
                <w:lang w:val="en-US" w:eastAsia="zh-CN"/>
              </w:rPr>
              <w:t>也</w:t>
            </w:r>
            <w:r>
              <w:rPr>
                <w:rFonts w:hint="default" w:ascii="Times New Roman" w:hAnsi="Times New Roman" w:cs="Times New Roman"/>
                <w:color w:val="auto"/>
                <w:highlight w:val="none"/>
                <w:lang w:val="en-US" w:eastAsia="zh-CN"/>
              </w:rPr>
              <w:t>可以采集路口的交通信息，包括车流量、平均车速、平均车距、占有率等，具备流量检测和统计功能。</w:t>
            </w:r>
          </w:p>
          <w:p w14:paraId="589705A8">
            <w:pPr>
              <w:keepNext w:val="0"/>
              <w:keepLines w:val="0"/>
              <w:pageBreakBefore w:val="0"/>
              <w:widowControl w:val="0"/>
              <w:numPr>
                <w:ilvl w:val="0"/>
                <w:numId w:val="18"/>
              </w:numPr>
              <w:kinsoku/>
              <w:wordWrap/>
              <w:overflowPunct/>
              <w:topLinePunct w:val="0"/>
              <w:bidi w:val="0"/>
              <w:snapToGrid/>
              <w:spacing w:line="400" w:lineRule="exact"/>
              <w:ind w:left="0" w:leftChars="0" w:right="0" w:rightChars="0" w:firstLine="422" w:firstLineChars="200"/>
              <w:jc w:val="both"/>
              <w:textAlignment w:val="auto"/>
              <w:rPr>
                <w:rFonts w:hint="default" w:ascii="Times New Roman" w:hAnsi="Times New Roman" w:eastAsia="宋体" w:cs="Times New Roman"/>
                <w:b/>
                <w:bCs/>
                <w:color w:val="auto"/>
                <w:highlight w:val="none"/>
                <w:lang w:val="en-US" w:eastAsia="zh-CN"/>
              </w:rPr>
            </w:pPr>
            <w:r>
              <w:rPr>
                <w:rFonts w:hint="default" w:ascii="Times New Roman" w:hAnsi="Times New Roman" w:eastAsia="宋体" w:cs="Times New Roman"/>
                <w:b/>
                <w:bCs/>
                <w:color w:val="auto"/>
                <w:highlight w:val="none"/>
                <w:lang w:val="en-US" w:eastAsia="zh-CN"/>
              </w:rPr>
              <w:t>管线工程</w:t>
            </w:r>
          </w:p>
          <w:p w14:paraId="18C3CBBD">
            <w:pPr>
              <w:keepNext w:val="0"/>
              <w:keepLines w:val="0"/>
              <w:pageBreakBefore w:val="0"/>
              <w:widowControl w:val="0"/>
              <w:numPr>
                <w:ilvl w:val="0"/>
                <w:numId w:val="0"/>
              </w:numPr>
              <w:kinsoku/>
              <w:wordWrap/>
              <w:overflowPunct/>
              <w:topLinePunct w:val="0"/>
              <w:bidi w:val="0"/>
              <w:snapToGrid/>
              <w:spacing w:line="400" w:lineRule="exact"/>
              <w:ind w:right="0" w:rightChars="0" w:firstLine="420" w:firstLineChars="200"/>
              <w:jc w:val="both"/>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本工程管线综合横断面设计涉及市政管线包括：给水管、雨水管、污水管、电力管、通讯管、燃气管等。本次设计只包括新建雨水管线及污水管线</w:t>
            </w:r>
            <w:r>
              <w:rPr>
                <w:rFonts w:hint="eastAsia" w:cs="Times New Roman"/>
                <w:color w:val="auto"/>
                <w:highlight w:val="none"/>
                <w:lang w:val="en-US" w:eastAsia="zh-CN"/>
              </w:rPr>
              <w:t>，</w:t>
            </w:r>
            <w:r>
              <w:rPr>
                <w:rFonts w:hint="default" w:ascii="Times New Roman" w:hAnsi="Times New Roman" w:cs="Times New Roman"/>
                <w:color w:val="auto"/>
                <w:highlight w:val="none"/>
                <w:lang w:val="en-US" w:eastAsia="zh-CN"/>
              </w:rPr>
              <w:t>其余管线</w:t>
            </w:r>
            <w:r>
              <w:rPr>
                <w:rFonts w:hint="eastAsia" w:cs="Times New Roman"/>
                <w:color w:val="auto"/>
                <w:highlight w:val="none"/>
                <w:lang w:val="en-US" w:eastAsia="zh-CN"/>
              </w:rPr>
              <w:t>（电力、给水管等）</w:t>
            </w:r>
            <w:r>
              <w:rPr>
                <w:rFonts w:hint="default" w:ascii="Times New Roman" w:hAnsi="Times New Roman" w:cs="Times New Roman"/>
                <w:color w:val="auto"/>
                <w:highlight w:val="none"/>
                <w:lang w:val="en-US" w:eastAsia="zh-CN"/>
              </w:rPr>
              <w:t>均</w:t>
            </w:r>
            <w:r>
              <w:rPr>
                <w:rFonts w:hint="eastAsia" w:cs="Times New Roman"/>
                <w:color w:val="auto"/>
                <w:highlight w:val="none"/>
                <w:lang w:val="en-US" w:eastAsia="zh-CN"/>
              </w:rPr>
              <w:t>由</w:t>
            </w:r>
            <w:r>
              <w:rPr>
                <w:rFonts w:hint="default" w:ascii="Times New Roman" w:hAnsi="Times New Roman" w:cs="Times New Roman"/>
                <w:color w:val="auto"/>
                <w:highlight w:val="none"/>
                <w:lang w:val="en-US" w:eastAsia="zh-CN"/>
              </w:rPr>
              <w:t>相关主管单位埋设，</w:t>
            </w:r>
            <w:r>
              <w:rPr>
                <w:rFonts w:hint="eastAsia" w:cs="Times New Roman"/>
                <w:color w:val="auto"/>
                <w:highlight w:val="none"/>
                <w:lang w:val="en-US" w:eastAsia="zh-CN"/>
              </w:rPr>
              <w:t>设计</w:t>
            </w:r>
            <w:r>
              <w:rPr>
                <w:rFonts w:hint="default" w:ascii="Times New Roman" w:hAnsi="Times New Roman" w:cs="Times New Roman"/>
                <w:color w:val="auto"/>
                <w:highlight w:val="none"/>
                <w:lang w:val="en-US" w:eastAsia="zh-CN"/>
              </w:rPr>
              <w:t>预留管线位置。</w:t>
            </w:r>
          </w:p>
          <w:p w14:paraId="2D07136F">
            <w:pPr>
              <w:keepNext w:val="0"/>
              <w:keepLines w:val="0"/>
              <w:pageBreakBefore w:val="0"/>
              <w:widowControl w:val="0"/>
              <w:numPr>
                <w:ilvl w:val="0"/>
                <w:numId w:val="28"/>
              </w:numPr>
              <w:kinsoku/>
              <w:wordWrap/>
              <w:overflowPunct/>
              <w:topLinePunct w:val="0"/>
              <w:bidi w:val="0"/>
              <w:snapToGrid/>
              <w:spacing w:line="400" w:lineRule="exact"/>
              <w:ind w:left="0" w:leftChars="0" w:right="0" w:rightChars="0" w:firstLine="420" w:firstLineChars="200"/>
              <w:jc w:val="both"/>
              <w:textAlignment w:val="auto"/>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排水工程</w:t>
            </w:r>
          </w:p>
          <w:p w14:paraId="0B0C2881">
            <w:pPr>
              <w:keepNext w:val="0"/>
              <w:keepLines w:val="0"/>
              <w:pageBreakBefore w:val="0"/>
              <w:widowControl w:val="0"/>
              <w:numPr>
                <w:ilvl w:val="0"/>
                <w:numId w:val="0"/>
              </w:numPr>
              <w:kinsoku/>
              <w:wordWrap/>
              <w:overflowPunct/>
              <w:topLinePunct w:val="0"/>
              <w:bidi w:val="0"/>
              <w:snapToGrid/>
              <w:spacing w:line="400" w:lineRule="exact"/>
              <w:ind w:right="0" w:rightChars="0" w:firstLine="420" w:firstLineChars="200"/>
              <w:jc w:val="both"/>
              <w:textAlignment w:val="auto"/>
              <w:rPr>
                <w:rFonts w:hint="eastAsia" w:cs="Times New Roman"/>
                <w:color w:val="auto"/>
                <w:highlight w:val="none"/>
                <w:lang w:val="en-US" w:eastAsia="zh-CN"/>
              </w:rPr>
            </w:pPr>
            <w:r>
              <w:rPr>
                <w:rFonts w:hint="eastAsia" w:cs="Times New Roman"/>
                <w:color w:val="auto"/>
                <w:highlight w:val="none"/>
                <w:lang w:val="en-US" w:eastAsia="zh-CN"/>
              </w:rPr>
              <w:t>根据规划本次设计道路外侧有自然水系，本项目雨水管道均只负责收集道路内侧片区内雨水并将其就近排至水体。道路污水管道收集污水后排至下游污水干管，最终送至污水处理厂统一处理。</w:t>
            </w:r>
          </w:p>
          <w:p w14:paraId="3DEB13AC">
            <w:pPr>
              <w:keepNext w:val="0"/>
              <w:keepLines w:val="0"/>
              <w:pageBreakBefore w:val="0"/>
              <w:widowControl w:val="0"/>
              <w:numPr>
                <w:ilvl w:val="0"/>
                <w:numId w:val="29"/>
              </w:numPr>
              <w:kinsoku/>
              <w:wordWrap/>
              <w:overflowPunct/>
              <w:topLinePunct w:val="0"/>
              <w:bidi w:val="0"/>
              <w:snapToGrid/>
              <w:spacing w:line="400" w:lineRule="exact"/>
              <w:ind w:right="0" w:rightChars="0" w:firstLine="420" w:firstLineChars="200"/>
              <w:jc w:val="both"/>
              <w:textAlignment w:val="auto"/>
              <w:rPr>
                <w:rFonts w:hint="eastAsia" w:cs="Times New Roman"/>
                <w:color w:val="auto"/>
                <w:highlight w:val="none"/>
                <w:lang w:val="en-US" w:eastAsia="zh-CN"/>
              </w:rPr>
            </w:pPr>
            <w:r>
              <w:rPr>
                <w:rFonts w:hint="eastAsia" w:cs="Times New Roman"/>
                <w:color w:val="auto"/>
                <w:highlight w:val="none"/>
                <w:lang w:val="en-US" w:eastAsia="zh-CN"/>
              </w:rPr>
              <w:t>雨水管道</w:t>
            </w:r>
          </w:p>
          <w:p w14:paraId="53194048">
            <w:pPr>
              <w:keepNext w:val="0"/>
              <w:keepLines w:val="0"/>
              <w:pageBreakBefore w:val="0"/>
              <w:widowControl w:val="0"/>
              <w:numPr>
                <w:ilvl w:val="0"/>
                <w:numId w:val="0"/>
              </w:numPr>
              <w:kinsoku/>
              <w:wordWrap/>
              <w:overflowPunct/>
              <w:topLinePunct w:val="0"/>
              <w:bidi w:val="0"/>
              <w:snapToGrid/>
              <w:spacing w:line="400" w:lineRule="exact"/>
              <w:ind w:right="0" w:rightChars="0" w:firstLine="420" w:firstLineChars="200"/>
              <w:jc w:val="both"/>
              <w:textAlignment w:val="auto"/>
              <w:rPr>
                <w:rFonts w:hint="eastAsia" w:cs="Times New Roman"/>
                <w:color w:val="auto"/>
                <w:highlight w:val="none"/>
                <w:lang w:val="en-US" w:eastAsia="zh-CN"/>
              </w:rPr>
            </w:pPr>
            <w:r>
              <w:rPr>
                <w:rFonts w:hint="eastAsia" w:cs="Times New Roman"/>
                <w:color w:val="auto"/>
                <w:highlight w:val="none"/>
                <w:lang w:val="en-US" w:eastAsia="zh-CN"/>
              </w:rPr>
              <w:t>本工程雨水管道负责收集、输送该路段道路路面、相邻地块及上游雨水管道转输之雨水流量。本次雨水管道单侧布置，按照规划要求，雨水管道分别从道路两侧排入现状水系。设计道路雨水管道纵向按道路坡向敷设，埋设深度按管顶敷土1.2m控制。管道坡度原则上按道路坡度设置，当跌落水头大于1.5m、管内计算流速超过最大设计流速时采取跌水消能措施。设计结合城区雨水专项规划，最终拟定雨水管径为DN800-1000mm，起点管径为DN600mm，依次增大，采用DN800排水管，管道坡度2.2‰，排水能力为620(L/s)。</w:t>
            </w:r>
          </w:p>
          <w:p w14:paraId="1A22B5ED">
            <w:pPr>
              <w:keepNext w:val="0"/>
              <w:keepLines w:val="0"/>
              <w:pageBreakBefore w:val="0"/>
              <w:widowControl w:val="0"/>
              <w:numPr>
                <w:ilvl w:val="0"/>
                <w:numId w:val="29"/>
              </w:numPr>
              <w:kinsoku/>
              <w:wordWrap/>
              <w:overflowPunct/>
              <w:topLinePunct w:val="0"/>
              <w:bidi w:val="0"/>
              <w:snapToGrid/>
              <w:spacing w:line="400" w:lineRule="exact"/>
              <w:ind w:right="0" w:rightChars="0" w:firstLine="420" w:firstLineChars="200"/>
              <w:jc w:val="both"/>
              <w:textAlignment w:val="auto"/>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污水管道</w:t>
            </w:r>
          </w:p>
          <w:p w14:paraId="4252F648">
            <w:pPr>
              <w:keepNext w:val="0"/>
              <w:keepLines w:val="0"/>
              <w:pageBreakBefore w:val="0"/>
              <w:widowControl w:val="0"/>
              <w:numPr>
                <w:ilvl w:val="0"/>
                <w:numId w:val="0"/>
              </w:numPr>
              <w:kinsoku/>
              <w:wordWrap/>
              <w:overflowPunct/>
              <w:topLinePunct w:val="0"/>
              <w:bidi w:val="0"/>
              <w:snapToGrid/>
              <w:spacing w:line="400" w:lineRule="exact"/>
              <w:ind w:right="0" w:rightChars="0" w:firstLine="420" w:firstLineChars="200"/>
              <w:jc w:val="both"/>
              <w:textAlignment w:val="auto"/>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本工程污水管道负责收集、输送该路段相邻地块及上游污水管道转输之污水流量。设计道路污水管道单侧布置，道路污水管道收集污水后排至下游污水干管，最终送至污水处理厂统一处理。设计道路污水管道纵向按道路坡向敷设，埋设深度按管顶敷土 2.5m 控制；管道坡度原则上按道路坡度设置，当跌落水头大于 1.5m、管内计算流速超过最大设计流速时应采取跌水消能措施</w:t>
            </w:r>
            <w:r>
              <w:rPr>
                <w:rFonts w:hint="default" w:ascii="Times New Roman" w:hAnsi="Times New Roman" w:cs="Times New Roman"/>
                <w:color w:val="auto"/>
                <w:highlight w:val="none"/>
                <w:lang w:val="en-US" w:eastAsia="zh-CN"/>
              </w:rPr>
              <w:t>，主管管径d1500，管材为钢筋混凝土管。污水管道设计起点为桥梁交驳区域，西侧接现状污水管网，污水流向自东北向西南，结合城区污水专项规划，最终拟定污水管径为DN600mm；道路两侧预留管道为DN600，污水管排至下游现状污水管中，坡度0.018~0.034，本次连接线道路长度与主管长一致，终端</w:t>
            </w:r>
            <w:r>
              <w:rPr>
                <w:rFonts w:hint="eastAsia" w:cs="Times New Roman"/>
                <w:color w:val="auto"/>
                <w:highlight w:val="none"/>
                <w:lang w:val="en-US" w:eastAsia="zh-CN"/>
              </w:rPr>
              <w:t>接</w:t>
            </w:r>
            <w:r>
              <w:rPr>
                <w:rFonts w:hint="default" w:ascii="Times New Roman" w:hAnsi="Times New Roman" w:cs="Times New Roman"/>
                <w:color w:val="auto"/>
                <w:highlight w:val="none"/>
                <w:lang w:val="en-US" w:eastAsia="zh-CN"/>
              </w:rPr>
              <w:t>入现状南侧污水处理管网之中。</w:t>
            </w:r>
          </w:p>
          <w:p w14:paraId="0E0304FC">
            <w:pPr>
              <w:keepNext w:val="0"/>
              <w:keepLines w:val="0"/>
              <w:pageBreakBefore w:val="0"/>
              <w:widowControl w:val="0"/>
              <w:numPr>
                <w:ilvl w:val="0"/>
                <w:numId w:val="29"/>
              </w:numPr>
              <w:kinsoku/>
              <w:wordWrap/>
              <w:overflowPunct/>
              <w:topLinePunct w:val="0"/>
              <w:bidi w:val="0"/>
              <w:snapToGrid/>
              <w:spacing w:line="400" w:lineRule="exact"/>
              <w:ind w:right="0" w:rightChars="0" w:firstLine="420" w:firstLineChars="200"/>
              <w:jc w:val="both"/>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雨污水管道检查井</w:t>
            </w:r>
          </w:p>
          <w:p w14:paraId="406FEBCE">
            <w:pPr>
              <w:keepNext w:val="0"/>
              <w:keepLines w:val="0"/>
              <w:pageBreakBefore w:val="0"/>
              <w:widowControl w:val="0"/>
              <w:numPr>
                <w:ilvl w:val="0"/>
                <w:numId w:val="0"/>
              </w:numPr>
              <w:kinsoku/>
              <w:wordWrap/>
              <w:overflowPunct/>
              <w:topLinePunct w:val="0"/>
              <w:bidi w:val="0"/>
              <w:snapToGrid/>
              <w:spacing w:line="400" w:lineRule="exact"/>
              <w:ind w:right="0" w:rightChars="0" w:firstLine="420" w:firstLineChars="200"/>
              <w:jc w:val="both"/>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雨污水检查井采用砌块或钢筋混凝土检查井，球墨铸铁六防井盖，新型复合材料爬梯。人行道上的井盖及盖座，按承载能力，最低选用 B125 类型；车行道上的井盖及盖座，按承载能力，最低选用 D400 类型，井盖采用圆形。检查井井盖、盖座安装要求与路面平整。所选井盖必须符合 GB/T 23858-2009《检查井盖》要求。检查井图集中井墙及底板混凝土为C25、S4提高为C30、P6，钢筋标准HPB235提高为HPB300，HRB335提高为HRB400。</w:t>
            </w:r>
          </w:p>
          <w:p w14:paraId="680A1218">
            <w:pPr>
              <w:keepNext w:val="0"/>
              <w:keepLines w:val="0"/>
              <w:pageBreakBefore w:val="0"/>
              <w:widowControl w:val="0"/>
              <w:numPr>
                <w:ilvl w:val="0"/>
                <w:numId w:val="29"/>
              </w:numPr>
              <w:kinsoku/>
              <w:wordWrap/>
              <w:overflowPunct/>
              <w:topLinePunct w:val="0"/>
              <w:bidi w:val="0"/>
              <w:snapToGrid/>
              <w:spacing w:line="400" w:lineRule="exact"/>
              <w:ind w:right="0" w:rightChars="0" w:firstLine="420" w:firstLineChars="200"/>
              <w:jc w:val="both"/>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跌水井</w:t>
            </w:r>
          </w:p>
          <w:p w14:paraId="55FD8E49">
            <w:pPr>
              <w:keepNext w:val="0"/>
              <w:keepLines w:val="0"/>
              <w:pageBreakBefore w:val="0"/>
              <w:widowControl w:val="0"/>
              <w:numPr>
                <w:ilvl w:val="0"/>
                <w:numId w:val="0"/>
              </w:numPr>
              <w:kinsoku/>
              <w:wordWrap/>
              <w:overflowPunct/>
              <w:topLinePunct w:val="0"/>
              <w:bidi w:val="0"/>
              <w:snapToGrid/>
              <w:spacing w:line="400" w:lineRule="exact"/>
              <w:ind w:right="0" w:rightChars="0" w:firstLine="420" w:firstLineChars="200"/>
              <w:jc w:val="both"/>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本次设计排水主管跌水高度为 1.0m～1.5m 的均不设置跌水井，均为普通检查井，但井底需设置 150mm 厚的 C30 混凝土垫层防冲刷。排水主管跌水高度为 1.5m～2.0m 的设置跌水井。</w:t>
            </w:r>
          </w:p>
          <w:p w14:paraId="198CAC59">
            <w:pPr>
              <w:keepNext w:val="0"/>
              <w:keepLines w:val="0"/>
              <w:pageBreakBefore w:val="0"/>
              <w:widowControl w:val="0"/>
              <w:numPr>
                <w:ilvl w:val="0"/>
                <w:numId w:val="0"/>
              </w:numPr>
              <w:kinsoku/>
              <w:wordWrap/>
              <w:overflowPunct/>
              <w:topLinePunct w:val="0"/>
              <w:bidi w:val="0"/>
              <w:snapToGrid/>
              <w:spacing w:line="400" w:lineRule="exact"/>
              <w:ind w:right="0" w:rightChars="0" w:firstLine="420" w:firstLineChars="200"/>
              <w:jc w:val="both"/>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（c）沉泥井</w:t>
            </w:r>
          </w:p>
          <w:p w14:paraId="7C7DA8C1">
            <w:pPr>
              <w:keepNext w:val="0"/>
              <w:keepLines w:val="0"/>
              <w:pageBreakBefore w:val="0"/>
              <w:widowControl w:val="0"/>
              <w:numPr>
                <w:ilvl w:val="0"/>
                <w:numId w:val="0"/>
              </w:numPr>
              <w:kinsoku/>
              <w:wordWrap/>
              <w:overflowPunct/>
              <w:topLinePunct w:val="0"/>
              <w:bidi w:val="0"/>
              <w:snapToGrid/>
              <w:spacing w:line="400" w:lineRule="exact"/>
              <w:ind w:right="0" w:rightChars="0" w:firstLine="420" w:firstLineChars="200"/>
              <w:jc w:val="both"/>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部分挖方段道路边坡天沟雨水需接入道路雨水系统，为防止泥沙阻塞管道，需要设置沉砂井。沉砂井在实施时应调整至该段天沟最低点。雨季时应及时清通沉砂井格栅，防止堵塞。</w:t>
            </w:r>
          </w:p>
          <w:p w14:paraId="59AF55F9">
            <w:pPr>
              <w:keepNext w:val="0"/>
              <w:keepLines w:val="0"/>
              <w:pageBreakBefore w:val="0"/>
              <w:widowControl w:val="0"/>
              <w:numPr>
                <w:ilvl w:val="0"/>
                <w:numId w:val="0"/>
              </w:numPr>
              <w:kinsoku/>
              <w:wordWrap/>
              <w:overflowPunct/>
              <w:topLinePunct w:val="0"/>
              <w:bidi w:val="0"/>
              <w:snapToGrid/>
              <w:spacing w:line="400" w:lineRule="exact"/>
              <w:ind w:right="0" w:rightChars="0" w:firstLine="420" w:firstLineChars="200"/>
              <w:jc w:val="both"/>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（d）雨水口</w:t>
            </w:r>
          </w:p>
          <w:p w14:paraId="5EDA870D">
            <w:pPr>
              <w:keepNext w:val="0"/>
              <w:keepLines w:val="0"/>
              <w:pageBreakBefore w:val="0"/>
              <w:widowControl w:val="0"/>
              <w:numPr>
                <w:ilvl w:val="0"/>
                <w:numId w:val="0"/>
              </w:numPr>
              <w:kinsoku/>
              <w:wordWrap/>
              <w:overflowPunct/>
              <w:topLinePunct w:val="0"/>
              <w:bidi w:val="0"/>
              <w:snapToGrid/>
              <w:spacing w:line="400" w:lineRule="exact"/>
              <w:ind w:right="0" w:rightChars="0" w:firstLine="420" w:firstLineChars="200"/>
              <w:jc w:val="both"/>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道路雨水口位于机动车道上，采用双箅雨水口。雨水口连接管管径采用 d300II 级钢筋砼管，雨水口串联后雨水井进水管采用d400II 级钢筋砼管，雨水口连接管坡度均采用 i=0.01，并由雨水口坡向雨水检查井。雨水口一般布置在与检查井垂直的方向上接入，在有支管接入的检查井位置处，雨水口在检查井上游 2.0 米处接入。交叉路口雨水口按照道路交叉口竖向设计中布置的雨水口位置接入雨水检查井。在道路凹曲线段布置雨水口时，雨水口应设在该段最低处。</w:t>
            </w:r>
          </w:p>
          <w:p w14:paraId="492A06DC">
            <w:pPr>
              <w:keepNext w:val="0"/>
              <w:keepLines w:val="0"/>
              <w:pageBreakBefore w:val="0"/>
              <w:widowControl w:val="0"/>
              <w:numPr>
                <w:ilvl w:val="0"/>
                <w:numId w:val="0"/>
              </w:numPr>
              <w:kinsoku/>
              <w:wordWrap/>
              <w:overflowPunct/>
              <w:topLinePunct w:val="0"/>
              <w:bidi w:val="0"/>
              <w:snapToGrid/>
              <w:spacing w:line="400" w:lineRule="exact"/>
              <w:ind w:right="0" w:rightChars="0" w:firstLine="420" w:firstLineChars="200"/>
              <w:jc w:val="both"/>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雨水篦子平均间距为20m，雨水篦子采用单箅雨水口。</w:t>
            </w:r>
          </w:p>
          <w:p w14:paraId="4F1D6F7E">
            <w:pPr>
              <w:keepNext w:val="0"/>
              <w:keepLines w:val="0"/>
              <w:pageBreakBefore w:val="0"/>
              <w:widowControl w:val="0"/>
              <w:numPr>
                <w:ilvl w:val="0"/>
                <w:numId w:val="0"/>
              </w:numPr>
              <w:kinsoku/>
              <w:wordWrap/>
              <w:overflowPunct/>
              <w:topLinePunct w:val="0"/>
              <w:autoSpaceDE/>
              <w:autoSpaceDN/>
              <w:bidi w:val="0"/>
              <w:adjustRightInd/>
              <w:snapToGrid/>
              <w:spacing w:line="240" w:lineRule="atLeast"/>
              <w:ind w:right="0" w:rightChars="0"/>
              <w:jc w:val="both"/>
              <w:textAlignment w:val="auto"/>
              <w:rPr>
                <w:rFonts w:hint="default" w:ascii="Times New Roman" w:hAnsi="Times New Roman" w:eastAsia="宋体" w:cs="Times New Roman"/>
                <w:color w:val="auto"/>
                <w:highlight w:val="none"/>
                <w:lang w:val="zh-CN" w:eastAsia="zh-CN"/>
              </w:rPr>
            </w:pPr>
            <w:r>
              <w:rPr>
                <w:rFonts w:hint="default" w:ascii="Times New Roman" w:hAnsi="Times New Roman" w:eastAsia="宋体" w:cs="Times New Roman"/>
                <w:color w:val="auto"/>
                <w:highlight w:val="none"/>
                <w:lang w:val="zh-CN" w:eastAsia="zh-CN"/>
              </w:rPr>
              <w:drawing>
                <wp:inline distT="0" distB="0" distL="114300" distR="114300">
                  <wp:extent cx="5139690" cy="2853055"/>
                  <wp:effectExtent l="0" t="0" r="11430" b="12065"/>
                  <wp:docPr id="10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0"/>
                          <pic:cNvPicPr>
                            <a:picLocks noChangeAspect="1"/>
                          </pic:cNvPicPr>
                        </pic:nvPicPr>
                        <pic:blipFill>
                          <a:blip r:embed="rId24"/>
                          <a:stretch>
                            <a:fillRect/>
                          </a:stretch>
                        </pic:blipFill>
                        <pic:spPr>
                          <a:xfrm>
                            <a:off x="0" y="0"/>
                            <a:ext cx="5139690" cy="2853055"/>
                          </a:xfrm>
                          <a:prstGeom prst="rect">
                            <a:avLst/>
                          </a:prstGeom>
                          <a:noFill/>
                          <a:ln>
                            <a:noFill/>
                          </a:ln>
                        </pic:spPr>
                      </pic:pic>
                    </a:graphicData>
                  </a:graphic>
                </wp:inline>
              </w:drawing>
            </w:r>
          </w:p>
          <w:p w14:paraId="130F76D1">
            <w:pPr>
              <w:keepNext w:val="0"/>
              <w:keepLines w:val="0"/>
              <w:pageBreakBefore w:val="0"/>
              <w:widowControl w:val="0"/>
              <w:numPr>
                <w:ilvl w:val="0"/>
                <w:numId w:val="5"/>
              </w:numPr>
              <w:suppressLineNumbers w:val="0"/>
              <w:tabs>
                <w:tab w:val="left" w:pos="2068"/>
                <w:tab w:val="center" w:pos="4065"/>
              </w:tabs>
              <w:kinsoku/>
              <w:wordWrap/>
              <w:overflowPunct/>
              <w:topLinePunct w:val="0"/>
              <w:autoSpaceDE w:val="0"/>
              <w:autoSpaceDN w:val="0"/>
              <w:bidi w:val="0"/>
              <w:adjustRightInd w:val="0"/>
              <w:snapToGrid w:val="0"/>
              <w:spacing w:before="0" w:beforeAutospacing="0" w:after="0" w:afterAutospacing="0" w:line="240" w:lineRule="auto"/>
              <w:ind w:left="425" w:leftChars="0" w:right="0" w:rightChars="0" w:hanging="425" w:firstLineChars="0"/>
              <w:jc w:val="center"/>
              <w:textAlignment w:val="auto"/>
              <w:rPr>
                <w:rFonts w:hint="default" w:ascii="Times New Roman" w:hAnsi="Times New Roman" w:eastAsia="黑体" w:cs="Times New Roman"/>
                <w:color w:val="auto"/>
                <w:kern w:val="0"/>
                <w:sz w:val="20"/>
                <w:szCs w:val="20"/>
                <w:highlight w:val="none"/>
                <w:lang w:val="en-US" w:eastAsia="zh-CN"/>
              </w:rPr>
            </w:pPr>
            <w:r>
              <w:rPr>
                <w:rFonts w:hint="eastAsia" w:ascii="Times New Roman" w:hAnsi="Times New Roman" w:eastAsia="黑体" w:cs="Times New Roman"/>
                <w:color w:val="auto"/>
                <w:kern w:val="0"/>
                <w:sz w:val="20"/>
                <w:szCs w:val="20"/>
                <w:highlight w:val="none"/>
                <w:lang w:val="en-US" w:eastAsia="zh-CN"/>
              </w:rPr>
              <w:t>管道标准横断面图</w:t>
            </w:r>
          </w:p>
          <w:p w14:paraId="684D3C98">
            <w:pPr>
              <w:keepNext w:val="0"/>
              <w:keepLines w:val="0"/>
              <w:pageBreakBefore w:val="0"/>
              <w:widowControl w:val="0"/>
              <w:numPr>
                <w:ilvl w:val="0"/>
                <w:numId w:val="28"/>
              </w:numPr>
              <w:kinsoku/>
              <w:wordWrap/>
              <w:overflowPunct/>
              <w:topLinePunct w:val="0"/>
              <w:bidi w:val="0"/>
              <w:snapToGrid/>
              <w:spacing w:line="400" w:lineRule="exact"/>
              <w:ind w:left="0" w:leftChars="0" w:right="0" w:rightChars="0" w:firstLine="420" w:firstLineChars="200"/>
              <w:jc w:val="both"/>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管线综合</w:t>
            </w:r>
          </w:p>
          <w:p w14:paraId="3B8A9C50">
            <w:pPr>
              <w:keepNext w:val="0"/>
              <w:keepLines w:val="0"/>
              <w:pageBreakBefore w:val="0"/>
              <w:widowControl w:val="0"/>
              <w:numPr>
                <w:ilvl w:val="0"/>
                <w:numId w:val="0"/>
              </w:numPr>
              <w:kinsoku/>
              <w:wordWrap/>
              <w:overflowPunct/>
              <w:topLinePunct w:val="0"/>
              <w:bidi w:val="0"/>
              <w:snapToGrid/>
              <w:spacing w:line="400" w:lineRule="exact"/>
              <w:ind w:right="0" w:rightChars="0" w:firstLine="420" w:firstLineChars="200"/>
              <w:jc w:val="both"/>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为合理利用城市用地，统筹安排工程管线在城市的地下空间位置，协调工程管线之间以及工程管线与道路的关系，需要进行管线综合设计，同时为地下管线设计提供设计依据。</w:t>
            </w:r>
          </w:p>
          <w:p w14:paraId="178F1E6E">
            <w:pPr>
              <w:keepNext w:val="0"/>
              <w:keepLines w:val="0"/>
              <w:pageBreakBefore w:val="0"/>
              <w:widowControl w:val="0"/>
              <w:numPr>
                <w:ilvl w:val="0"/>
                <w:numId w:val="0"/>
              </w:numPr>
              <w:kinsoku/>
              <w:wordWrap/>
              <w:overflowPunct/>
              <w:topLinePunct w:val="0"/>
              <w:bidi w:val="0"/>
              <w:snapToGrid/>
              <w:spacing w:line="400" w:lineRule="exact"/>
              <w:ind w:right="0" w:rightChars="0" w:firstLine="420" w:firstLineChars="200"/>
              <w:jc w:val="both"/>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本工程</w:t>
            </w:r>
            <w:r>
              <w:rPr>
                <w:rFonts w:hint="eastAsia" w:cs="Times New Roman"/>
                <w:color w:val="auto"/>
                <w:highlight w:val="none"/>
                <w:lang w:val="en-US" w:eastAsia="zh-CN"/>
              </w:rPr>
              <w:t>桥梁不涉及雨污排水管道，工程</w:t>
            </w:r>
            <w:r>
              <w:rPr>
                <w:rFonts w:hint="default" w:ascii="Times New Roman" w:hAnsi="Times New Roman" w:cs="Times New Roman"/>
                <w:color w:val="auto"/>
                <w:highlight w:val="none"/>
                <w:lang w:val="en-US" w:eastAsia="zh-CN"/>
              </w:rPr>
              <w:t>管线</w:t>
            </w:r>
            <w:r>
              <w:rPr>
                <w:rFonts w:hint="eastAsia" w:cs="Times New Roman"/>
                <w:color w:val="auto"/>
                <w:highlight w:val="none"/>
                <w:lang w:val="en-US" w:eastAsia="zh-CN"/>
              </w:rPr>
              <w:t>设计仅为连接道路，包含</w:t>
            </w:r>
            <w:r>
              <w:rPr>
                <w:rFonts w:hint="default" w:ascii="Times New Roman" w:hAnsi="Times New Roman" w:cs="Times New Roman"/>
                <w:color w:val="auto"/>
                <w:highlight w:val="none"/>
                <w:lang w:val="en-US" w:eastAsia="zh-CN"/>
              </w:rPr>
              <w:t>有给水管线、雨水管线、污水管线、电力管线和通信管线。本次管线综合设计在道路东北侧新建1.0m×1.0m电力浅沟、DN300配水管、DN600输水管，道路中心线西南侧新建一根DN150燃气管、12孔通信管、D1500污水管、d600~d1000雨水管道和明渠</w:t>
            </w:r>
            <w:r>
              <w:rPr>
                <w:rFonts w:hint="eastAsia" w:cs="Times New Roman"/>
                <w:color w:val="auto"/>
                <w:highlight w:val="none"/>
                <w:lang w:val="en-US" w:eastAsia="zh-CN"/>
              </w:rPr>
              <w:t>等</w:t>
            </w:r>
            <w:r>
              <w:rPr>
                <w:rFonts w:hint="default" w:ascii="Times New Roman" w:hAnsi="Times New Roman" w:cs="Times New Roman"/>
                <w:color w:val="auto"/>
                <w:highlight w:val="none"/>
                <w:lang w:val="en-US" w:eastAsia="zh-CN"/>
              </w:rPr>
              <w:t>。</w:t>
            </w:r>
          </w:p>
          <w:p w14:paraId="12023773">
            <w:pPr>
              <w:keepNext w:val="0"/>
              <w:keepLines w:val="0"/>
              <w:pageBreakBefore w:val="0"/>
              <w:widowControl w:val="0"/>
              <w:numPr>
                <w:ilvl w:val="0"/>
                <w:numId w:val="18"/>
              </w:numPr>
              <w:kinsoku/>
              <w:wordWrap/>
              <w:overflowPunct/>
              <w:topLinePunct w:val="0"/>
              <w:bidi w:val="0"/>
              <w:snapToGrid/>
              <w:spacing w:line="400" w:lineRule="exact"/>
              <w:ind w:left="0" w:leftChars="0" w:right="0" w:rightChars="0" w:firstLine="422" w:firstLineChars="200"/>
              <w:jc w:val="both"/>
              <w:textAlignment w:val="auto"/>
              <w:rPr>
                <w:rFonts w:hint="default" w:ascii="Times New Roman" w:hAnsi="Times New Roman" w:eastAsia="宋体" w:cs="Times New Roman"/>
                <w:b/>
                <w:bCs/>
                <w:color w:val="auto"/>
                <w:highlight w:val="none"/>
                <w:lang w:val="en-US" w:eastAsia="zh-CN"/>
              </w:rPr>
            </w:pPr>
            <w:r>
              <w:rPr>
                <w:rFonts w:hint="default" w:ascii="Times New Roman" w:hAnsi="Times New Roman" w:eastAsia="宋体" w:cs="Times New Roman"/>
                <w:b/>
                <w:bCs/>
                <w:color w:val="auto"/>
                <w:highlight w:val="none"/>
                <w:lang w:val="en-US" w:eastAsia="zh-CN"/>
              </w:rPr>
              <w:t>路面附属设施</w:t>
            </w:r>
          </w:p>
          <w:p w14:paraId="4A351E97">
            <w:pPr>
              <w:keepNext w:val="0"/>
              <w:keepLines w:val="0"/>
              <w:pageBreakBefore w:val="0"/>
              <w:widowControl w:val="0"/>
              <w:kinsoku/>
              <w:wordWrap/>
              <w:overflowPunct/>
              <w:topLinePunct w:val="0"/>
              <w:bidi w:val="0"/>
              <w:snapToGrid/>
              <w:spacing w:line="400" w:lineRule="exact"/>
              <w:ind w:left="0" w:leftChars="0" w:right="0" w:rightChars="0" w:firstLine="420" w:firstLineChars="200"/>
              <w:jc w:val="both"/>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路面附属设施</w:t>
            </w:r>
            <w:r>
              <w:rPr>
                <w:rFonts w:hint="eastAsia" w:cs="Times New Roman"/>
                <w:color w:val="auto"/>
                <w:highlight w:val="none"/>
                <w:lang w:val="en-US" w:eastAsia="zh-CN"/>
              </w:rPr>
              <w:t>包括</w:t>
            </w:r>
            <w:r>
              <w:rPr>
                <w:rFonts w:hint="default" w:ascii="Times New Roman" w:hAnsi="Times New Roman" w:cs="Times New Roman"/>
                <w:color w:val="auto"/>
                <w:highlight w:val="none"/>
                <w:lang w:val="en-US" w:eastAsia="zh-CN"/>
              </w:rPr>
              <w:t>人行道铺装</w:t>
            </w:r>
            <w:r>
              <w:rPr>
                <w:rFonts w:hint="eastAsia" w:cs="Times New Roman"/>
                <w:color w:val="auto"/>
                <w:highlight w:val="none"/>
                <w:lang w:val="en-US" w:eastAsia="zh-CN"/>
              </w:rPr>
              <w:t>、</w:t>
            </w:r>
            <w:r>
              <w:rPr>
                <w:rFonts w:hint="default" w:ascii="Times New Roman" w:hAnsi="Times New Roman" w:cs="Times New Roman"/>
                <w:color w:val="auto"/>
                <w:highlight w:val="none"/>
                <w:lang w:val="en-US" w:eastAsia="zh-CN"/>
              </w:rPr>
              <w:t>路名牌</w:t>
            </w:r>
            <w:r>
              <w:rPr>
                <w:rFonts w:hint="eastAsia" w:cs="Times New Roman"/>
                <w:color w:val="auto"/>
                <w:highlight w:val="none"/>
                <w:lang w:val="en-US" w:eastAsia="zh-CN"/>
              </w:rPr>
              <w:t>、</w:t>
            </w:r>
            <w:r>
              <w:rPr>
                <w:rFonts w:hint="default" w:ascii="Times New Roman" w:hAnsi="Times New Roman" w:cs="Times New Roman"/>
                <w:color w:val="auto"/>
                <w:highlight w:val="none"/>
                <w:lang w:val="en-US" w:eastAsia="zh-CN"/>
              </w:rPr>
              <w:t>垃圾桶</w:t>
            </w:r>
            <w:r>
              <w:rPr>
                <w:rFonts w:hint="eastAsia" w:cs="Times New Roman"/>
                <w:color w:val="auto"/>
                <w:highlight w:val="none"/>
                <w:lang w:val="en-US" w:eastAsia="zh-CN"/>
              </w:rPr>
              <w:t>、人行道中的缘石坡道、盲道、路缘石等设施。</w:t>
            </w:r>
          </w:p>
          <w:p w14:paraId="25501548">
            <w:pPr>
              <w:keepNext w:val="0"/>
              <w:keepLines w:val="0"/>
              <w:pageBreakBefore w:val="0"/>
              <w:widowControl w:val="0"/>
              <w:numPr>
                <w:ilvl w:val="0"/>
                <w:numId w:val="18"/>
              </w:numPr>
              <w:kinsoku/>
              <w:wordWrap/>
              <w:overflowPunct/>
              <w:topLinePunct w:val="0"/>
              <w:bidi w:val="0"/>
              <w:snapToGrid/>
              <w:spacing w:line="400" w:lineRule="exact"/>
              <w:ind w:left="0" w:leftChars="0" w:right="0" w:rightChars="0" w:firstLine="422" w:firstLineChars="200"/>
              <w:jc w:val="both"/>
              <w:textAlignment w:val="auto"/>
              <w:rPr>
                <w:rFonts w:hint="default" w:ascii="Times New Roman" w:hAnsi="Times New Roman" w:eastAsia="宋体" w:cs="Times New Roman"/>
                <w:b/>
                <w:bCs/>
                <w:color w:val="auto"/>
                <w:highlight w:val="none"/>
                <w:lang w:val="en-US" w:eastAsia="zh-CN"/>
              </w:rPr>
            </w:pPr>
            <w:r>
              <w:rPr>
                <w:rFonts w:hint="default" w:ascii="Times New Roman" w:hAnsi="Times New Roman" w:eastAsia="宋体" w:cs="Times New Roman"/>
                <w:b/>
                <w:bCs/>
                <w:color w:val="auto"/>
                <w:highlight w:val="none"/>
                <w:lang w:val="en-US" w:eastAsia="zh-CN"/>
              </w:rPr>
              <w:t>照明工程</w:t>
            </w:r>
          </w:p>
          <w:p w14:paraId="0AE968FD">
            <w:pPr>
              <w:keepNext w:val="0"/>
              <w:keepLines w:val="0"/>
              <w:pageBreakBefore w:val="0"/>
              <w:widowControl w:val="0"/>
              <w:kinsoku/>
              <w:wordWrap/>
              <w:overflowPunct/>
              <w:topLinePunct w:val="0"/>
              <w:bidi w:val="0"/>
              <w:snapToGrid/>
              <w:spacing w:line="400" w:lineRule="exact"/>
              <w:ind w:left="0" w:leftChars="0" w:right="0" w:rightChars="0" w:firstLine="420" w:firstLineChars="200"/>
              <w:jc w:val="both"/>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路灯采用高10/6.5米，挑臂长度1.5/1.0米，高低臂双挑灯沿道路两侧布置，灯杆单侧布置时间距30米，双侧交错布置时间距60米；路灯光源采用120W+40W LED，灯杆距离路沿石0.5米，灯具为半截光型灯具。</w:t>
            </w:r>
          </w:p>
          <w:p w14:paraId="36053812">
            <w:pPr>
              <w:keepNext w:val="0"/>
              <w:keepLines w:val="0"/>
              <w:pageBreakBefore w:val="0"/>
              <w:widowControl w:val="0"/>
              <w:numPr>
                <w:ilvl w:val="0"/>
                <w:numId w:val="18"/>
              </w:numPr>
              <w:kinsoku/>
              <w:wordWrap/>
              <w:overflowPunct/>
              <w:topLinePunct w:val="0"/>
              <w:bidi w:val="0"/>
              <w:snapToGrid/>
              <w:spacing w:line="400" w:lineRule="exact"/>
              <w:ind w:left="0" w:leftChars="0" w:right="0" w:rightChars="0" w:firstLine="422" w:firstLineChars="200"/>
              <w:jc w:val="both"/>
              <w:textAlignment w:val="auto"/>
              <w:rPr>
                <w:rFonts w:hint="default" w:ascii="Times New Roman" w:hAnsi="Times New Roman" w:eastAsia="宋体" w:cs="Times New Roman"/>
                <w:b/>
                <w:bCs/>
                <w:color w:val="auto"/>
                <w:highlight w:val="none"/>
                <w:lang w:val="en-US" w:eastAsia="zh-CN"/>
              </w:rPr>
            </w:pPr>
            <w:r>
              <w:rPr>
                <w:rFonts w:hint="default" w:ascii="Times New Roman" w:hAnsi="Times New Roman" w:eastAsia="宋体" w:cs="Times New Roman"/>
                <w:b/>
                <w:bCs/>
                <w:color w:val="auto"/>
                <w:highlight w:val="none"/>
                <w:lang w:val="en-US" w:eastAsia="zh-CN"/>
              </w:rPr>
              <w:t>景观工程</w:t>
            </w:r>
          </w:p>
          <w:p w14:paraId="40952973">
            <w:pPr>
              <w:keepNext w:val="0"/>
              <w:keepLines w:val="0"/>
              <w:pageBreakBefore w:val="0"/>
              <w:widowControl w:val="0"/>
              <w:kinsoku/>
              <w:wordWrap/>
              <w:overflowPunct/>
              <w:topLinePunct w:val="0"/>
              <w:bidi w:val="0"/>
              <w:snapToGrid/>
              <w:spacing w:line="400" w:lineRule="exact"/>
              <w:ind w:left="0" w:leftChars="0" w:right="0" w:rightChars="0" w:firstLine="420" w:firstLineChars="200"/>
              <w:jc w:val="both"/>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本项目由于周边地块均处于待开发状态，因此，街道一体化设计方案内容主要考虑对道路用地红线范围内的景观绿化结合周边特别是滨河块状绿地统一打造，完善道路沿线城市家具设施等内容，逐步构建生活型街道场景。</w:t>
            </w:r>
          </w:p>
          <w:p w14:paraId="25BA7BF8">
            <w:pPr>
              <w:keepNext w:val="0"/>
              <w:keepLines w:val="0"/>
              <w:pageBreakBefore w:val="0"/>
              <w:widowControl w:val="0"/>
              <w:numPr>
                <w:ilvl w:val="0"/>
                <w:numId w:val="30"/>
              </w:numPr>
              <w:kinsoku/>
              <w:wordWrap/>
              <w:overflowPunct/>
              <w:topLinePunct w:val="0"/>
              <w:bidi w:val="0"/>
              <w:snapToGrid/>
              <w:spacing w:line="400" w:lineRule="exact"/>
              <w:ind w:left="0" w:leftChars="0" w:right="0" w:rightChars="0" w:firstLine="420" w:firstLineChars="200"/>
              <w:jc w:val="both"/>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行道树布置方案</w:t>
            </w:r>
          </w:p>
          <w:p w14:paraId="5B54437A">
            <w:pPr>
              <w:keepNext w:val="0"/>
              <w:keepLines w:val="0"/>
              <w:pageBreakBefore w:val="0"/>
              <w:widowControl w:val="0"/>
              <w:kinsoku/>
              <w:wordWrap/>
              <w:overflowPunct/>
              <w:topLinePunct w:val="0"/>
              <w:bidi w:val="0"/>
              <w:snapToGrid/>
              <w:spacing w:line="400" w:lineRule="exact"/>
              <w:ind w:left="0" w:leftChars="0" w:right="0" w:rightChars="0" w:firstLine="420" w:firstLineChars="200"/>
              <w:jc w:val="both"/>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本项目延线行道树均选用香樟，胸径为15cm，间距为8m。树池尺寸为1.1×1.1m，树池箅子采用高分子成品树池箅子。布置间距8 米（行道树布设可适当调整间距，应和路灯布设错位）。</w:t>
            </w:r>
          </w:p>
          <w:p w14:paraId="5B58F085">
            <w:pPr>
              <w:keepNext w:val="0"/>
              <w:keepLines w:val="0"/>
              <w:pageBreakBefore w:val="0"/>
              <w:widowControl w:val="0"/>
              <w:numPr>
                <w:ilvl w:val="0"/>
                <w:numId w:val="30"/>
              </w:numPr>
              <w:kinsoku/>
              <w:wordWrap/>
              <w:overflowPunct/>
              <w:topLinePunct w:val="0"/>
              <w:bidi w:val="0"/>
              <w:snapToGrid/>
              <w:spacing w:line="400" w:lineRule="exact"/>
              <w:ind w:left="0" w:leftChars="0" w:right="0" w:rightChars="0" w:firstLine="420" w:firstLineChars="200"/>
              <w:jc w:val="both"/>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两处街头绿地设计方案</w:t>
            </w:r>
          </w:p>
          <w:p w14:paraId="1446E5B1">
            <w:pPr>
              <w:keepNext w:val="0"/>
              <w:keepLines w:val="0"/>
              <w:pageBreakBefore w:val="0"/>
              <w:widowControl w:val="0"/>
              <w:kinsoku/>
              <w:wordWrap/>
              <w:overflowPunct/>
              <w:topLinePunct w:val="0"/>
              <w:bidi w:val="0"/>
              <w:snapToGrid/>
              <w:spacing w:line="400" w:lineRule="exact"/>
              <w:ind w:left="0" w:leftChars="0" w:right="0" w:rightChars="0" w:firstLine="420" w:firstLineChars="200"/>
              <w:jc w:val="both"/>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结合道路临河区域与步行路之间两处街头绿地，设计形成街头公园。</w:t>
            </w:r>
          </w:p>
          <w:p w14:paraId="5786D6C9">
            <w:pPr>
              <w:keepNext w:val="0"/>
              <w:keepLines w:val="0"/>
              <w:pageBreakBefore w:val="0"/>
              <w:widowControl w:val="0"/>
              <w:kinsoku/>
              <w:wordWrap/>
              <w:overflowPunct/>
              <w:topLinePunct w:val="0"/>
              <w:bidi w:val="0"/>
              <w:snapToGrid/>
              <w:spacing w:line="400" w:lineRule="exact"/>
              <w:ind w:left="0" w:leftChars="0" w:right="0" w:rightChars="0" w:firstLine="420" w:firstLineChars="200"/>
              <w:jc w:val="both"/>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北部街头绿地：现状凹凼与路面最大高差接近4m，填平做景观节点。植物组团搭配选取本土植物：桂花+地被植物。并设置小游园游步道1.5-2.0m宽，设计长度42m，新增休闲广场一处。</w:t>
            </w:r>
          </w:p>
          <w:p w14:paraId="4697B793">
            <w:pPr>
              <w:keepNext w:val="0"/>
              <w:keepLines w:val="0"/>
              <w:pageBreakBefore w:val="0"/>
              <w:widowControl w:val="0"/>
              <w:kinsoku/>
              <w:wordWrap/>
              <w:overflowPunct/>
              <w:topLinePunct w:val="0"/>
              <w:bidi w:val="0"/>
              <w:snapToGrid/>
              <w:spacing w:line="400" w:lineRule="exact"/>
              <w:ind w:left="0" w:leftChars="0" w:right="0" w:rightChars="0" w:firstLine="420" w:firstLineChars="200"/>
              <w:jc w:val="both"/>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南部街头绿地：位于谢生坝桥下，呈现带状开敞空间，现状为临时停车场，结合行道树周边补植蓝花楹，设置移动花箱，铺设休闲景观铺装形成休闲广场，增设健身器材和棋牌坐凳。</w:t>
            </w:r>
          </w:p>
          <w:p w14:paraId="3DCB51E1">
            <w:pPr>
              <w:keepNext w:val="0"/>
              <w:keepLines w:val="0"/>
              <w:pageBreakBefore w:val="0"/>
              <w:widowControl w:val="0"/>
              <w:numPr>
                <w:ilvl w:val="0"/>
                <w:numId w:val="13"/>
              </w:numPr>
              <w:kinsoku/>
              <w:wordWrap/>
              <w:overflowPunct/>
              <w:topLinePunct w:val="0"/>
              <w:autoSpaceDE w:val="0"/>
              <w:autoSpaceDN w:val="0"/>
              <w:bidi w:val="0"/>
              <w:adjustRightInd w:val="0"/>
              <w:snapToGrid/>
              <w:spacing w:line="400" w:lineRule="exact"/>
              <w:ind w:left="0" w:leftChars="0" w:right="0" w:rightChars="0"/>
              <w:jc w:val="left"/>
              <w:textAlignment w:val="auto"/>
              <w:rPr>
                <w:rFonts w:hint="default" w:ascii="Times New Roman" w:hAnsi="Times New Roman" w:eastAsia="黑体" w:cs="Times New Roman"/>
                <w:color w:val="auto"/>
                <w:highlight w:val="none"/>
                <w:lang w:val="zh-CN" w:eastAsia="zh-CN"/>
              </w:rPr>
            </w:pPr>
            <w:r>
              <w:rPr>
                <w:rFonts w:hint="default" w:ascii="Times New Roman" w:hAnsi="Times New Roman" w:eastAsia="黑体" w:cs="Times New Roman"/>
                <w:color w:val="auto"/>
                <w:highlight w:val="none"/>
                <w:lang w:val="zh-CN" w:eastAsia="zh-CN"/>
              </w:rPr>
              <w:t>临时工程</w:t>
            </w:r>
          </w:p>
          <w:p w14:paraId="0F773982">
            <w:pPr>
              <w:keepNext w:val="0"/>
              <w:keepLines w:val="0"/>
              <w:pageBreakBefore w:val="0"/>
              <w:widowControl w:val="0"/>
              <w:numPr>
                <w:ilvl w:val="0"/>
                <w:numId w:val="31"/>
              </w:numPr>
              <w:kinsoku/>
              <w:wordWrap/>
              <w:overflowPunct/>
              <w:topLinePunct w:val="0"/>
              <w:autoSpaceDE/>
              <w:autoSpaceDN/>
              <w:bidi w:val="0"/>
              <w:adjustRightInd/>
              <w:snapToGrid/>
              <w:spacing w:line="400" w:lineRule="exact"/>
              <w:ind w:left="0" w:leftChars="0" w:right="0" w:rightChars="0" w:firstLine="422" w:firstLineChars="200"/>
              <w:jc w:val="both"/>
              <w:textAlignment w:val="auto"/>
              <w:rPr>
                <w:rFonts w:hint="default" w:ascii="Times New Roman" w:hAnsi="Times New Roman" w:cs="Times New Roman"/>
                <w:b/>
                <w:bCs/>
                <w:color w:val="auto"/>
                <w:highlight w:val="none"/>
                <w:lang w:val="zh-CN" w:eastAsia="zh-CN"/>
              </w:rPr>
            </w:pPr>
            <w:r>
              <w:rPr>
                <w:rFonts w:hint="default" w:ascii="Times New Roman" w:hAnsi="Times New Roman" w:cs="Times New Roman"/>
                <w:b/>
                <w:bCs/>
                <w:color w:val="auto"/>
                <w:highlight w:val="none"/>
                <w:lang w:val="zh-CN" w:eastAsia="zh-CN"/>
              </w:rPr>
              <w:t>料场</w:t>
            </w:r>
          </w:p>
          <w:p w14:paraId="3E3BD650">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420" w:firstLineChars="200"/>
              <w:jc w:val="both"/>
              <w:textAlignment w:val="auto"/>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val="en-US" w:eastAsia="zh-CN"/>
              </w:rPr>
              <w:t>根据项目初设资料，项目不设取土场、取料场，所需借方从附近施工场地或石材厂外购；所需建筑材料（如石料、砂卵石砾、钢材、木材、水泥、沥青等）均外购</w:t>
            </w:r>
            <w:r>
              <w:rPr>
                <w:rFonts w:hint="default" w:ascii="Times New Roman" w:hAnsi="Times New Roman" w:cs="Times New Roman"/>
                <w:color w:val="auto"/>
                <w:highlight w:val="none"/>
                <w:lang w:eastAsia="zh-CN"/>
              </w:rPr>
              <w:t>。</w:t>
            </w:r>
          </w:p>
          <w:p w14:paraId="222D7E41">
            <w:pPr>
              <w:keepNext w:val="0"/>
              <w:keepLines w:val="0"/>
              <w:pageBreakBefore w:val="0"/>
              <w:widowControl w:val="0"/>
              <w:numPr>
                <w:ilvl w:val="0"/>
                <w:numId w:val="31"/>
              </w:numPr>
              <w:kinsoku/>
              <w:wordWrap/>
              <w:overflowPunct/>
              <w:topLinePunct w:val="0"/>
              <w:autoSpaceDE/>
              <w:autoSpaceDN/>
              <w:bidi w:val="0"/>
              <w:adjustRightInd/>
              <w:snapToGrid/>
              <w:spacing w:line="400" w:lineRule="exact"/>
              <w:ind w:left="0" w:leftChars="0" w:right="0" w:rightChars="0" w:firstLine="422" w:firstLineChars="200"/>
              <w:jc w:val="both"/>
              <w:textAlignment w:val="auto"/>
              <w:rPr>
                <w:rFonts w:hint="default" w:ascii="Times New Roman" w:hAnsi="Times New Roman" w:cs="Times New Roman"/>
                <w:b/>
                <w:bCs/>
                <w:color w:val="auto"/>
                <w:highlight w:val="none"/>
                <w:lang w:val="zh-CN" w:eastAsia="zh-CN"/>
              </w:rPr>
            </w:pPr>
            <w:r>
              <w:rPr>
                <w:rFonts w:hint="default" w:ascii="Times New Roman" w:hAnsi="Times New Roman" w:cs="Times New Roman"/>
                <w:b/>
                <w:bCs/>
                <w:color w:val="auto"/>
                <w:highlight w:val="none"/>
                <w:lang w:val="zh-CN" w:eastAsia="zh-CN"/>
              </w:rPr>
              <w:t>施工便道</w:t>
            </w:r>
          </w:p>
          <w:p w14:paraId="53B0C3DD">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420" w:firstLineChars="200"/>
              <w:jc w:val="both"/>
              <w:textAlignment w:val="auto"/>
              <w:rPr>
                <w:rFonts w:hint="eastAsia" w:cs="Times New Roman"/>
                <w:color w:val="auto"/>
                <w:highlight w:val="none"/>
                <w:lang w:val="en-US" w:eastAsia="zh-CN"/>
              </w:rPr>
            </w:pPr>
            <w:r>
              <w:rPr>
                <w:rFonts w:hint="eastAsia" w:cs="Times New Roman"/>
                <w:color w:val="auto"/>
                <w:highlight w:val="none"/>
                <w:lang w:val="en-US" w:eastAsia="zh-CN"/>
              </w:rPr>
              <w:t>项目施工道路利用桥梁两端已有道路，本项目不设置施工便道。</w:t>
            </w:r>
          </w:p>
          <w:p w14:paraId="0ED358D3">
            <w:pPr>
              <w:keepNext w:val="0"/>
              <w:keepLines w:val="0"/>
              <w:pageBreakBefore w:val="0"/>
              <w:widowControl w:val="0"/>
              <w:numPr>
                <w:ilvl w:val="0"/>
                <w:numId w:val="31"/>
              </w:numPr>
              <w:kinsoku/>
              <w:wordWrap/>
              <w:overflowPunct/>
              <w:topLinePunct w:val="0"/>
              <w:autoSpaceDE/>
              <w:autoSpaceDN/>
              <w:bidi w:val="0"/>
              <w:adjustRightInd/>
              <w:snapToGrid/>
              <w:spacing w:line="400" w:lineRule="exact"/>
              <w:ind w:left="0" w:leftChars="0" w:right="0" w:rightChars="0" w:firstLine="422" w:firstLineChars="200"/>
              <w:jc w:val="both"/>
              <w:textAlignment w:val="auto"/>
              <w:rPr>
                <w:rFonts w:hint="default" w:ascii="Times New Roman" w:hAnsi="Times New Roman" w:eastAsia="宋体" w:cs="Times New Roman"/>
                <w:b/>
                <w:bCs/>
                <w:color w:val="auto"/>
                <w:highlight w:val="none"/>
                <w:lang w:val="zh-CN" w:eastAsia="zh-CN"/>
              </w:rPr>
            </w:pPr>
            <w:r>
              <w:rPr>
                <w:rFonts w:hint="default" w:ascii="Times New Roman" w:hAnsi="Times New Roman" w:eastAsia="宋体" w:cs="Times New Roman"/>
                <w:b/>
                <w:bCs/>
                <w:color w:val="auto"/>
                <w:highlight w:val="none"/>
                <w:lang w:val="zh-CN" w:eastAsia="zh-CN"/>
              </w:rPr>
              <w:t>施工营地</w:t>
            </w:r>
          </w:p>
          <w:p w14:paraId="171BC0F0">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right="0" w:rightChars="0" w:firstLine="420" w:firstLineChars="200"/>
              <w:jc w:val="both"/>
              <w:textAlignment w:val="auto"/>
              <w:rPr>
                <w:rFonts w:hint="default" w:ascii="Times New Roman" w:hAnsi="Times New Roman" w:eastAsia="宋体" w:cs="Times New Roman"/>
                <w:b w:val="0"/>
                <w:bCs w:val="0"/>
                <w:color w:val="auto"/>
                <w:highlight w:val="none"/>
                <w:lang w:val="en-US" w:eastAsia="zh-CN"/>
              </w:rPr>
            </w:pPr>
            <w:r>
              <w:rPr>
                <w:rFonts w:hint="default" w:ascii="Times New Roman" w:hAnsi="Times New Roman" w:cs="Times New Roman"/>
                <w:b w:val="0"/>
                <w:bCs w:val="0"/>
                <w:color w:val="auto"/>
                <w:highlight w:val="none"/>
                <w:lang w:val="en-US" w:eastAsia="zh-CN"/>
              </w:rPr>
              <w:t>根据设计资料，</w:t>
            </w:r>
            <w:r>
              <w:rPr>
                <w:rFonts w:hint="default" w:ascii="Times New Roman" w:hAnsi="Times New Roman" w:eastAsia="宋体" w:cs="Times New Roman"/>
                <w:b w:val="0"/>
                <w:bCs w:val="0"/>
                <w:color w:val="auto"/>
                <w:highlight w:val="none"/>
                <w:lang w:val="en-US" w:eastAsia="zh-CN"/>
              </w:rPr>
              <w:t>项目施工现场不设置施工营地，</w:t>
            </w:r>
            <w:r>
              <w:rPr>
                <w:rFonts w:hint="eastAsia" w:ascii="Times New Roman" w:hAnsi="Times New Roman" w:eastAsia="宋体" w:cs="Times New Roman"/>
                <w:b w:val="0"/>
                <w:bCs w:val="0"/>
                <w:color w:val="auto"/>
                <w:highlight w:val="none"/>
                <w:lang w:val="en-US" w:eastAsia="zh-CN"/>
              </w:rPr>
              <w:t>在</w:t>
            </w:r>
            <w:r>
              <w:rPr>
                <w:rFonts w:hint="eastAsia" w:cs="Times New Roman"/>
                <w:b w:val="0"/>
                <w:bCs w:val="0"/>
                <w:color w:val="auto"/>
                <w:highlight w:val="none"/>
                <w:lang w:val="en-US" w:eastAsia="zh-CN"/>
              </w:rPr>
              <w:t>连接道路施工区域旁</w:t>
            </w:r>
            <w:r>
              <w:rPr>
                <w:rFonts w:hint="eastAsia" w:ascii="Times New Roman" w:hAnsi="Times New Roman" w:eastAsia="宋体" w:cs="Times New Roman"/>
                <w:b w:val="0"/>
                <w:bCs w:val="0"/>
                <w:color w:val="auto"/>
                <w:highlight w:val="none"/>
                <w:lang w:val="en-US" w:eastAsia="zh-CN"/>
              </w:rPr>
              <w:t>设置活动板房作为施工管理房</w:t>
            </w:r>
            <w:r>
              <w:rPr>
                <w:rFonts w:hint="default" w:ascii="Times New Roman" w:hAnsi="Times New Roman" w:eastAsia="宋体" w:cs="Times New Roman"/>
                <w:b w:val="0"/>
                <w:bCs w:val="0"/>
                <w:color w:val="auto"/>
                <w:highlight w:val="none"/>
                <w:lang w:val="en-US" w:eastAsia="zh-CN"/>
              </w:rPr>
              <w:t>，施工人员生活自行解决。</w:t>
            </w:r>
          </w:p>
          <w:p w14:paraId="611751F0">
            <w:pPr>
              <w:keepNext w:val="0"/>
              <w:keepLines w:val="0"/>
              <w:pageBreakBefore w:val="0"/>
              <w:widowControl w:val="0"/>
              <w:numPr>
                <w:ilvl w:val="0"/>
                <w:numId w:val="31"/>
              </w:numPr>
              <w:kinsoku/>
              <w:wordWrap/>
              <w:overflowPunct/>
              <w:topLinePunct w:val="0"/>
              <w:autoSpaceDE/>
              <w:autoSpaceDN/>
              <w:bidi w:val="0"/>
              <w:adjustRightInd/>
              <w:snapToGrid/>
              <w:spacing w:line="400" w:lineRule="exact"/>
              <w:ind w:left="0" w:leftChars="0" w:right="0" w:rightChars="0" w:firstLine="422" w:firstLineChars="200"/>
              <w:jc w:val="both"/>
              <w:textAlignment w:val="auto"/>
              <w:rPr>
                <w:rFonts w:hint="default" w:ascii="Times New Roman" w:hAnsi="Times New Roman" w:cs="Times New Roman"/>
                <w:b/>
                <w:bCs/>
                <w:color w:val="auto"/>
                <w:highlight w:val="none"/>
                <w:lang w:val="zh-CN" w:eastAsia="zh-CN"/>
              </w:rPr>
            </w:pPr>
            <w:r>
              <w:rPr>
                <w:rFonts w:hint="default" w:ascii="Times New Roman" w:hAnsi="Times New Roman" w:cs="Times New Roman"/>
                <w:b/>
                <w:bCs/>
                <w:color w:val="auto"/>
                <w:highlight w:val="none"/>
                <w:lang w:val="en-US" w:eastAsia="zh-CN"/>
              </w:rPr>
              <w:t>拌和站</w:t>
            </w:r>
          </w:p>
          <w:p w14:paraId="3B163424">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420" w:firstLineChars="200"/>
              <w:jc w:val="both"/>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根据项目初设资料，</w:t>
            </w:r>
            <w:r>
              <w:rPr>
                <w:rFonts w:hint="default" w:ascii="Times New Roman" w:hAnsi="Times New Roman" w:cs="Times New Roman"/>
                <w:color w:val="auto"/>
                <w:highlight w:val="none"/>
                <w:lang w:eastAsia="zh-CN"/>
              </w:rPr>
              <w:t>项目</w:t>
            </w:r>
            <w:r>
              <w:rPr>
                <w:rFonts w:hint="default" w:ascii="Times New Roman" w:hAnsi="Times New Roman" w:cs="Times New Roman"/>
                <w:color w:val="auto"/>
                <w:highlight w:val="none"/>
                <w:lang w:val="en-US" w:eastAsia="zh-CN"/>
              </w:rPr>
              <w:t>桥梁承台、桥墩、桥台</w:t>
            </w:r>
            <w:r>
              <w:rPr>
                <w:rFonts w:hint="eastAsia" w:cs="Times New Roman"/>
                <w:color w:val="auto"/>
                <w:highlight w:val="none"/>
                <w:lang w:val="en-US" w:eastAsia="zh-CN"/>
              </w:rPr>
              <w:t>、上部箱梁</w:t>
            </w:r>
            <w:r>
              <w:rPr>
                <w:rFonts w:hint="default" w:ascii="Times New Roman" w:hAnsi="Times New Roman" w:cs="Times New Roman"/>
                <w:color w:val="auto"/>
                <w:highlight w:val="none"/>
                <w:lang w:val="en-US" w:eastAsia="zh-CN"/>
              </w:rPr>
              <w:t>均为现浇施工，所用的混凝土、路基水稳层、路面铺装沥青等均从附近的社会化单位购买成品，因此项目不设置不设水稳层拌和站、混凝土搅拌站、沥青搅拌站等临时工程。</w:t>
            </w:r>
          </w:p>
          <w:p w14:paraId="1A41CD08">
            <w:pPr>
              <w:keepNext w:val="0"/>
              <w:keepLines w:val="0"/>
              <w:pageBreakBefore w:val="0"/>
              <w:widowControl w:val="0"/>
              <w:numPr>
                <w:ilvl w:val="0"/>
                <w:numId w:val="31"/>
              </w:numPr>
              <w:kinsoku/>
              <w:wordWrap/>
              <w:overflowPunct/>
              <w:topLinePunct w:val="0"/>
              <w:autoSpaceDE/>
              <w:autoSpaceDN/>
              <w:bidi w:val="0"/>
              <w:adjustRightInd/>
              <w:snapToGrid/>
              <w:spacing w:line="400" w:lineRule="exact"/>
              <w:ind w:left="0" w:leftChars="0" w:right="0" w:rightChars="0" w:firstLine="422" w:firstLineChars="200"/>
              <w:jc w:val="both"/>
              <w:textAlignment w:val="auto"/>
              <w:rPr>
                <w:rFonts w:hint="default" w:ascii="Times New Roman" w:hAnsi="Times New Roman" w:eastAsia="宋体" w:cs="Times New Roman"/>
                <w:b/>
                <w:bCs/>
                <w:color w:val="auto"/>
                <w:highlight w:val="none"/>
                <w:lang w:val="zh-CN" w:eastAsia="zh-CN"/>
              </w:rPr>
            </w:pPr>
            <w:r>
              <w:rPr>
                <w:rFonts w:hint="default" w:ascii="Times New Roman" w:hAnsi="Times New Roman" w:eastAsia="宋体" w:cs="Times New Roman"/>
                <w:b/>
                <w:bCs/>
                <w:color w:val="auto"/>
                <w:highlight w:val="none"/>
                <w:lang w:val="en-US" w:eastAsia="zh-CN"/>
              </w:rPr>
              <w:t>预制</w:t>
            </w:r>
            <w:r>
              <w:rPr>
                <w:rFonts w:hint="default" w:ascii="Times New Roman" w:hAnsi="Times New Roman" w:eastAsia="宋体" w:cs="Times New Roman"/>
                <w:b/>
                <w:bCs/>
                <w:color w:val="auto"/>
                <w:highlight w:val="none"/>
                <w:lang w:val="zh-CN" w:eastAsia="zh-CN"/>
              </w:rPr>
              <w:t>场</w:t>
            </w:r>
          </w:p>
          <w:p w14:paraId="3DB45C32">
            <w:pPr>
              <w:keepNext w:val="0"/>
              <w:keepLines w:val="0"/>
              <w:pageBreakBefore w:val="0"/>
              <w:widowControl w:val="0"/>
              <w:kinsoku/>
              <w:wordWrap/>
              <w:overflowPunct/>
              <w:topLinePunct w:val="0"/>
              <w:autoSpaceDE/>
              <w:autoSpaceDN/>
              <w:bidi w:val="0"/>
              <w:adjustRightInd/>
              <w:snapToGrid/>
              <w:spacing w:line="400" w:lineRule="exact"/>
              <w:ind w:right="0" w:rightChars="0" w:firstLine="420" w:firstLineChars="200"/>
              <w:jc w:val="both"/>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根据</w:t>
            </w:r>
            <w:r>
              <w:rPr>
                <w:rFonts w:hint="default" w:ascii="Times New Roman" w:hAnsi="Times New Roman" w:cs="Times New Roman"/>
                <w:color w:val="auto"/>
                <w:highlight w:val="none"/>
                <w:lang w:eastAsia="zh-CN"/>
              </w:rPr>
              <w:t>设计资料，</w:t>
            </w:r>
            <w:r>
              <w:rPr>
                <w:rFonts w:hint="default" w:ascii="Times New Roman" w:hAnsi="Times New Roman" w:cs="Times New Roman"/>
                <w:color w:val="auto"/>
                <w:highlight w:val="none"/>
                <w:lang w:val="en-US" w:eastAsia="zh-CN"/>
              </w:rPr>
              <w:t>桥梁上部主梁采用预应力混凝土现浇连续箱梁，钢结构在</w:t>
            </w:r>
            <w:r>
              <w:rPr>
                <w:rFonts w:hint="eastAsia" w:cs="Times New Roman"/>
                <w:color w:val="auto"/>
                <w:highlight w:val="none"/>
                <w:lang w:val="en-US" w:eastAsia="zh-CN"/>
              </w:rPr>
              <w:t>现场焊接</w:t>
            </w:r>
            <w:r>
              <w:rPr>
                <w:rFonts w:hint="default" w:ascii="Times New Roman" w:hAnsi="Times New Roman" w:cs="Times New Roman"/>
                <w:color w:val="auto"/>
                <w:highlight w:val="none"/>
                <w:lang w:val="en-US" w:eastAsia="zh-CN"/>
              </w:rPr>
              <w:t>，本项目不设置钢箱梁场；下部承台、桥墩、桥台均为现浇施工，路基水稳层、路面铺装沥青等均外购成品，因此项目不设置不设预制场。</w:t>
            </w:r>
          </w:p>
          <w:p w14:paraId="34A0B8E2">
            <w:pPr>
              <w:keepNext w:val="0"/>
              <w:keepLines w:val="0"/>
              <w:pageBreakBefore w:val="0"/>
              <w:widowControl w:val="0"/>
              <w:numPr>
                <w:ilvl w:val="0"/>
                <w:numId w:val="31"/>
              </w:numPr>
              <w:kinsoku/>
              <w:wordWrap/>
              <w:overflowPunct/>
              <w:topLinePunct w:val="0"/>
              <w:autoSpaceDE/>
              <w:autoSpaceDN/>
              <w:bidi w:val="0"/>
              <w:adjustRightInd/>
              <w:snapToGrid/>
              <w:spacing w:line="400" w:lineRule="exact"/>
              <w:ind w:left="0" w:leftChars="0" w:right="0" w:rightChars="0" w:firstLine="422" w:firstLineChars="200"/>
              <w:jc w:val="both"/>
              <w:textAlignment w:val="auto"/>
              <w:rPr>
                <w:rFonts w:hint="default" w:ascii="Times New Roman" w:hAnsi="Times New Roman" w:eastAsia="宋体" w:cs="Times New Roman"/>
                <w:b/>
                <w:bCs/>
                <w:color w:val="auto"/>
                <w:highlight w:val="none"/>
                <w:lang w:val="zh-CN" w:eastAsia="zh-CN"/>
              </w:rPr>
            </w:pPr>
            <w:r>
              <w:rPr>
                <w:rFonts w:hint="default" w:ascii="Times New Roman" w:hAnsi="Times New Roman" w:eastAsia="宋体" w:cs="Times New Roman"/>
                <w:b/>
                <w:bCs/>
                <w:color w:val="auto"/>
                <w:highlight w:val="none"/>
                <w:lang w:val="zh-CN" w:eastAsia="zh-CN"/>
              </w:rPr>
              <w:t>施工</w:t>
            </w:r>
            <w:r>
              <w:rPr>
                <w:rFonts w:hint="eastAsia" w:cs="Times New Roman"/>
                <w:b/>
                <w:bCs/>
                <w:color w:val="auto"/>
                <w:highlight w:val="none"/>
                <w:lang w:val="en-US" w:eastAsia="zh-CN"/>
              </w:rPr>
              <w:t>材料堆场</w:t>
            </w:r>
          </w:p>
          <w:p w14:paraId="7EE86838">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right="0" w:rightChars="0" w:firstLine="420" w:firstLineChars="200"/>
              <w:jc w:val="both"/>
              <w:textAlignment w:val="auto"/>
              <w:rPr>
                <w:rFonts w:hint="default" w:ascii="Times New Roman" w:hAnsi="Times New Roman" w:eastAsia="宋体" w:cs="Times New Roman"/>
                <w:b w:val="0"/>
                <w:bCs w:val="0"/>
                <w:color w:val="auto"/>
                <w:highlight w:val="none"/>
                <w:lang w:val="en-US" w:eastAsia="zh-CN"/>
              </w:rPr>
            </w:pPr>
            <w:r>
              <w:rPr>
                <w:rFonts w:hint="eastAsia" w:ascii="Times New Roman" w:hAnsi="Times New Roman" w:eastAsia="宋体" w:cs="Times New Roman"/>
                <w:b w:val="0"/>
                <w:bCs w:val="0"/>
                <w:color w:val="auto"/>
                <w:highlight w:val="none"/>
                <w:lang w:val="en-US" w:eastAsia="zh-CN"/>
              </w:rPr>
              <w:t>本项目施工</w:t>
            </w:r>
            <w:r>
              <w:rPr>
                <w:rFonts w:hint="eastAsia" w:cs="Times New Roman"/>
                <w:b w:val="0"/>
                <w:bCs w:val="0"/>
                <w:color w:val="auto"/>
                <w:highlight w:val="none"/>
                <w:lang w:val="en-US" w:eastAsia="zh-CN"/>
              </w:rPr>
              <w:t>材料临时堆放点设置在项目道路两侧、桥梁两端</w:t>
            </w:r>
            <w:r>
              <w:rPr>
                <w:rFonts w:hint="eastAsia" w:ascii="Times New Roman" w:hAnsi="Times New Roman" w:eastAsia="宋体" w:cs="Times New Roman"/>
                <w:b w:val="0"/>
                <w:bCs w:val="0"/>
                <w:color w:val="auto"/>
                <w:highlight w:val="none"/>
                <w:lang w:val="en-US" w:eastAsia="zh-CN"/>
              </w:rPr>
              <w:t>，</w:t>
            </w:r>
            <w:r>
              <w:rPr>
                <w:rFonts w:hint="eastAsia" w:cs="Times New Roman"/>
                <w:b w:val="0"/>
                <w:bCs w:val="0"/>
                <w:color w:val="auto"/>
                <w:highlight w:val="none"/>
                <w:lang w:val="en-US" w:eastAsia="zh-CN"/>
              </w:rPr>
              <w:t>临时占地为道路两侧的荒地</w:t>
            </w:r>
            <w:r>
              <w:rPr>
                <w:rFonts w:hint="eastAsia" w:ascii="Times New Roman" w:hAnsi="Times New Roman" w:eastAsia="宋体" w:cs="Times New Roman"/>
                <w:b w:val="0"/>
                <w:bCs w:val="0"/>
                <w:color w:val="auto"/>
                <w:highlight w:val="none"/>
                <w:lang w:val="en-US" w:eastAsia="zh-CN"/>
              </w:rPr>
              <w:t>。</w:t>
            </w:r>
          </w:p>
          <w:p w14:paraId="54B3192F">
            <w:pPr>
              <w:keepNext w:val="0"/>
              <w:keepLines w:val="0"/>
              <w:pageBreakBefore w:val="0"/>
              <w:widowControl w:val="0"/>
              <w:numPr>
                <w:ilvl w:val="0"/>
                <w:numId w:val="31"/>
              </w:numPr>
              <w:kinsoku/>
              <w:wordWrap/>
              <w:overflowPunct/>
              <w:topLinePunct w:val="0"/>
              <w:autoSpaceDE/>
              <w:autoSpaceDN/>
              <w:bidi w:val="0"/>
              <w:adjustRightInd/>
              <w:snapToGrid/>
              <w:spacing w:line="400" w:lineRule="exact"/>
              <w:ind w:left="0" w:leftChars="0" w:right="0" w:rightChars="0" w:firstLine="422" w:firstLineChars="200"/>
              <w:jc w:val="both"/>
              <w:textAlignment w:val="auto"/>
              <w:rPr>
                <w:rFonts w:hint="default" w:ascii="Times New Roman" w:hAnsi="Times New Roman" w:cs="Times New Roman"/>
                <w:b/>
                <w:bCs/>
                <w:color w:val="auto"/>
                <w:highlight w:val="none"/>
                <w:lang w:val="zh-CN" w:eastAsia="zh-CN"/>
              </w:rPr>
            </w:pPr>
            <w:r>
              <w:rPr>
                <w:rFonts w:hint="default" w:ascii="Times New Roman" w:hAnsi="Times New Roman" w:cs="Times New Roman"/>
                <w:b/>
                <w:bCs/>
                <w:color w:val="auto"/>
                <w:highlight w:val="none"/>
                <w:lang w:val="en-US" w:eastAsia="zh-CN"/>
              </w:rPr>
              <w:t>修理厂</w:t>
            </w:r>
          </w:p>
          <w:p w14:paraId="2B960635">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420" w:firstLineChars="200"/>
              <w:jc w:val="both"/>
              <w:textAlignment w:val="auto"/>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val="en-US" w:eastAsia="zh-CN"/>
              </w:rPr>
              <w:t>根据项目初设资料，项目位于城市开发区，附近机械、汽车维修厂家较多，项目</w:t>
            </w:r>
            <w:r>
              <w:rPr>
                <w:rFonts w:hint="default" w:ascii="Times New Roman" w:hAnsi="Times New Roman" w:cs="Times New Roman"/>
                <w:color w:val="auto"/>
                <w:highlight w:val="none"/>
                <w:lang w:eastAsia="zh-CN"/>
              </w:rPr>
              <w:t>施工机械就近维修、停放，利用</w:t>
            </w:r>
            <w:r>
              <w:rPr>
                <w:rFonts w:hint="default" w:ascii="Times New Roman" w:hAnsi="Times New Roman" w:cs="Times New Roman"/>
                <w:color w:val="auto"/>
                <w:highlight w:val="none"/>
                <w:lang w:val="en-US" w:eastAsia="zh-CN"/>
              </w:rPr>
              <w:t>附近</w:t>
            </w:r>
            <w:r>
              <w:rPr>
                <w:rFonts w:hint="default" w:ascii="Times New Roman" w:hAnsi="Times New Roman" w:cs="Times New Roman"/>
                <w:color w:val="auto"/>
                <w:highlight w:val="none"/>
                <w:lang w:eastAsia="zh-CN"/>
              </w:rPr>
              <w:t>的机修设施，项目不设置机械维修站。</w:t>
            </w:r>
          </w:p>
          <w:p w14:paraId="1B6B8D18">
            <w:pPr>
              <w:keepNext w:val="0"/>
              <w:keepLines w:val="0"/>
              <w:pageBreakBefore w:val="0"/>
              <w:widowControl w:val="0"/>
              <w:numPr>
                <w:ilvl w:val="0"/>
                <w:numId w:val="31"/>
              </w:numPr>
              <w:kinsoku/>
              <w:wordWrap/>
              <w:overflowPunct/>
              <w:topLinePunct w:val="0"/>
              <w:autoSpaceDE/>
              <w:autoSpaceDN/>
              <w:bidi w:val="0"/>
              <w:adjustRightInd/>
              <w:snapToGrid/>
              <w:spacing w:line="400" w:lineRule="exact"/>
              <w:ind w:left="0" w:leftChars="0" w:right="0" w:rightChars="0" w:firstLine="422" w:firstLineChars="200"/>
              <w:jc w:val="both"/>
              <w:textAlignment w:val="auto"/>
              <w:rPr>
                <w:rFonts w:hint="default" w:ascii="Times New Roman" w:hAnsi="Times New Roman" w:eastAsia="宋体" w:cs="Times New Roman"/>
                <w:b/>
                <w:bCs/>
                <w:color w:val="auto"/>
                <w:highlight w:val="none"/>
                <w:lang w:val="zh-CN" w:eastAsia="zh-CN"/>
              </w:rPr>
            </w:pPr>
            <w:r>
              <w:rPr>
                <w:rFonts w:hint="default" w:ascii="Times New Roman" w:hAnsi="Times New Roman" w:eastAsia="宋体" w:cs="Times New Roman"/>
                <w:b/>
                <w:bCs/>
                <w:color w:val="auto"/>
                <w:highlight w:val="none"/>
                <w:lang w:val="zh-CN" w:eastAsia="zh-CN"/>
              </w:rPr>
              <w:t>施工</w:t>
            </w:r>
            <w:r>
              <w:rPr>
                <w:rFonts w:hint="eastAsia" w:cs="Times New Roman"/>
                <w:b/>
                <w:bCs/>
                <w:color w:val="auto"/>
                <w:highlight w:val="none"/>
                <w:lang w:val="en-US" w:eastAsia="zh-CN"/>
              </w:rPr>
              <w:t>材料堆场</w:t>
            </w:r>
          </w:p>
          <w:p w14:paraId="6CA91815">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right="0" w:rightChars="0" w:firstLine="420" w:firstLineChars="200"/>
              <w:jc w:val="both"/>
              <w:textAlignment w:val="auto"/>
              <w:rPr>
                <w:rFonts w:hint="default" w:ascii="Times New Roman" w:hAnsi="Times New Roman" w:eastAsia="宋体" w:cs="Times New Roman"/>
                <w:b w:val="0"/>
                <w:bCs w:val="0"/>
                <w:color w:val="auto"/>
                <w:highlight w:val="none"/>
                <w:lang w:val="en-US" w:eastAsia="zh-CN"/>
              </w:rPr>
            </w:pPr>
            <w:r>
              <w:rPr>
                <w:rFonts w:hint="eastAsia" w:ascii="Times New Roman" w:hAnsi="Times New Roman" w:eastAsia="宋体" w:cs="Times New Roman"/>
                <w:b w:val="0"/>
                <w:bCs w:val="0"/>
                <w:color w:val="auto"/>
                <w:highlight w:val="none"/>
                <w:lang w:val="en-US" w:eastAsia="zh-CN"/>
              </w:rPr>
              <w:t>本项目施工</w:t>
            </w:r>
            <w:r>
              <w:rPr>
                <w:rFonts w:hint="eastAsia" w:cs="Times New Roman"/>
                <w:b w:val="0"/>
                <w:bCs w:val="0"/>
                <w:color w:val="auto"/>
                <w:highlight w:val="none"/>
                <w:lang w:val="en-US" w:eastAsia="zh-CN"/>
              </w:rPr>
              <w:t>材料临时堆放点设置在项目道路两侧、桥梁两端</w:t>
            </w:r>
            <w:r>
              <w:rPr>
                <w:rFonts w:hint="eastAsia" w:ascii="Times New Roman" w:hAnsi="Times New Roman" w:eastAsia="宋体" w:cs="Times New Roman"/>
                <w:b w:val="0"/>
                <w:bCs w:val="0"/>
                <w:color w:val="auto"/>
                <w:highlight w:val="none"/>
                <w:lang w:val="en-US" w:eastAsia="zh-CN"/>
              </w:rPr>
              <w:t>，</w:t>
            </w:r>
            <w:r>
              <w:rPr>
                <w:rFonts w:hint="eastAsia" w:cs="Times New Roman"/>
                <w:b w:val="0"/>
                <w:bCs w:val="0"/>
                <w:color w:val="auto"/>
                <w:highlight w:val="none"/>
                <w:lang w:val="en-US" w:eastAsia="zh-CN"/>
              </w:rPr>
              <w:t>临时占地为道路两侧的荒地</w:t>
            </w:r>
            <w:r>
              <w:rPr>
                <w:rFonts w:hint="eastAsia" w:ascii="Times New Roman" w:hAnsi="Times New Roman" w:eastAsia="宋体" w:cs="Times New Roman"/>
                <w:b w:val="0"/>
                <w:bCs w:val="0"/>
                <w:color w:val="auto"/>
                <w:highlight w:val="none"/>
                <w:lang w:val="en-US" w:eastAsia="zh-CN"/>
              </w:rPr>
              <w:t>。</w:t>
            </w:r>
          </w:p>
          <w:p w14:paraId="5B4A1433">
            <w:pPr>
              <w:keepNext w:val="0"/>
              <w:keepLines w:val="0"/>
              <w:pageBreakBefore w:val="0"/>
              <w:widowControl w:val="0"/>
              <w:numPr>
                <w:ilvl w:val="0"/>
                <w:numId w:val="31"/>
              </w:numPr>
              <w:kinsoku/>
              <w:wordWrap/>
              <w:overflowPunct/>
              <w:topLinePunct w:val="0"/>
              <w:autoSpaceDE/>
              <w:autoSpaceDN/>
              <w:bidi w:val="0"/>
              <w:adjustRightInd/>
              <w:snapToGrid/>
              <w:spacing w:line="400" w:lineRule="exact"/>
              <w:ind w:left="0" w:leftChars="0" w:right="0" w:rightChars="0" w:firstLine="422" w:firstLineChars="200"/>
              <w:jc w:val="both"/>
              <w:textAlignment w:val="auto"/>
              <w:rPr>
                <w:rFonts w:hint="default" w:ascii="Times New Roman" w:hAnsi="Times New Roman" w:cs="Times New Roman"/>
                <w:b/>
                <w:bCs/>
                <w:color w:val="auto"/>
                <w:highlight w:val="none"/>
                <w:lang w:val="en-US" w:eastAsia="zh-CN"/>
              </w:rPr>
            </w:pPr>
            <w:r>
              <w:rPr>
                <w:rFonts w:hint="eastAsia" w:cs="Times New Roman"/>
                <w:b/>
                <w:bCs/>
                <w:color w:val="auto"/>
                <w:highlight w:val="none"/>
                <w:lang w:val="en-US" w:eastAsia="zh-CN"/>
              </w:rPr>
              <w:t>泥浆沉淀池</w:t>
            </w:r>
          </w:p>
          <w:p w14:paraId="0EB8DD40">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420" w:firstLineChars="200"/>
              <w:jc w:val="both"/>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在桥梁桩基础施工过程中将产生钻孔泥浆，为循环使用泥浆沉淀钻渣，方案考虑在每组桩基础施工区域设置一组泥浆沉淀池，泥浆沉淀池由1个泥浆池及1个沉淀池组成，串联使用，泥浆及沉淀池尺寸</w:t>
            </w:r>
            <w:r>
              <w:rPr>
                <w:rFonts w:hint="eastAsia" w:cs="Times New Roman"/>
                <w:color w:val="auto"/>
                <w:highlight w:val="none"/>
                <w:lang w:val="en-US" w:eastAsia="zh-CN"/>
              </w:rPr>
              <w:t>均</w:t>
            </w:r>
            <w:r>
              <w:rPr>
                <w:rFonts w:hint="default" w:ascii="Times New Roman" w:hAnsi="Times New Roman" w:cs="Times New Roman"/>
                <w:color w:val="auto"/>
                <w:highlight w:val="none"/>
                <w:lang w:val="en-US" w:eastAsia="zh-CN"/>
              </w:rPr>
              <w:t>为长3.5m，宽2.5m，深1.5m，边坡坡比1:0.5。项目共设置2组泥浆沉淀池</w:t>
            </w:r>
            <w:r>
              <w:rPr>
                <w:rFonts w:hint="eastAsia" w:cs="Times New Roman"/>
                <w:color w:val="auto"/>
                <w:highlight w:val="none"/>
                <w:lang w:val="en-US" w:eastAsia="zh-CN"/>
              </w:rPr>
              <w:t>，分别位于大桥两端，满足钻孔泥浆的沉淀需求</w:t>
            </w:r>
            <w:r>
              <w:rPr>
                <w:rFonts w:hint="default" w:ascii="Times New Roman" w:hAnsi="Times New Roman" w:cs="Times New Roman"/>
                <w:color w:val="auto"/>
                <w:highlight w:val="none"/>
                <w:lang w:val="en-US" w:eastAsia="zh-CN"/>
              </w:rPr>
              <w:t>。</w:t>
            </w:r>
          </w:p>
          <w:p w14:paraId="200A57A4">
            <w:pPr>
              <w:keepNext w:val="0"/>
              <w:keepLines w:val="0"/>
              <w:pageBreakBefore w:val="0"/>
              <w:widowControl w:val="0"/>
              <w:numPr>
                <w:ilvl w:val="0"/>
                <w:numId w:val="31"/>
              </w:numPr>
              <w:kinsoku/>
              <w:wordWrap/>
              <w:overflowPunct/>
              <w:topLinePunct w:val="0"/>
              <w:autoSpaceDE/>
              <w:autoSpaceDN/>
              <w:bidi w:val="0"/>
              <w:adjustRightInd/>
              <w:snapToGrid/>
              <w:spacing w:line="400" w:lineRule="exact"/>
              <w:ind w:left="0" w:leftChars="0" w:right="0" w:rightChars="0" w:firstLine="422" w:firstLineChars="200"/>
              <w:jc w:val="both"/>
              <w:textAlignment w:val="auto"/>
              <w:rPr>
                <w:rFonts w:hint="default" w:ascii="Times New Roman" w:hAnsi="Times New Roman" w:cs="Times New Roman"/>
                <w:b/>
                <w:bCs/>
                <w:color w:val="auto"/>
                <w:highlight w:val="none"/>
                <w:lang w:eastAsia="zh-CN"/>
              </w:rPr>
            </w:pPr>
            <w:r>
              <w:rPr>
                <w:rFonts w:hint="eastAsia" w:cs="Times New Roman"/>
                <w:b/>
                <w:bCs/>
                <w:color w:val="auto"/>
                <w:highlight w:val="none"/>
                <w:lang w:val="en-US" w:eastAsia="zh-CN"/>
              </w:rPr>
              <w:t>土石方（含</w:t>
            </w:r>
            <w:r>
              <w:rPr>
                <w:rFonts w:hint="default" w:ascii="Times New Roman" w:hAnsi="Times New Roman" w:cs="Times New Roman"/>
                <w:b/>
                <w:bCs/>
                <w:color w:val="auto"/>
                <w:highlight w:val="none"/>
                <w:lang w:eastAsia="zh-CN"/>
              </w:rPr>
              <w:t>表土</w:t>
            </w:r>
            <w:r>
              <w:rPr>
                <w:rFonts w:hint="default" w:ascii="Times New Roman" w:hAnsi="Times New Roman" w:cs="Times New Roman"/>
                <w:b/>
                <w:bCs/>
                <w:color w:val="auto"/>
                <w:highlight w:val="none"/>
                <w:lang w:val="en-US" w:eastAsia="zh-CN"/>
              </w:rPr>
              <w:t>、拆除建渣</w:t>
            </w:r>
            <w:r>
              <w:rPr>
                <w:rFonts w:hint="eastAsia" w:cs="Times New Roman"/>
                <w:b/>
                <w:bCs/>
                <w:color w:val="auto"/>
                <w:highlight w:val="none"/>
                <w:lang w:val="en-US" w:eastAsia="zh-CN"/>
              </w:rPr>
              <w:t>）临时堆放点</w:t>
            </w:r>
          </w:p>
          <w:p w14:paraId="4374E97C">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420" w:firstLineChars="200"/>
              <w:jc w:val="both"/>
              <w:textAlignment w:val="auto"/>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为了切实保护</w:t>
            </w:r>
            <w:r>
              <w:rPr>
                <w:rFonts w:hint="eastAsia" w:cs="Times New Roman"/>
                <w:color w:val="auto"/>
                <w:highlight w:val="none"/>
                <w:lang w:val="en-US" w:eastAsia="zh-CN"/>
              </w:rPr>
              <w:t>土地</w:t>
            </w:r>
            <w:r>
              <w:rPr>
                <w:rFonts w:hint="default" w:ascii="Times New Roman" w:hAnsi="Times New Roman" w:cs="Times New Roman"/>
                <w:color w:val="auto"/>
                <w:highlight w:val="none"/>
                <w:lang w:eastAsia="zh-CN"/>
              </w:rPr>
              <w:t>资源，工程施工时对</w:t>
            </w:r>
            <w:r>
              <w:rPr>
                <w:rFonts w:hint="eastAsia" w:cs="Times New Roman"/>
                <w:color w:val="auto"/>
                <w:highlight w:val="none"/>
                <w:lang w:val="en-US" w:eastAsia="zh-CN"/>
              </w:rPr>
              <w:t>开挖产生的土石方以及</w:t>
            </w:r>
            <w:r>
              <w:rPr>
                <w:rFonts w:hint="default" w:ascii="Times New Roman" w:hAnsi="Times New Roman" w:cs="Times New Roman"/>
                <w:color w:val="auto"/>
                <w:highlight w:val="none"/>
                <w:lang w:eastAsia="zh-CN"/>
              </w:rPr>
              <w:t>占地范围内的表土进行</w:t>
            </w:r>
            <w:r>
              <w:rPr>
                <w:rFonts w:hint="eastAsia" w:cs="Times New Roman"/>
                <w:color w:val="auto"/>
                <w:highlight w:val="none"/>
                <w:lang w:val="en-US" w:eastAsia="zh-CN"/>
              </w:rPr>
              <w:t>分类单独</w:t>
            </w:r>
            <w:r>
              <w:rPr>
                <w:rFonts w:hint="default" w:ascii="Times New Roman" w:hAnsi="Times New Roman" w:cs="Times New Roman"/>
                <w:color w:val="auto"/>
                <w:highlight w:val="none"/>
                <w:lang w:eastAsia="zh-CN"/>
              </w:rPr>
              <w:t>收集。收集后的</w:t>
            </w:r>
            <w:r>
              <w:rPr>
                <w:rFonts w:hint="default" w:ascii="Times New Roman" w:hAnsi="Times New Roman" w:cs="Times New Roman"/>
                <w:color w:val="auto"/>
                <w:highlight w:val="none"/>
                <w:lang w:val="en-US" w:eastAsia="zh-CN"/>
              </w:rPr>
              <w:t>土石方</w:t>
            </w:r>
            <w:r>
              <w:rPr>
                <w:rFonts w:hint="eastAsia" w:cs="Times New Roman"/>
                <w:color w:val="auto"/>
                <w:highlight w:val="none"/>
                <w:lang w:val="en-US" w:eastAsia="zh-CN"/>
              </w:rPr>
              <w:t>优先用于本项目回填，</w:t>
            </w:r>
            <w:r>
              <w:rPr>
                <w:rFonts w:hint="default" w:ascii="Times New Roman" w:hAnsi="Times New Roman" w:cs="Times New Roman"/>
                <w:color w:val="auto"/>
                <w:highlight w:val="none"/>
                <w:lang w:eastAsia="zh-CN"/>
              </w:rPr>
              <w:t>表土可用于路基边坡、绿化带等区域的绿化美化用土以及临时占地的土地整治用土。一方面使</w:t>
            </w:r>
            <w:r>
              <w:rPr>
                <w:rFonts w:hint="eastAsia" w:cs="Times New Roman"/>
                <w:color w:val="auto"/>
                <w:highlight w:val="none"/>
                <w:lang w:val="en-US" w:eastAsia="zh-CN"/>
              </w:rPr>
              <w:t>土石方就地回填处置，减少外运弃土和填方数量，同时使</w:t>
            </w:r>
            <w:r>
              <w:rPr>
                <w:rFonts w:hint="default" w:ascii="Times New Roman" w:hAnsi="Times New Roman" w:cs="Times New Roman"/>
                <w:color w:val="auto"/>
                <w:highlight w:val="none"/>
                <w:lang w:eastAsia="zh-CN"/>
              </w:rPr>
              <w:t>表土得到有效利用，减少因绿化用土而新增加取土。</w:t>
            </w:r>
          </w:p>
          <w:p w14:paraId="70D6F33E">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420" w:firstLineChars="200"/>
              <w:jc w:val="both"/>
              <w:textAlignment w:val="auto"/>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根据调查，项目施工前施工场地等占用范围的旱地、草地进行表土剥离。项目在施工</w:t>
            </w:r>
            <w:r>
              <w:rPr>
                <w:rFonts w:hint="eastAsia" w:cs="Times New Roman"/>
                <w:color w:val="auto"/>
                <w:highlight w:val="none"/>
                <w:lang w:val="en-US" w:eastAsia="zh-CN"/>
              </w:rPr>
              <w:t>产生的土石方约</w:t>
            </w:r>
            <w:r>
              <w:rPr>
                <w:rFonts w:hint="default" w:ascii="Times New Roman" w:hAnsi="Times New Roman" w:cs="Times New Roman"/>
                <w:color w:val="auto"/>
                <w:highlight w:val="none"/>
                <w:lang w:val="en-US" w:eastAsia="zh-CN"/>
              </w:rPr>
              <w:t>8550m³（含表土剥离、拆除建渣），填方总量为6164m³，利用方量3454m³，外借方量2400m³（不含工程内转移利用1334</w:t>
            </w:r>
            <w:r>
              <w:rPr>
                <w:rFonts w:hint="eastAsia" w:cs="Times New Roman"/>
                <w:color w:val="auto"/>
                <w:highlight w:val="none"/>
                <w:lang w:val="en-US" w:eastAsia="zh-CN"/>
              </w:rPr>
              <w:t>m³</w:t>
            </w:r>
            <w:r>
              <w:rPr>
                <w:rFonts w:hint="default" w:ascii="Times New Roman" w:hAnsi="Times New Roman" w:cs="Times New Roman"/>
                <w:color w:val="auto"/>
                <w:highlight w:val="none"/>
                <w:lang w:val="en-US" w:eastAsia="zh-CN"/>
              </w:rPr>
              <w:t>），弃方产生量4786m³。</w:t>
            </w:r>
          </w:p>
          <w:p w14:paraId="6B92F7FD">
            <w:pPr>
              <w:keepNext w:val="0"/>
              <w:keepLines w:val="0"/>
              <w:numPr>
                <w:ilvl w:val="0"/>
                <w:numId w:val="3"/>
              </w:numPr>
              <w:suppressLineNumbers w:val="0"/>
              <w:tabs>
                <w:tab w:val="left" w:pos="0"/>
              </w:tabs>
              <w:autoSpaceDE w:val="0"/>
              <w:autoSpaceDN w:val="0"/>
              <w:adjustRightInd w:val="0"/>
              <w:snapToGrid w:val="0"/>
              <w:spacing w:before="0" w:beforeAutospacing="0" w:after="0" w:afterAutospacing="0" w:line="360" w:lineRule="exact"/>
              <w:ind w:left="0" w:leftChars="0" w:right="0" w:firstLine="0" w:firstLineChars="0"/>
              <w:jc w:val="center"/>
              <w:rPr>
                <w:rFonts w:hint="default" w:ascii="Times New Roman" w:hAnsi="Times New Roman" w:eastAsia="黑体" w:cs="Times New Roman"/>
                <w:color w:val="auto"/>
                <w:kern w:val="0"/>
                <w:sz w:val="20"/>
                <w:szCs w:val="20"/>
                <w:highlight w:val="none"/>
                <w:lang w:val="zh-CN" w:eastAsia="zh-CN"/>
              </w:rPr>
            </w:pPr>
            <w:r>
              <w:rPr>
                <w:rFonts w:hint="default" w:ascii="Times New Roman" w:hAnsi="Times New Roman" w:eastAsia="黑体" w:cs="Times New Roman"/>
                <w:color w:val="auto"/>
                <w:kern w:val="0"/>
                <w:sz w:val="20"/>
                <w:szCs w:val="20"/>
                <w:highlight w:val="none"/>
                <w:lang w:val="zh-CN" w:eastAsia="zh-CN"/>
              </w:rPr>
              <w:t>表土</w:t>
            </w:r>
            <w:r>
              <w:rPr>
                <w:rFonts w:hint="eastAsia" w:eastAsia="黑体" w:cs="Times New Roman"/>
                <w:color w:val="auto"/>
                <w:kern w:val="0"/>
                <w:sz w:val="20"/>
                <w:szCs w:val="20"/>
                <w:highlight w:val="none"/>
                <w:lang w:val="en-US" w:eastAsia="zh-CN"/>
              </w:rPr>
              <w:t>临时</w:t>
            </w:r>
            <w:r>
              <w:rPr>
                <w:rFonts w:hint="default" w:ascii="Times New Roman" w:hAnsi="Times New Roman" w:eastAsia="黑体" w:cs="Times New Roman"/>
                <w:color w:val="auto"/>
                <w:kern w:val="0"/>
                <w:sz w:val="20"/>
                <w:szCs w:val="20"/>
                <w:highlight w:val="none"/>
                <w:lang w:val="zh-CN" w:eastAsia="zh-CN"/>
              </w:rPr>
              <w:t>堆放场规划情况表</w:t>
            </w:r>
          </w:p>
          <w:tbl>
            <w:tblPr>
              <w:tblStyle w:val="24"/>
              <w:tblW w:w="799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fixed"/>
              <w:tblCellMar>
                <w:top w:w="0" w:type="dxa"/>
                <w:left w:w="108" w:type="dxa"/>
                <w:bottom w:w="0" w:type="dxa"/>
                <w:right w:w="108" w:type="dxa"/>
              </w:tblCellMar>
            </w:tblPr>
            <w:tblGrid>
              <w:gridCol w:w="468"/>
              <w:gridCol w:w="1233"/>
              <w:gridCol w:w="849"/>
              <w:gridCol w:w="1311"/>
              <w:gridCol w:w="811"/>
              <w:gridCol w:w="811"/>
              <w:gridCol w:w="811"/>
              <w:gridCol w:w="811"/>
              <w:gridCol w:w="890"/>
            </w:tblGrid>
            <w:tr w14:paraId="16362A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158" w:hRule="atLeast"/>
                <w:jc w:val="center"/>
              </w:trPr>
              <w:tc>
                <w:tcPr>
                  <w:tcW w:w="468" w:type="dxa"/>
                  <w:shd w:val="clear" w:color="auto" w:fill="auto"/>
                  <w:noWrap/>
                  <w:vAlign w:val="center"/>
                </w:tcPr>
                <w:p w14:paraId="5260D316">
                  <w:pPr>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firstLine="0" w:firstLineChars="0"/>
                    <w:jc w:val="center"/>
                    <w:textAlignment w:val="auto"/>
                    <w:rPr>
                      <w:rFonts w:hint="eastAsia" w:ascii="Times New Roman" w:hAnsi="Times New Roman" w:cs="Times New Roman"/>
                      <w:b/>
                      <w:bCs/>
                      <w:color w:val="auto"/>
                      <w:sz w:val="18"/>
                      <w:szCs w:val="18"/>
                      <w:highlight w:val="none"/>
                      <w:lang w:val="en-US" w:eastAsia="zh-CN"/>
                    </w:rPr>
                  </w:pPr>
                  <w:r>
                    <w:rPr>
                      <w:rFonts w:hint="eastAsia" w:ascii="Times New Roman" w:hAnsi="Times New Roman" w:cs="Times New Roman"/>
                      <w:b/>
                      <w:bCs/>
                      <w:color w:val="auto"/>
                      <w:sz w:val="18"/>
                      <w:szCs w:val="18"/>
                      <w:highlight w:val="none"/>
                      <w:lang w:val="en-US" w:eastAsia="zh-CN"/>
                    </w:rPr>
                    <w:t>序号</w:t>
                  </w:r>
                </w:p>
              </w:tc>
              <w:tc>
                <w:tcPr>
                  <w:tcW w:w="1233" w:type="dxa"/>
                  <w:shd w:val="clear" w:color="auto" w:fill="auto"/>
                  <w:noWrap/>
                  <w:vAlign w:val="center"/>
                </w:tcPr>
                <w:p w14:paraId="7B93A4E9">
                  <w:pPr>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firstLine="0" w:firstLineChars="0"/>
                    <w:jc w:val="center"/>
                    <w:textAlignment w:val="auto"/>
                    <w:rPr>
                      <w:rFonts w:hint="eastAsia" w:ascii="Times New Roman" w:hAnsi="Times New Roman" w:cs="Times New Roman"/>
                      <w:b/>
                      <w:bCs/>
                      <w:color w:val="auto"/>
                      <w:sz w:val="18"/>
                      <w:szCs w:val="18"/>
                      <w:highlight w:val="none"/>
                      <w:lang w:val="en-US" w:eastAsia="zh-CN"/>
                    </w:rPr>
                  </w:pPr>
                  <w:r>
                    <w:rPr>
                      <w:rFonts w:hint="eastAsia" w:ascii="Times New Roman" w:hAnsi="Times New Roman" w:cs="Times New Roman"/>
                      <w:b/>
                      <w:bCs/>
                      <w:color w:val="auto"/>
                      <w:sz w:val="18"/>
                      <w:szCs w:val="18"/>
                      <w:highlight w:val="none"/>
                      <w:lang w:val="en-US" w:eastAsia="zh-CN"/>
                    </w:rPr>
                    <w:t>名称</w:t>
                  </w:r>
                </w:p>
              </w:tc>
              <w:tc>
                <w:tcPr>
                  <w:tcW w:w="849" w:type="dxa"/>
                  <w:shd w:val="clear" w:color="auto" w:fill="auto"/>
                  <w:noWrap/>
                  <w:vAlign w:val="center"/>
                </w:tcPr>
                <w:p w14:paraId="36A985CF">
                  <w:pPr>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firstLine="0" w:firstLineChars="0"/>
                    <w:jc w:val="center"/>
                    <w:textAlignment w:val="auto"/>
                    <w:rPr>
                      <w:rFonts w:hint="eastAsia" w:ascii="Times New Roman" w:hAnsi="Times New Roman" w:cs="Times New Roman"/>
                      <w:b/>
                      <w:bCs/>
                      <w:color w:val="auto"/>
                      <w:sz w:val="18"/>
                      <w:szCs w:val="18"/>
                      <w:highlight w:val="none"/>
                      <w:lang w:val="en-US" w:eastAsia="zh-CN"/>
                    </w:rPr>
                  </w:pPr>
                  <w:r>
                    <w:rPr>
                      <w:rFonts w:hint="eastAsia" w:ascii="Times New Roman" w:hAnsi="Times New Roman" w:cs="Times New Roman"/>
                      <w:b/>
                      <w:bCs/>
                      <w:color w:val="auto"/>
                      <w:sz w:val="18"/>
                      <w:szCs w:val="18"/>
                      <w:highlight w:val="none"/>
                      <w:lang w:val="en-US" w:eastAsia="zh-CN"/>
                    </w:rPr>
                    <w:t>桩号</w:t>
                  </w:r>
                </w:p>
              </w:tc>
              <w:tc>
                <w:tcPr>
                  <w:tcW w:w="1311" w:type="dxa"/>
                  <w:shd w:val="clear" w:color="auto" w:fill="auto"/>
                  <w:noWrap/>
                  <w:vAlign w:val="center"/>
                </w:tcPr>
                <w:p w14:paraId="4B4B9C0D">
                  <w:pPr>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firstLine="0" w:firstLineChars="0"/>
                    <w:jc w:val="center"/>
                    <w:textAlignment w:val="auto"/>
                    <w:rPr>
                      <w:rFonts w:hint="eastAsia" w:ascii="Times New Roman" w:hAnsi="Times New Roman" w:cs="Times New Roman"/>
                      <w:b/>
                      <w:bCs/>
                      <w:color w:val="auto"/>
                      <w:sz w:val="18"/>
                      <w:szCs w:val="18"/>
                      <w:highlight w:val="none"/>
                      <w:lang w:val="en-US" w:eastAsia="zh-CN"/>
                    </w:rPr>
                  </w:pPr>
                  <w:r>
                    <w:rPr>
                      <w:rFonts w:hint="eastAsia" w:ascii="Times New Roman" w:hAnsi="Times New Roman" w:cs="Times New Roman"/>
                      <w:b/>
                      <w:bCs/>
                      <w:color w:val="auto"/>
                      <w:sz w:val="18"/>
                      <w:szCs w:val="18"/>
                      <w:highlight w:val="none"/>
                      <w:lang w:val="en-US" w:eastAsia="zh-CN"/>
                    </w:rPr>
                    <w:t>位置</w:t>
                  </w:r>
                </w:p>
              </w:tc>
              <w:tc>
                <w:tcPr>
                  <w:tcW w:w="811" w:type="dxa"/>
                  <w:shd w:val="clear" w:color="auto" w:fill="auto"/>
                  <w:noWrap/>
                  <w:vAlign w:val="center"/>
                </w:tcPr>
                <w:p w14:paraId="4A1D5049">
                  <w:pPr>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firstLine="0" w:firstLineChars="0"/>
                    <w:jc w:val="center"/>
                    <w:textAlignment w:val="auto"/>
                    <w:rPr>
                      <w:rFonts w:hint="eastAsia" w:ascii="Times New Roman" w:hAnsi="Times New Roman" w:cs="Times New Roman"/>
                      <w:b/>
                      <w:bCs/>
                      <w:color w:val="auto"/>
                      <w:sz w:val="18"/>
                      <w:szCs w:val="18"/>
                      <w:highlight w:val="none"/>
                      <w:lang w:val="en-US" w:eastAsia="zh-CN"/>
                    </w:rPr>
                  </w:pPr>
                  <w:r>
                    <w:rPr>
                      <w:rFonts w:hint="eastAsia" w:ascii="Times New Roman" w:hAnsi="Times New Roman" w:cs="Times New Roman"/>
                      <w:b/>
                      <w:bCs/>
                      <w:color w:val="auto"/>
                      <w:sz w:val="18"/>
                      <w:szCs w:val="18"/>
                      <w:highlight w:val="none"/>
                      <w:lang w:val="en-US" w:eastAsia="zh-CN"/>
                    </w:rPr>
                    <w:t>占地面积</w:t>
                  </w:r>
                </w:p>
                <w:p w14:paraId="59B32D8F">
                  <w:pPr>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firstLine="0" w:firstLineChars="0"/>
                    <w:jc w:val="center"/>
                    <w:textAlignment w:val="auto"/>
                    <w:rPr>
                      <w:rFonts w:hint="eastAsia" w:ascii="Times New Roman" w:hAnsi="Times New Roman" w:cs="Times New Roman"/>
                      <w:b/>
                      <w:bCs/>
                      <w:color w:val="auto"/>
                      <w:sz w:val="18"/>
                      <w:szCs w:val="18"/>
                      <w:highlight w:val="none"/>
                      <w:lang w:val="en-US" w:eastAsia="zh-CN"/>
                    </w:rPr>
                  </w:pPr>
                  <w:r>
                    <w:rPr>
                      <w:rFonts w:hint="eastAsia" w:ascii="Times New Roman" w:hAnsi="Times New Roman" w:cs="Times New Roman"/>
                      <w:b/>
                      <w:bCs/>
                      <w:color w:val="auto"/>
                      <w:sz w:val="18"/>
                      <w:szCs w:val="18"/>
                      <w:highlight w:val="none"/>
                      <w:lang w:val="en-US" w:eastAsia="zh-CN"/>
                    </w:rPr>
                    <w:t>(m²)</w:t>
                  </w:r>
                </w:p>
              </w:tc>
              <w:tc>
                <w:tcPr>
                  <w:tcW w:w="811" w:type="dxa"/>
                  <w:shd w:val="clear" w:color="auto" w:fill="auto"/>
                  <w:noWrap/>
                  <w:vAlign w:val="center"/>
                </w:tcPr>
                <w:p w14:paraId="03F41700">
                  <w:pPr>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firstLine="0" w:firstLineChars="0"/>
                    <w:jc w:val="center"/>
                    <w:textAlignment w:val="auto"/>
                    <w:rPr>
                      <w:rFonts w:hint="eastAsia" w:ascii="Times New Roman" w:hAnsi="Times New Roman" w:cs="Times New Roman"/>
                      <w:b/>
                      <w:bCs/>
                      <w:color w:val="auto"/>
                      <w:sz w:val="18"/>
                      <w:szCs w:val="18"/>
                      <w:highlight w:val="none"/>
                      <w:lang w:val="en-US" w:eastAsia="zh-CN"/>
                    </w:rPr>
                  </w:pPr>
                  <w:r>
                    <w:rPr>
                      <w:rFonts w:hint="eastAsia" w:ascii="Times New Roman" w:hAnsi="Times New Roman" w:cs="Times New Roman"/>
                      <w:b/>
                      <w:bCs/>
                      <w:color w:val="auto"/>
                      <w:sz w:val="18"/>
                      <w:szCs w:val="18"/>
                      <w:highlight w:val="none"/>
                      <w:lang w:val="en-US" w:eastAsia="zh-CN"/>
                    </w:rPr>
                    <w:t>平均堆</w:t>
                  </w:r>
                </w:p>
                <w:p w14:paraId="6B0CE0A3">
                  <w:pPr>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firstLine="0" w:firstLineChars="0"/>
                    <w:jc w:val="center"/>
                    <w:textAlignment w:val="auto"/>
                    <w:rPr>
                      <w:rFonts w:hint="eastAsia" w:ascii="Times New Roman" w:hAnsi="Times New Roman" w:cs="Times New Roman"/>
                      <w:b/>
                      <w:bCs/>
                      <w:color w:val="auto"/>
                      <w:sz w:val="18"/>
                      <w:szCs w:val="18"/>
                      <w:highlight w:val="none"/>
                      <w:lang w:val="en-US" w:eastAsia="zh-CN"/>
                    </w:rPr>
                  </w:pPr>
                  <w:r>
                    <w:rPr>
                      <w:rFonts w:hint="eastAsia" w:ascii="Times New Roman" w:hAnsi="Times New Roman" w:cs="Times New Roman"/>
                      <w:b/>
                      <w:bCs/>
                      <w:color w:val="auto"/>
                      <w:sz w:val="18"/>
                      <w:szCs w:val="18"/>
                      <w:highlight w:val="none"/>
                      <w:lang w:val="en-US" w:eastAsia="zh-CN"/>
                    </w:rPr>
                    <w:t>高(m)</w:t>
                  </w:r>
                </w:p>
              </w:tc>
              <w:tc>
                <w:tcPr>
                  <w:tcW w:w="811" w:type="dxa"/>
                  <w:shd w:val="clear" w:color="auto" w:fill="auto"/>
                  <w:noWrap/>
                  <w:vAlign w:val="center"/>
                </w:tcPr>
                <w:p w14:paraId="5D35645E">
                  <w:pPr>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firstLine="0" w:firstLineChars="0"/>
                    <w:jc w:val="center"/>
                    <w:textAlignment w:val="auto"/>
                    <w:rPr>
                      <w:rFonts w:hint="eastAsia" w:ascii="Times New Roman" w:hAnsi="Times New Roman" w:cs="Times New Roman"/>
                      <w:b/>
                      <w:bCs/>
                      <w:color w:val="auto"/>
                      <w:sz w:val="18"/>
                      <w:szCs w:val="18"/>
                      <w:highlight w:val="none"/>
                      <w:lang w:val="en-US" w:eastAsia="zh-CN"/>
                    </w:rPr>
                  </w:pPr>
                  <w:r>
                    <w:rPr>
                      <w:rFonts w:hint="eastAsia" w:ascii="Times New Roman" w:hAnsi="Times New Roman" w:cs="Times New Roman"/>
                      <w:b/>
                      <w:bCs/>
                      <w:color w:val="auto"/>
                      <w:sz w:val="18"/>
                      <w:szCs w:val="18"/>
                      <w:highlight w:val="none"/>
                      <w:lang w:val="en-US" w:eastAsia="zh-CN"/>
                    </w:rPr>
                    <w:t>最大容量</w:t>
                  </w:r>
                </w:p>
                <w:p w14:paraId="699EAD3C">
                  <w:pPr>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firstLine="0" w:firstLineChars="0"/>
                    <w:jc w:val="center"/>
                    <w:textAlignment w:val="auto"/>
                    <w:rPr>
                      <w:rFonts w:hint="eastAsia" w:ascii="Times New Roman" w:hAnsi="Times New Roman" w:cs="Times New Roman"/>
                      <w:b/>
                      <w:bCs/>
                      <w:color w:val="auto"/>
                      <w:sz w:val="18"/>
                      <w:szCs w:val="18"/>
                      <w:highlight w:val="none"/>
                      <w:lang w:val="en-US" w:eastAsia="zh-CN"/>
                    </w:rPr>
                  </w:pPr>
                  <w:r>
                    <w:rPr>
                      <w:rFonts w:hint="eastAsia" w:ascii="Times New Roman" w:hAnsi="Times New Roman" w:cs="Times New Roman"/>
                      <w:b/>
                      <w:bCs/>
                      <w:color w:val="auto"/>
                      <w:sz w:val="18"/>
                      <w:szCs w:val="18"/>
                      <w:highlight w:val="none"/>
                      <w:lang w:val="en-US" w:eastAsia="zh-CN"/>
                    </w:rPr>
                    <w:t>(万m³)</w:t>
                  </w:r>
                </w:p>
              </w:tc>
              <w:tc>
                <w:tcPr>
                  <w:tcW w:w="811" w:type="dxa"/>
                  <w:shd w:val="clear" w:color="auto" w:fill="auto"/>
                  <w:noWrap/>
                  <w:vAlign w:val="center"/>
                </w:tcPr>
                <w:p w14:paraId="3F3499FD">
                  <w:pPr>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firstLine="0" w:firstLineChars="0"/>
                    <w:jc w:val="center"/>
                    <w:textAlignment w:val="auto"/>
                    <w:rPr>
                      <w:rFonts w:hint="eastAsia" w:ascii="Times New Roman" w:hAnsi="Times New Roman" w:cs="Times New Roman"/>
                      <w:b/>
                      <w:bCs/>
                      <w:color w:val="auto"/>
                      <w:sz w:val="18"/>
                      <w:szCs w:val="18"/>
                      <w:highlight w:val="none"/>
                      <w:lang w:val="en-US" w:eastAsia="zh-CN"/>
                    </w:rPr>
                  </w:pPr>
                  <w:r>
                    <w:rPr>
                      <w:rFonts w:hint="eastAsia" w:ascii="Times New Roman" w:hAnsi="Times New Roman" w:cs="Times New Roman"/>
                      <w:b/>
                      <w:bCs/>
                      <w:color w:val="auto"/>
                      <w:sz w:val="18"/>
                      <w:szCs w:val="18"/>
                      <w:highlight w:val="none"/>
                      <w:lang w:val="en-US" w:eastAsia="zh-CN"/>
                    </w:rPr>
                    <w:t>堆土量</w:t>
                  </w:r>
                </w:p>
                <w:p w14:paraId="41312A2F">
                  <w:pPr>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firstLine="0" w:firstLineChars="0"/>
                    <w:jc w:val="center"/>
                    <w:textAlignment w:val="auto"/>
                    <w:rPr>
                      <w:rFonts w:hint="eastAsia" w:ascii="Times New Roman" w:hAnsi="Times New Roman" w:cs="Times New Roman"/>
                      <w:b/>
                      <w:bCs/>
                      <w:color w:val="auto"/>
                      <w:sz w:val="18"/>
                      <w:szCs w:val="18"/>
                      <w:highlight w:val="none"/>
                      <w:lang w:val="en-US" w:eastAsia="zh-CN"/>
                    </w:rPr>
                  </w:pPr>
                  <w:r>
                    <w:rPr>
                      <w:rFonts w:hint="eastAsia" w:ascii="Times New Roman" w:hAnsi="Times New Roman" w:cs="Times New Roman"/>
                      <w:b/>
                      <w:bCs/>
                      <w:color w:val="auto"/>
                      <w:sz w:val="18"/>
                      <w:szCs w:val="18"/>
                      <w:highlight w:val="none"/>
                      <w:lang w:val="en-US" w:eastAsia="zh-CN"/>
                    </w:rPr>
                    <w:t>(万m³)</w:t>
                  </w:r>
                </w:p>
              </w:tc>
              <w:tc>
                <w:tcPr>
                  <w:tcW w:w="890" w:type="dxa"/>
                  <w:shd w:val="clear" w:color="auto" w:fill="auto"/>
                  <w:noWrap/>
                  <w:vAlign w:val="center"/>
                </w:tcPr>
                <w:p w14:paraId="2F050C41">
                  <w:pPr>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firstLine="0" w:firstLineChars="0"/>
                    <w:jc w:val="center"/>
                    <w:textAlignment w:val="auto"/>
                    <w:rPr>
                      <w:rFonts w:hint="eastAsia" w:ascii="Times New Roman" w:hAnsi="Times New Roman" w:cs="Times New Roman"/>
                      <w:b/>
                      <w:bCs/>
                      <w:color w:val="auto"/>
                      <w:sz w:val="18"/>
                      <w:szCs w:val="18"/>
                      <w:highlight w:val="none"/>
                      <w:lang w:val="en-US" w:eastAsia="zh-CN"/>
                    </w:rPr>
                  </w:pPr>
                  <w:r>
                    <w:rPr>
                      <w:rFonts w:hint="eastAsia" w:ascii="Times New Roman" w:hAnsi="Times New Roman" w:cs="Times New Roman"/>
                      <w:b/>
                      <w:bCs/>
                      <w:color w:val="auto"/>
                      <w:sz w:val="18"/>
                      <w:szCs w:val="18"/>
                      <w:highlight w:val="none"/>
                      <w:lang w:val="en-US" w:eastAsia="zh-CN"/>
                    </w:rPr>
                    <w:t>用地类型</w:t>
                  </w:r>
                </w:p>
              </w:tc>
            </w:tr>
            <w:tr w14:paraId="499ED3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8" w:hRule="atLeast"/>
                <w:jc w:val="center"/>
              </w:trPr>
              <w:tc>
                <w:tcPr>
                  <w:tcW w:w="468" w:type="dxa"/>
                  <w:shd w:val="clear" w:color="auto" w:fill="auto"/>
                  <w:noWrap/>
                  <w:vAlign w:val="center"/>
                </w:tcPr>
                <w:p w14:paraId="7D118AAB">
                  <w:pPr>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firstLine="0" w:firstLineChars="0"/>
                    <w:jc w:val="center"/>
                    <w:textAlignment w:val="auto"/>
                    <w:rPr>
                      <w:rFonts w:hint="eastAsia" w:ascii="Times New Roman" w:hAnsi="Times New Roman"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1</w:t>
                  </w:r>
                </w:p>
              </w:tc>
              <w:tc>
                <w:tcPr>
                  <w:tcW w:w="1233" w:type="dxa"/>
                  <w:shd w:val="clear" w:color="auto" w:fill="auto"/>
                  <w:noWrap/>
                  <w:vAlign w:val="center"/>
                </w:tcPr>
                <w:p w14:paraId="4370DCF7">
                  <w:pPr>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firstLine="0" w:firstLineChars="0"/>
                    <w:jc w:val="center"/>
                    <w:textAlignment w:val="auto"/>
                    <w:rPr>
                      <w:rFonts w:hint="eastAsia" w:ascii="Times New Roman" w:hAnsi="Times New Roman"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1#临时堆土场</w:t>
                  </w:r>
                </w:p>
              </w:tc>
              <w:tc>
                <w:tcPr>
                  <w:tcW w:w="849" w:type="dxa"/>
                  <w:shd w:val="clear" w:color="auto" w:fill="auto"/>
                  <w:noWrap/>
                  <w:vAlign w:val="center"/>
                </w:tcPr>
                <w:p w14:paraId="0749BDBE">
                  <w:pPr>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firstLine="0" w:firstLineChars="0"/>
                    <w:jc w:val="center"/>
                    <w:textAlignment w:val="auto"/>
                    <w:rPr>
                      <w:rFonts w:hint="eastAsia" w:ascii="Times New Roman" w:hAnsi="Times New Roman"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K0+0</w:t>
                  </w:r>
                  <w:r>
                    <w:rPr>
                      <w:rFonts w:hint="eastAsia" w:cs="Times New Roman"/>
                      <w:color w:val="auto"/>
                      <w:sz w:val="18"/>
                      <w:szCs w:val="18"/>
                      <w:highlight w:val="none"/>
                      <w:lang w:val="en-US" w:eastAsia="zh-CN"/>
                    </w:rPr>
                    <w:t>0</w:t>
                  </w:r>
                  <w:r>
                    <w:rPr>
                      <w:rFonts w:hint="eastAsia" w:ascii="Times New Roman" w:hAnsi="Times New Roman" w:cs="Times New Roman"/>
                      <w:color w:val="auto"/>
                      <w:sz w:val="18"/>
                      <w:szCs w:val="18"/>
                      <w:highlight w:val="none"/>
                      <w:lang w:val="en-US" w:eastAsia="zh-CN"/>
                    </w:rPr>
                    <w:t>0</w:t>
                  </w:r>
                </w:p>
              </w:tc>
              <w:tc>
                <w:tcPr>
                  <w:tcW w:w="1311" w:type="dxa"/>
                  <w:shd w:val="clear" w:color="auto" w:fill="auto"/>
                  <w:noWrap/>
                  <w:vAlign w:val="center"/>
                </w:tcPr>
                <w:p w14:paraId="2D4F966B">
                  <w:pPr>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firstLine="0" w:firstLineChars="0"/>
                    <w:jc w:val="center"/>
                    <w:textAlignment w:val="auto"/>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桥梁北侧</w:t>
                  </w:r>
                  <w:r>
                    <w:rPr>
                      <w:rFonts w:hint="eastAsia" w:ascii="Times New Roman" w:hAnsi="Times New Roman" w:cs="Times New Roman"/>
                      <w:color w:val="auto"/>
                      <w:sz w:val="18"/>
                      <w:szCs w:val="18"/>
                      <w:highlight w:val="none"/>
                      <w:lang w:val="en-US" w:eastAsia="zh-CN"/>
                    </w:rPr>
                    <w:t>占地范围内</w:t>
                  </w:r>
                </w:p>
              </w:tc>
              <w:tc>
                <w:tcPr>
                  <w:tcW w:w="811" w:type="dxa"/>
                  <w:shd w:val="clear" w:color="auto" w:fill="auto"/>
                  <w:noWrap/>
                  <w:vAlign w:val="center"/>
                </w:tcPr>
                <w:p w14:paraId="096D5D28">
                  <w:pPr>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firstLine="0" w:firstLineChars="0"/>
                    <w:jc w:val="center"/>
                    <w:textAlignment w:val="auto"/>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5</w:t>
                  </w:r>
                  <w:r>
                    <w:rPr>
                      <w:rFonts w:hint="eastAsia" w:ascii="Times New Roman" w:hAnsi="Times New Roman" w:cs="Times New Roman"/>
                      <w:color w:val="auto"/>
                      <w:sz w:val="18"/>
                      <w:szCs w:val="18"/>
                      <w:highlight w:val="none"/>
                      <w:lang w:val="en-US" w:eastAsia="zh-CN"/>
                    </w:rPr>
                    <w:t>00</w:t>
                  </w:r>
                </w:p>
              </w:tc>
              <w:tc>
                <w:tcPr>
                  <w:tcW w:w="811" w:type="dxa"/>
                  <w:shd w:val="clear" w:color="auto" w:fill="auto"/>
                  <w:noWrap/>
                  <w:vAlign w:val="center"/>
                </w:tcPr>
                <w:p w14:paraId="1A08E21A">
                  <w:pPr>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firstLine="0" w:firstLineChars="0"/>
                    <w:jc w:val="center"/>
                    <w:textAlignment w:val="auto"/>
                    <w:rPr>
                      <w:rFonts w:hint="eastAsia"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4</w:t>
                  </w:r>
                </w:p>
              </w:tc>
              <w:tc>
                <w:tcPr>
                  <w:tcW w:w="811" w:type="dxa"/>
                  <w:shd w:val="clear" w:color="auto" w:fill="auto"/>
                  <w:noWrap/>
                  <w:vAlign w:val="center"/>
                </w:tcPr>
                <w:p w14:paraId="0236CB5F">
                  <w:pPr>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firstLine="0" w:firstLineChars="0"/>
                    <w:jc w:val="center"/>
                    <w:textAlignment w:val="auto"/>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1800</w:t>
                  </w:r>
                </w:p>
              </w:tc>
              <w:tc>
                <w:tcPr>
                  <w:tcW w:w="811" w:type="dxa"/>
                  <w:shd w:val="clear" w:color="auto" w:fill="auto"/>
                  <w:noWrap/>
                  <w:vAlign w:val="center"/>
                </w:tcPr>
                <w:p w14:paraId="67065ACB">
                  <w:pPr>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firstLine="0" w:firstLineChars="0"/>
                    <w:jc w:val="center"/>
                    <w:textAlignment w:val="auto"/>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1500</w:t>
                  </w:r>
                </w:p>
              </w:tc>
              <w:tc>
                <w:tcPr>
                  <w:tcW w:w="890" w:type="dxa"/>
                  <w:shd w:val="clear" w:color="auto" w:fill="auto"/>
                  <w:noWrap/>
                  <w:vAlign w:val="center"/>
                </w:tcPr>
                <w:p w14:paraId="74F71F48">
                  <w:pPr>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firstLine="0" w:firstLineChars="0"/>
                    <w:jc w:val="center"/>
                    <w:textAlignment w:val="auto"/>
                    <w:rPr>
                      <w:rFonts w:hint="eastAsia"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道路</w:t>
                  </w:r>
                </w:p>
              </w:tc>
            </w:tr>
            <w:tr w14:paraId="0BFED4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8" w:hRule="atLeast"/>
                <w:jc w:val="center"/>
              </w:trPr>
              <w:tc>
                <w:tcPr>
                  <w:tcW w:w="468" w:type="dxa"/>
                  <w:shd w:val="clear" w:color="auto" w:fill="auto"/>
                  <w:noWrap/>
                  <w:vAlign w:val="center"/>
                </w:tcPr>
                <w:p w14:paraId="1A201F44">
                  <w:pPr>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firstLine="0" w:firstLineChars="0"/>
                    <w:jc w:val="center"/>
                    <w:textAlignment w:val="auto"/>
                    <w:rPr>
                      <w:rFonts w:hint="eastAsia" w:ascii="Times New Roman" w:hAnsi="Times New Roman"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2</w:t>
                  </w:r>
                </w:p>
              </w:tc>
              <w:tc>
                <w:tcPr>
                  <w:tcW w:w="1233" w:type="dxa"/>
                  <w:shd w:val="clear" w:color="auto" w:fill="auto"/>
                  <w:noWrap/>
                  <w:vAlign w:val="center"/>
                </w:tcPr>
                <w:p w14:paraId="335EFCB7">
                  <w:pPr>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firstLine="0" w:firstLineChars="0"/>
                    <w:jc w:val="center"/>
                    <w:textAlignment w:val="auto"/>
                    <w:rPr>
                      <w:rFonts w:hint="eastAsia" w:ascii="Times New Roman" w:hAnsi="Times New Roman"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2#临时堆土场</w:t>
                  </w:r>
                </w:p>
              </w:tc>
              <w:tc>
                <w:tcPr>
                  <w:tcW w:w="849" w:type="dxa"/>
                  <w:shd w:val="clear" w:color="auto" w:fill="auto"/>
                  <w:noWrap/>
                  <w:vAlign w:val="center"/>
                </w:tcPr>
                <w:p w14:paraId="17E4E864">
                  <w:pPr>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firstLine="0" w:firstLineChars="0"/>
                    <w:jc w:val="center"/>
                    <w:textAlignment w:val="auto"/>
                    <w:rPr>
                      <w:rFonts w:hint="eastAsia" w:ascii="Times New Roman" w:hAnsi="Times New Roman"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K0+</w:t>
                  </w:r>
                  <w:r>
                    <w:rPr>
                      <w:rFonts w:hint="eastAsia" w:cs="Times New Roman"/>
                      <w:color w:val="auto"/>
                      <w:sz w:val="18"/>
                      <w:szCs w:val="18"/>
                      <w:highlight w:val="none"/>
                      <w:lang w:val="en-US" w:eastAsia="zh-CN"/>
                    </w:rPr>
                    <w:t>8</w:t>
                  </w:r>
                  <w:r>
                    <w:rPr>
                      <w:rFonts w:hint="eastAsia" w:ascii="Times New Roman" w:hAnsi="Times New Roman" w:cs="Times New Roman"/>
                      <w:color w:val="auto"/>
                      <w:sz w:val="18"/>
                      <w:szCs w:val="18"/>
                      <w:highlight w:val="none"/>
                      <w:lang w:val="en-US" w:eastAsia="zh-CN"/>
                    </w:rPr>
                    <w:t>0</w:t>
                  </w:r>
                </w:p>
              </w:tc>
              <w:tc>
                <w:tcPr>
                  <w:tcW w:w="1311" w:type="dxa"/>
                  <w:shd w:val="clear" w:color="auto" w:fill="auto"/>
                  <w:noWrap/>
                  <w:vAlign w:val="center"/>
                </w:tcPr>
                <w:p w14:paraId="1F70E7A3">
                  <w:pPr>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firstLine="0" w:firstLineChars="0"/>
                    <w:jc w:val="center"/>
                    <w:textAlignment w:val="auto"/>
                    <w:rPr>
                      <w:rFonts w:hint="eastAsia" w:ascii="Times New Roman" w:hAnsi="Times New Roman"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桥梁</w:t>
                  </w:r>
                  <w:r>
                    <w:rPr>
                      <w:rFonts w:hint="eastAsia" w:cs="Times New Roman"/>
                      <w:color w:val="auto"/>
                      <w:sz w:val="18"/>
                      <w:szCs w:val="18"/>
                      <w:highlight w:val="none"/>
                      <w:lang w:val="en-US" w:eastAsia="zh-CN"/>
                    </w:rPr>
                    <w:t>南</w:t>
                  </w:r>
                  <w:r>
                    <w:rPr>
                      <w:rFonts w:hint="eastAsia" w:ascii="Times New Roman" w:hAnsi="Times New Roman" w:cs="Times New Roman"/>
                      <w:color w:val="auto"/>
                      <w:sz w:val="18"/>
                      <w:szCs w:val="18"/>
                      <w:highlight w:val="none"/>
                      <w:lang w:val="en-US" w:eastAsia="zh-CN"/>
                    </w:rPr>
                    <w:t>侧占地范围内</w:t>
                  </w:r>
                </w:p>
              </w:tc>
              <w:tc>
                <w:tcPr>
                  <w:tcW w:w="811" w:type="dxa"/>
                  <w:shd w:val="clear" w:color="auto" w:fill="auto"/>
                  <w:noWrap/>
                  <w:vAlign w:val="center"/>
                </w:tcPr>
                <w:p w14:paraId="6934B65F">
                  <w:pPr>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firstLine="0" w:firstLineChars="0"/>
                    <w:jc w:val="center"/>
                    <w:textAlignment w:val="auto"/>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10</w:t>
                  </w:r>
                  <w:r>
                    <w:rPr>
                      <w:rFonts w:hint="eastAsia" w:ascii="Times New Roman" w:hAnsi="Times New Roman" w:cs="Times New Roman"/>
                      <w:color w:val="auto"/>
                      <w:sz w:val="18"/>
                      <w:szCs w:val="18"/>
                      <w:highlight w:val="none"/>
                      <w:lang w:val="en-US" w:eastAsia="zh-CN"/>
                    </w:rPr>
                    <w:t>00</w:t>
                  </w:r>
                </w:p>
              </w:tc>
              <w:tc>
                <w:tcPr>
                  <w:tcW w:w="811" w:type="dxa"/>
                  <w:shd w:val="clear" w:color="auto" w:fill="auto"/>
                  <w:noWrap/>
                  <w:vAlign w:val="center"/>
                </w:tcPr>
                <w:p w14:paraId="3D3D0F03">
                  <w:pPr>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firstLine="0" w:firstLineChars="0"/>
                    <w:jc w:val="center"/>
                    <w:textAlignment w:val="auto"/>
                    <w:rPr>
                      <w:rFonts w:hint="eastAsia"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4</w:t>
                  </w:r>
                </w:p>
              </w:tc>
              <w:tc>
                <w:tcPr>
                  <w:tcW w:w="811" w:type="dxa"/>
                  <w:shd w:val="clear" w:color="auto" w:fill="auto"/>
                  <w:noWrap/>
                  <w:vAlign w:val="center"/>
                </w:tcPr>
                <w:p w14:paraId="6A28BFB3">
                  <w:pPr>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firstLine="0" w:firstLineChars="0"/>
                    <w:jc w:val="center"/>
                    <w:textAlignment w:val="auto"/>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3500</w:t>
                  </w:r>
                </w:p>
              </w:tc>
              <w:tc>
                <w:tcPr>
                  <w:tcW w:w="811" w:type="dxa"/>
                  <w:shd w:val="clear" w:color="auto" w:fill="auto"/>
                  <w:noWrap/>
                  <w:vAlign w:val="center"/>
                </w:tcPr>
                <w:p w14:paraId="568383EC">
                  <w:pPr>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firstLine="0" w:firstLineChars="0"/>
                    <w:jc w:val="center"/>
                    <w:textAlignment w:val="auto"/>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3000</w:t>
                  </w:r>
                </w:p>
              </w:tc>
              <w:tc>
                <w:tcPr>
                  <w:tcW w:w="890" w:type="dxa"/>
                  <w:shd w:val="clear" w:color="auto" w:fill="auto"/>
                  <w:noWrap/>
                  <w:vAlign w:val="center"/>
                </w:tcPr>
                <w:p w14:paraId="599CAC13">
                  <w:pPr>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firstLine="0" w:firstLineChars="0"/>
                    <w:jc w:val="center"/>
                    <w:textAlignment w:val="auto"/>
                    <w:rPr>
                      <w:rFonts w:hint="default" w:ascii="Times New Roman" w:hAnsi="Times New Roman"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未利用土地</w:t>
                  </w:r>
                </w:p>
              </w:tc>
            </w:tr>
            <w:tr w14:paraId="17A68A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1" w:hRule="atLeast"/>
                <w:jc w:val="center"/>
              </w:trPr>
              <w:tc>
                <w:tcPr>
                  <w:tcW w:w="468" w:type="dxa"/>
                  <w:shd w:val="clear" w:color="auto" w:fill="auto"/>
                  <w:noWrap/>
                  <w:vAlign w:val="center"/>
                </w:tcPr>
                <w:p w14:paraId="6483D70F">
                  <w:pPr>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firstLine="0" w:firstLineChars="0"/>
                    <w:jc w:val="center"/>
                    <w:textAlignment w:val="auto"/>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3</w:t>
                  </w:r>
                </w:p>
              </w:tc>
              <w:tc>
                <w:tcPr>
                  <w:tcW w:w="1233" w:type="dxa"/>
                  <w:shd w:val="clear" w:color="auto" w:fill="auto"/>
                  <w:noWrap/>
                  <w:vAlign w:val="center"/>
                </w:tcPr>
                <w:p w14:paraId="4B9120D0">
                  <w:pPr>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firstLine="0" w:firstLineChars="0"/>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3</w:t>
                  </w:r>
                  <w:r>
                    <w:rPr>
                      <w:rFonts w:hint="eastAsia" w:ascii="Times New Roman" w:hAnsi="Times New Roman" w:cs="Times New Roman"/>
                      <w:color w:val="auto"/>
                      <w:sz w:val="18"/>
                      <w:szCs w:val="18"/>
                      <w:highlight w:val="none"/>
                      <w:lang w:val="en-US" w:eastAsia="zh-CN"/>
                    </w:rPr>
                    <w:t>#临时堆土场</w:t>
                  </w:r>
                </w:p>
              </w:tc>
              <w:tc>
                <w:tcPr>
                  <w:tcW w:w="849" w:type="dxa"/>
                  <w:shd w:val="clear" w:color="auto" w:fill="auto"/>
                  <w:noWrap/>
                  <w:vAlign w:val="center"/>
                </w:tcPr>
                <w:p w14:paraId="15FF1A7E">
                  <w:pPr>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firstLine="0" w:firstLineChars="0"/>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ascii="Times New Roman" w:hAnsi="Times New Roman" w:cs="Times New Roman"/>
                      <w:color w:val="auto"/>
                      <w:sz w:val="18"/>
                      <w:szCs w:val="18"/>
                      <w:highlight w:val="none"/>
                      <w:lang w:val="en-US" w:eastAsia="zh-CN"/>
                    </w:rPr>
                    <w:t>K0+</w:t>
                  </w:r>
                  <w:r>
                    <w:rPr>
                      <w:rFonts w:hint="eastAsia" w:cs="Times New Roman"/>
                      <w:color w:val="auto"/>
                      <w:sz w:val="18"/>
                      <w:szCs w:val="18"/>
                      <w:highlight w:val="none"/>
                      <w:lang w:val="en-US" w:eastAsia="zh-CN"/>
                    </w:rPr>
                    <w:t>260</w:t>
                  </w:r>
                </w:p>
              </w:tc>
              <w:tc>
                <w:tcPr>
                  <w:tcW w:w="1311" w:type="dxa"/>
                  <w:shd w:val="clear" w:color="auto" w:fill="auto"/>
                  <w:noWrap/>
                  <w:vAlign w:val="center"/>
                </w:tcPr>
                <w:p w14:paraId="422E3D68">
                  <w:pPr>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firstLine="0" w:firstLineChars="0"/>
                    <w:jc w:val="center"/>
                    <w:textAlignment w:val="auto"/>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连接道路中部占地范围</w:t>
                  </w:r>
                </w:p>
              </w:tc>
              <w:tc>
                <w:tcPr>
                  <w:tcW w:w="811" w:type="dxa"/>
                  <w:shd w:val="clear" w:color="auto" w:fill="auto"/>
                  <w:noWrap/>
                  <w:vAlign w:val="center"/>
                </w:tcPr>
                <w:p w14:paraId="70F39F6B">
                  <w:pPr>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firstLine="0" w:firstLine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1000</w:t>
                  </w:r>
                </w:p>
              </w:tc>
              <w:tc>
                <w:tcPr>
                  <w:tcW w:w="811" w:type="dxa"/>
                  <w:shd w:val="clear" w:color="auto" w:fill="auto"/>
                  <w:noWrap/>
                  <w:vAlign w:val="center"/>
                </w:tcPr>
                <w:p w14:paraId="64749585">
                  <w:pPr>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firstLine="0" w:firstLine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4</w:t>
                  </w:r>
                </w:p>
              </w:tc>
              <w:tc>
                <w:tcPr>
                  <w:tcW w:w="811" w:type="dxa"/>
                  <w:shd w:val="clear" w:color="auto" w:fill="auto"/>
                  <w:noWrap/>
                  <w:vAlign w:val="center"/>
                </w:tcPr>
                <w:p w14:paraId="3F2F40C2">
                  <w:pPr>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firstLine="0" w:firstLineChars="0"/>
                    <w:jc w:val="center"/>
                    <w:textAlignment w:val="auto"/>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3500</w:t>
                  </w:r>
                </w:p>
              </w:tc>
              <w:tc>
                <w:tcPr>
                  <w:tcW w:w="811" w:type="dxa"/>
                  <w:shd w:val="clear" w:color="auto" w:fill="auto"/>
                  <w:noWrap/>
                  <w:vAlign w:val="center"/>
                </w:tcPr>
                <w:p w14:paraId="1005B8F3">
                  <w:pPr>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firstLine="0" w:firstLineChars="0"/>
                    <w:jc w:val="center"/>
                    <w:textAlignment w:val="auto"/>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4050</w:t>
                  </w:r>
                </w:p>
              </w:tc>
              <w:tc>
                <w:tcPr>
                  <w:tcW w:w="890" w:type="dxa"/>
                  <w:shd w:val="clear" w:color="auto" w:fill="auto"/>
                  <w:noWrap/>
                  <w:vAlign w:val="center"/>
                </w:tcPr>
                <w:p w14:paraId="24F3944F">
                  <w:pPr>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firstLine="0" w:firstLineChars="0"/>
                    <w:jc w:val="center"/>
                    <w:textAlignment w:val="auto"/>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未利用土地</w:t>
                  </w:r>
                </w:p>
              </w:tc>
            </w:tr>
          </w:tbl>
          <w:p w14:paraId="41CF7AA6">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420" w:firstLineChars="200"/>
              <w:jc w:val="both"/>
              <w:textAlignment w:val="auto"/>
              <w:rPr>
                <w:rFonts w:hint="eastAsia" w:cs="Times New Roman"/>
                <w:color w:val="auto"/>
                <w:highlight w:val="none"/>
                <w:lang w:val="en-US" w:eastAsia="zh-CN"/>
              </w:rPr>
            </w:pPr>
            <w:r>
              <w:rPr>
                <w:rFonts w:hint="default" w:ascii="Times New Roman" w:hAnsi="Times New Roman" w:cs="Times New Roman"/>
                <w:color w:val="auto"/>
                <w:highlight w:val="none"/>
                <w:lang w:val="en-US" w:eastAsia="zh-CN"/>
              </w:rPr>
              <w:t>项目不设弃土场，剩余弃方按当地政府要求外运至指定的弃渣场或处置场。</w:t>
            </w:r>
            <w:r>
              <w:rPr>
                <w:rFonts w:hint="eastAsia" w:ascii="Times New Roman" w:hAnsi="Times New Roman" w:eastAsia="宋体" w:cs="Times New Roman"/>
                <w:color w:val="auto"/>
                <w:highlight w:val="none"/>
                <w:lang w:val="en-US" w:eastAsia="zh-CN"/>
              </w:rPr>
              <w:t>根据调查，宣汉县城市弃土场及建筑垃圾场位于城区西面县东乡镇周桥村2组，位于本项目西北面约3.5km，运输距离约5.0km。</w:t>
            </w:r>
            <w:r>
              <w:rPr>
                <w:rFonts w:hint="eastAsia" w:cs="Times New Roman"/>
                <w:color w:val="auto"/>
                <w:highlight w:val="none"/>
                <w:lang w:val="en-US" w:eastAsia="zh-CN"/>
              </w:rPr>
              <w:t>该处理场地占地146亩，主要收集处理宣汉城区改造过程产生的废弃土石方及建筑垃圾，配套建设有建筑垃圾处理车间、大宗垃圾处理车间，年处理建筑垃圾9万吨，大宗垃圾1.5万吨。</w:t>
            </w:r>
          </w:p>
          <w:p w14:paraId="27F753FC">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420" w:firstLineChars="200"/>
              <w:jc w:val="both"/>
              <w:textAlignment w:val="auto"/>
              <w:rPr>
                <w:rFonts w:hint="default" w:ascii="Times New Roman" w:hAnsi="Times New Roman" w:eastAsia="宋体" w:cs="Times New Roman"/>
                <w:color w:val="auto"/>
                <w:highlight w:val="none"/>
                <w:lang w:val="en-US" w:eastAsia="zh-CN"/>
              </w:rPr>
            </w:pPr>
          </w:p>
          <w:p w14:paraId="144DA928">
            <w:pPr>
              <w:keepNext w:val="0"/>
              <w:keepLines w:val="0"/>
              <w:pageBreakBefore w:val="0"/>
              <w:widowControl w:val="0"/>
              <w:numPr>
                <w:ilvl w:val="0"/>
                <w:numId w:val="0"/>
              </w:numPr>
              <w:kinsoku/>
              <w:wordWrap/>
              <w:overflowPunct/>
              <w:topLinePunct w:val="0"/>
              <w:autoSpaceDE/>
              <w:autoSpaceDN/>
              <w:bidi w:val="0"/>
              <w:adjustRightInd/>
              <w:snapToGrid/>
              <w:spacing w:line="240" w:lineRule="atLeast"/>
              <w:ind w:leftChars="0" w:right="0" w:rightChars="0"/>
              <w:jc w:val="both"/>
              <w:textAlignment w:val="auto"/>
              <w:rPr>
                <w:rFonts w:hint="default" w:ascii="Times New Roman" w:hAnsi="Times New Roman" w:cs="Times New Roman"/>
                <w:b w:val="0"/>
                <w:bCs w:val="0"/>
                <w:color w:val="auto"/>
                <w:highlight w:val="none"/>
                <w:lang w:val="en-US" w:eastAsia="zh-CN"/>
              </w:rPr>
            </w:pPr>
            <w:r>
              <w:rPr>
                <w:rFonts w:hint="default" w:ascii="Times New Roman" w:hAnsi="Times New Roman" w:cs="Times New Roman"/>
                <w:b w:val="0"/>
                <w:bCs w:val="0"/>
                <w:color w:val="auto"/>
                <w:highlight w:val="none"/>
                <w:lang w:val="en-US" w:eastAsia="zh-CN"/>
              </w:rPr>
              <w:drawing>
                <wp:inline distT="0" distB="0" distL="114300" distR="114300">
                  <wp:extent cx="5141595" cy="2825750"/>
                  <wp:effectExtent l="0" t="0" r="0" b="0"/>
                  <wp:docPr id="2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
                          <pic:cNvPicPr>
                            <a:picLocks noChangeAspect="1"/>
                          </pic:cNvPicPr>
                        </pic:nvPicPr>
                        <pic:blipFill>
                          <a:blip r:embed="rId25"/>
                          <a:srcRect t="3324"/>
                          <a:stretch>
                            <a:fillRect/>
                          </a:stretch>
                        </pic:blipFill>
                        <pic:spPr>
                          <a:xfrm>
                            <a:off x="0" y="0"/>
                            <a:ext cx="5141595" cy="2825750"/>
                          </a:xfrm>
                          <a:prstGeom prst="rect">
                            <a:avLst/>
                          </a:prstGeom>
                          <a:noFill/>
                          <a:ln>
                            <a:noFill/>
                          </a:ln>
                        </pic:spPr>
                      </pic:pic>
                    </a:graphicData>
                  </a:graphic>
                </wp:inline>
              </w:drawing>
            </w:r>
          </w:p>
          <w:p w14:paraId="5BDC9A23">
            <w:pPr>
              <w:keepNext w:val="0"/>
              <w:keepLines w:val="0"/>
              <w:pageBreakBefore w:val="0"/>
              <w:widowControl w:val="0"/>
              <w:numPr>
                <w:ilvl w:val="0"/>
                <w:numId w:val="5"/>
              </w:numPr>
              <w:suppressLineNumbers w:val="0"/>
              <w:tabs>
                <w:tab w:val="left" w:pos="2068"/>
                <w:tab w:val="center" w:pos="4065"/>
              </w:tabs>
              <w:kinsoku/>
              <w:wordWrap/>
              <w:overflowPunct/>
              <w:topLinePunct w:val="0"/>
              <w:autoSpaceDE w:val="0"/>
              <w:autoSpaceDN w:val="0"/>
              <w:bidi w:val="0"/>
              <w:adjustRightInd w:val="0"/>
              <w:snapToGrid w:val="0"/>
              <w:spacing w:before="0" w:beforeAutospacing="0" w:after="0" w:afterAutospacing="0" w:line="240" w:lineRule="auto"/>
              <w:ind w:left="425" w:leftChars="0" w:right="0" w:rightChars="0" w:hanging="425" w:firstLineChars="0"/>
              <w:jc w:val="center"/>
              <w:textAlignment w:val="auto"/>
              <w:rPr>
                <w:rFonts w:hint="default" w:ascii="Times New Roman" w:hAnsi="Times New Roman" w:eastAsia="黑体" w:cs="Times New Roman"/>
                <w:color w:val="auto"/>
                <w:kern w:val="0"/>
                <w:sz w:val="20"/>
                <w:szCs w:val="20"/>
                <w:highlight w:val="none"/>
                <w:lang w:val="en-US" w:eastAsia="zh-CN"/>
              </w:rPr>
            </w:pPr>
            <w:r>
              <w:rPr>
                <w:rFonts w:hint="eastAsia" w:ascii="Times New Roman" w:hAnsi="Times New Roman" w:eastAsia="黑体" w:cs="Times New Roman"/>
                <w:color w:val="auto"/>
                <w:kern w:val="0"/>
                <w:sz w:val="20"/>
                <w:szCs w:val="20"/>
                <w:highlight w:val="none"/>
                <w:lang w:val="en-US" w:eastAsia="zh-CN"/>
              </w:rPr>
              <w:t>项目弃渣运输路线图</w:t>
            </w:r>
          </w:p>
          <w:p w14:paraId="43C9C603">
            <w:pPr>
              <w:keepNext w:val="0"/>
              <w:keepLines w:val="0"/>
              <w:pageBreakBefore w:val="0"/>
              <w:widowControl w:val="0"/>
              <w:numPr>
                <w:ilvl w:val="0"/>
                <w:numId w:val="31"/>
              </w:numPr>
              <w:kinsoku/>
              <w:wordWrap/>
              <w:overflowPunct/>
              <w:topLinePunct w:val="0"/>
              <w:autoSpaceDE/>
              <w:autoSpaceDN/>
              <w:bidi w:val="0"/>
              <w:adjustRightInd/>
              <w:snapToGrid/>
              <w:spacing w:line="400" w:lineRule="exact"/>
              <w:ind w:left="0" w:leftChars="0" w:right="0" w:rightChars="0" w:firstLine="422" w:firstLineChars="200"/>
              <w:jc w:val="both"/>
              <w:textAlignment w:val="auto"/>
              <w:rPr>
                <w:rFonts w:hint="default" w:ascii="Times New Roman" w:hAnsi="Times New Roman" w:cs="Times New Roman"/>
                <w:b/>
                <w:bCs/>
                <w:color w:val="auto"/>
                <w:highlight w:val="none"/>
                <w:lang w:val="en-US" w:eastAsia="zh-CN"/>
              </w:rPr>
            </w:pPr>
            <w:r>
              <w:rPr>
                <w:rFonts w:hint="default" w:ascii="Times New Roman" w:hAnsi="Times New Roman" w:cs="Times New Roman"/>
                <w:b/>
                <w:bCs/>
                <w:color w:val="auto"/>
                <w:highlight w:val="none"/>
                <w:lang w:val="en-US" w:eastAsia="zh-CN"/>
              </w:rPr>
              <w:t>土石方平衡及其流向</w:t>
            </w:r>
          </w:p>
          <w:p w14:paraId="38B3E1A8">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leftChars="200" w:right="0" w:rightChars="0"/>
              <w:jc w:val="both"/>
              <w:textAlignment w:val="auto"/>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根据项目初设方案中的土石方开挖、回填等相关资料，项目</w:t>
            </w:r>
            <w:r>
              <w:rPr>
                <w:rFonts w:hint="default" w:ascii="Times New Roman" w:hAnsi="Times New Roman" w:cs="Times New Roman"/>
                <w:color w:val="auto"/>
                <w:highlight w:val="none"/>
                <w:lang w:val="en-US" w:eastAsia="zh-CN"/>
              </w:rPr>
              <w:t>土石方平衡</w:t>
            </w:r>
            <w:r>
              <w:rPr>
                <w:rFonts w:hint="eastAsia" w:cs="Times New Roman"/>
                <w:color w:val="auto"/>
                <w:highlight w:val="none"/>
                <w:lang w:val="en-US" w:eastAsia="zh-CN"/>
              </w:rPr>
              <w:t>分析</w:t>
            </w:r>
            <w:r>
              <w:rPr>
                <w:rFonts w:hint="default" w:ascii="Times New Roman" w:hAnsi="Times New Roman" w:cs="Times New Roman"/>
                <w:color w:val="auto"/>
                <w:highlight w:val="none"/>
                <w:lang w:val="en-US" w:eastAsia="zh-CN"/>
              </w:rPr>
              <w:t>见</w:t>
            </w:r>
            <w:r>
              <w:rPr>
                <w:rFonts w:hint="eastAsia" w:ascii="Times New Roman" w:hAnsi="Times New Roman" w:cs="Times New Roman"/>
                <w:color w:val="auto"/>
                <w:highlight w:val="none"/>
                <w:lang w:val="en-US" w:eastAsia="zh-CN"/>
              </w:rPr>
              <w:t>下</w:t>
            </w:r>
            <w:r>
              <w:rPr>
                <w:rFonts w:hint="default" w:ascii="Times New Roman" w:hAnsi="Times New Roman" w:cs="Times New Roman"/>
                <w:color w:val="auto"/>
                <w:highlight w:val="none"/>
                <w:lang w:val="en-US" w:eastAsia="zh-CN"/>
              </w:rPr>
              <w:t>表。</w:t>
            </w:r>
          </w:p>
          <w:p w14:paraId="5084F239">
            <w:pPr>
              <w:keepNext w:val="0"/>
              <w:keepLines w:val="0"/>
              <w:numPr>
                <w:ilvl w:val="0"/>
                <w:numId w:val="3"/>
              </w:numPr>
              <w:suppressLineNumbers w:val="0"/>
              <w:tabs>
                <w:tab w:val="left" w:pos="0"/>
              </w:tabs>
              <w:autoSpaceDE w:val="0"/>
              <w:autoSpaceDN w:val="0"/>
              <w:adjustRightInd w:val="0"/>
              <w:snapToGrid w:val="0"/>
              <w:spacing w:before="0" w:beforeAutospacing="0" w:after="0" w:afterAutospacing="0" w:line="360" w:lineRule="exact"/>
              <w:ind w:left="0" w:leftChars="0" w:right="0" w:firstLine="0" w:firstLineChars="0"/>
              <w:jc w:val="center"/>
              <w:rPr>
                <w:rFonts w:hint="default" w:ascii="Times New Roman" w:hAnsi="Times New Roman" w:eastAsia="黑体" w:cs="Times New Roman"/>
                <w:color w:val="auto"/>
                <w:kern w:val="0"/>
                <w:sz w:val="20"/>
                <w:szCs w:val="20"/>
                <w:highlight w:val="none"/>
                <w:lang w:val="en-US" w:eastAsia="zh-CN"/>
              </w:rPr>
            </w:pPr>
            <w:r>
              <w:rPr>
                <w:rFonts w:hint="default" w:ascii="Times New Roman" w:hAnsi="Times New Roman" w:eastAsia="黑体" w:cs="Times New Roman"/>
                <w:color w:val="auto"/>
                <w:kern w:val="0"/>
                <w:sz w:val="20"/>
                <w:szCs w:val="20"/>
                <w:highlight w:val="none"/>
                <w:lang w:val="en-US" w:eastAsia="zh-CN"/>
              </w:rPr>
              <w:t>土石方平衡表</w:t>
            </w:r>
          </w:p>
          <w:tbl>
            <w:tblPr>
              <w:tblStyle w:val="24"/>
              <w:tblW w:w="8058"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838"/>
              <w:gridCol w:w="611"/>
              <w:gridCol w:w="476"/>
              <w:gridCol w:w="2159"/>
              <w:gridCol w:w="1511"/>
              <w:gridCol w:w="1818"/>
              <w:gridCol w:w="645"/>
            </w:tblGrid>
            <w:tr w14:paraId="3D8BB4C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0" w:hRule="atLeast"/>
                <w:jc w:val="center"/>
              </w:trPr>
              <w:tc>
                <w:tcPr>
                  <w:tcW w:w="1925"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5189CDC5">
                  <w:pPr>
                    <w:keepNext w:val="0"/>
                    <w:keepLines w:val="0"/>
                    <w:pageBreakBefore w:val="0"/>
                    <w:widowControl/>
                    <w:kinsoku/>
                    <w:wordWrap/>
                    <w:overflowPunct/>
                    <w:topLinePunct w:val="0"/>
                    <w:autoSpaceDE/>
                    <w:autoSpaceDN/>
                    <w:bidi w:val="0"/>
                    <w:adjustRightInd/>
                    <w:snapToGrid/>
                    <w:spacing w:line="280" w:lineRule="exact"/>
                    <w:ind w:left="-71" w:leftChars="-34" w:right="-71" w:rightChars="-34" w:firstLine="0" w:firstLineChars="0"/>
                    <w:jc w:val="center"/>
                    <w:textAlignment w:val="auto"/>
                    <w:rPr>
                      <w:rFonts w:hint="eastAsia"/>
                      <w:b/>
                      <w:bCs/>
                      <w:color w:val="auto"/>
                      <w:sz w:val="18"/>
                      <w:szCs w:val="18"/>
                      <w:highlight w:val="none"/>
                    </w:rPr>
                  </w:pPr>
                  <w:r>
                    <w:rPr>
                      <w:rFonts w:hint="eastAsia"/>
                      <w:b/>
                      <w:bCs/>
                      <w:color w:val="auto"/>
                      <w:sz w:val="18"/>
                      <w:szCs w:val="18"/>
                      <w:highlight w:val="none"/>
                      <w:lang w:val="en-US" w:eastAsia="zh-CN"/>
                    </w:rPr>
                    <w:t>项目组成</w:t>
                  </w:r>
                </w:p>
              </w:tc>
              <w:tc>
                <w:tcPr>
                  <w:tcW w:w="21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E4AA6F6">
                  <w:pPr>
                    <w:keepNext w:val="0"/>
                    <w:keepLines w:val="0"/>
                    <w:pageBreakBefore w:val="0"/>
                    <w:widowControl/>
                    <w:kinsoku/>
                    <w:wordWrap/>
                    <w:overflowPunct/>
                    <w:topLinePunct w:val="0"/>
                    <w:autoSpaceDE/>
                    <w:autoSpaceDN/>
                    <w:bidi w:val="0"/>
                    <w:adjustRightInd/>
                    <w:snapToGrid/>
                    <w:spacing w:line="280" w:lineRule="exact"/>
                    <w:ind w:left="-71" w:leftChars="-34" w:right="-71" w:rightChars="-34" w:firstLine="0" w:firstLineChars="0"/>
                    <w:jc w:val="center"/>
                    <w:textAlignment w:val="auto"/>
                    <w:rPr>
                      <w:rFonts w:hint="eastAsia"/>
                      <w:b/>
                      <w:bCs/>
                      <w:color w:val="auto"/>
                      <w:sz w:val="18"/>
                      <w:szCs w:val="18"/>
                      <w:highlight w:val="none"/>
                      <w:lang w:val="en-US" w:eastAsia="zh-CN"/>
                    </w:rPr>
                  </w:pPr>
                  <w:r>
                    <w:rPr>
                      <w:rFonts w:hint="eastAsia"/>
                      <w:b/>
                      <w:bCs/>
                      <w:color w:val="auto"/>
                      <w:sz w:val="18"/>
                      <w:szCs w:val="18"/>
                      <w:highlight w:val="none"/>
                      <w:lang w:val="en-US" w:eastAsia="zh-CN"/>
                    </w:rPr>
                    <w:t>桥梁工程</w:t>
                  </w:r>
                </w:p>
                <w:p w14:paraId="5B3AF394">
                  <w:pPr>
                    <w:keepNext w:val="0"/>
                    <w:keepLines w:val="0"/>
                    <w:pageBreakBefore w:val="0"/>
                    <w:widowControl/>
                    <w:kinsoku/>
                    <w:wordWrap/>
                    <w:overflowPunct/>
                    <w:topLinePunct w:val="0"/>
                    <w:autoSpaceDE/>
                    <w:autoSpaceDN/>
                    <w:bidi w:val="0"/>
                    <w:adjustRightInd/>
                    <w:snapToGrid/>
                    <w:spacing w:line="280" w:lineRule="exact"/>
                    <w:ind w:left="-71" w:leftChars="-34" w:right="-71" w:rightChars="-34" w:firstLine="0" w:firstLineChars="0"/>
                    <w:jc w:val="center"/>
                    <w:textAlignment w:val="auto"/>
                    <w:rPr>
                      <w:rFonts w:hint="eastAsia"/>
                      <w:b/>
                      <w:bCs/>
                      <w:color w:val="auto"/>
                      <w:sz w:val="18"/>
                      <w:szCs w:val="18"/>
                      <w:highlight w:val="none"/>
                    </w:rPr>
                  </w:pPr>
                  <w:r>
                    <w:rPr>
                      <w:rFonts w:hint="eastAsia"/>
                      <w:b/>
                      <w:bCs/>
                      <w:color w:val="auto"/>
                      <w:sz w:val="18"/>
                      <w:szCs w:val="18"/>
                      <w:highlight w:val="none"/>
                      <w:lang w:val="en-US" w:eastAsia="zh-CN"/>
                    </w:rPr>
                    <w:t>（基础开挖、钢桥拆除拆除建渣、桥桩基钻孔渣等）</w:t>
                  </w:r>
                </w:p>
              </w:tc>
              <w:tc>
                <w:tcPr>
                  <w:tcW w:w="15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9EE78ED">
                  <w:pPr>
                    <w:keepNext w:val="0"/>
                    <w:keepLines w:val="0"/>
                    <w:pageBreakBefore w:val="0"/>
                    <w:widowControl/>
                    <w:kinsoku/>
                    <w:wordWrap/>
                    <w:overflowPunct/>
                    <w:topLinePunct w:val="0"/>
                    <w:autoSpaceDE/>
                    <w:autoSpaceDN/>
                    <w:bidi w:val="0"/>
                    <w:adjustRightInd/>
                    <w:snapToGrid/>
                    <w:spacing w:line="280" w:lineRule="exact"/>
                    <w:ind w:left="-71" w:leftChars="-34" w:right="-71" w:rightChars="-34" w:firstLine="0" w:firstLineChars="0"/>
                    <w:jc w:val="center"/>
                    <w:textAlignment w:val="auto"/>
                    <w:rPr>
                      <w:rFonts w:hint="eastAsia"/>
                      <w:b/>
                      <w:bCs/>
                      <w:color w:val="auto"/>
                      <w:sz w:val="18"/>
                      <w:szCs w:val="18"/>
                      <w:highlight w:val="none"/>
                    </w:rPr>
                  </w:pPr>
                  <w:r>
                    <w:rPr>
                      <w:rFonts w:hint="eastAsia"/>
                      <w:b/>
                      <w:bCs/>
                      <w:color w:val="auto"/>
                      <w:sz w:val="18"/>
                      <w:szCs w:val="18"/>
                      <w:highlight w:val="none"/>
                      <w:lang w:val="en-US" w:eastAsia="zh-CN"/>
                    </w:rPr>
                    <w:t>连接道路（路基开挖、路面破除等）</w:t>
                  </w:r>
                </w:p>
              </w:tc>
              <w:tc>
                <w:tcPr>
                  <w:tcW w:w="181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767DA8D">
                  <w:pPr>
                    <w:keepNext w:val="0"/>
                    <w:keepLines w:val="0"/>
                    <w:pageBreakBefore w:val="0"/>
                    <w:widowControl/>
                    <w:kinsoku/>
                    <w:wordWrap/>
                    <w:overflowPunct/>
                    <w:topLinePunct w:val="0"/>
                    <w:autoSpaceDE/>
                    <w:autoSpaceDN/>
                    <w:bidi w:val="0"/>
                    <w:adjustRightInd/>
                    <w:snapToGrid/>
                    <w:spacing w:line="280" w:lineRule="exact"/>
                    <w:ind w:left="-71" w:leftChars="-34" w:right="-71" w:rightChars="-34" w:firstLine="0" w:firstLineChars="0"/>
                    <w:jc w:val="center"/>
                    <w:textAlignment w:val="auto"/>
                    <w:rPr>
                      <w:rFonts w:hint="eastAsia"/>
                      <w:b/>
                      <w:bCs/>
                      <w:color w:val="auto"/>
                      <w:sz w:val="18"/>
                      <w:szCs w:val="18"/>
                      <w:highlight w:val="none"/>
                      <w:lang w:val="en-US" w:eastAsia="zh-CN"/>
                    </w:rPr>
                  </w:pPr>
                  <w:r>
                    <w:rPr>
                      <w:rFonts w:hint="eastAsia"/>
                      <w:b/>
                      <w:bCs/>
                      <w:color w:val="auto"/>
                      <w:sz w:val="18"/>
                      <w:szCs w:val="18"/>
                      <w:highlight w:val="none"/>
                      <w:lang w:val="en-US" w:eastAsia="zh-CN"/>
                    </w:rPr>
                    <w:t>施工临时场地区</w:t>
                  </w:r>
                </w:p>
                <w:p w14:paraId="5F1B0988">
                  <w:pPr>
                    <w:keepNext w:val="0"/>
                    <w:keepLines w:val="0"/>
                    <w:pageBreakBefore w:val="0"/>
                    <w:widowControl/>
                    <w:kinsoku/>
                    <w:wordWrap/>
                    <w:overflowPunct/>
                    <w:topLinePunct w:val="0"/>
                    <w:autoSpaceDE/>
                    <w:autoSpaceDN/>
                    <w:bidi w:val="0"/>
                    <w:adjustRightInd/>
                    <w:snapToGrid/>
                    <w:spacing w:line="280" w:lineRule="exact"/>
                    <w:ind w:left="-71" w:leftChars="-34" w:right="-71" w:rightChars="-34" w:firstLine="0" w:firstLineChars="0"/>
                    <w:jc w:val="center"/>
                    <w:textAlignment w:val="auto"/>
                    <w:rPr>
                      <w:rFonts w:hint="eastAsia"/>
                      <w:b/>
                      <w:bCs/>
                      <w:color w:val="auto"/>
                      <w:sz w:val="18"/>
                      <w:szCs w:val="18"/>
                      <w:highlight w:val="none"/>
                    </w:rPr>
                  </w:pPr>
                  <w:r>
                    <w:rPr>
                      <w:rFonts w:hint="eastAsia"/>
                      <w:b/>
                      <w:bCs/>
                      <w:color w:val="auto"/>
                      <w:sz w:val="18"/>
                      <w:szCs w:val="18"/>
                      <w:highlight w:val="none"/>
                      <w:lang w:val="en-US" w:eastAsia="zh-CN"/>
                    </w:rPr>
                    <w:t>（场地平整、河道清淤、围堰拆除废渣等）</w:t>
                  </w:r>
                </w:p>
              </w:tc>
              <w:tc>
                <w:tcPr>
                  <w:tcW w:w="6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8E4DF43">
                  <w:pPr>
                    <w:keepNext w:val="0"/>
                    <w:keepLines w:val="0"/>
                    <w:pageBreakBefore w:val="0"/>
                    <w:widowControl/>
                    <w:kinsoku/>
                    <w:wordWrap/>
                    <w:overflowPunct/>
                    <w:topLinePunct w:val="0"/>
                    <w:autoSpaceDE/>
                    <w:autoSpaceDN/>
                    <w:bidi w:val="0"/>
                    <w:adjustRightInd/>
                    <w:snapToGrid/>
                    <w:spacing w:line="280" w:lineRule="exact"/>
                    <w:ind w:left="-71" w:leftChars="-34" w:right="-71" w:rightChars="-34" w:firstLine="0" w:firstLineChars="0"/>
                    <w:jc w:val="center"/>
                    <w:textAlignment w:val="auto"/>
                    <w:rPr>
                      <w:rFonts w:hint="eastAsia"/>
                      <w:b/>
                      <w:bCs/>
                      <w:color w:val="auto"/>
                      <w:sz w:val="18"/>
                      <w:szCs w:val="18"/>
                      <w:highlight w:val="none"/>
                    </w:rPr>
                  </w:pPr>
                  <w:r>
                    <w:rPr>
                      <w:rFonts w:hint="eastAsia"/>
                      <w:b/>
                      <w:bCs/>
                      <w:color w:val="auto"/>
                      <w:sz w:val="18"/>
                      <w:szCs w:val="18"/>
                      <w:highlight w:val="none"/>
                      <w:lang w:val="en-US" w:eastAsia="zh-CN"/>
                    </w:rPr>
                    <w:t>合计</w:t>
                  </w:r>
                </w:p>
              </w:tc>
            </w:tr>
            <w:tr w14:paraId="559C592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jc w:val="center"/>
              </w:trPr>
              <w:tc>
                <w:tcPr>
                  <w:tcW w:w="1925"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44E25068">
                  <w:pPr>
                    <w:keepNext w:val="0"/>
                    <w:keepLines w:val="0"/>
                    <w:pageBreakBefore w:val="0"/>
                    <w:widowControl/>
                    <w:kinsoku/>
                    <w:wordWrap/>
                    <w:overflowPunct/>
                    <w:topLinePunct w:val="0"/>
                    <w:autoSpaceDE/>
                    <w:autoSpaceDN/>
                    <w:bidi w:val="0"/>
                    <w:adjustRightInd/>
                    <w:snapToGrid/>
                    <w:spacing w:line="280" w:lineRule="exact"/>
                    <w:ind w:left="-71" w:leftChars="-34" w:right="-71" w:rightChars="-34" w:firstLine="0" w:firstLineChars="0"/>
                    <w:jc w:val="center"/>
                    <w:textAlignment w:val="auto"/>
                    <w:rPr>
                      <w:rFonts w:hint="eastAsia"/>
                      <w:color w:val="auto"/>
                      <w:sz w:val="18"/>
                      <w:szCs w:val="18"/>
                      <w:highlight w:val="none"/>
                    </w:rPr>
                  </w:pPr>
                  <w:r>
                    <w:rPr>
                      <w:rFonts w:hint="eastAsia"/>
                      <w:color w:val="auto"/>
                      <w:sz w:val="18"/>
                      <w:szCs w:val="18"/>
                      <w:highlight w:val="none"/>
                      <w:lang w:val="en-US" w:eastAsia="zh-CN"/>
                    </w:rPr>
                    <w:t>序号</w:t>
                  </w:r>
                </w:p>
              </w:tc>
              <w:tc>
                <w:tcPr>
                  <w:tcW w:w="21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4D19E62">
                  <w:pPr>
                    <w:keepNext w:val="0"/>
                    <w:keepLines w:val="0"/>
                    <w:pageBreakBefore w:val="0"/>
                    <w:widowControl/>
                    <w:kinsoku/>
                    <w:wordWrap/>
                    <w:overflowPunct/>
                    <w:topLinePunct w:val="0"/>
                    <w:autoSpaceDE/>
                    <w:autoSpaceDN/>
                    <w:bidi w:val="0"/>
                    <w:adjustRightInd/>
                    <w:snapToGrid/>
                    <w:spacing w:line="280" w:lineRule="exact"/>
                    <w:ind w:left="-71" w:leftChars="-34" w:right="-71" w:rightChars="-34" w:firstLine="0" w:firstLineChars="0"/>
                    <w:jc w:val="center"/>
                    <w:textAlignment w:val="auto"/>
                    <w:rPr>
                      <w:rFonts w:hint="eastAsia"/>
                      <w:color w:val="auto"/>
                      <w:sz w:val="18"/>
                      <w:szCs w:val="18"/>
                      <w:highlight w:val="none"/>
                    </w:rPr>
                  </w:pPr>
                  <w:r>
                    <w:rPr>
                      <w:rFonts w:hint="eastAsia"/>
                      <w:color w:val="auto"/>
                      <w:sz w:val="18"/>
                      <w:szCs w:val="18"/>
                      <w:highlight w:val="none"/>
                      <w:lang w:val="en-US" w:eastAsia="zh-CN"/>
                    </w:rPr>
                    <w:t>①</w:t>
                  </w:r>
                </w:p>
              </w:tc>
              <w:tc>
                <w:tcPr>
                  <w:tcW w:w="15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F418AFA">
                  <w:pPr>
                    <w:keepNext w:val="0"/>
                    <w:keepLines w:val="0"/>
                    <w:pageBreakBefore w:val="0"/>
                    <w:widowControl/>
                    <w:kinsoku/>
                    <w:wordWrap/>
                    <w:overflowPunct/>
                    <w:topLinePunct w:val="0"/>
                    <w:autoSpaceDE/>
                    <w:autoSpaceDN/>
                    <w:bidi w:val="0"/>
                    <w:adjustRightInd/>
                    <w:snapToGrid/>
                    <w:spacing w:line="280" w:lineRule="exact"/>
                    <w:ind w:left="-71" w:leftChars="-34" w:right="-71" w:rightChars="-34" w:firstLine="0" w:firstLineChars="0"/>
                    <w:jc w:val="center"/>
                    <w:textAlignment w:val="auto"/>
                    <w:rPr>
                      <w:rFonts w:hint="eastAsia"/>
                      <w:color w:val="auto"/>
                      <w:sz w:val="18"/>
                      <w:szCs w:val="18"/>
                      <w:highlight w:val="none"/>
                    </w:rPr>
                  </w:pPr>
                  <w:r>
                    <w:rPr>
                      <w:rFonts w:hint="eastAsia"/>
                      <w:color w:val="auto"/>
                      <w:sz w:val="18"/>
                      <w:szCs w:val="18"/>
                      <w:highlight w:val="none"/>
                      <w:lang w:val="en-US" w:eastAsia="zh-CN"/>
                    </w:rPr>
                    <w:t>②</w:t>
                  </w:r>
                </w:p>
              </w:tc>
              <w:tc>
                <w:tcPr>
                  <w:tcW w:w="181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D908E48">
                  <w:pPr>
                    <w:keepNext w:val="0"/>
                    <w:keepLines w:val="0"/>
                    <w:pageBreakBefore w:val="0"/>
                    <w:widowControl/>
                    <w:kinsoku/>
                    <w:wordWrap/>
                    <w:overflowPunct/>
                    <w:topLinePunct w:val="0"/>
                    <w:autoSpaceDE/>
                    <w:autoSpaceDN/>
                    <w:bidi w:val="0"/>
                    <w:adjustRightInd/>
                    <w:snapToGrid/>
                    <w:spacing w:line="280" w:lineRule="exact"/>
                    <w:ind w:left="-71" w:leftChars="-34" w:right="-71" w:rightChars="-34" w:firstLine="0" w:firstLineChars="0"/>
                    <w:jc w:val="center"/>
                    <w:textAlignment w:val="auto"/>
                    <w:rPr>
                      <w:rFonts w:hint="eastAsia"/>
                      <w:color w:val="auto"/>
                      <w:sz w:val="18"/>
                      <w:szCs w:val="18"/>
                      <w:highlight w:val="none"/>
                    </w:rPr>
                  </w:pPr>
                  <w:r>
                    <w:rPr>
                      <w:rFonts w:hint="eastAsia"/>
                      <w:color w:val="auto"/>
                      <w:sz w:val="18"/>
                      <w:szCs w:val="18"/>
                      <w:highlight w:val="none"/>
                      <w:lang w:val="en-US" w:eastAsia="zh-CN"/>
                    </w:rPr>
                    <w:t>③</w:t>
                  </w:r>
                </w:p>
              </w:tc>
              <w:tc>
                <w:tcPr>
                  <w:tcW w:w="6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D234FEB">
                  <w:pPr>
                    <w:keepNext w:val="0"/>
                    <w:keepLines w:val="0"/>
                    <w:pageBreakBefore w:val="0"/>
                    <w:widowControl/>
                    <w:kinsoku/>
                    <w:wordWrap/>
                    <w:overflowPunct/>
                    <w:topLinePunct w:val="0"/>
                    <w:autoSpaceDE/>
                    <w:autoSpaceDN/>
                    <w:bidi w:val="0"/>
                    <w:adjustRightInd/>
                    <w:snapToGrid/>
                    <w:spacing w:line="280" w:lineRule="exact"/>
                    <w:ind w:left="-71" w:leftChars="-34" w:right="-71" w:rightChars="-34" w:firstLine="0" w:firstLineChars="0"/>
                    <w:jc w:val="center"/>
                    <w:textAlignment w:val="auto"/>
                    <w:rPr>
                      <w:rFonts w:hint="eastAsia"/>
                      <w:color w:val="auto"/>
                      <w:sz w:val="18"/>
                      <w:szCs w:val="18"/>
                      <w:highlight w:val="none"/>
                    </w:rPr>
                  </w:pPr>
                </w:p>
              </w:tc>
            </w:tr>
            <w:tr w14:paraId="1781175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jc w:val="center"/>
              </w:trPr>
              <w:tc>
                <w:tcPr>
                  <w:tcW w:w="838"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6A996AF0">
                  <w:pPr>
                    <w:keepNext w:val="0"/>
                    <w:keepLines w:val="0"/>
                    <w:pageBreakBefore w:val="0"/>
                    <w:widowControl/>
                    <w:kinsoku/>
                    <w:wordWrap/>
                    <w:overflowPunct/>
                    <w:topLinePunct w:val="0"/>
                    <w:autoSpaceDE/>
                    <w:autoSpaceDN/>
                    <w:bidi w:val="0"/>
                    <w:adjustRightInd/>
                    <w:snapToGrid/>
                    <w:spacing w:line="280" w:lineRule="exact"/>
                    <w:ind w:left="-71" w:leftChars="-34" w:right="-71" w:rightChars="-34" w:firstLine="0" w:firstLineChars="0"/>
                    <w:jc w:val="center"/>
                    <w:textAlignment w:val="auto"/>
                    <w:rPr>
                      <w:rFonts w:hint="eastAsia"/>
                      <w:color w:val="auto"/>
                      <w:sz w:val="18"/>
                      <w:szCs w:val="18"/>
                      <w:highlight w:val="none"/>
                      <w:lang w:val="en-US" w:eastAsia="zh-CN"/>
                    </w:rPr>
                  </w:pPr>
                  <w:r>
                    <w:rPr>
                      <w:rFonts w:hint="eastAsia"/>
                      <w:color w:val="auto"/>
                      <w:sz w:val="18"/>
                      <w:szCs w:val="18"/>
                      <w:highlight w:val="none"/>
                      <w:lang w:val="en-US" w:eastAsia="zh-CN"/>
                    </w:rPr>
                    <w:t>开挖</w:t>
                  </w:r>
                </w:p>
                <w:p w14:paraId="2D3D343E">
                  <w:pPr>
                    <w:keepNext w:val="0"/>
                    <w:keepLines w:val="0"/>
                    <w:pageBreakBefore w:val="0"/>
                    <w:widowControl/>
                    <w:kinsoku/>
                    <w:wordWrap/>
                    <w:overflowPunct/>
                    <w:topLinePunct w:val="0"/>
                    <w:autoSpaceDE/>
                    <w:autoSpaceDN/>
                    <w:bidi w:val="0"/>
                    <w:adjustRightInd/>
                    <w:snapToGrid/>
                    <w:spacing w:line="280" w:lineRule="exact"/>
                    <w:ind w:left="-71" w:leftChars="-34" w:right="-71" w:rightChars="-34" w:firstLine="0" w:firstLineChars="0"/>
                    <w:jc w:val="center"/>
                    <w:textAlignment w:val="auto"/>
                    <w:rPr>
                      <w:rFonts w:hint="eastAsia"/>
                      <w:color w:val="auto"/>
                      <w:sz w:val="18"/>
                      <w:szCs w:val="18"/>
                      <w:highlight w:val="none"/>
                    </w:rPr>
                  </w:pPr>
                  <w:r>
                    <w:rPr>
                      <w:rFonts w:hint="eastAsia"/>
                      <w:color w:val="auto"/>
                      <w:sz w:val="18"/>
                      <w:szCs w:val="18"/>
                      <w:highlight w:val="none"/>
                      <w:lang w:val="en-US" w:eastAsia="zh-CN"/>
                    </w:rPr>
                    <w:t>（m³）</w:t>
                  </w:r>
                </w:p>
              </w:tc>
              <w:tc>
                <w:tcPr>
                  <w:tcW w:w="1087"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5C5FE392">
                  <w:pPr>
                    <w:keepNext w:val="0"/>
                    <w:keepLines w:val="0"/>
                    <w:pageBreakBefore w:val="0"/>
                    <w:widowControl/>
                    <w:kinsoku/>
                    <w:wordWrap/>
                    <w:overflowPunct/>
                    <w:topLinePunct w:val="0"/>
                    <w:autoSpaceDE/>
                    <w:autoSpaceDN/>
                    <w:bidi w:val="0"/>
                    <w:adjustRightInd/>
                    <w:snapToGrid/>
                    <w:spacing w:line="280" w:lineRule="exact"/>
                    <w:ind w:left="-71" w:leftChars="-34" w:right="-71" w:rightChars="-34" w:firstLine="0" w:firstLineChars="0"/>
                    <w:jc w:val="center"/>
                    <w:textAlignment w:val="auto"/>
                    <w:rPr>
                      <w:rFonts w:hint="eastAsia"/>
                      <w:color w:val="auto"/>
                      <w:sz w:val="18"/>
                      <w:szCs w:val="18"/>
                      <w:highlight w:val="none"/>
                    </w:rPr>
                  </w:pPr>
                  <w:r>
                    <w:rPr>
                      <w:rFonts w:hint="eastAsia"/>
                      <w:color w:val="auto"/>
                      <w:sz w:val="18"/>
                      <w:szCs w:val="18"/>
                      <w:highlight w:val="none"/>
                      <w:lang w:val="en-US" w:eastAsia="zh-CN"/>
                    </w:rPr>
                    <w:t>小计</w:t>
                  </w:r>
                </w:p>
              </w:tc>
              <w:tc>
                <w:tcPr>
                  <w:tcW w:w="21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2EB3CA0">
                  <w:pPr>
                    <w:keepNext w:val="0"/>
                    <w:keepLines w:val="0"/>
                    <w:widowControl/>
                    <w:suppressLineNumbers w:val="0"/>
                    <w:jc w:val="center"/>
                    <w:textAlignment w:val="center"/>
                    <w:rPr>
                      <w:rFonts w:hint="eastAsia" w:ascii="Times New Roman" w:hAnsi="Times New Roman" w:eastAsia="宋体" w:cs="Times New Roman"/>
                      <w:i w:val="0"/>
                      <w:iCs w:val="0"/>
                      <w:color w:val="auto"/>
                      <w:kern w:val="2"/>
                      <w:sz w:val="18"/>
                      <w:szCs w:val="18"/>
                      <w:highlight w:val="none"/>
                      <w:u w:val="none"/>
                      <w:lang w:val="en-US" w:eastAsia="zh-CN" w:bidi="ar-SA"/>
                    </w:rPr>
                  </w:pPr>
                  <w:r>
                    <w:rPr>
                      <w:rFonts w:hint="default" w:ascii="Times New Roman" w:hAnsi="Times New Roman" w:eastAsia="宋体" w:cs="Times New Roman"/>
                      <w:i w:val="0"/>
                      <w:iCs w:val="0"/>
                      <w:color w:val="auto"/>
                      <w:kern w:val="0"/>
                      <w:sz w:val="18"/>
                      <w:szCs w:val="18"/>
                      <w:highlight w:val="none"/>
                      <w:u w:val="none"/>
                      <w:lang w:val="en-US" w:eastAsia="zh-CN" w:bidi="ar"/>
                    </w:rPr>
                    <w:t>2767</w:t>
                  </w:r>
                </w:p>
              </w:tc>
              <w:tc>
                <w:tcPr>
                  <w:tcW w:w="15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AC6CC42">
                  <w:pPr>
                    <w:keepNext w:val="0"/>
                    <w:keepLines w:val="0"/>
                    <w:widowControl/>
                    <w:suppressLineNumbers w:val="0"/>
                    <w:jc w:val="center"/>
                    <w:textAlignment w:val="center"/>
                    <w:rPr>
                      <w:rFonts w:hint="eastAsia" w:ascii="Times New Roman" w:hAnsi="Times New Roman" w:eastAsia="宋体" w:cs="Times New Roman"/>
                      <w:i w:val="0"/>
                      <w:iCs w:val="0"/>
                      <w:color w:val="auto"/>
                      <w:kern w:val="2"/>
                      <w:sz w:val="18"/>
                      <w:szCs w:val="18"/>
                      <w:highlight w:val="none"/>
                      <w:u w:val="none"/>
                      <w:lang w:val="en-US" w:eastAsia="zh-CN" w:bidi="ar-SA"/>
                    </w:rPr>
                  </w:pPr>
                  <w:r>
                    <w:rPr>
                      <w:rFonts w:hint="default" w:ascii="Times New Roman" w:hAnsi="Times New Roman" w:eastAsia="宋体" w:cs="Times New Roman"/>
                      <w:i w:val="0"/>
                      <w:iCs w:val="0"/>
                      <w:color w:val="auto"/>
                      <w:kern w:val="0"/>
                      <w:sz w:val="18"/>
                      <w:szCs w:val="18"/>
                      <w:highlight w:val="none"/>
                      <w:u w:val="none"/>
                      <w:lang w:val="en-US" w:eastAsia="zh-CN" w:bidi="ar"/>
                    </w:rPr>
                    <w:t>2963</w:t>
                  </w:r>
                </w:p>
              </w:tc>
              <w:tc>
                <w:tcPr>
                  <w:tcW w:w="181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968187D">
                  <w:pPr>
                    <w:keepNext w:val="0"/>
                    <w:keepLines w:val="0"/>
                    <w:widowControl/>
                    <w:suppressLineNumbers w:val="0"/>
                    <w:jc w:val="center"/>
                    <w:textAlignment w:val="center"/>
                    <w:rPr>
                      <w:rFonts w:hint="eastAsia" w:ascii="Times New Roman" w:hAnsi="Times New Roman" w:eastAsia="宋体" w:cs="Times New Roman"/>
                      <w:i w:val="0"/>
                      <w:iCs w:val="0"/>
                      <w:color w:val="auto"/>
                      <w:kern w:val="2"/>
                      <w:sz w:val="18"/>
                      <w:szCs w:val="18"/>
                      <w:highlight w:val="none"/>
                      <w:u w:val="none"/>
                      <w:lang w:val="en-US" w:eastAsia="zh-CN" w:bidi="ar-SA"/>
                    </w:rPr>
                  </w:pPr>
                  <w:r>
                    <w:rPr>
                      <w:rFonts w:hint="default" w:ascii="Times New Roman" w:hAnsi="Times New Roman" w:eastAsia="宋体" w:cs="Times New Roman"/>
                      <w:i w:val="0"/>
                      <w:iCs w:val="0"/>
                      <w:color w:val="auto"/>
                      <w:kern w:val="0"/>
                      <w:sz w:val="18"/>
                      <w:szCs w:val="18"/>
                      <w:highlight w:val="none"/>
                      <w:u w:val="none"/>
                      <w:lang w:val="en-US" w:eastAsia="zh-CN" w:bidi="ar"/>
                    </w:rPr>
                    <w:t>2820</w:t>
                  </w:r>
                </w:p>
              </w:tc>
              <w:tc>
                <w:tcPr>
                  <w:tcW w:w="6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6274AF3">
                  <w:pPr>
                    <w:keepNext w:val="0"/>
                    <w:keepLines w:val="0"/>
                    <w:widowControl/>
                    <w:suppressLineNumbers w:val="0"/>
                    <w:jc w:val="center"/>
                    <w:textAlignment w:val="center"/>
                    <w:rPr>
                      <w:rFonts w:hint="eastAsia" w:ascii="Times New Roman" w:hAnsi="Times New Roman" w:eastAsia="宋体" w:cs="Times New Roman"/>
                      <w:i w:val="0"/>
                      <w:iCs w:val="0"/>
                      <w:color w:val="auto"/>
                      <w:kern w:val="2"/>
                      <w:sz w:val="18"/>
                      <w:szCs w:val="18"/>
                      <w:highlight w:val="none"/>
                      <w:u w:val="none"/>
                      <w:lang w:val="en-US" w:eastAsia="zh-CN" w:bidi="ar-SA"/>
                    </w:rPr>
                  </w:pPr>
                  <w:r>
                    <w:rPr>
                      <w:rFonts w:hint="default" w:ascii="Times New Roman" w:hAnsi="Times New Roman" w:eastAsia="宋体" w:cs="Times New Roman"/>
                      <w:i w:val="0"/>
                      <w:iCs w:val="0"/>
                      <w:color w:val="auto"/>
                      <w:kern w:val="0"/>
                      <w:sz w:val="18"/>
                      <w:szCs w:val="18"/>
                      <w:highlight w:val="none"/>
                      <w:u w:val="none"/>
                      <w:lang w:val="en-US" w:eastAsia="zh-CN" w:bidi="ar"/>
                    </w:rPr>
                    <w:t>8550</w:t>
                  </w:r>
                </w:p>
              </w:tc>
            </w:tr>
            <w:tr w14:paraId="48698F4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jc w:val="center"/>
              </w:trPr>
              <w:tc>
                <w:tcPr>
                  <w:tcW w:w="83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26CA4AF">
                  <w:pPr>
                    <w:keepNext w:val="0"/>
                    <w:keepLines w:val="0"/>
                    <w:pageBreakBefore w:val="0"/>
                    <w:widowControl/>
                    <w:kinsoku/>
                    <w:wordWrap/>
                    <w:overflowPunct/>
                    <w:topLinePunct w:val="0"/>
                    <w:autoSpaceDE/>
                    <w:autoSpaceDN/>
                    <w:bidi w:val="0"/>
                    <w:adjustRightInd/>
                    <w:snapToGrid/>
                    <w:spacing w:line="280" w:lineRule="exact"/>
                    <w:ind w:left="-71" w:leftChars="-34" w:right="-71" w:rightChars="-34" w:firstLine="0" w:firstLineChars="0"/>
                    <w:jc w:val="center"/>
                    <w:textAlignment w:val="auto"/>
                    <w:rPr>
                      <w:rFonts w:hint="eastAsia"/>
                      <w:color w:val="auto"/>
                      <w:sz w:val="18"/>
                      <w:szCs w:val="18"/>
                      <w:highlight w:val="none"/>
                    </w:rPr>
                  </w:pPr>
                </w:p>
              </w:tc>
              <w:tc>
                <w:tcPr>
                  <w:tcW w:w="1087"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1FCB5CE0">
                  <w:pPr>
                    <w:keepNext w:val="0"/>
                    <w:keepLines w:val="0"/>
                    <w:pageBreakBefore w:val="0"/>
                    <w:widowControl/>
                    <w:kinsoku/>
                    <w:wordWrap/>
                    <w:overflowPunct/>
                    <w:topLinePunct w:val="0"/>
                    <w:autoSpaceDE/>
                    <w:autoSpaceDN/>
                    <w:bidi w:val="0"/>
                    <w:adjustRightInd/>
                    <w:snapToGrid/>
                    <w:spacing w:line="280" w:lineRule="exact"/>
                    <w:ind w:left="-71" w:leftChars="-34" w:right="-71" w:rightChars="-34" w:firstLine="0" w:firstLineChars="0"/>
                    <w:jc w:val="center"/>
                    <w:textAlignment w:val="auto"/>
                    <w:rPr>
                      <w:rFonts w:hint="eastAsia"/>
                      <w:color w:val="auto"/>
                      <w:sz w:val="18"/>
                      <w:szCs w:val="18"/>
                      <w:highlight w:val="none"/>
                    </w:rPr>
                  </w:pPr>
                  <w:r>
                    <w:rPr>
                      <w:rFonts w:hint="eastAsia"/>
                      <w:color w:val="auto"/>
                      <w:sz w:val="18"/>
                      <w:szCs w:val="18"/>
                      <w:highlight w:val="none"/>
                      <w:lang w:val="en-US" w:eastAsia="zh-CN"/>
                    </w:rPr>
                    <w:t>土方</w:t>
                  </w:r>
                </w:p>
              </w:tc>
              <w:tc>
                <w:tcPr>
                  <w:tcW w:w="21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677413A">
                  <w:pPr>
                    <w:keepNext w:val="0"/>
                    <w:keepLines w:val="0"/>
                    <w:widowControl/>
                    <w:suppressLineNumbers w:val="0"/>
                    <w:jc w:val="center"/>
                    <w:textAlignment w:val="center"/>
                    <w:rPr>
                      <w:rFonts w:hint="eastAsia" w:ascii="Times New Roman" w:hAnsi="Times New Roman" w:eastAsia="宋体" w:cs="Times New Roman"/>
                      <w:i w:val="0"/>
                      <w:iCs w:val="0"/>
                      <w:color w:val="auto"/>
                      <w:kern w:val="2"/>
                      <w:sz w:val="18"/>
                      <w:szCs w:val="18"/>
                      <w:highlight w:val="none"/>
                      <w:u w:val="none"/>
                      <w:lang w:val="en-US" w:eastAsia="zh-CN" w:bidi="ar-SA"/>
                    </w:rPr>
                  </w:pPr>
                  <w:r>
                    <w:rPr>
                      <w:rFonts w:hint="default" w:ascii="Times New Roman" w:hAnsi="Times New Roman" w:eastAsia="宋体" w:cs="Times New Roman"/>
                      <w:i w:val="0"/>
                      <w:iCs w:val="0"/>
                      <w:color w:val="auto"/>
                      <w:kern w:val="0"/>
                      <w:sz w:val="18"/>
                      <w:szCs w:val="18"/>
                      <w:highlight w:val="none"/>
                      <w:u w:val="none"/>
                      <w:lang w:val="en-US" w:eastAsia="zh-CN" w:bidi="ar"/>
                    </w:rPr>
                    <w:t>564</w:t>
                  </w:r>
                </w:p>
              </w:tc>
              <w:tc>
                <w:tcPr>
                  <w:tcW w:w="15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094D037">
                  <w:pPr>
                    <w:keepNext w:val="0"/>
                    <w:keepLines w:val="0"/>
                    <w:widowControl/>
                    <w:suppressLineNumbers w:val="0"/>
                    <w:jc w:val="center"/>
                    <w:textAlignment w:val="center"/>
                    <w:rPr>
                      <w:rFonts w:hint="eastAsia" w:ascii="Times New Roman" w:hAnsi="Times New Roman" w:eastAsia="宋体" w:cs="Times New Roman"/>
                      <w:i w:val="0"/>
                      <w:iCs w:val="0"/>
                      <w:color w:val="auto"/>
                      <w:kern w:val="2"/>
                      <w:sz w:val="18"/>
                      <w:szCs w:val="18"/>
                      <w:highlight w:val="none"/>
                      <w:u w:val="none"/>
                      <w:lang w:val="en-US" w:eastAsia="zh-CN" w:bidi="ar-SA"/>
                    </w:rPr>
                  </w:pPr>
                  <w:r>
                    <w:rPr>
                      <w:rFonts w:hint="default" w:ascii="Times New Roman" w:hAnsi="Times New Roman" w:eastAsia="宋体" w:cs="Times New Roman"/>
                      <w:i w:val="0"/>
                      <w:iCs w:val="0"/>
                      <w:color w:val="auto"/>
                      <w:kern w:val="0"/>
                      <w:sz w:val="18"/>
                      <w:szCs w:val="18"/>
                      <w:highlight w:val="none"/>
                      <w:u w:val="none"/>
                      <w:lang w:val="en-US" w:eastAsia="zh-CN" w:bidi="ar"/>
                    </w:rPr>
                    <w:t>2370</w:t>
                  </w:r>
                </w:p>
              </w:tc>
              <w:tc>
                <w:tcPr>
                  <w:tcW w:w="181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6806E4C">
                  <w:pPr>
                    <w:keepNext w:val="0"/>
                    <w:keepLines w:val="0"/>
                    <w:widowControl/>
                    <w:suppressLineNumbers w:val="0"/>
                    <w:jc w:val="center"/>
                    <w:textAlignment w:val="center"/>
                    <w:rPr>
                      <w:rFonts w:hint="eastAsia" w:ascii="Times New Roman" w:hAnsi="Times New Roman" w:eastAsia="宋体" w:cs="Times New Roman"/>
                      <w:i w:val="0"/>
                      <w:iCs w:val="0"/>
                      <w:color w:val="auto"/>
                      <w:kern w:val="2"/>
                      <w:sz w:val="18"/>
                      <w:szCs w:val="18"/>
                      <w:highlight w:val="none"/>
                      <w:u w:val="none"/>
                      <w:lang w:val="en-US" w:eastAsia="zh-CN" w:bidi="ar-SA"/>
                    </w:rPr>
                  </w:pPr>
                  <w:r>
                    <w:rPr>
                      <w:rFonts w:hint="default" w:ascii="Times New Roman" w:hAnsi="Times New Roman" w:eastAsia="宋体" w:cs="Times New Roman"/>
                      <w:i w:val="0"/>
                      <w:iCs w:val="0"/>
                      <w:color w:val="auto"/>
                      <w:kern w:val="0"/>
                      <w:sz w:val="18"/>
                      <w:szCs w:val="18"/>
                      <w:highlight w:val="none"/>
                      <w:u w:val="none"/>
                      <w:lang w:val="en-US" w:eastAsia="zh-CN" w:bidi="ar"/>
                    </w:rPr>
                    <w:t>520</w:t>
                  </w:r>
                </w:p>
              </w:tc>
              <w:tc>
                <w:tcPr>
                  <w:tcW w:w="6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73E1D2D">
                  <w:pPr>
                    <w:keepNext w:val="0"/>
                    <w:keepLines w:val="0"/>
                    <w:widowControl/>
                    <w:suppressLineNumbers w:val="0"/>
                    <w:jc w:val="center"/>
                    <w:textAlignment w:val="center"/>
                    <w:rPr>
                      <w:rFonts w:hint="eastAsia" w:ascii="Times New Roman" w:hAnsi="Times New Roman" w:eastAsia="宋体" w:cs="Times New Roman"/>
                      <w:i w:val="0"/>
                      <w:iCs w:val="0"/>
                      <w:color w:val="auto"/>
                      <w:kern w:val="2"/>
                      <w:sz w:val="18"/>
                      <w:szCs w:val="18"/>
                      <w:highlight w:val="none"/>
                      <w:u w:val="none"/>
                      <w:lang w:val="en-US" w:eastAsia="zh-CN" w:bidi="ar-SA"/>
                    </w:rPr>
                  </w:pPr>
                  <w:r>
                    <w:rPr>
                      <w:rFonts w:hint="default" w:ascii="Times New Roman" w:hAnsi="Times New Roman" w:eastAsia="宋体" w:cs="Times New Roman"/>
                      <w:i w:val="0"/>
                      <w:iCs w:val="0"/>
                      <w:color w:val="auto"/>
                      <w:kern w:val="0"/>
                      <w:sz w:val="18"/>
                      <w:szCs w:val="18"/>
                      <w:highlight w:val="none"/>
                      <w:u w:val="none"/>
                      <w:lang w:val="en-US" w:eastAsia="zh-CN" w:bidi="ar"/>
                    </w:rPr>
                    <w:t>3454</w:t>
                  </w:r>
                </w:p>
              </w:tc>
            </w:tr>
            <w:tr w14:paraId="0DDDBB1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jc w:val="center"/>
              </w:trPr>
              <w:tc>
                <w:tcPr>
                  <w:tcW w:w="83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F0B533E">
                  <w:pPr>
                    <w:keepNext w:val="0"/>
                    <w:keepLines w:val="0"/>
                    <w:pageBreakBefore w:val="0"/>
                    <w:widowControl/>
                    <w:kinsoku/>
                    <w:wordWrap/>
                    <w:overflowPunct/>
                    <w:topLinePunct w:val="0"/>
                    <w:autoSpaceDE/>
                    <w:autoSpaceDN/>
                    <w:bidi w:val="0"/>
                    <w:adjustRightInd/>
                    <w:snapToGrid/>
                    <w:spacing w:line="280" w:lineRule="exact"/>
                    <w:ind w:left="-71" w:leftChars="-34" w:right="-71" w:rightChars="-34" w:firstLine="0" w:firstLineChars="0"/>
                    <w:jc w:val="center"/>
                    <w:textAlignment w:val="auto"/>
                    <w:rPr>
                      <w:rFonts w:hint="eastAsia"/>
                      <w:color w:val="auto"/>
                      <w:sz w:val="18"/>
                      <w:szCs w:val="18"/>
                      <w:highlight w:val="none"/>
                    </w:rPr>
                  </w:pPr>
                </w:p>
              </w:tc>
              <w:tc>
                <w:tcPr>
                  <w:tcW w:w="1087"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1A75967E">
                  <w:pPr>
                    <w:keepNext w:val="0"/>
                    <w:keepLines w:val="0"/>
                    <w:pageBreakBefore w:val="0"/>
                    <w:widowControl/>
                    <w:kinsoku/>
                    <w:wordWrap/>
                    <w:overflowPunct/>
                    <w:topLinePunct w:val="0"/>
                    <w:autoSpaceDE/>
                    <w:autoSpaceDN/>
                    <w:bidi w:val="0"/>
                    <w:adjustRightInd/>
                    <w:snapToGrid/>
                    <w:spacing w:line="280" w:lineRule="exact"/>
                    <w:ind w:left="-71" w:leftChars="-34" w:right="-71" w:rightChars="-34" w:firstLine="0" w:firstLineChars="0"/>
                    <w:jc w:val="center"/>
                    <w:textAlignment w:val="auto"/>
                    <w:rPr>
                      <w:rFonts w:hint="eastAsia"/>
                      <w:color w:val="auto"/>
                      <w:sz w:val="18"/>
                      <w:szCs w:val="18"/>
                      <w:highlight w:val="none"/>
                    </w:rPr>
                  </w:pPr>
                  <w:r>
                    <w:rPr>
                      <w:rFonts w:hint="eastAsia"/>
                      <w:color w:val="auto"/>
                      <w:sz w:val="18"/>
                      <w:szCs w:val="18"/>
                      <w:highlight w:val="none"/>
                      <w:lang w:val="en-US" w:eastAsia="zh-CN"/>
                    </w:rPr>
                    <w:t>石方</w:t>
                  </w:r>
                </w:p>
              </w:tc>
              <w:tc>
                <w:tcPr>
                  <w:tcW w:w="21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4CF4511">
                  <w:pPr>
                    <w:keepNext w:val="0"/>
                    <w:keepLines w:val="0"/>
                    <w:widowControl/>
                    <w:suppressLineNumbers w:val="0"/>
                    <w:jc w:val="center"/>
                    <w:textAlignment w:val="center"/>
                    <w:rPr>
                      <w:rFonts w:hint="eastAsia" w:ascii="Times New Roman" w:hAnsi="Times New Roman" w:eastAsia="宋体" w:cs="Times New Roman"/>
                      <w:i w:val="0"/>
                      <w:iCs w:val="0"/>
                      <w:color w:val="auto"/>
                      <w:kern w:val="2"/>
                      <w:sz w:val="18"/>
                      <w:szCs w:val="18"/>
                      <w:highlight w:val="none"/>
                      <w:u w:val="none"/>
                      <w:lang w:val="en-US" w:eastAsia="zh-CN" w:bidi="ar-SA"/>
                    </w:rPr>
                  </w:pPr>
                  <w:r>
                    <w:rPr>
                      <w:rFonts w:hint="default" w:ascii="Times New Roman" w:hAnsi="Times New Roman" w:eastAsia="宋体" w:cs="Times New Roman"/>
                      <w:i w:val="0"/>
                      <w:iCs w:val="0"/>
                      <w:color w:val="auto"/>
                      <w:kern w:val="0"/>
                      <w:sz w:val="18"/>
                      <w:szCs w:val="18"/>
                      <w:highlight w:val="none"/>
                      <w:u w:val="none"/>
                      <w:lang w:val="en-US" w:eastAsia="zh-CN" w:bidi="ar"/>
                    </w:rPr>
                    <w:t>1150</w:t>
                  </w:r>
                </w:p>
              </w:tc>
              <w:tc>
                <w:tcPr>
                  <w:tcW w:w="15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E94C724">
                  <w:pPr>
                    <w:keepNext w:val="0"/>
                    <w:keepLines w:val="0"/>
                    <w:widowControl/>
                    <w:suppressLineNumbers w:val="0"/>
                    <w:jc w:val="center"/>
                    <w:textAlignment w:val="center"/>
                    <w:rPr>
                      <w:rFonts w:hint="eastAsia" w:ascii="Times New Roman" w:hAnsi="Times New Roman" w:eastAsia="宋体" w:cs="Times New Roman"/>
                      <w:i w:val="0"/>
                      <w:iCs w:val="0"/>
                      <w:color w:val="auto"/>
                      <w:kern w:val="2"/>
                      <w:sz w:val="18"/>
                      <w:szCs w:val="18"/>
                      <w:highlight w:val="none"/>
                      <w:u w:val="none"/>
                      <w:lang w:val="en-US" w:eastAsia="zh-CN" w:bidi="ar-SA"/>
                    </w:rPr>
                  </w:pPr>
                  <w:r>
                    <w:rPr>
                      <w:rFonts w:hint="default" w:ascii="Times New Roman" w:hAnsi="Times New Roman" w:eastAsia="宋体" w:cs="Times New Roman"/>
                      <w:i w:val="0"/>
                      <w:iCs w:val="0"/>
                      <w:color w:val="auto"/>
                      <w:kern w:val="0"/>
                      <w:sz w:val="18"/>
                      <w:szCs w:val="18"/>
                      <w:highlight w:val="none"/>
                      <w:u w:val="none"/>
                      <w:lang w:val="en-US" w:eastAsia="zh-CN" w:bidi="ar"/>
                    </w:rPr>
                    <w:t>593</w:t>
                  </w:r>
                </w:p>
              </w:tc>
              <w:tc>
                <w:tcPr>
                  <w:tcW w:w="181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3F15DBF">
                  <w:pPr>
                    <w:jc w:val="center"/>
                    <w:rPr>
                      <w:rFonts w:hint="eastAsia" w:ascii="Times New Roman" w:hAnsi="Times New Roman" w:eastAsia="宋体" w:cs="Times New Roman"/>
                      <w:i w:val="0"/>
                      <w:iCs w:val="0"/>
                      <w:color w:val="auto"/>
                      <w:sz w:val="18"/>
                      <w:szCs w:val="18"/>
                      <w:highlight w:val="none"/>
                      <w:u w:val="none"/>
                    </w:rPr>
                  </w:pPr>
                </w:p>
              </w:tc>
              <w:tc>
                <w:tcPr>
                  <w:tcW w:w="6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3802FF4">
                  <w:pPr>
                    <w:keepNext w:val="0"/>
                    <w:keepLines w:val="0"/>
                    <w:widowControl/>
                    <w:suppressLineNumbers w:val="0"/>
                    <w:jc w:val="center"/>
                    <w:textAlignment w:val="center"/>
                    <w:rPr>
                      <w:rFonts w:hint="eastAsia" w:ascii="Times New Roman" w:hAnsi="Times New Roman" w:eastAsia="宋体" w:cs="Times New Roman"/>
                      <w:i w:val="0"/>
                      <w:iCs w:val="0"/>
                      <w:color w:val="auto"/>
                      <w:kern w:val="2"/>
                      <w:sz w:val="18"/>
                      <w:szCs w:val="18"/>
                      <w:highlight w:val="none"/>
                      <w:u w:val="none"/>
                      <w:lang w:val="en-US" w:eastAsia="zh-CN" w:bidi="ar-SA"/>
                    </w:rPr>
                  </w:pPr>
                  <w:r>
                    <w:rPr>
                      <w:rFonts w:hint="default" w:ascii="Times New Roman" w:hAnsi="Times New Roman" w:eastAsia="宋体" w:cs="Times New Roman"/>
                      <w:i w:val="0"/>
                      <w:iCs w:val="0"/>
                      <w:color w:val="auto"/>
                      <w:kern w:val="0"/>
                      <w:sz w:val="18"/>
                      <w:szCs w:val="18"/>
                      <w:highlight w:val="none"/>
                      <w:u w:val="none"/>
                      <w:lang w:val="en-US" w:eastAsia="zh-CN" w:bidi="ar"/>
                    </w:rPr>
                    <w:t>1743</w:t>
                  </w:r>
                </w:p>
              </w:tc>
            </w:tr>
            <w:tr w14:paraId="09BAD2B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jc w:val="center"/>
              </w:trPr>
              <w:tc>
                <w:tcPr>
                  <w:tcW w:w="83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A956D07">
                  <w:pPr>
                    <w:keepNext w:val="0"/>
                    <w:keepLines w:val="0"/>
                    <w:pageBreakBefore w:val="0"/>
                    <w:widowControl/>
                    <w:kinsoku/>
                    <w:wordWrap/>
                    <w:overflowPunct/>
                    <w:topLinePunct w:val="0"/>
                    <w:autoSpaceDE/>
                    <w:autoSpaceDN/>
                    <w:bidi w:val="0"/>
                    <w:adjustRightInd/>
                    <w:snapToGrid/>
                    <w:spacing w:line="280" w:lineRule="exact"/>
                    <w:ind w:left="-71" w:leftChars="-34" w:right="-71" w:rightChars="-34" w:firstLine="0" w:firstLineChars="0"/>
                    <w:jc w:val="center"/>
                    <w:textAlignment w:val="auto"/>
                    <w:rPr>
                      <w:rFonts w:hint="eastAsia"/>
                      <w:color w:val="auto"/>
                      <w:sz w:val="18"/>
                      <w:szCs w:val="18"/>
                      <w:highlight w:val="none"/>
                    </w:rPr>
                  </w:pPr>
                </w:p>
              </w:tc>
              <w:tc>
                <w:tcPr>
                  <w:tcW w:w="1087"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66E8ED50">
                  <w:pPr>
                    <w:keepNext w:val="0"/>
                    <w:keepLines w:val="0"/>
                    <w:pageBreakBefore w:val="0"/>
                    <w:widowControl/>
                    <w:kinsoku/>
                    <w:wordWrap/>
                    <w:overflowPunct/>
                    <w:topLinePunct w:val="0"/>
                    <w:autoSpaceDE/>
                    <w:autoSpaceDN/>
                    <w:bidi w:val="0"/>
                    <w:adjustRightInd/>
                    <w:snapToGrid/>
                    <w:spacing w:line="280" w:lineRule="exact"/>
                    <w:ind w:left="-71" w:leftChars="-34" w:right="-71" w:rightChars="-34" w:firstLine="0" w:firstLineChars="0"/>
                    <w:jc w:val="center"/>
                    <w:textAlignment w:val="auto"/>
                    <w:rPr>
                      <w:rFonts w:hint="default"/>
                      <w:color w:val="auto"/>
                      <w:sz w:val="18"/>
                      <w:szCs w:val="18"/>
                      <w:highlight w:val="none"/>
                      <w:lang w:val="en-US" w:eastAsia="zh-CN"/>
                    </w:rPr>
                  </w:pPr>
                  <w:r>
                    <w:rPr>
                      <w:rFonts w:hint="eastAsia"/>
                      <w:color w:val="auto"/>
                      <w:sz w:val="18"/>
                      <w:szCs w:val="18"/>
                      <w:highlight w:val="none"/>
                      <w:lang w:val="en-US" w:eastAsia="zh-CN"/>
                    </w:rPr>
                    <w:t>混凝土</w:t>
                  </w:r>
                </w:p>
              </w:tc>
              <w:tc>
                <w:tcPr>
                  <w:tcW w:w="21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980ABCE">
                  <w:pPr>
                    <w:keepNext w:val="0"/>
                    <w:keepLines w:val="0"/>
                    <w:widowControl/>
                    <w:suppressLineNumbers w:val="0"/>
                    <w:jc w:val="center"/>
                    <w:textAlignment w:val="center"/>
                    <w:rPr>
                      <w:rFonts w:hint="eastAsia" w:ascii="Times New Roman" w:hAnsi="Times New Roman" w:eastAsia="宋体" w:cs="Times New Roman"/>
                      <w:i w:val="0"/>
                      <w:iCs w:val="0"/>
                      <w:color w:val="auto"/>
                      <w:kern w:val="2"/>
                      <w:sz w:val="18"/>
                      <w:szCs w:val="18"/>
                      <w:highlight w:val="none"/>
                      <w:u w:val="none"/>
                      <w:lang w:val="en-US" w:eastAsia="zh-CN" w:bidi="ar-SA"/>
                    </w:rPr>
                  </w:pPr>
                  <w:r>
                    <w:rPr>
                      <w:rFonts w:hint="default" w:ascii="Times New Roman" w:hAnsi="Times New Roman" w:eastAsia="宋体" w:cs="Times New Roman"/>
                      <w:i w:val="0"/>
                      <w:iCs w:val="0"/>
                      <w:color w:val="auto"/>
                      <w:kern w:val="0"/>
                      <w:sz w:val="18"/>
                      <w:szCs w:val="18"/>
                      <w:highlight w:val="none"/>
                      <w:u w:val="none"/>
                      <w:lang w:val="en-US" w:eastAsia="zh-CN" w:bidi="ar"/>
                    </w:rPr>
                    <w:t>1053</w:t>
                  </w:r>
                </w:p>
              </w:tc>
              <w:tc>
                <w:tcPr>
                  <w:tcW w:w="15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C1F2F5F">
                  <w:pPr>
                    <w:jc w:val="center"/>
                    <w:rPr>
                      <w:rFonts w:hint="eastAsia" w:ascii="Times New Roman" w:hAnsi="Times New Roman" w:eastAsia="宋体" w:cs="Times New Roman"/>
                      <w:i w:val="0"/>
                      <w:iCs w:val="0"/>
                      <w:color w:val="auto"/>
                      <w:sz w:val="18"/>
                      <w:szCs w:val="18"/>
                      <w:highlight w:val="none"/>
                      <w:u w:val="none"/>
                      <w:lang w:val="en-US" w:eastAsia="zh-CN"/>
                    </w:rPr>
                  </w:pPr>
                </w:p>
              </w:tc>
              <w:tc>
                <w:tcPr>
                  <w:tcW w:w="181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EB1ADBF">
                  <w:pPr>
                    <w:keepNext w:val="0"/>
                    <w:keepLines w:val="0"/>
                    <w:widowControl/>
                    <w:suppressLineNumbers w:val="0"/>
                    <w:jc w:val="center"/>
                    <w:textAlignment w:val="center"/>
                    <w:rPr>
                      <w:rFonts w:hint="eastAsia" w:ascii="Times New Roman" w:hAnsi="Times New Roman" w:eastAsia="宋体" w:cs="Times New Roman"/>
                      <w:i w:val="0"/>
                      <w:iCs w:val="0"/>
                      <w:color w:val="auto"/>
                      <w:kern w:val="2"/>
                      <w:sz w:val="18"/>
                      <w:szCs w:val="18"/>
                      <w:highlight w:val="none"/>
                      <w:u w:val="none"/>
                      <w:lang w:val="en-US" w:eastAsia="zh-CN" w:bidi="ar-SA"/>
                    </w:rPr>
                  </w:pPr>
                  <w:r>
                    <w:rPr>
                      <w:rFonts w:hint="default" w:ascii="Times New Roman" w:hAnsi="Times New Roman" w:eastAsia="宋体" w:cs="Times New Roman"/>
                      <w:i w:val="0"/>
                      <w:iCs w:val="0"/>
                      <w:color w:val="auto"/>
                      <w:kern w:val="0"/>
                      <w:sz w:val="18"/>
                      <w:szCs w:val="18"/>
                      <w:highlight w:val="none"/>
                      <w:u w:val="none"/>
                      <w:lang w:val="en-US" w:eastAsia="zh-CN" w:bidi="ar"/>
                    </w:rPr>
                    <w:t>800</w:t>
                  </w:r>
                </w:p>
              </w:tc>
              <w:tc>
                <w:tcPr>
                  <w:tcW w:w="6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6115CC4">
                  <w:pPr>
                    <w:keepNext w:val="0"/>
                    <w:keepLines w:val="0"/>
                    <w:widowControl/>
                    <w:suppressLineNumbers w:val="0"/>
                    <w:jc w:val="center"/>
                    <w:textAlignment w:val="center"/>
                    <w:rPr>
                      <w:rFonts w:hint="eastAsia" w:ascii="Times New Roman" w:hAnsi="Times New Roman" w:eastAsia="宋体" w:cs="Times New Roman"/>
                      <w:i w:val="0"/>
                      <w:iCs w:val="0"/>
                      <w:color w:val="auto"/>
                      <w:kern w:val="2"/>
                      <w:sz w:val="18"/>
                      <w:szCs w:val="18"/>
                      <w:highlight w:val="none"/>
                      <w:u w:val="none"/>
                      <w:lang w:val="en-US" w:eastAsia="zh-CN" w:bidi="ar-SA"/>
                    </w:rPr>
                  </w:pPr>
                  <w:r>
                    <w:rPr>
                      <w:rFonts w:hint="default" w:ascii="Times New Roman" w:hAnsi="Times New Roman" w:eastAsia="宋体" w:cs="Times New Roman"/>
                      <w:i w:val="0"/>
                      <w:iCs w:val="0"/>
                      <w:color w:val="auto"/>
                      <w:kern w:val="0"/>
                      <w:sz w:val="18"/>
                      <w:szCs w:val="18"/>
                      <w:highlight w:val="none"/>
                      <w:u w:val="none"/>
                      <w:lang w:val="en-US" w:eastAsia="zh-CN" w:bidi="ar"/>
                    </w:rPr>
                    <w:t>1853</w:t>
                  </w:r>
                </w:p>
              </w:tc>
            </w:tr>
            <w:tr w14:paraId="3DC5364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jc w:val="center"/>
              </w:trPr>
              <w:tc>
                <w:tcPr>
                  <w:tcW w:w="83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19351FC">
                  <w:pPr>
                    <w:keepNext w:val="0"/>
                    <w:keepLines w:val="0"/>
                    <w:pageBreakBefore w:val="0"/>
                    <w:widowControl/>
                    <w:kinsoku/>
                    <w:wordWrap/>
                    <w:overflowPunct/>
                    <w:topLinePunct w:val="0"/>
                    <w:autoSpaceDE/>
                    <w:autoSpaceDN/>
                    <w:bidi w:val="0"/>
                    <w:adjustRightInd/>
                    <w:snapToGrid/>
                    <w:spacing w:line="280" w:lineRule="exact"/>
                    <w:ind w:left="-71" w:leftChars="-34" w:right="-71" w:rightChars="-34" w:firstLine="0" w:firstLineChars="0"/>
                    <w:jc w:val="center"/>
                    <w:textAlignment w:val="auto"/>
                    <w:rPr>
                      <w:rFonts w:hint="eastAsia"/>
                      <w:color w:val="auto"/>
                      <w:sz w:val="18"/>
                      <w:szCs w:val="18"/>
                      <w:highlight w:val="none"/>
                    </w:rPr>
                  </w:pPr>
                </w:p>
              </w:tc>
              <w:tc>
                <w:tcPr>
                  <w:tcW w:w="1087"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75537329">
                  <w:pPr>
                    <w:keepNext w:val="0"/>
                    <w:keepLines w:val="0"/>
                    <w:pageBreakBefore w:val="0"/>
                    <w:widowControl/>
                    <w:kinsoku/>
                    <w:wordWrap/>
                    <w:overflowPunct/>
                    <w:topLinePunct w:val="0"/>
                    <w:autoSpaceDE/>
                    <w:autoSpaceDN/>
                    <w:bidi w:val="0"/>
                    <w:adjustRightInd/>
                    <w:snapToGrid/>
                    <w:spacing w:line="280" w:lineRule="exact"/>
                    <w:ind w:left="-71" w:leftChars="-34" w:right="-71" w:rightChars="-34" w:firstLine="0" w:firstLineChars="0"/>
                    <w:jc w:val="center"/>
                    <w:textAlignment w:val="auto"/>
                    <w:rPr>
                      <w:rFonts w:hint="eastAsia" w:eastAsia="宋体"/>
                      <w:color w:val="auto"/>
                      <w:sz w:val="18"/>
                      <w:szCs w:val="18"/>
                      <w:highlight w:val="none"/>
                      <w:lang w:val="en-US" w:eastAsia="zh-CN"/>
                    </w:rPr>
                  </w:pPr>
                  <w:r>
                    <w:rPr>
                      <w:rFonts w:hint="eastAsia"/>
                      <w:color w:val="auto"/>
                      <w:sz w:val="18"/>
                      <w:szCs w:val="18"/>
                      <w:highlight w:val="none"/>
                      <w:lang w:val="en-US" w:eastAsia="zh-CN"/>
                    </w:rPr>
                    <w:t>清淤</w:t>
                  </w:r>
                </w:p>
              </w:tc>
              <w:tc>
                <w:tcPr>
                  <w:tcW w:w="21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89E2137">
                  <w:pPr>
                    <w:jc w:val="center"/>
                    <w:rPr>
                      <w:rFonts w:hint="eastAsia" w:ascii="Times New Roman" w:hAnsi="Times New Roman" w:eastAsia="宋体" w:cs="Times New Roman"/>
                      <w:i w:val="0"/>
                      <w:iCs w:val="0"/>
                      <w:color w:val="auto"/>
                      <w:sz w:val="18"/>
                      <w:szCs w:val="18"/>
                      <w:highlight w:val="none"/>
                      <w:u w:val="none"/>
                    </w:rPr>
                  </w:pPr>
                </w:p>
              </w:tc>
              <w:tc>
                <w:tcPr>
                  <w:tcW w:w="15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DEFF5AE">
                  <w:pPr>
                    <w:jc w:val="center"/>
                    <w:rPr>
                      <w:rFonts w:hint="eastAsia" w:ascii="Times New Roman" w:hAnsi="Times New Roman" w:eastAsia="宋体" w:cs="Times New Roman"/>
                      <w:i w:val="0"/>
                      <w:iCs w:val="0"/>
                      <w:color w:val="auto"/>
                      <w:sz w:val="18"/>
                      <w:szCs w:val="18"/>
                      <w:highlight w:val="none"/>
                      <w:u w:val="none"/>
                    </w:rPr>
                  </w:pPr>
                </w:p>
              </w:tc>
              <w:tc>
                <w:tcPr>
                  <w:tcW w:w="181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10A794D">
                  <w:pPr>
                    <w:keepNext w:val="0"/>
                    <w:keepLines w:val="0"/>
                    <w:widowControl/>
                    <w:suppressLineNumbers w:val="0"/>
                    <w:jc w:val="center"/>
                    <w:textAlignment w:val="center"/>
                    <w:rPr>
                      <w:rFonts w:hint="eastAsia" w:ascii="Times New Roman" w:hAnsi="Times New Roman" w:eastAsia="宋体" w:cs="Times New Roman"/>
                      <w:i w:val="0"/>
                      <w:iCs w:val="0"/>
                      <w:color w:val="auto"/>
                      <w:kern w:val="2"/>
                      <w:sz w:val="18"/>
                      <w:szCs w:val="18"/>
                      <w:highlight w:val="none"/>
                      <w:u w:val="none"/>
                      <w:lang w:val="en-US" w:eastAsia="zh-CN" w:bidi="ar-SA"/>
                    </w:rPr>
                  </w:pPr>
                  <w:r>
                    <w:rPr>
                      <w:rFonts w:hint="default" w:ascii="Times New Roman" w:hAnsi="Times New Roman" w:eastAsia="宋体" w:cs="Times New Roman"/>
                      <w:i w:val="0"/>
                      <w:iCs w:val="0"/>
                      <w:color w:val="auto"/>
                      <w:kern w:val="0"/>
                      <w:sz w:val="18"/>
                      <w:szCs w:val="18"/>
                      <w:highlight w:val="none"/>
                      <w:u w:val="none"/>
                      <w:lang w:val="en-US" w:eastAsia="zh-CN" w:bidi="ar"/>
                    </w:rPr>
                    <w:t>1500</w:t>
                  </w:r>
                </w:p>
              </w:tc>
              <w:tc>
                <w:tcPr>
                  <w:tcW w:w="6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C72D34E">
                  <w:pPr>
                    <w:keepNext w:val="0"/>
                    <w:keepLines w:val="0"/>
                    <w:widowControl/>
                    <w:suppressLineNumbers w:val="0"/>
                    <w:jc w:val="center"/>
                    <w:textAlignment w:val="center"/>
                    <w:rPr>
                      <w:rFonts w:hint="eastAsia" w:ascii="Times New Roman" w:hAnsi="Times New Roman" w:eastAsia="宋体" w:cs="Times New Roman"/>
                      <w:i w:val="0"/>
                      <w:iCs w:val="0"/>
                      <w:color w:val="auto"/>
                      <w:kern w:val="2"/>
                      <w:sz w:val="18"/>
                      <w:szCs w:val="18"/>
                      <w:highlight w:val="none"/>
                      <w:u w:val="none"/>
                      <w:lang w:val="en-US" w:eastAsia="zh-CN" w:bidi="ar-SA"/>
                    </w:rPr>
                  </w:pPr>
                  <w:r>
                    <w:rPr>
                      <w:rFonts w:hint="default" w:ascii="Times New Roman" w:hAnsi="Times New Roman" w:eastAsia="宋体" w:cs="Times New Roman"/>
                      <w:i w:val="0"/>
                      <w:iCs w:val="0"/>
                      <w:color w:val="auto"/>
                      <w:kern w:val="0"/>
                      <w:sz w:val="18"/>
                      <w:szCs w:val="18"/>
                      <w:highlight w:val="none"/>
                      <w:u w:val="none"/>
                      <w:lang w:val="en-US" w:eastAsia="zh-CN" w:bidi="ar"/>
                    </w:rPr>
                    <w:t>1500</w:t>
                  </w:r>
                </w:p>
              </w:tc>
            </w:tr>
            <w:tr w14:paraId="1717513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jc w:val="center"/>
              </w:trPr>
              <w:tc>
                <w:tcPr>
                  <w:tcW w:w="838"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30BB0B34">
                  <w:pPr>
                    <w:keepNext w:val="0"/>
                    <w:keepLines w:val="0"/>
                    <w:pageBreakBefore w:val="0"/>
                    <w:widowControl/>
                    <w:kinsoku/>
                    <w:wordWrap/>
                    <w:overflowPunct/>
                    <w:topLinePunct w:val="0"/>
                    <w:autoSpaceDE/>
                    <w:autoSpaceDN/>
                    <w:bidi w:val="0"/>
                    <w:adjustRightInd/>
                    <w:snapToGrid/>
                    <w:spacing w:line="280" w:lineRule="exact"/>
                    <w:ind w:left="-71" w:leftChars="-34" w:right="-71" w:rightChars="-34" w:firstLine="0" w:firstLineChars="0"/>
                    <w:jc w:val="center"/>
                    <w:textAlignment w:val="auto"/>
                    <w:rPr>
                      <w:rFonts w:hint="eastAsia"/>
                      <w:color w:val="auto"/>
                      <w:sz w:val="18"/>
                      <w:szCs w:val="18"/>
                      <w:highlight w:val="none"/>
                      <w:lang w:val="en-US" w:eastAsia="zh-CN"/>
                    </w:rPr>
                  </w:pPr>
                  <w:r>
                    <w:rPr>
                      <w:rFonts w:hint="eastAsia"/>
                      <w:color w:val="auto"/>
                      <w:sz w:val="18"/>
                      <w:szCs w:val="18"/>
                      <w:highlight w:val="none"/>
                      <w:lang w:val="en-US" w:eastAsia="zh-CN"/>
                    </w:rPr>
                    <w:t>回填</w:t>
                  </w:r>
                </w:p>
                <w:p w14:paraId="31AF1F7E">
                  <w:pPr>
                    <w:keepNext w:val="0"/>
                    <w:keepLines w:val="0"/>
                    <w:pageBreakBefore w:val="0"/>
                    <w:widowControl/>
                    <w:kinsoku/>
                    <w:wordWrap/>
                    <w:overflowPunct/>
                    <w:topLinePunct w:val="0"/>
                    <w:autoSpaceDE/>
                    <w:autoSpaceDN/>
                    <w:bidi w:val="0"/>
                    <w:adjustRightInd/>
                    <w:snapToGrid/>
                    <w:spacing w:line="280" w:lineRule="exact"/>
                    <w:ind w:left="-71" w:leftChars="-34" w:right="-71" w:rightChars="-34" w:firstLine="0" w:firstLineChars="0"/>
                    <w:jc w:val="center"/>
                    <w:textAlignment w:val="auto"/>
                    <w:rPr>
                      <w:rFonts w:hint="eastAsia"/>
                      <w:color w:val="auto"/>
                      <w:sz w:val="18"/>
                      <w:szCs w:val="18"/>
                      <w:highlight w:val="none"/>
                    </w:rPr>
                  </w:pPr>
                  <w:r>
                    <w:rPr>
                      <w:rFonts w:hint="eastAsia"/>
                      <w:color w:val="auto"/>
                      <w:sz w:val="18"/>
                      <w:szCs w:val="18"/>
                      <w:highlight w:val="none"/>
                      <w:lang w:val="en-US" w:eastAsia="zh-CN"/>
                    </w:rPr>
                    <w:t>（m³）</w:t>
                  </w:r>
                </w:p>
              </w:tc>
              <w:tc>
                <w:tcPr>
                  <w:tcW w:w="1087"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55DA73C6">
                  <w:pPr>
                    <w:keepNext w:val="0"/>
                    <w:keepLines w:val="0"/>
                    <w:pageBreakBefore w:val="0"/>
                    <w:widowControl/>
                    <w:kinsoku/>
                    <w:wordWrap/>
                    <w:overflowPunct/>
                    <w:topLinePunct w:val="0"/>
                    <w:autoSpaceDE/>
                    <w:autoSpaceDN/>
                    <w:bidi w:val="0"/>
                    <w:adjustRightInd/>
                    <w:snapToGrid/>
                    <w:spacing w:line="280" w:lineRule="exact"/>
                    <w:ind w:left="-71" w:leftChars="-34" w:right="-71" w:rightChars="-34" w:firstLine="0" w:firstLineChars="0"/>
                    <w:jc w:val="center"/>
                    <w:textAlignment w:val="auto"/>
                    <w:rPr>
                      <w:rFonts w:hint="eastAsia"/>
                      <w:color w:val="auto"/>
                      <w:sz w:val="18"/>
                      <w:szCs w:val="18"/>
                      <w:highlight w:val="none"/>
                    </w:rPr>
                  </w:pPr>
                  <w:r>
                    <w:rPr>
                      <w:rFonts w:hint="eastAsia"/>
                      <w:color w:val="auto"/>
                      <w:sz w:val="18"/>
                      <w:szCs w:val="18"/>
                      <w:highlight w:val="none"/>
                      <w:lang w:val="en-US" w:eastAsia="zh-CN"/>
                    </w:rPr>
                    <w:t>小计</w:t>
                  </w:r>
                </w:p>
              </w:tc>
              <w:tc>
                <w:tcPr>
                  <w:tcW w:w="21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C7470B6">
                  <w:pPr>
                    <w:keepNext w:val="0"/>
                    <w:keepLines w:val="0"/>
                    <w:widowControl/>
                    <w:suppressLineNumbers w:val="0"/>
                    <w:jc w:val="center"/>
                    <w:textAlignment w:val="center"/>
                    <w:rPr>
                      <w:rFonts w:hint="eastAsia" w:ascii="Times New Roman" w:hAnsi="Times New Roman" w:eastAsia="宋体" w:cs="Times New Roman"/>
                      <w:i w:val="0"/>
                      <w:iCs w:val="0"/>
                      <w:color w:val="auto"/>
                      <w:kern w:val="2"/>
                      <w:sz w:val="18"/>
                      <w:szCs w:val="18"/>
                      <w:highlight w:val="none"/>
                      <w:u w:val="none"/>
                      <w:lang w:val="en-US" w:eastAsia="zh-CN" w:bidi="ar-SA"/>
                    </w:rPr>
                  </w:pPr>
                  <w:r>
                    <w:rPr>
                      <w:rFonts w:hint="default" w:ascii="Times New Roman" w:hAnsi="Times New Roman" w:eastAsia="宋体" w:cs="Times New Roman"/>
                      <w:i w:val="0"/>
                      <w:iCs w:val="0"/>
                      <w:color w:val="auto"/>
                      <w:kern w:val="0"/>
                      <w:sz w:val="18"/>
                      <w:szCs w:val="18"/>
                      <w:highlight w:val="none"/>
                      <w:u w:val="none"/>
                      <w:lang w:val="en-US" w:eastAsia="zh-CN" w:bidi="ar"/>
                    </w:rPr>
                    <w:t>1888</w:t>
                  </w:r>
                </w:p>
              </w:tc>
              <w:tc>
                <w:tcPr>
                  <w:tcW w:w="15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639E3B0">
                  <w:pPr>
                    <w:keepNext w:val="0"/>
                    <w:keepLines w:val="0"/>
                    <w:widowControl/>
                    <w:suppressLineNumbers w:val="0"/>
                    <w:jc w:val="center"/>
                    <w:textAlignment w:val="center"/>
                    <w:rPr>
                      <w:rFonts w:hint="eastAsia" w:ascii="Times New Roman" w:hAnsi="Times New Roman" w:eastAsia="宋体" w:cs="Times New Roman"/>
                      <w:i w:val="0"/>
                      <w:iCs w:val="0"/>
                      <w:color w:val="auto"/>
                      <w:kern w:val="2"/>
                      <w:sz w:val="18"/>
                      <w:szCs w:val="18"/>
                      <w:highlight w:val="none"/>
                      <w:u w:val="none"/>
                      <w:lang w:val="en-US" w:eastAsia="zh-CN" w:bidi="ar-SA"/>
                    </w:rPr>
                  </w:pPr>
                  <w:r>
                    <w:rPr>
                      <w:rFonts w:hint="default" w:ascii="Times New Roman" w:hAnsi="Times New Roman" w:eastAsia="宋体" w:cs="Times New Roman"/>
                      <w:i w:val="0"/>
                      <w:iCs w:val="0"/>
                      <w:color w:val="auto"/>
                      <w:kern w:val="0"/>
                      <w:sz w:val="18"/>
                      <w:szCs w:val="18"/>
                      <w:highlight w:val="none"/>
                      <w:u w:val="none"/>
                      <w:lang w:val="en-US" w:eastAsia="zh-CN" w:bidi="ar"/>
                    </w:rPr>
                    <w:t>2208</w:t>
                  </w:r>
                </w:p>
              </w:tc>
              <w:tc>
                <w:tcPr>
                  <w:tcW w:w="181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E15553D">
                  <w:pPr>
                    <w:keepNext w:val="0"/>
                    <w:keepLines w:val="0"/>
                    <w:widowControl/>
                    <w:suppressLineNumbers w:val="0"/>
                    <w:jc w:val="center"/>
                    <w:textAlignment w:val="center"/>
                    <w:rPr>
                      <w:rFonts w:hint="eastAsia" w:ascii="Times New Roman" w:hAnsi="Times New Roman" w:eastAsia="宋体" w:cs="Times New Roman"/>
                      <w:i w:val="0"/>
                      <w:iCs w:val="0"/>
                      <w:color w:val="auto"/>
                      <w:kern w:val="2"/>
                      <w:sz w:val="18"/>
                      <w:szCs w:val="18"/>
                      <w:highlight w:val="none"/>
                      <w:u w:val="none"/>
                      <w:lang w:val="en-US" w:eastAsia="zh-CN" w:bidi="ar-SA"/>
                    </w:rPr>
                  </w:pPr>
                  <w:r>
                    <w:rPr>
                      <w:rFonts w:hint="default" w:ascii="Times New Roman" w:hAnsi="Times New Roman" w:eastAsia="宋体" w:cs="Times New Roman"/>
                      <w:i w:val="0"/>
                      <w:iCs w:val="0"/>
                      <w:color w:val="auto"/>
                      <w:kern w:val="0"/>
                      <w:sz w:val="18"/>
                      <w:szCs w:val="18"/>
                      <w:highlight w:val="none"/>
                      <w:u w:val="none"/>
                      <w:lang w:val="en-US" w:eastAsia="zh-CN" w:bidi="ar"/>
                    </w:rPr>
                    <w:t>2068</w:t>
                  </w:r>
                </w:p>
              </w:tc>
              <w:tc>
                <w:tcPr>
                  <w:tcW w:w="6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558E44E">
                  <w:pPr>
                    <w:keepNext w:val="0"/>
                    <w:keepLines w:val="0"/>
                    <w:widowControl/>
                    <w:suppressLineNumbers w:val="0"/>
                    <w:jc w:val="center"/>
                    <w:textAlignment w:val="center"/>
                    <w:rPr>
                      <w:rFonts w:hint="eastAsia" w:ascii="Times New Roman" w:hAnsi="Times New Roman" w:eastAsia="宋体" w:cs="Times New Roman"/>
                      <w:i w:val="0"/>
                      <w:iCs w:val="0"/>
                      <w:color w:val="auto"/>
                      <w:kern w:val="2"/>
                      <w:sz w:val="18"/>
                      <w:szCs w:val="18"/>
                      <w:highlight w:val="none"/>
                      <w:u w:val="none"/>
                      <w:lang w:val="en-US" w:eastAsia="zh-CN" w:bidi="ar-SA"/>
                    </w:rPr>
                  </w:pPr>
                  <w:r>
                    <w:rPr>
                      <w:rFonts w:hint="default" w:ascii="Times New Roman" w:hAnsi="Times New Roman" w:eastAsia="宋体" w:cs="Times New Roman"/>
                      <w:i w:val="0"/>
                      <w:iCs w:val="0"/>
                      <w:color w:val="auto"/>
                      <w:kern w:val="0"/>
                      <w:sz w:val="18"/>
                      <w:szCs w:val="18"/>
                      <w:highlight w:val="none"/>
                      <w:u w:val="none"/>
                      <w:lang w:val="en-US" w:eastAsia="zh-CN" w:bidi="ar"/>
                    </w:rPr>
                    <w:t>6164</w:t>
                  </w:r>
                </w:p>
              </w:tc>
            </w:tr>
            <w:tr w14:paraId="5EB157D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jc w:val="center"/>
              </w:trPr>
              <w:tc>
                <w:tcPr>
                  <w:tcW w:w="83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3D41F8E">
                  <w:pPr>
                    <w:keepNext w:val="0"/>
                    <w:keepLines w:val="0"/>
                    <w:pageBreakBefore w:val="0"/>
                    <w:widowControl/>
                    <w:kinsoku/>
                    <w:wordWrap/>
                    <w:overflowPunct/>
                    <w:topLinePunct w:val="0"/>
                    <w:autoSpaceDE/>
                    <w:autoSpaceDN/>
                    <w:bidi w:val="0"/>
                    <w:adjustRightInd/>
                    <w:snapToGrid/>
                    <w:spacing w:line="280" w:lineRule="exact"/>
                    <w:ind w:left="-71" w:leftChars="-34" w:right="-71" w:rightChars="-34" w:firstLine="0" w:firstLineChars="0"/>
                    <w:jc w:val="center"/>
                    <w:textAlignment w:val="auto"/>
                    <w:rPr>
                      <w:rFonts w:hint="eastAsia"/>
                      <w:color w:val="auto"/>
                      <w:sz w:val="18"/>
                      <w:szCs w:val="18"/>
                      <w:highlight w:val="none"/>
                    </w:rPr>
                  </w:pPr>
                </w:p>
              </w:tc>
              <w:tc>
                <w:tcPr>
                  <w:tcW w:w="1087"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0A89453E">
                  <w:pPr>
                    <w:keepNext w:val="0"/>
                    <w:keepLines w:val="0"/>
                    <w:pageBreakBefore w:val="0"/>
                    <w:widowControl/>
                    <w:kinsoku/>
                    <w:wordWrap/>
                    <w:overflowPunct/>
                    <w:topLinePunct w:val="0"/>
                    <w:autoSpaceDE/>
                    <w:autoSpaceDN/>
                    <w:bidi w:val="0"/>
                    <w:adjustRightInd/>
                    <w:snapToGrid/>
                    <w:spacing w:line="280" w:lineRule="exact"/>
                    <w:ind w:left="-71" w:leftChars="-34" w:right="-71" w:rightChars="-34" w:firstLine="0" w:firstLineChars="0"/>
                    <w:jc w:val="center"/>
                    <w:textAlignment w:val="auto"/>
                    <w:rPr>
                      <w:rFonts w:hint="eastAsia"/>
                      <w:color w:val="auto"/>
                      <w:sz w:val="18"/>
                      <w:szCs w:val="18"/>
                      <w:highlight w:val="none"/>
                    </w:rPr>
                  </w:pPr>
                  <w:r>
                    <w:rPr>
                      <w:rFonts w:hint="eastAsia"/>
                      <w:color w:val="auto"/>
                      <w:sz w:val="18"/>
                      <w:szCs w:val="18"/>
                      <w:highlight w:val="none"/>
                      <w:lang w:val="en-US" w:eastAsia="zh-CN"/>
                    </w:rPr>
                    <w:t>土方</w:t>
                  </w:r>
                </w:p>
              </w:tc>
              <w:tc>
                <w:tcPr>
                  <w:tcW w:w="21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FD6FC11">
                  <w:pPr>
                    <w:keepNext w:val="0"/>
                    <w:keepLines w:val="0"/>
                    <w:widowControl/>
                    <w:suppressLineNumbers w:val="0"/>
                    <w:jc w:val="center"/>
                    <w:textAlignment w:val="center"/>
                    <w:rPr>
                      <w:rFonts w:hint="eastAsia" w:ascii="Times New Roman" w:hAnsi="Times New Roman" w:eastAsia="宋体" w:cs="Times New Roman"/>
                      <w:i w:val="0"/>
                      <w:iCs w:val="0"/>
                      <w:color w:val="auto"/>
                      <w:kern w:val="2"/>
                      <w:sz w:val="18"/>
                      <w:szCs w:val="18"/>
                      <w:highlight w:val="none"/>
                      <w:u w:val="none"/>
                      <w:lang w:val="en-US" w:eastAsia="zh-CN" w:bidi="ar-SA"/>
                    </w:rPr>
                  </w:pPr>
                  <w:r>
                    <w:rPr>
                      <w:rFonts w:hint="default" w:ascii="Times New Roman" w:hAnsi="Times New Roman" w:eastAsia="宋体" w:cs="Times New Roman"/>
                      <w:i w:val="0"/>
                      <w:iCs w:val="0"/>
                      <w:color w:val="auto"/>
                      <w:kern w:val="0"/>
                      <w:sz w:val="18"/>
                      <w:szCs w:val="18"/>
                      <w:highlight w:val="none"/>
                      <w:u w:val="none"/>
                      <w:lang w:val="en-US" w:eastAsia="zh-CN" w:bidi="ar"/>
                    </w:rPr>
                    <w:t>332</w:t>
                  </w:r>
                </w:p>
              </w:tc>
              <w:tc>
                <w:tcPr>
                  <w:tcW w:w="15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5C8CA97">
                  <w:pPr>
                    <w:keepNext w:val="0"/>
                    <w:keepLines w:val="0"/>
                    <w:widowControl/>
                    <w:suppressLineNumbers w:val="0"/>
                    <w:jc w:val="center"/>
                    <w:textAlignment w:val="center"/>
                    <w:rPr>
                      <w:rFonts w:hint="eastAsia" w:ascii="Times New Roman" w:hAnsi="Times New Roman" w:eastAsia="宋体" w:cs="Times New Roman"/>
                      <w:i w:val="0"/>
                      <w:iCs w:val="0"/>
                      <w:color w:val="auto"/>
                      <w:kern w:val="2"/>
                      <w:sz w:val="18"/>
                      <w:szCs w:val="18"/>
                      <w:highlight w:val="none"/>
                      <w:u w:val="none"/>
                      <w:lang w:val="en-US" w:eastAsia="zh-CN" w:bidi="ar-SA"/>
                    </w:rPr>
                  </w:pPr>
                  <w:r>
                    <w:rPr>
                      <w:rFonts w:hint="default" w:ascii="Times New Roman" w:hAnsi="Times New Roman" w:eastAsia="宋体" w:cs="Times New Roman"/>
                      <w:i w:val="0"/>
                      <w:iCs w:val="0"/>
                      <w:color w:val="auto"/>
                      <w:kern w:val="0"/>
                      <w:sz w:val="18"/>
                      <w:szCs w:val="18"/>
                      <w:highlight w:val="none"/>
                      <w:u w:val="none"/>
                      <w:lang w:val="en-US" w:eastAsia="zh-CN" w:bidi="ar"/>
                    </w:rPr>
                    <w:t>1268</w:t>
                  </w:r>
                </w:p>
              </w:tc>
              <w:tc>
                <w:tcPr>
                  <w:tcW w:w="181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60CFF1E">
                  <w:pPr>
                    <w:keepNext w:val="0"/>
                    <w:keepLines w:val="0"/>
                    <w:widowControl/>
                    <w:suppressLineNumbers w:val="0"/>
                    <w:jc w:val="center"/>
                    <w:textAlignment w:val="center"/>
                    <w:rPr>
                      <w:rFonts w:hint="eastAsia" w:ascii="Times New Roman" w:hAnsi="Times New Roman" w:eastAsia="宋体" w:cs="Times New Roman"/>
                      <w:i w:val="0"/>
                      <w:iCs w:val="0"/>
                      <w:color w:val="auto"/>
                      <w:kern w:val="2"/>
                      <w:sz w:val="18"/>
                      <w:szCs w:val="18"/>
                      <w:highlight w:val="none"/>
                      <w:u w:val="none"/>
                      <w:lang w:val="en-US" w:eastAsia="zh-CN" w:bidi="ar-SA"/>
                    </w:rPr>
                  </w:pPr>
                  <w:r>
                    <w:rPr>
                      <w:rFonts w:hint="default" w:ascii="Times New Roman" w:hAnsi="Times New Roman" w:eastAsia="宋体" w:cs="Times New Roman"/>
                      <w:i w:val="0"/>
                      <w:iCs w:val="0"/>
                      <w:color w:val="auto"/>
                      <w:kern w:val="0"/>
                      <w:sz w:val="18"/>
                      <w:szCs w:val="18"/>
                      <w:highlight w:val="none"/>
                      <w:u w:val="none"/>
                      <w:lang w:val="en-US" w:eastAsia="zh-CN" w:bidi="ar"/>
                    </w:rPr>
                    <w:t>1854</w:t>
                  </w:r>
                </w:p>
              </w:tc>
              <w:tc>
                <w:tcPr>
                  <w:tcW w:w="6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59E1A46">
                  <w:pPr>
                    <w:keepNext w:val="0"/>
                    <w:keepLines w:val="0"/>
                    <w:widowControl/>
                    <w:suppressLineNumbers w:val="0"/>
                    <w:jc w:val="center"/>
                    <w:textAlignment w:val="center"/>
                    <w:rPr>
                      <w:rFonts w:hint="eastAsia" w:ascii="Times New Roman" w:hAnsi="Times New Roman" w:eastAsia="宋体" w:cs="Times New Roman"/>
                      <w:i w:val="0"/>
                      <w:iCs w:val="0"/>
                      <w:color w:val="auto"/>
                      <w:kern w:val="2"/>
                      <w:sz w:val="18"/>
                      <w:szCs w:val="18"/>
                      <w:highlight w:val="none"/>
                      <w:u w:val="none"/>
                      <w:lang w:val="en-US" w:eastAsia="zh-CN" w:bidi="ar-SA"/>
                    </w:rPr>
                  </w:pPr>
                  <w:r>
                    <w:rPr>
                      <w:rFonts w:hint="default" w:ascii="Times New Roman" w:hAnsi="Times New Roman" w:eastAsia="宋体" w:cs="Times New Roman"/>
                      <w:i w:val="0"/>
                      <w:iCs w:val="0"/>
                      <w:color w:val="auto"/>
                      <w:kern w:val="0"/>
                      <w:sz w:val="18"/>
                      <w:szCs w:val="18"/>
                      <w:highlight w:val="none"/>
                      <w:u w:val="none"/>
                      <w:lang w:val="en-US" w:eastAsia="zh-CN" w:bidi="ar"/>
                    </w:rPr>
                    <w:t>3454</w:t>
                  </w:r>
                </w:p>
              </w:tc>
            </w:tr>
            <w:tr w14:paraId="22ABD3A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jc w:val="center"/>
              </w:trPr>
              <w:tc>
                <w:tcPr>
                  <w:tcW w:w="83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1BE7A1B">
                  <w:pPr>
                    <w:keepNext w:val="0"/>
                    <w:keepLines w:val="0"/>
                    <w:pageBreakBefore w:val="0"/>
                    <w:widowControl/>
                    <w:kinsoku/>
                    <w:wordWrap/>
                    <w:overflowPunct/>
                    <w:topLinePunct w:val="0"/>
                    <w:autoSpaceDE/>
                    <w:autoSpaceDN/>
                    <w:bidi w:val="0"/>
                    <w:adjustRightInd/>
                    <w:snapToGrid/>
                    <w:spacing w:line="280" w:lineRule="exact"/>
                    <w:ind w:left="-71" w:leftChars="-34" w:right="-71" w:rightChars="-34" w:firstLine="0" w:firstLineChars="0"/>
                    <w:jc w:val="center"/>
                    <w:textAlignment w:val="auto"/>
                    <w:rPr>
                      <w:rFonts w:hint="eastAsia"/>
                      <w:color w:val="auto"/>
                      <w:sz w:val="18"/>
                      <w:szCs w:val="18"/>
                      <w:highlight w:val="none"/>
                    </w:rPr>
                  </w:pPr>
                </w:p>
              </w:tc>
              <w:tc>
                <w:tcPr>
                  <w:tcW w:w="1087"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606F03C9">
                  <w:pPr>
                    <w:keepNext w:val="0"/>
                    <w:keepLines w:val="0"/>
                    <w:pageBreakBefore w:val="0"/>
                    <w:widowControl/>
                    <w:kinsoku/>
                    <w:wordWrap/>
                    <w:overflowPunct/>
                    <w:topLinePunct w:val="0"/>
                    <w:autoSpaceDE/>
                    <w:autoSpaceDN/>
                    <w:bidi w:val="0"/>
                    <w:adjustRightInd/>
                    <w:snapToGrid/>
                    <w:spacing w:line="280" w:lineRule="exact"/>
                    <w:ind w:left="-71" w:leftChars="-34" w:right="-71" w:rightChars="-34" w:firstLine="0" w:firstLineChars="0"/>
                    <w:jc w:val="center"/>
                    <w:textAlignment w:val="auto"/>
                    <w:rPr>
                      <w:rFonts w:hint="eastAsia"/>
                      <w:color w:val="auto"/>
                      <w:sz w:val="18"/>
                      <w:szCs w:val="18"/>
                      <w:highlight w:val="none"/>
                    </w:rPr>
                  </w:pPr>
                  <w:r>
                    <w:rPr>
                      <w:rFonts w:hint="eastAsia"/>
                      <w:color w:val="auto"/>
                      <w:sz w:val="18"/>
                      <w:szCs w:val="18"/>
                      <w:highlight w:val="none"/>
                      <w:lang w:val="en-US" w:eastAsia="zh-CN"/>
                    </w:rPr>
                    <w:t>石方</w:t>
                  </w:r>
                </w:p>
              </w:tc>
              <w:tc>
                <w:tcPr>
                  <w:tcW w:w="21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E7281EC">
                  <w:pPr>
                    <w:keepNext w:val="0"/>
                    <w:keepLines w:val="0"/>
                    <w:widowControl/>
                    <w:suppressLineNumbers w:val="0"/>
                    <w:jc w:val="center"/>
                    <w:textAlignment w:val="center"/>
                    <w:rPr>
                      <w:rFonts w:hint="eastAsia" w:ascii="Times New Roman" w:hAnsi="Times New Roman" w:eastAsia="宋体" w:cs="Times New Roman"/>
                      <w:i w:val="0"/>
                      <w:iCs w:val="0"/>
                      <w:color w:val="auto"/>
                      <w:kern w:val="2"/>
                      <w:sz w:val="18"/>
                      <w:szCs w:val="18"/>
                      <w:highlight w:val="none"/>
                      <w:u w:val="none"/>
                      <w:lang w:val="en-US" w:eastAsia="zh-CN" w:bidi="ar-SA"/>
                    </w:rPr>
                  </w:pPr>
                  <w:r>
                    <w:rPr>
                      <w:rFonts w:hint="default" w:ascii="Times New Roman" w:hAnsi="Times New Roman" w:eastAsia="宋体" w:cs="Times New Roman"/>
                      <w:i w:val="0"/>
                      <w:iCs w:val="0"/>
                      <w:color w:val="auto"/>
                      <w:kern w:val="0"/>
                      <w:sz w:val="18"/>
                      <w:szCs w:val="18"/>
                      <w:highlight w:val="none"/>
                      <w:u w:val="none"/>
                      <w:lang w:val="en-US" w:eastAsia="zh-CN" w:bidi="ar"/>
                    </w:rPr>
                    <w:t>1556</w:t>
                  </w:r>
                </w:p>
              </w:tc>
              <w:tc>
                <w:tcPr>
                  <w:tcW w:w="15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5DAF409">
                  <w:pPr>
                    <w:keepNext w:val="0"/>
                    <w:keepLines w:val="0"/>
                    <w:widowControl/>
                    <w:suppressLineNumbers w:val="0"/>
                    <w:jc w:val="center"/>
                    <w:textAlignment w:val="center"/>
                    <w:rPr>
                      <w:rFonts w:hint="eastAsia" w:ascii="Times New Roman" w:hAnsi="Times New Roman" w:eastAsia="宋体" w:cs="Times New Roman"/>
                      <w:i w:val="0"/>
                      <w:iCs w:val="0"/>
                      <w:color w:val="auto"/>
                      <w:kern w:val="2"/>
                      <w:sz w:val="18"/>
                      <w:szCs w:val="18"/>
                      <w:highlight w:val="none"/>
                      <w:u w:val="none"/>
                      <w:lang w:val="en-US" w:eastAsia="zh-CN" w:bidi="ar-SA"/>
                    </w:rPr>
                  </w:pPr>
                  <w:r>
                    <w:rPr>
                      <w:rFonts w:hint="default" w:ascii="Times New Roman" w:hAnsi="Times New Roman" w:eastAsia="宋体" w:cs="Times New Roman"/>
                      <w:i w:val="0"/>
                      <w:iCs w:val="0"/>
                      <w:color w:val="auto"/>
                      <w:kern w:val="0"/>
                      <w:sz w:val="18"/>
                      <w:szCs w:val="18"/>
                      <w:highlight w:val="none"/>
                      <w:u w:val="none"/>
                      <w:lang w:val="en-US" w:eastAsia="zh-CN" w:bidi="ar"/>
                    </w:rPr>
                    <w:t>940</w:t>
                  </w:r>
                </w:p>
              </w:tc>
              <w:tc>
                <w:tcPr>
                  <w:tcW w:w="181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0D85C5E">
                  <w:pPr>
                    <w:keepNext w:val="0"/>
                    <w:keepLines w:val="0"/>
                    <w:widowControl/>
                    <w:suppressLineNumbers w:val="0"/>
                    <w:jc w:val="center"/>
                    <w:textAlignment w:val="center"/>
                    <w:rPr>
                      <w:rFonts w:hint="eastAsia" w:ascii="Times New Roman" w:hAnsi="Times New Roman" w:eastAsia="宋体" w:cs="Times New Roman"/>
                      <w:i w:val="0"/>
                      <w:iCs w:val="0"/>
                      <w:color w:val="auto"/>
                      <w:kern w:val="2"/>
                      <w:sz w:val="18"/>
                      <w:szCs w:val="18"/>
                      <w:highlight w:val="none"/>
                      <w:u w:val="none"/>
                      <w:lang w:val="en-US" w:eastAsia="zh-CN" w:bidi="ar-SA"/>
                    </w:rPr>
                  </w:pPr>
                  <w:r>
                    <w:rPr>
                      <w:rFonts w:hint="default" w:ascii="Times New Roman" w:hAnsi="Times New Roman" w:eastAsia="宋体" w:cs="Times New Roman"/>
                      <w:i w:val="0"/>
                      <w:iCs w:val="0"/>
                      <w:color w:val="auto"/>
                      <w:kern w:val="0"/>
                      <w:sz w:val="18"/>
                      <w:szCs w:val="18"/>
                      <w:highlight w:val="none"/>
                      <w:u w:val="none"/>
                      <w:lang w:val="en-US" w:eastAsia="zh-CN" w:bidi="ar"/>
                    </w:rPr>
                    <w:t>214</w:t>
                  </w:r>
                </w:p>
              </w:tc>
              <w:tc>
                <w:tcPr>
                  <w:tcW w:w="6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90297C2">
                  <w:pPr>
                    <w:keepNext w:val="0"/>
                    <w:keepLines w:val="0"/>
                    <w:widowControl/>
                    <w:suppressLineNumbers w:val="0"/>
                    <w:jc w:val="center"/>
                    <w:textAlignment w:val="center"/>
                    <w:rPr>
                      <w:rFonts w:hint="eastAsia" w:ascii="Times New Roman" w:hAnsi="Times New Roman" w:eastAsia="宋体" w:cs="Times New Roman"/>
                      <w:i w:val="0"/>
                      <w:iCs w:val="0"/>
                      <w:color w:val="auto"/>
                      <w:kern w:val="2"/>
                      <w:sz w:val="18"/>
                      <w:szCs w:val="18"/>
                      <w:highlight w:val="none"/>
                      <w:u w:val="none"/>
                      <w:lang w:val="en-US" w:eastAsia="zh-CN" w:bidi="ar-SA"/>
                    </w:rPr>
                  </w:pPr>
                  <w:r>
                    <w:rPr>
                      <w:rFonts w:hint="default" w:ascii="Times New Roman" w:hAnsi="Times New Roman" w:eastAsia="宋体" w:cs="Times New Roman"/>
                      <w:i w:val="0"/>
                      <w:iCs w:val="0"/>
                      <w:color w:val="auto"/>
                      <w:kern w:val="0"/>
                      <w:sz w:val="18"/>
                      <w:szCs w:val="18"/>
                      <w:highlight w:val="none"/>
                      <w:u w:val="none"/>
                      <w:lang w:val="en-US" w:eastAsia="zh-CN" w:bidi="ar"/>
                    </w:rPr>
                    <w:t>2710</w:t>
                  </w:r>
                </w:p>
              </w:tc>
            </w:tr>
            <w:tr w14:paraId="0C4DFC0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jc w:val="center"/>
              </w:trPr>
              <w:tc>
                <w:tcPr>
                  <w:tcW w:w="838" w:type="dxa"/>
                  <w:vMerge w:val="restart"/>
                  <w:tcBorders>
                    <w:top w:val="single" w:color="000000" w:sz="4" w:space="0"/>
                    <w:left w:val="single" w:color="000000" w:sz="4" w:space="0"/>
                    <w:right w:val="single" w:color="000000" w:sz="4" w:space="0"/>
                  </w:tcBorders>
                  <w:shd w:val="clear" w:color="auto" w:fill="auto"/>
                  <w:vAlign w:val="center"/>
                </w:tcPr>
                <w:p w14:paraId="66AC3D1E">
                  <w:pPr>
                    <w:keepNext w:val="0"/>
                    <w:keepLines w:val="0"/>
                    <w:pageBreakBefore w:val="0"/>
                    <w:widowControl/>
                    <w:kinsoku/>
                    <w:wordWrap/>
                    <w:overflowPunct/>
                    <w:topLinePunct w:val="0"/>
                    <w:autoSpaceDE/>
                    <w:autoSpaceDN/>
                    <w:bidi w:val="0"/>
                    <w:adjustRightInd/>
                    <w:snapToGrid/>
                    <w:spacing w:line="280" w:lineRule="exact"/>
                    <w:ind w:left="-71" w:leftChars="-34" w:right="-71" w:rightChars="-34" w:firstLine="0" w:firstLineChars="0"/>
                    <w:jc w:val="center"/>
                    <w:textAlignment w:val="auto"/>
                    <w:rPr>
                      <w:rFonts w:hint="eastAsia"/>
                      <w:color w:val="auto"/>
                      <w:sz w:val="18"/>
                      <w:szCs w:val="18"/>
                      <w:highlight w:val="none"/>
                      <w:lang w:val="en-US" w:eastAsia="zh-CN"/>
                    </w:rPr>
                  </w:pPr>
                  <w:r>
                    <w:rPr>
                      <w:rFonts w:hint="eastAsia"/>
                      <w:color w:val="auto"/>
                      <w:sz w:val="18"/>
                      <w:szCs w:val="18"/>
                      <w:highlight w:val="none"/>
                      <w:lang w:val="en-US" w:eastAsia="zh-CN"/>
                    </w:rPr>
                    <w:t>利用</w:t>
                  </w:r>
                </w:p>
                <w:p w14:paraId="37388041">
                  <w:pPr>
                    <w:keepNext w:val="0"/>
                    <w:keepLines w:val="0"/>
                    <w:pageBreakBefore w:val="0"/>
                    <w:widowControl/>
                    <w:kinsoku/>
                    <w:wordWrap/>
                    <w:overflowPunct/>
                    <w:topLinePunct w:val="0"/>
                    <w:autoSpaceDE/>
                    <w:autoSpaceDN/>
                    <w:bidi w:val="0"/>
                    <w:adjustRightInd/>
                    <w:snapToGrid/>
                    <w:spacing w:line="280" w:lineRule="exact"/>
                    <w:ind w:left="-71" w:leftChars="-34" w:right="-71" w:rightChars="-34" w:firstLine="0" w:firstLineChars="0"/>
                    <w:jc w:val="center"/>
                    <w:textAlignment w:val="auto"/>
                    <w:rPr>
                      <w:rFonts w:hint="eastAsia"/>
                      <w:color w:val="auto"/>
                      <w:sz w:val="18"/>
                      <w:szCs w:val="18"/>
                      <w:highlight w:val="none"/>
                    </w:rPr>
                  </w:pPr>
                  <w:r>
                    <w:rPr>
                      <w:rFonts w:hint="eastAsia"/>
                      <w:color w:val="auto"/>
                      <w:sz w:val="18"/>
                      <w:szCs w:val="18"/>
                      <w:highlight w:val="none"/>
                      <w:lang w:val="en-US" w:eastAsia="zh-CN"/>
                    </w:rPr>
                    <w:t>（m³）</w:t>
                  </w:r>
                </w:p>
              </w:tc>
              <w:tc>
                <w:tcPr>
                  <w:tcW w:w="1087"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300CF8C5">
                  <w:pPr>
                    <w:keepNext w:val="0"/>
                    <w:keepLines w:val="0"/>
                    <w:pageBreakBefore w:val="0"/>
                    <w:widowControl/>
                    <w:kinsoku/>
                    <w:wordWrap/>
                    <w:overflowPunct/>
                    <w:topLinePunct w:val="0"/>
                    <w:autoSpaceDE/>
                    <w:autoSpaceDN/>
                    <w:bidi w:val="0"/>
                    <w:adjustRightInd/>
                    <w:snapToGrid/>
                    <w:spacing w:line="280" w:lineRule="exact"/>
                    <w:ind w:left="-71" w:leftChars="-34" w:right="-71" w:rightChars="-34" w:firstLine="0" w:firstLineChars="0"/>
                    <w:jc w:val="center"/>
                    <w:textAlignment w:val="auto"/>
                    <w:rPr>
                      <w:rFonts w:hint="eastAsia"/>
                      <w:color w:val="auto"/>
                      <w:sz w:val="18"/>
                      <w:szCs w:val="18"/>
                      <w:highlight w:val="none"/>
                    </w:rPr>
                  </w:pPr>
                  <w:r>
                    <w:rPr>
                      <w:rFonts w:hint="eastAsia"/>
                      <w:color w:val="auto"/>
                      <w:sz w:val="18"/>
                      <w:szCs w:val="18"/>
                      <w:highlight w:val="none"/>
                      <w:lang w:val="en-US" w:eastAsia="zh-CN"/>
                    </w:rPr>
                    <w:t>小计</w:t>
                  </w:r>
                </w:p>
              </w:tc>
              <w:tc>
                <w:tcPr>
                  <w:tcW w:w="21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33E7D17">
                  <w:pPr>
                    <w:keepNext w:val="0"/>
                    <w:keepLines w:val="0"/>
                    <w:widowControl/>
                    <w:suppressLineNumbers w:val="0"/>
                    <w:jc w:val="center"/>
                    <w:textAlignment w:val="center"/>
                    <w:rPr>
                      <w:rFonts w:hint="eastAsia" w:ascii="Times New Roman" w:hAnsi="Times New Roman" w:eastAsia="宋体" w:cs="Times New Roman"/>
                      <w:i w:val="0"/>
                      <w:iCs w:val="0"/>
                      <w:color w:val="auto"/>
                      <w:kern w:val="2"/>
                      <w:sz w:val="18"/>
                      <w:szCs w:val="18"/>
                      <w:highlight w:val="none"/>
                      <w:u w:val="none"/>
                      <w:lang w:val="en-US" w:eastAsia="zh-CN" w:bidi="ar-SA"/>
                    </w:rPr>
                  </w:pPr>
                  <w:r>
                    <w:rPr>
                      <w:rFonts w:hint="default" w:ascii="Times New Roman" w:hAnsi="Times New Roman" w:eastAsia="宋体" w:cs="Times New Roman"/>
                      <w:i w:val="0"/>
                      <w:iCs w:val="0"/>
                      <w:color w:val="auto"/>
                      <w:kern w:val="0"/>
                      <w:sz w:val="18"/>
                      <w:szCs w:val="18"/>
                      <w:highlight w:val="none"/>
                      <w:u w:val="none"/>
                      <w:lang w:val="en-US" w:eastAsia="zh-CN" w:bidi="ar"/>
                    </w:rPr>
                    <w:t>412</w:t>
                  </w:r>
                </w:p>
              </w:tc>
              <w:tc>
                <w:tcPr>
                  <w:tcW w:w="15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C35AA15">
                  <w:pPr>
                    <w:keepNext w:val="0"/>
                    <w:keepLines w:val="0"/>
                    <w:widowControl/>
                    <w:suppressLineNumbers w:val="0"/>
                    <w:jc w:val="center"/>
                    <w:textAlignment w:val="center"/>
                    <w:rPr>
                      <w:rFonts w:hint="eastAsia" w:ascii="Times New Roman" w:hAnsi="Times New Roman" w:eastAsia="宋体" w:cs="Times New Roman"/>
                      <w:i w:val="0"/>
                      <w:iCs w:val="0"/>
                      <w:color w:val="auto"/>
                      <w:kern w:val="2"/>
                      <w:sz w:val="18"/>
                      <w:szCs w:val="18"/>
                      <w:highlight w:val="none"/>
                      <w:u w:val="none"/>
                      <w:lang w:val="en-US" w:eastAsia="zh-CN" w:bidi="ar-SA"/>
                    </w:rPr>
                  </w:pPr>
                  <w:r>
                    <w:rPr>
                      <w:rFonts w:hint="default" w:ascii="Times New Roman" w:hAnsi="Times New Roman" w:eastAsia="宋体" w:cs="Times New Roman"/>
                      <w:i w:val="0"/>
                      <w:iCs w:val="0"/>
                      <w:color w:val="auto"/>
                      <w:kern w:val="0"/>
                      <w:sz w:val="18"/>
                      <w:szCs w:val="18"/>
                      <w:highlight w:val="none"/>
                      <w:u w:val="none"/>
                      <w:lang w:val="en-US" w:eastAsia="zh-CN" w:bidi="ar"/>
                    </w:rPr>
                    <w:t>1498</w:t>
                  </w:r>
                </w:p>
              </w:tc>
              <w:tc>
                <w:tcPr>
                  <w:tcW w:w="181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5F77C41">
                  <w:pPr>
                    <w:keepNext w:val="0"/>
                    <w:keepLines w:val="0"/>
                    <w:widowControl/>
                    <w:suppressLineNumbers w:val="0"/>
                    <w:jc w:val="center"/>
                    <w:textAlignment w:val="center"/>
                    <w:rPr>
                      <w:rFonts w:hint="eastAsia" w:ascii="Times New Roman" w:hAnsi="Times New Roman" w:eastAsia="宋体" w:cs="Times New Roman"/>
                      <w:i w:val="0"/>
                      <w:iCs w:val="0"/>
                      <w:color w:val="auto"/>
                      <w:kern w:val="2"/>
                      <w:sz w:val="18"/>
                      <w:szCs w:val="18"/>
                      <w:highlight w:val="none"/>
                      <w:u w:val="none"/>
                      <w:lang w:val="en-US" w:eastAsia="zh-CN" w:bidi="ar-SA"/>
                    </w:rPr>
                  </w:pPr>
                  <w:r>
                    <w:rPr>
                      <w:rFonts w:hint="default" w:ascii="Times New Roman" w:hAnsi="Times New Roman" w:eastAsia="宋体" w:cs="Times New Roman"/>
                      <w:i w:val="0"/>
                      <w:iCs w:val="0"/>
                      <w:color w:val="auto"/>
                      <w:kern w:val="0"/>
                      <w:sz w:val="18"/>
                      <w:szCs w:val="18"/>
                      <w:highlight w:val="none"/>
                      <w:u w:val="none"/>
                      <w:lang w:val="en-US" w:eastAsia="zh-CN" w:bidi="ar"/>
                    </w:rPr>
                    <w:t>1854</w:t>
                  </w:r>
                </w:p>
              </w:tc>
              <w:tc>
                <w:tcPr>
                  <w:tcW w:w="6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F2C77F6">
                  <w:pPr>
                    <w:keepNext w:val="0"/>
                    <w:keepLines w:val="0"/>
                    <w:widowControl/>
                    <w:suppressLineNumbers w:val="0"/>
                    <w:jc w:val="center"/>
                    <w:textAlignment w:val="center"/>
                    <w:rPr>
                      <w:rFonts w:hint="eastAsia" w:ascii="Times New Roman" w:hAnsi="Times New Roman" w:eastAsia="宋体" w:cs="Times New Roman"/>
                      <w:i w:val="0"/>
                      <w:iCs w:val="0"/>
                      <w:color w:val="auto"/>
                      <w:kern w:val="2"/>
                      <w:sz w:val="18"/>
                      <w:szCs w:val="18"/>
                      <w:highlight w:val="none"/>
                      <w:u w:val="none"/>
                      <w:lang w:val="en-US" w:eastAsia="zh-CN" w:bidi="ar-SA"/>
                    </w:rPr>
                  </w:pPr>
                  <w:r>
                    <w:rPr>
                      <w:rFonts w:hint="default" w:ascii="Times New Roman" w:hAnsi="Times New Roman" w:eastAsia="宋体" w:cs="Times New Roman"/>
                      <w:i w:val="0"/>
                      <w:iCs w:val="0"/>
                      <w:color w:val="auto"/>
                      <w:kern w:val="0"/>
                      <w:sz w:val="18"/>
                      <w:szCs w:val="18"/>
                      <w:highlight w:val="none"/>
                      <w:u w:val="none"/>
                      <w:lang w:val="en-US" w:eastAsia="zh-CN" w:bidi="ar"/>
                    </w:rPr>
                    <w:t>3764</w:t>
                  </w:r>
                </w:p>
              </w:tc>
            </w:tr>
            <w:tr w14:paraId="3B4E23F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jc w:val="center"/>
              </w:trPr>
              <w:tc>
                <w:tcPr>
                  <w:tcW w:w="838" w:type="dxa"/>
                  <w:vMerge w:val="continue"/>
                  <w:tcBorders>
                    <w:left w:val="single" w:color="000000" w:sz="4" w:space="0"/>
                    <w:right w:val="single" w:color="000000" w:sz="4" w:space="0"/>
                  </w:tcBorders>
                  <w:shd w:val="clear" w:color="auto" w:fill="auto"/>
                  <w:vAlign w:val="center"/>
                </w:tcPr>
                <w:p w14:paraId="035806BA">
                  <w:pPr>
                    <w:keepNext w:val="0"/>
                    <w:keepLines w:val="0"/>
                    <w:pageBreakBefore w:val="0"/>
                    <w:widowControl/>
                    <w:kinsoku/>
                    <w:wordWrap/>
                    <w:overflowPunct/>
                    <w:topLinePunct w:val="0"/>
                    <w:autoSpaceDE/>
                    <w:autoSpaceDN/>
                    <w:bidi w:val="0"/>
                    <w:adjustRightInd/>
                    <w:snapToGrid/>
                    <w:spacing w:line="280" w:lineRule="exact"/>
                    <w:ind w:left="-71" w:leftChars="-34" w:right="-71" w:rightChars="-34" w:firstLine="0" w:firstLineChars="0"/>
                    <w:jc w:val="center"/>
                    <w:textAlignment w:val="auto"/>
                    <w:rPr>
                      <w:rFonts w:hint="eastAsia"/>
                      <w:color w:val="auto"/>
                      <w:sz w:val="18"/>
                      <w:szCs w:val="18"/>
                      <w:highlight w:val="none"/>
                    </w:rPr>
                  </w:pPr>
                </w:p>
              </w:tc>
              <w:tc>
                <w:tcPr>
                  <w:tcW w:w="1087"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78370F74">
                  <w:pPr>
                    <w:keepNext w:val="0"/>
                    <w:keepLines w:val="0"/>
                    <w:pageBreakBefore w:val="0"/>
                    <w:widowControl/>
                    <w:kinsoku/>
                    <w:wordWrap/>
                    <w:overflowPunct/>
                    <w:topLinePunct w:val="0"/>
                    <w:autoSpaceDE/>
                    <w:autoSpaceDN/>
                    <w:bidi w:val="0"/>
                    <w:adjustRightInd/>
                    <w:snapToGrid/>
                    <w:spacing w:line="280" w:lineRule="exact"/>
                    <w:ind w:left="-71" w:leftChars="-34" w:right="-71" w:rightChars="-34" w:firstLine="0" w:firstLineChars="0"/>
                    <w:jc w:val="center"/>
                    <w:textAlignment w:val="auto"/>
                    <w:rPr>
                      <w:rFonts w:hint="eastAsia"/>
                      <w:color w:val="auto"/>
                      <w:sz w:val="18"/>
                      <w:szCs w:val="18"/>
                      <w:highlight w:val="none"/>
                    </w:rPr>
                  </w:pPr>
                  <w:r>
                    <w:rPr>
                      <w:rFonts w:hint="eastAsia"/>
                      <w:color w:val="auto"/>
                      <w:sz w:val="18"/>
                      <w:szCs w:val="18"/>
                      <w:highlight w:val="none"/>
                      <w:lang w:val="en-US" w:eastAsia="zh-CN"/>
                    </w:rPr>
                    <w:t>土方</w:t>
                  </w:r>
                </w:p>
              </w:tc>
              <w:tc>
                <w:tcPr>
                  <w:tcW w:w="21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7FBD4E4">
                  <w:pPr>
                    <w:keepNext w:val="0"/>
                    <w:keepLines w:val="0"/>
                    <w:widowControl/>
                    <w:suppressLineNumbers w:val="0"/>
                    <w:jc w:val="center"/>
                    <w:textAlignment w:val="center"/>
                    <w:rPr>
                      <w:rFonts w:hint="eastAsia" w:ascii="Times New Roman" w:hAnsi="Times New Roman" w:eastAsia="宋体" w:cs="Times New Roman"/>
                      <w:i w:val="0"/>
                      <w:iCs w:val="0"/>
                      <w:color w:val="auto"/>
                      <w:kern w:val="2"/>
                      <w:sz w:val="18"/>
                      <w:szCs w:val="18"/>
                      <w:highlight w:val="none"/>
                      <w:u w:val="none"/>
                      <w:lang w:val="en-US" w:eastAsia="zh-CN" w:bidi="ar-SA"/>
                    </w:rPr>
                  </w:pPr>
                  <w:r>
                    <w:rPr>
                      <w:rFonts w:hint="default" w:ascii="Times New Roman" w:hAnsi="Times New Roman" w:eastAsia="宋体" w:cs="Times New Roman"/>
                      <w:i w:val="0"/>
                      <w:iCs w:val="0"/>
                      <w:color w:val="auto"/>
                      <w:kern w:val="0"/>
                      <w:sz w:val="18"/>
                      <w:szCs w:val="18"/>
                      <w:highlight w:val="none"/>
                      <w:u w:val="none"/>
                      <w:lang w:val="en-US" w:eastAsia="zh-CN" w:bidi="ar"/>
                    </w:rPr>
                    <w:t>332</w:t>
                  </w:r>
                  <w:r>
                    <w:rPr>
                      <w:rFonts w:hint="eastAsia" w:cs="Times New Roman"/>
                      <w:i w:val="0"/>
                      <w:iCs w:val="0"/>
                      <w:color w:val="auto"/>
                      <w:kern w:val="0"/>
                      <w:sz w:val="18"/>
                      <w:szCs w:val="18"/>
                      <w:highlight w:val="none"/>
                      <w:u w:val="none"/>
                      <w:lang w:val="en-US" w:eastAsia="zh-CN" w:bidi="ar"/>
                    </w:rPr>
                    <w:t>（本桩利用）</w:t>
                  </w:r>
                </w:p>
              </w:tc>
              <w:tc>
                <w:tcPr>
                  <w:tcW w:w="15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BA72F0A">
                  <w:pPr>
                    <w:keepNext w:val="0"/>
                    <w:keepLines w:val="0"/>
                    <w:widowControl/>
                    <w:suppressLineNumbers w:val="0"/>
                    <w:jc w:val="center"/>
                    <w:textAlignment w:val="center"/>
                    <w:rPr>
                      <w:rFonts w:hint="eastAsia" w:ascii="Times New Roman" w:hAnsi="Times New Roman" w:eastAsia="宋体" w:cs="Times New Roman"/>
                      <w:i w:val="0"/>
                      <w:iCs w:val="0"/>
                      <w:color w:val="auto"/>
                      <w:kern w:val="2"/>
                      <w:sz w:val="18"/>
                      <w:szCs w:val="18"/>
                      <w:highlight w:val="none"/>
                      <w:u w:val="none"/>
                      <w:lang w:val="en-US" w:eastAsia="zh-CN" w:bidi="ar-SA"/>
                    </w:rPr>
                  </w:pPr>
                  <w:r>
                    <w:rPr>
                      <w:rFonts w:hint="default" w:ascii="Times New Roman" w:hAnsi="Times New Roman" w:eastAsia="宋体" w:cs="Times New Roman"/>
                      <w:i w:val="0"/>
                      <w:iCs w:val="0"/>
                      <w:color w:val="auto"/>
                      <w:kern w:val="0"/>
                      <w:sz w:val="18"/>
                      <w:szCs w:val="18"/>
                      <w:highlight w:val="none"/>
                      <w:u w:val="none"/>
                      <w:lang w:val="en-US" w:eastAsia="zh-CN" w:bidi="ar"/>
                    </w:rPr>
                    <w:t>1268（本桩利用）</w:t>
                  </w:r>
                </w:p>
              </w:tc>
              <w:tc>
                <w:tcPr>
                  <w:tcW w:w="181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D8A079E">
                  <w:pPr>
                    <w:keepNext w:val="0"/>
                    <w:keepLines w:val="0"/>
                    <w:widowControl/>
                    <w:suppressLineNumbers w:val="0"/>
                    <w:jc w:val="center"/>
                    <w:textAlignment w:val="center"/>
                    <w:rPr>
                      <w:rFonts w:hint="eastAsia" w:ascii="Times New Roman" w:hAnsi="Times New Roman" w:eastAsia="宋体" w:cs="Times New Roman"/>
                      <w:i w:val="0"/>
                      <w:iCs w:val="0"/>
                      <w:color w:val="auto"/>
                      <w:kern w:val="2"/>
                      <w:sz w:val="18"/>
                      <w:szCs w:val="18"/>
                      <w:highlight w:val="none"/>
                      <w:u w:val="none"/>
                      <w:lang w:val="en-US" w:eastAsia="zh-CN" w:bidi="ar-SA"/>
                    </w:rPr>
                  </w:pPr>
                  <w:r>
                    <w:rPr>
                      <w:rFonts w:hint="default" w:ascii="Times New Roman" w:hAnsi="Times New Roman" w:eastAsia="宋体" w:cs="Times New Roman"/>
                      <w:i w:val="0"/>
                      <w:iCs w:val="0"/>
                      <w:color w:val="auto"/>
                      <w:kern w:val="0"/>
                      <w:sz w:val="18"/>
                      <w:szCs w:val="18"/>
                      <w:highlight w:val="none"/>
                      <w:u w:val="none"/>
                      <w:lang w:val="en-US" w:eastAsia="zh-CN" w:bidi="ar"/>
                    </w:rPr>
                    <w:t>1854（本桩利用</w:t>
                  </w:r>
                  <w:r>
                    <w:rPr>
                      <w:rFonts w:hint="eastAsia" w:cs="Times New Roman"/>
                      <w:i w:val="0"/>
                      <w:iCs w:val="0"/>
                      <w:color w:val="auto"/>
                      <w:kern w:val="0"/>
                      <w:sz w:val="18"/>
                      <w:szCs w:val="18"/>
                      <w:highlight w:val="none"/>
                      <w:u w:val="none"/>
                      <w:lang w:val="en-US" w:eastAsia="zh-CN" w:bidi="ar"/>
                    </w:rPr>
                    <w:t>520，利用①②1334</w:t>
                  </w:r>
                  <w:r>
                    <w:rPr>
                      <w:rFonts w:hint="default" w:ascii="Times New Roman" w:hAnsi="Times New Roman" w:eastAsia="宋体" w:cs="Times New Roman"/>
                      <w:i w:val="0"/>
                      <w:iCs w:val="0"/>
                      <w:color w:val="auto"/>
                      <w:kern w:val="0"/>
                      <w:sz w:val="18"/>
                      <w:szCs w:val="18"/>
                      <w:highlight w:val="none"/>
                      <w:u w:val="none"/>
                      <w:lang w:val="en-US" w:eastAsia="zh-CN" w:bidi="ar"/>
                    </w:rPr>
                    <w:t>）</w:t>
                  </w:r>
                </w:p>
              </w:tc>
              <w:tc>
                <w:tcPr>
                  <w:tcW w:w="6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9424837">
                  <w:pPr>
                    <w:keepNext w:val="0"/>
                    <w:keepLines w:val="0"/>
                    <w:widowControl/>
                    <w:suppressLineNumbers w:val="0"/>
                    <w:jc w:val="center"/>
                    <w:textAlignment w:val="center"/>
                    <w:rPr>
                      <w:rFonts w:hint="eastAsia" w:ascii="Times New Roman" w:hAnsi="Times New Roman" w:eastAsia="宋体" w:cs="Times New Roman"/>
                      <w:i w:val="0"/>
                      <w:iCs w:val="0"/>
                      <w:color w:val="auto"/>
                      <w:kern w:val="2"/>
                      <w:sz w:val="18"/>
                      <w:szCs w:val="18"/>
                      <w:highlight w:val="none"/>
                      <w:u w:val="none"/>
                      <w:lang w:val="en-US" w:eastAsia="zh-CN" w:bidi="ar-SA"/>
                    </w:rPr>
                  </w:pPr>
                  <w:r>
                    <w:rPr>
                      <w:rFonts w:hint="default" w:ascii="Times New Roman" w:hAnsi="Times New Roman" w:eastAsia="宋体" w:cs="Times New Roman"/>
                      <w:i w:val="0"/>
                      <w:iCs w:val="0"/>
                      <w:color w:val="auto"/>
                      <w:kern w:val="0"/>
                      <w:sz w:val="18"/>
                      <w:szCs w:val="18"/>
                      <w:highlight w:val="none"/>
                      <w:u w:val="none"/>
                      <w:lang w:val="en-US" w:eastAsia="zh-CN" w:bidi="ar"/>
                    </w:rPr>
                    <w:t>3454</w:t>
                  </w:r>
                </w:p>
              </w:tc>
            </w:tr>
            <w:tr w14:paraId="7725A49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jc w:val="center"/>
              </w:trPr>
              <w:tc>
                <w:tcPr>
                  <w:tcW w:w="838" w:type="dxa"/>
                  <w:vMerge w:val="continue"/>
                  <w:tcBorders>
                    <w:left w:val="single" w:color="000000" w:sz="4" w:space="0"/>
                    <w:right w:val="single" w:color="000000" w:sz="4" w:space="0"/>
                  </w:tcBorders>
                  <w:shd w:val="clear" w:color="auto" w:fill="auto"/>
                  <w:vAlign w:val="center"/>
                </w:tcPr>
                <w:p w14:paraId="725DF18E">
                  <w:pPr>
                    <w:keepNext w:val="0"/>
                    <w:keepLines w:val="0"/>
                    <w:pageBreakBefore w:val="0"/>
                    <w:widowControl/>
                    <w:kinsoku/>
                    <w:wordWrap/>
                    <w:overflowPunct/>
                    <w:topLinePunct w:val="0"/>
                    <w:autoSpaceDE/>
                    <w:autoSpaceDN/>
                    <w:bidi w:val="0"/>
                    <w:adjustRightInd/>
                    <w:snapToGrid/>
                    <w:spacing w:line="280" w:lineRule="exact"/>
                    <w:ind w:left="-71" w:leftChars="-34" w:right="-71" w:rightChars="-34" w:firstLine="0" w:firstLineChars="0"/>
                    <w:jc w:val="center"/>
                    <w:textAlignment w:val="auto"/>
                    <w:rPr>
                      <w:rFonts w:hint="eastAsia"/>
                      <w:color w:val="auto"/>
                      <w:sz w:val="18"/>
                      <w:szCs w:val="18"/>
                      <w:highlight w:val="none"/>
                    </w:rPr>
                  </w:pPr>
                </w:p>
              </w:tc>
              <w:tc>
                <w:tcPr>
                  <w:tcW w:w="1087"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64F6ABA7">
                  <w:pPr>
                    <w:keepNext w:val="0"/>
                    <w:keepLines w:val="0"/>
                    <w:pageBreakBefore w:val="0"/>
                    <w:widowControl/>
                    <w:kinsoku/>
                    <w:wordWrap/>
                    <w:overflowPunct/>
                    <w:topLinePunct w:val="0"/>
                    <w:autoSpaceDE/>
                    <w:autoSpaceDN/>
                    <w:bidi w:val="0"/>
                    <w:adjustRightInd/>
                    <w:snapToGrid/>
                    <w:spacing w:line="280" w:lineRule="exact"/>
                    <w:ind w:left="-71" w:leftChars="-34" w:right="-71" w:rightChars="-34" w:firstLine="0" w:firstLineChars="0"/>
                    <w:jc w:val="center"/>
                    <w:textAlignment w:val="auto"/>
                    <w:rPr>
                      <w:rFonts w:hint="eastAsia"/>
                      <w:color w:val="auto"/>
                      <w:sz w:val="18"/>
                      <w:szCs w:val="18"/>
                      <w:highlight w:val="none"/>
                    </w:rPr>
                  </w:pPr>
                  <w:r>
                    <w:rPr>
                      <w:rFonts w:hint="eastAsia"/>
                      <w:color w:val="auto"/>
                      <w:sz w:val="18"/>
                      <w:szCs w:val="18"/>
                      <w:highlight w:val="none"/>
                      <w:lang w:val="en-US" w:eastAsia="zh-CN"/>
                    </w:rPr>
                    <w:t>石方</w:t>
                  </w:r>
                </w:p>
              </w:tc>
              <w:tc>
                <w:tcPr>
                  <w:tcW w:w="21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987F770">
                  <w:pPr>
                    <w:keepNext w:val="0"/>
                    <w:keepLines w:val="0"/>
                    <w:widowControl/>
                    <w:suppressLineNumbers w:val="0"/>
                    <w:jc w:val="center"/>
                    <w:textAlignment w:val="center"/>
                    <w:rPr>
                      <w:rFonts w:hint="eastAsia" w:ascii="Times New Roman" w:hAnsi="Times New Roman" w:eastAsia="宋体" w:cs="Times New Roman"/>
                      <w:i w:val="0"/>
                      <w:iCs w:val="0"/>
                      <w:color w:val="auto"/>
                      <w:kern w:val="2"/>
                      <w:sz w:val="18"/>
                      <w:szCs w:val="18"/>
                      <w:highlight w:val="none"/>
                      <w:u w:val="none"/>
                      <w:lang w:val="en-US" w:eastAsia="zh-CN" w:bidi="ar-SA"/>
                    </w:rPr>
                  </w:pPr>
                  <w:r>
                    <w:rPr>
                      <w:rFonts w:hint="default" w:ascii="Times New Roman" w:hAnsi="Times New Roman" w:eastAsia="宋体" w:cs="Times New Roman"/>
                      <w:i w:val="0"/>
                      <w:iCs w:val="0"/>
                      <w:color w:val="auto"/>
                      <w:kern w:val="0"/>
                      <w:sz w:val="18"/>
                      <w:szCs w:val="18"/>
                      <w:highlight w:val="none"/>
                      <w:u w:val="none"/>
                      <w:lang w:val="en-US" w:eastAsia="zh-CN" w:bidi="ar"/>
                    </w:rPr>
                    <w:t>80（本桩利用）</w:t>
                  </w:r>
                </w:p>
              </w:tc>
              <w:tc>
                <w:tcPr>
                  <w:tcW w:w="15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C79267E">
                  <w:pPr>
                    <w:keepNext w:val="0"/>
                    <w:keepLines w:val="0"/>
                    <w:widowControl/>
                    <w:suppressLineNumbers w:val="0"/>
                    <w:jc w:val="center"/>
                    <w:textAlignment w:val="center"/>
                    <w:rPr>
                      <w:rFonts w:hint="eastAsia" w:ascii="Times New Roman" w:hAnsi="Times New Roman" w:eastAsia="宋体" w:cs="Times New Roman"/>
                      <w:i w:val="0"/>
                      <w:iCs w:val="0"/>
                      <w:color w:val="auto"/>
                      <w:kern w:val="2"/>
                      <w:sz w:val="18"/>
                      <w:szCs w:val="18"/>
                      <w:highlight w:val="none"/>
                      <w:u w:val="none"/>
                      <w:lang w:val="en-US" w:eastAsia="zh-CN" w:bidi="ar-SA"/>
                    </w:rPr>
                  </w:pPr>
                  <w:r>
                    <w:rPr>
                      <w:rFonts w:hint="default" w:ascii="Times New Roman" w:hAnsi="Times New Roman" w:eastAsia="宋体" w:cs="Times New Roman"/>
                      <w:i w:val="0"/>
                      <w:iCs w:val="0"/>
                      <w:color w:val="auto"/>
                      <w:kern w:val="0"/>
                      <w:sz w:val="18"/>
                      <w:szCs w:val="18"/>
                      <w:highlight w:val="none"/>
                      <w:u w:val="none"/>
                      <w:lang w:val="en-US" w:eastAsia="zh-CN" w:bidi="ar"/>
                    </w:rPr>
                    <w:t>230（本桩利用）</w:t>
                  </w:r>
                </w:p>
              </w:tc>
              <w:tc>
                <w:tcPr>
                  <w:tcW w:w="181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237BC06">
                  <w:pPr>
                    <w:keepNext w:val="0"/>
                    <w:keepLines w:val="0"/>
                    <w:widowControl/>
                    <w:suppressLineNumbers w:val="0"/>
                    <w:jc w:val="center"/>
                    <w:textAlignment w:val="center"/>
                    <w:rPr>
                      <w:rFonts w:hint="eastAsia" w:ascii="Times New Roman" w:hAnsi="Times New Roman" w:eastAsia="宋体" w:cs="Times New Roman"/>
                      <w:i w:val="0"/>
                      <w:iCs w:val="0"/>
                      <w:color w:val="auto"/>
                      <w:kern w:val="2"/>
                      <w:sz w:val="18"/>
                      <w:szCs w:val="18"/>
                      <w:highlight w:val="none"/>
                      <w:u w:val="none"/>
                      <w:lang w:val="en-US" w:eastAsia="zh-CN" w:bidi="ar-SA"/>
                    </w:rPr>
                  </w:pPr>
                  <w:r>
                    <w:rPr>
                      <w:rFonts w:hint="default" w:ascii="Times New Roman" w:hAnsi="Times New Roman" w:eastAsia="宋体" w:cs="Times New Roman"/>
                      <w:i w:val="0"/>
                      <w:iCs w:val="0"/>
                      <w:color w:val="auto"/>
                      <w:kern w:val="0"/>
                      <w:sz w:val="18"/>
                      <w:szCs w:val="18"/>
                      <w:highlight w:val="none"/>
                      <w:u w:val="none"/>
                      <w:lang w:val="en-US" w:eastAsia="zh-CN" w:bidi="ar"/>
                    </w:rPr>
                    <w:t>0</w:t>
                  </w:r>
                </w:p>
              </w:tc>
              <w:tc>
                <w:tcPr>
                  <w:tcW w:w="6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E3B6369">
                  <w:pPr>
                    <w:keepNext w:val="0"/>
                    <w:keepLines w:val="0"/>
                    <w:widowControl/>
                    <w:suppressLineNumbers w:val="0"/>
                    <w:jc w:val="center"/>
                    <w:textAlignment w:val="center"/>
                    <w:rPr>
                      <w:rFonts w:hint="eastAsia" w:ascii="Times New Roman" w:hAnsi="Times New Roman" w:eastAsia="宋体" w:cs="Times New Roman"/>
                      <w:i w:val="0"/>
                      <w:iCs w:val="0"/>
                      <w:color w:val="auto"/>
                      <w:kern w:val="2"/>
                      <w:sz w:val="18"/>
                      <w:szCs w:val="18"/>
                      <w:highlight w:val="none"/>
                      <w:u w:val="none"/>
                      <w:lang w:val="en-US" w:eastAsia="zh-CN" w:bidi="ar-SA"/>
                    </w:rPr>
                  </w:pPr>
                  <w:r>
                    <w:rPr>
                      <w:rFonts w:hint="default" w:ascii="Times New Roman" w:hAnsi="Times New Roman" w:eastAsia="宋体" w:cs="Times New Roman"/>
                      <w:i w:val="0"/>
                      <w:iCs w:val="0"/>
                      <w:color w:val="auto"/>
                      <w:kern w:val="0"/>
                      <w:sz w:val="18"/>
                      <w:szCs w:val="18"/>
                      <w:highlight w:val="none"/>
                      <w:u w:val="none"/>
                      <w:lang w:val="en-US" w:eastAsia="zh-CN" w:bidi="ar"/>
                    </w:rPr>
                    <w:t>310</w:t>
                  </w:r>
                </w:p>
              </w:tc>
            </w:tr>
            <w:tr w14:paraId="6CEFECD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jc w:val="center"/>
              </w:trPr>
              <w:tc>
                <w:tcPr>
                  <w:tcW w:w="838" w:type="dxa"/>
                  <w:vMerge w:val="restart"/>
                  <w:tcBorders>
                    <w:top w:val="single" w:color="000000" w:sz="4" w:space="0"/>
                    <w:left w:val="single" w:color="000000" w:sz="4" w:space="0"/>
                    <w:right w:val="single" w:color="000000" w:sz="4" w:space="0"/>
                  </w:tcBorders>
                  <w:shd w:val="clear" w:color="auto" w:fill="auto"/>
                  <w:vAlign w:val="center"/>
                </w:tcPr>
                <w:p w14:paraId="2785A8DA">
                  <w:pPr>
                    <w:keepNext w:val="0"/>
                    <w:keepLines w:val="0"/>
                    <w:pageBreakBefore w:val="0"/>
                    <w:widowControl/>
                    <w:kinsoku/>
                    <w:wordWrap/>
                    <w:overflowPunct/>
                    <w:topLinePunct w:val="0"/>
                    <w:autoSpaceDE/>
                    <w:autoSpaceDN/>
                    <w:bidi w:val="0"/>
                    <w:adjustRightInd/>
                    <w:snapToGrid/>
                    <w:spacing w:line="280" w:lineRule="exact"/>
                    <w:ind w:left="-71" w:leftChars="-34" w:right="-71" w:rightChars="-34" w:firstLine="0" w:firstLineChars="0"/>
                    <w:jc w:val="center"/>
                    <w:textAlignment w:val="auto"/>
                    <w:rPr>
                      <w:rFonts w:hint="eastAsia"/>
                      <w:color w:val="auto"/>
                      <w:sz w:val="18"/>
                      <w:szCs w:val="18"/>
                      <w:highlight w:val="none"/>
                      <w:lang w:val="en-US" w:eastAsia="zh-CN"/>
                    </w:rPr>
                  </w:pPr>
                  <w:r>
                    <w:rPr>
                      <w:rFonts w:hint="eastAsia"/>
                      <w:color w:val="auto"/>
                      <w:sz w:val="18"/>
                      <w:szCs w:val="18"/>
                      <w:highlight w:val="none"/>
                      <w:lang w:val="en-US" w:eastAsia="zh-CN"/>
                    </w:rPr>
                    <w:t>调出</w:t>
                  </w:r>
                </w:p>
                <w:p w14:paraId="24B8FD9D">
                  <w:pPr>
                    <w:keepNext w:val="0"/>
                    <w:keepLines w:val="0"/>
                    <w:pageBreakBefore w:val="0"/>
                    <w:widowControl/>
                    <w:kinsoku/>
                    <w:wordWrap/>
                    <w:overflowPunct/>
                    <w:topLinePunct w:val="0"/>
                    <w:autoSpaceDE/>
                    <w:autoSpaceDN/>
                    <w:bidi w:val="0"/>
                    <w:adjustRightInd/>
                    <w:snapToGrid/>
                    <w:spacing w:line="280" w:lineRule="exact"/>
                    <w:ind w:left="-71" w:leftChars="-34" w:right="-71" w:rightChars="-34" w:firstLine="0" w:firstLineChars="0"/>
                    <w:jc w:val="center"/>
                    <w:textAlignment w:val="auto"/>
                    <w:rPr>
                      <w:rFonts w:hint="eastAsia"/>
                      <w:color w:val="auto"/>
                      <w:sz w:val="18"/>
                      <w:szCs w:val="18"/>
                      <w:highlight w:val="none"/>
                    </w:rPr>
                  </w:pPr>
                  <w:r>
                    <w:rPr>
                      <w:rFonts w:hint="eastAsia"/>
                      <w:color w:val="auto"/>
                      <w:sz w:val="18"/>
                      <w:szCs w:val="18"/>
                      <w:highlight w:val="none"/>
                      <w:lang w:val="en-US" w:eastAsia="zh-CN"/>
                    </w:rPr>
                    <w:t>（m³）</w:t>
                  </w:r>
                </w:p>
              </w:tc>
              <w:tc>
                <w:tcPr>
                  <w:tcW w:w="1087"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6B7E07E8">
                  <w:pPr>
                    <w:keepNext w:val="0"/>
                    <w:keepLines w:val="0"/>
                    <w:pageBreakBefore w:val="0"/>
                    <w:widowControl/>
                    <w:kinsoku/>
                    <w:wordWrap/>
                    <w:overflowPunct/>
                    <w:topLinePunct w:val="0"/>
                    <w:autoSpaceDE/>
                    <w:autoSpaceDN/>
                    <w:bidi w:val="0"/>
                    <w:adjustRightInd/>
                    <w:snapToGrid/>
                    <w:spacing w:line="280" w:lineRule="exact"/>
                    <w:ind w:left="-71" w:leftChars="-34" w:right="-71" w:rightChars="-34" w:firstLine="0" w:firstLineChars="0"/>
                    <w:jc w:val="center"/>
                    <w:textAlignment w:val="auto"/>
                    <w:rPr>
                      <w:rFonts w:hint="eastAsia"/>
                      <w:color w:val="auto"/>
                      <w:sz w:val="18"/>
                      <w:szCs w:val="18"/>
                      <w:highlight w:val="none"/>
                    </w:rPr>
                  </w:pPr>
                  <w:r>
                    <w:rPr>
                      <w:rFonts w:hint="eastAsia"/>
                      <w:color w:val="auto"/>
                      <w:sz w:val="18"/>
                      <w:szCs w:val="18"/>
                      <w:highlight w:val="none"/>
                      <w:lang w:val="en-US" w:eastAsia="zh-CN"/>
                    </w:rPr>
                    <w:t>小计</w:t>
                  </w:r>
                </w:p>
              </w:tc>
              <w:tc>
                <w:tcPr>
                  <w:tcW w:w="21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8F1AFB4">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highlight w:val="none"/>
                      <w:u w:val="none"/>
                      <w:lang w:val="en-US" w:eastAsia="zh-CN" w:bidi="ar-SA"/>
                    </w:rPr>
                  </w:pPr>
                  <w:r>
                    <w:rPr>
                      <w:rFonts w:hint="default" w:ascii="Times New Roman" w:hAnsi="Times New Roman" w:eastAsia="宋体" w:cs="Times New Roman"/>
                      <w:i w:val="0"/>
                      <w:iCs w:val="0"/>
                      <w:color w:val="auto"/>
                      <w:kern w:val="0"/>
                      <w:sz w:val="18"/>
                      <w:szCs w:val="18"/>
                      <w:highlight w:val="none"/>
                      <w:u w:val="none"/>
                      <w:lang w:val="en-US" w:eastAsia="zh-CN" w:bidi="ar"/>
                    </w:rPr>
                    <w:t>1302</w:t>
                  </w:r>
                </w:p>
              </w:tc>
              <w:tc>
                <w:tcPr>
                  <w:tcW w:w="15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0084CE8">
                  <w:pPr>
                    <w:keepNext w:val="0"/>
                    <w:keepLines w:val="0"/>
                    <w:widowControl/>
                    <w:suppressLineNumbers w:val="0"/>
                    <w:jc w:val="center"/>
                    <w:textAlignment w:val="center"/>
                    <w:rPr>
                      <w:rFonts w:hint="eastAsia" w:ascii="Times New Roman" w:hAnsi="Times New Roman" w:eastAsia="宋体" w:cs="Times New Roman"/>
                      <w:i w:val="0"/>
                      <w:iCs w:val="0"/>
                      <w:color w:val="auto"/>
                      <w:kern w:val="2"/>
                      <w:sz w:val="18"/>
                      <w:szCs w:val="18"/>
                      <w:highlight w:val="none"/>
                      <w:u w:val="none"/>
                      <w:lang w:val="en-US" w:eastAsia="zh-CN" w:bidi="ar-SA"/>
                    </w:rPr>
                  </w:pPr>
                  <w:r>
                    <w:rPr>
                      <w:rFonts w:hint="default" w:ascii="Times New Roman" w:hAnsi="Times New Roman" w:eastAsia="宋体" w:cs="Times New Roman"/>
                      <w:i w:val="0"/>
                      <w:iCs w:val="0"/>
                      <w:color w:val="auto"/>
                      <w:kern w:val="0"/>
                      <w:sz w:val="18"/>
                      <w:szCs w:val="18"/>
                      <w:highlight w:val="none"/>
                      <w:u w:val="none"/>
                      <w:lang w:val="en-US" w:eastAsia="zh-CN" w:bidi="ar"/>
                    </w:rPr>
                    <w:t>1465</w:t>
                  </w:r>
                </w:p>
              </w:tc>
              <w:tc>
                <w:tcPr>
                  <w:tcW w:w="181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12D8681">
                  <w:pPr>
                    <w:keepNext w:val="0"/>
                    <w:keepLines w:val="0"/>
                    <w:widowControl/>
                    <w:suppressLineNumbers w:val="0"/>
                    <w:jc w:val="center"/>
                    <w:textAlignment w:val="center"/>
                    <w:rPr>
                      <w:rFonts w:hint="eastAsia" w:ascii="Times New Roman" w:hAnsi="Times New Roman" w:eastAsia="宋体" w:cs="Times New Roman"/>
                      <w:i w:val="0"/>
                      <w:iCs w:val="0"/>
                      <w:color w:val="auto"/>
                      <w:kern w:val="2"/>
                      <w:sz w:val="18"/>
                      <w:szCs w:val="18"/>
                      <w:highlight w:val="none"/>
                      <w:u w:val="none"/>
                      <w:lang w:val="en-US" w:eastAsia="zh-CN" w:bidi="ar-SA"/>
                    </w:rPr>
                  </w:pPr>
                  <w:r>
                    <w:rPr>
                      <w:rFonts w:hint="default" w:ascii="Times New Roman" w:hAnsi="Times New Roman" w:eastAsia="宋体" w:cs="Times New Roman"/>
                      <w:i w:val="0"/>
                      <w:iCs w:val="0"/>
                      <w:color w:val="auto"/>
                      <w:kern w:val="0"/>
                      <w:sz w:val="18"/>
                      <w:szCs w:val="18"/>
                      <w:highlight w:val="none"/>
                      <w:u w:val="none"/>
                      <w:lang w:val="en-US" w:eastAsia="zh-CN" w:bidi="ar"/>
                    </w:rPr>
                    <w:t>1500</w:t>
                  </w:r>
                </w:p>
              </w:tc>
              <w:tc>
                <w:tcPr>
                  <w:tcW w:w="6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4A9CF08">
                  <w:pPr>
                    <w:keepNext w:val="0"/>
                    <w:keepLines w:val="0"/>
                    <w:widowControl/>
                    <w:suppressLineNumbers w:val="0"/>
                    <w:jc w:val="center"/>
                    <w:textAlignment w:val="center"/>
                    <w:rPr>
                      <w:rFonts w:hint="eastAsia" w:ascii="Times New Roman" w:hAnsi="Times New Roman" w:eastAsia="宋体" w:cs="Times New Roman"/>
                      <w:i w:val="0"/>
                      <w:iCs w:val="0"/>
                      <w:color w:val="auto"/>
                      <w:kern w:val="2"/>
                      <w:sz w:val="18"/>
                      <w:szCs w:val="18"/>
                      <w:highlight w:val="none"/>
                      <w:u w:val="none"/>
                      <w:lang w:val="en-US" w:eastAsia="zh-CN" w:bidi="ar-SA"/>
                    </w:rPr>
                  </w:pPr>
                  <w:r>
                    <w:rPr>
                      <w:rFonts w:hint="default" w:ascii="Times New Roman" w:hAnsi="Times New Roman" w:eastAsia="宋体" w:cs="Times New Roman"/>
                      <w:i w:val="0"/>
                      <w:iCs w:val="0"/>
                      <w:color w:val="auto"/>
                      <w:kern w:val="0"/>
                      <w:sz w:val="18"/>
                      <w:szCs w:val="18"/>
                      <w:highlight w:val="none"/>
                      <w:u w:val="none"/>
                      <w:lang w:val="en-US" w:eastAsia="zh-CN" w:bidi="ar"/>
                    </w:rPr>
                    <w:t>4267</w:t>
                  </w:r>
                </w:p>
              </w:tc>
            </w:tr>
            <w:tr w14:paraId="64F2E0A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jc w:val="center"/>
              </w:trPr>
              <w:tc>
                <w:tcPr>
                  <w:tcW w:w="838" w:type="dxa"/>
                  <w:vMerge w:val="continue"/>
                  <w:tcBorders>
                    <w:left w:val="single" w:color="000000" w:sz="4" w:space="0"/>
                    <w:right w:val="single" w:color="000000" w:sz="4" w:space="0"/>
                  </w:tcBorders>
                  <w:shd w:val="clear" w:color="auto" w:fill="auto"/>
                  <w:vAlign w:val="center"/>
                </w:tcPr>
                <w:p w14:paraId="1502DDA2">
                  <w:pPr>
                    <w:keepNext w:val="0"/>
                    <w:keepLines w:val="0"/>
                    <w:pageBreakBefore w:val="0"/>
                    <w:widowControl/>
                    <w:kinsoku/>
                    <w:wordWrap/>
                    <w:overflowPunct/>
                    <w:topLinePunct w:val="0"/>
                    <w:autoSpaceDE/>
                    <w:autoSpaceDN/>
                    <w:bidi w:val="0"/>
                    <w:adjustRightInd/>
                    <w:snapToGrid/>
                    <w:spacing w:line="280" w:lineRule="exact"/>
                    <w:ind w:left="-71" w:leftChars="-34" w:right="-71" w:rightChars="-34" w:firstLine="0" w:firstLineChars="0"/>
                    <w:jc w:val="center"/>
                    <w:textAlignment w:val="auto"/>
                    <w:rPr>
                      <w:rFonts w:hint="eastAsia"/>
                      <w:color w:val="auto"/>
                      <w:sz w:val="18"/>
                      <w:szCs w:val="18"/>
                      <w:highlight w:val="none"/>
                    </w:rPr>
                  </w:pPr>
                </w:p>
              </w:tc>
              <w:tc>
                <w:tcPr>
                  <w:tcW w:w="1087"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1C1DFEDD">
                  <w:pPr>
                    <w:keepNext w:val="0"/>
                    <w:keepLines w:val="0"/>
                    <w:pageBreakBefore w:val="0"/>
                    <w:widowControl/>
                    <w:kinsoku/>
                    <w:wordWrap/>
                    <w:overflowPunct/>
                    <w:topLinePunct w:val="0"/>
                    <w:autoSpaceDE/>
                    <w:autoSpaceDN/>
                    <w:bidi w:val="0"/>
                    <w:adjustRightInd/>
                    <w:snapToGrid/>
                    <w:spacing w:line="280" w:lineRule="exact"/>
                    <w:ind w:left="-71" w:leftChars="-34" w:right="-71" w:rightChars="-34" w:firstLine="0" w:firstLineChars="0"/>
                    <w:jc w:val="center"/>
                    <w:textAlignment w:val="auto"/>
                    <w:rPr>
                      <w:rFonts w:hint="eastAsia"/>
                      <w:color w:val="auto"/>
                      <w:sz w:val="18"/>
                      <w:szCs w:val="18"/>
                      <w:highlight w:val="none"/>
                    </w:rPr>
                  </w:pPr>
                  <w:r>
                    <w:rPr>
                      <w:rFonts w:hint="eastAsia"/>
                      <w:color w:val="auto"/>
                      <w:sz w:val="18"/>
                      <w:szCs w:val="18"/>
                      <w:highlight w:val="none"/>
                      <w:lang w:val="en-US" w:eastAsia="zh-CN"/>
                    </w:rPr>
                    <w:t>土方</w:t>
                  </w:r>
                </w:p>
              </w:tc>
              <w:tc>
                <w:tcPr>
                  <w:tcW w:w="21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4DADDCF">
                  <w:pPr>
                    <w:keepNext w:val="0"/>
                    <w:keepLines w:val="0"/>
                    <w:widowControl/>
                    <w:suppressLineNumbers w:val="0"/>
                    <w:jc w:val="center"/>
                    <w:textAlignment w:val="center"/>
                    <w:rPr>
                      <w:rFonts w:hint="eastAsia" w:ascii="Times New Roman" w:hAnsi="Times New Roman" w:eastAsia="宋体" w:cs="Times New Roman"/>
                      <w:i w:val="0"/>
                      <w:iCs w:val="0"/>
                      <w:color w:val="auto"/>
                      <w:kern w:val="2"/>
                      <w:sz w:val="18"/>
                      <w:szCs w:val="18"/>
                      <w:highlight w:val="none"/>
                      <w:u w:val="none"/>
                      <w:lang w:val="en-US" w:eastAsia="zh-CN" w:bidi="ar-SA"/>
                    </w:rPr>
                  </w:pPr>
                  <w:r>
                    <w:rPr>
                      <w:rFonts w:hint="default" w:ascii="Times New Roman" w:hAnsi="Times New Roman" w:eastAsia="宋体" w:cs="Times New Roman"/>
                      <w:i w:val="0"/>
                      <w:iCs w:val="0"/>
                      <w:color w:val="auto"/>
                      <w:kern w:val="0"/>
                      <w:sz w:val="18"/>
                      <w:szCs w:val="18"/>
                      <w:highlight w:val="none"/>
                      <w:u w:val="none"/>
                      <w:lang w:val="en-US" w:eastAsia="zh-CN" w:bidi="ar"/>
                    </w:rPr>
                    <w:t>232</w:t>
                  </w:r>
                  <w:r>
                    <w:rPr>
                      <w:rFonts w:hint="eastAsia" w:cs="Times New Roman"/>
                      <w:i w:val="0"/>
                      <w:iCs w:val="0"/>
                      <w:color w:val="auto"/>
                      <w:kern w:val="0"/>
                      <w:sz w:val="18"/>
                      <w:szCs w:val="18"/>
                      <w:highlight w:val="none"/>
                      <w:u w:val="none"/>
                      <w:lang w:val="en-US" w:eastAsia="zh-CN" w:bidi="ar"/>
                    </w:rPr>
                    <w:t>（调出至③）</w:t>
                  </w:r>
                </w:p>
              </w:tc>
              <w:tc>
                <w:tcPr>
                  <w:tcW w:w="15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76C4602">
                  <w:pPr>
                    <w:keepNext w:val="0"/>
                    <w:keepLines w:val="0"/>
                    <w:widowControl/>
                    <w:suppressLineNumbers w:val="0"/>
                    <w:jc w:val="center"/>
                    <w:textAlignment w:val="center"/>
                    <w:rPr>
                      <w:rFonts w:hint="eastAsia" w:ascii="Times New Roman" w:hAnsi="Times New Roman" w:eastAsia="宋体" w:cs="Times New Roman"/>
                      <w:i w:val="0"/>
                      <w:iCs w:val="0"/>
                      <w:color w:val="auto"/>
                      <w:kern w:val="2"/>
                      <w:sz w:val="18"/>
                      <w:szCs w:val="18"/>
                      <w:highlight w:val="none"/>
                      <w:u w:val="none"/>
                      <w:lang w:val="en-US" w:eastAsia="zh-CN" w:bidi="ar-SA"/>
                    </w:rPr>
                  </w:pPr>
                  <w:r>
                    <w:rPr>
                      <w:rFonts w:hint="default" w:ascii="Times New Roman" w:hAnsi="Times New Roman" w:eastAsia="宋体" w:cs="Times New Roman"/>
                      <w:i w:val="0"/>
                      <w:iCs w:val="0"/>
                      <w:color w:val="auto"/>
                      <w:kern w:val="0"/>
                      <w:sz w:val="18"/>
                      <w:szCs w:val="18"/>
                      <w:highlight w:val="none"/>
                      <w:u w:val="none"/>
                      <w:lang w:val="en-US" w:eastAsia="zh-CN" w:bidi="ar"/>
                    </w:rPr>
                    <w:t>1102</w:t>
                  </w:r>
                  <w:r>
                    <w:rPr>
                      <w:rFonts w:hint="eastAsia" w:cs="Times New Roman"/>
                      <w:i w:val="0"/>
                      <w:iCs w:val="0"/>
                      <w:color w:val="auto"/>
                      <w:kern w:val="0"/>
                      <w:sz w:val="18"/>
                      <w:szCs w:val="18"/>
                      <w:highlight w:val="none"/>
                      <w:u w:val="none"/>
                      <w:lang w:val="en-US" w:eastAsia="zh-CN" w:bidi="ar"/>
                    </w:rPr>
                    <w:t>（调出至③）</w:t>
                  </w:r>
                </w:p>
              </w:tc>
              <w:tc>
                <w:tcPr>
                  <w:tcW w:w="181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E134CF0">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highlight w:val="none"/>
                      <w:u w:val="none"/>
                      <w:lang w:val="en-US" w:eastAsia="zh-CN" w:bidi="ar-SA"/>
                    </w:rPr>
                  </w:pPr>
                  <w:r>
                    <w:rPr>
                      <w:rFonts w:hint="default" w:ascii="Times New Roman" w:hAnsi="Times New Roman" w:eastAsia="宋体" w:cs="Times New Roman"/>
                      <w:i w:val="0"/>
                      <w:iCs w:val="0"/>
                      <w:color w:val="auto"/>
                      <w:kern w:val="0"/>
                      <w:sz w:val="18"/>
                      <w:szCs w:val="18"/>
                      <w:highlight w:val="none"/>
                      <w:u w:val="none"/>
                      <w:lang w:val="en-US" w:eastAsia="zh-CN" w:bidi="ar"/>
                    </w:rPr>
                    <w:t>0</w:t>
                  </w:r>
                </w:p>
              </w:tc>
              <w:tc>
                <w:tcPr>
                  <w:tcW w:w="6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46A4859">
                  <w:pPr>
                    <w:keepNext w:val="0"/>
                    <w:keepLines w:val="0"/>
                    <w:widowControl/>
                    <w:suppressLineNumbers w:val="0"/>
                    <w:jc w:val="center"/>
                    <w:textAlignment w:val="center"/>
                    <w:rPr>
                      <w:rFonts w:hint="eastAsia" w:ascii="Times New Roman" w:hAnsi="Times New Roman" w:eastAsia="宋体" w:cs="Times New Roman"/>
                      <w:i w:val="0"/>
                      <w:iCs w:val="0"/>
                      <w:color w:val="auto"/>
                      <w:kern w:val="2"/>
                      <w:sz w:val="18"/>
                      <w:szCs w:val="18"/>
                      <w:highlight w:val="none"/>
                      <w:u w:val="none"/>
                      <w:lang w:val="en-US" w:eastAsia="zh-CN" w:bidi="ar-SA"/>
                    </w:rPr>
                  </w:pPr>
                  <w:r>
                    <w:rPr>
                      <w:rFonts w:hint="default" w:ascii="Times New Roman" w:hAnsi="Times New Roman" w:eastAsia="宋体" w:cs="Times New Roman"/>
                      <w:i w:val="0"/>
                      <w:iCs w:val="0"/>
                      <w:color w:val="auto"/>
                      <w:kern w:val="0"/>
                      <w:sz w:val="18"/>
                      <w:szCs w:val="18"/>
                      <w:highlight w:val="none"/>
                      <w:u w:val="none"/>
                      <w:lang w:val="en-US" w:eastAsia="zh-CN" w:bidi="ar"/>
                    </w:rPr>
                    <w:t>1334</w:t>
                  </w:r>
                </w:p>
              </w:tc>
            </w:tr>
            <w:tr w14:paraId="1941666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jc w:val="center"/>
              </w:trPr>
              <w:tc>
                <w:tcPr>
                  <w:tcW w:w="838" w:type="dxa"/>
                  <w:vMerge w:val="continue"/>
                  <w:tcBorders>
                    <w:left w:val="single" w:color="000000" w:sz="4" w:space="0"/>
                    <w:right w:val="single" w:color="000000" w:sz="4" w:space="0"/>
                  </w:tcBorders>
                  <w:shd w:val="clear" w:color="auto" w:fill="auto"/>
                  <w:vAlign w:val="center"/>
                </w:tcPr>
                <w:p w14:paraId="5C228F70">
                  <w:pPr>
                    <w:keepNext w:val="0"/>
                    <w:keepLines w:val="0"/>
                    <w:pageBreakBefore w:val="0"/>
                    <w:widowControl/>
                    <w:kinsoku/>
                    <w:wordWrap/>
                    <w:overflowPunct/>
                    <w:topLinePunct w:val="0"/>
                    <w:autoSpaceDE/>
                    <w:autoSpaceDN/>
                    <w:bidi w:val="0"/>
                    <w:adjustRightInd/>
                    <w:snapToGrid/>
                    <w:spacing w:line="280" w:lineRule="exact"/>
                    <w:ind w:left="-71" w:leftChars="-34" w:right="-71" w:rightChars="-34" w:firstLine="0" w:firstLineChars="0"/>
                    <w:jc w:val="center"/>
                    <w:textAlignment w:val="auto"/>
                    <w:rPr>
                      <w:rFonts w:hint="eastAsia"/>
                      <w:color w:val="auto"/>
                      <w:sz w:val="18"/>
                      <w:szCs w:val="18"/>
                      <w:highlight w:val="none"/>
                    </w:rPr>
                  </w:pPr>
                </w:p>
              </w:tc>
              <w:tc>
                <w:tcPr>
                  <w:tcW w:w="1087"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13585BFD">
                  <w:pPr>
                    <w:keepNext w:val="0"/>
                    <w:keepLines w:val="0"/>
                    <w:pageBreakBefore w:val="0"/>
                    <w:widowControl/>
                    <w:kinsoku/>
                    <w:wordWrap/>
                    <w:overflowPunct/>
                    <w:topLinePunct w:val="0"/>
                    <w:autoSpaceDE/>
                    <w:autoSpaceDN/>
                    <w:bidi w:val="0"/>
                    <w:adjustRightInd/>
                    <w:snapToGrid/>
                    <w:spacing w:line="280" w:lineRule="exact"/>
                    <w:ind w:left="-71" w:leftChars="-34" w:right="-71" w:rightChars="-34" w:firstLine="0" w:firstLineChars="0"/>
                    <w:jc w:val="center"/>
                    <w:textAlignment w:val="auto"/>
                    <w:rPr>
                      <w:rFonts w:hint="eastAsia"/>
                      <w:color w:val="auto"/>
                      <w:sz w:val="18"/>
                      <w:szCs w:val="18"/>
                      <w:highlight w:val="none"/>
                    </w:rPr>
                  </w:pPr>
                  <w:r>
                    <w:rPr>
                      <w:rFonts w:hint="eastAsia"/>
                      <w:color w:val="auto"/>
                      <w:sz w:val="18"/>
                      <w:szCs w:val="18"/>
                      <w:highlight w:val="none"/>
                      <w:lang w:val="en-US" w:eastAsia="zh-CN"/>
                    </w:rPr>
                    <w:t>石方</w:t>
                  </w:r>
                </w:p>
              </w:tc>
              <w:tc>
                <w:tcPr>
                  <w:tcW w:w="21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21F8BDE">
                  <w:pPr>
                    <w:keepNext w:val="0"/>
                    <w:keepLines w:val="0"/>
                    <w:widowControl/>
                    <w:suppressLineNumbers w:val="0"/>
                    <w:jc w:val="center"/>
                    <w:textAlignment w:val="center"/>
                    <w:rPr>
                      <w:rFonts w:hint="eastAsia" w:ascii="Times New Roman" w:hAnsi="Times New Roman" w:eastAsia="宋体" w:cs="Times New Roman"/>
                      <w:i w:val="0"/>
                      <w:iCs w:val="0"/>
                      <w:color w:val="auto"/>
                      <w:kern w:val="2"/>
                      <w:sz w:val="18"/>
                      <w:szCs w:val="18"/>
                      <w:highlight w:val="none"/>
                      <w:u w:val="none"/>
                      <w:lang w:val="en-US" w:eastAsia="zh-CN" w:bidi="ar-SA"/>
                    </w:rPr>
                  </w:pPr>
                  <w:r>
                    <w:rPr>
                      <w:rFonts w:hint="default" w:ascii="Times New Roman" w:hAnsi="Times New Roman" w:eastAsia="宋体" w:cs="Times New Roman"/>
                      <w:i w:val="0"/>
                      <w:iCs w:val="0"/>
                      <w:color w:val="auto"/>
                      <w:kern w:val="0"/>
                      <w:sz w:val="18"/>
                      <w:szCs w:val="18"/>
                      <w:highlight w:val="none"/>
                      <w:u w:val="none"/>
                      <w:lang w:val="en-US" w:eastAsia="zh-CN" w:bidi="ar"/>
                    </w:rPr>
                    <w:t>1070</w:t>
                  </w:r>
                </w:p>
              </w:tc>
              <w:tc>
                <w:tcPr>
                  <w:tcW w:w="15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AD53F95">
                  <w:pPr>
                    <w:keepNext w:val="0"/>
                    <w:keepLines w:val="0"/>
                    <w:widowControl/>
                    <w:suppressLineNumbers w:val="0"/>
                    <w:jc w:val="center"/>
                    <w:textAlignment w:val="center"/>
                    <w:rPr>
                      <w:rFonts w:hint="eastAsia" w:ascii="Times New Roman" w:hAnsi="Times New Roman" w:eastAsia="宋体" w:cs="Times New Roman"/>
                      <w:i w:val="0"/>
                      <w:iCs w:val="0"/>
                      <w:color w:val="auto"/>
                      <w:kern w:val="2"/>
                      <w:sz w:val="18"/>
                      <w:szCs w:val="18"/>
                      <w:highlight w:val="none"/>
                      <w:u w:val="none"/>
                      <w:lang w:val="en-US" w:eastAsia="zh-CN" w:bidi="ar-SA"/>
                    </w:rPr>
                  </w:pPr>
                  <w:r>
                    <w:rPr>
                      <w:rFonts w:hint="default" w:ascii="Times New Roman" w:hAnsi="Times New Roman" w:eastAsia="宋体" w:cs="Times New Roman"/>
                      <w:i w:val="0"/>
                      <w:iCs w:val="0"/>
                      <w:color w:val="auto"/>
                      <w:kern w:val="0"/>
                      <w:sz w:val="18"/>
                      <w:szCs w:val="18"/>
                      <w:highlight w:val="none"/>
                      <w:u w:val="none"/>
                      <w:lang w:val="en-US" w:eastAsia="zh-CN" w:bidi="ar"/>
                    </w:rPr>
                    <w:t>363</w:t>
                  </w:r>
                </w:p>
              </w:tc>
              <w:tc>
                <w:tcPr>
                  <w:tcW w:w="181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5AA924A">
                  <w:pPr>
                    <w:keepNext w:val="0"/>
                    <w:keepLines w:val="0"/>
                    <w:widowControl/>
                    <w:suppressLineNumbers w:val="0"/>
                    <w:jc w:val="center"/>
                    <w:textAlignment w:val="center"/>
                    <w:rPr>
                      <w:rFonts w:hint="eastAsia" w:ascii="Times New Roman" w:hAnsi="Times New Roman" w:eastAsia="宋体" w:cs="Times New Roman"/>
                      <w:i w:val="0"/>
                      <w:iCs w:val="0"/>
                      <w:color w:val="auto"/>
                      <w:kern w:val="2"/>
                      <w:sz w:val="18"/>
                      <w:szCs w:val="18"/>
                      <w:highlight w:val="none"/>
                      <w:u w:val="none"/>
                      <w:lang w:val="en-US" w:eastAsia="zh-CN" w:bidi="ar-SA"/>
                    </w:rPr>
                  </w:pPr>
                  <w:r>
                    <w:rPr>
                      <w:rFonts w:hint="default" w:ascii="Times New Roman" w:hAnsi="Times New Roman" w:eastAsia="宋体" w:cs="Times New Roman"/>
                      <w:i w:val="0"/>
                      <w:iCs w:val="0"/>
                      <w:color w:val="auto"/>
                      <w:kern w:val="0"/>
                      <w:sz w:val="18"/>
                      <w:szCs w:val="18"/>
                      <w:highlight w:val="none"/>
                      <w:u w:val="none"/>
                      <w:lang w:val="en-US" w:eastAsia="zh-CN" w:bidi="ar"/>
                    </w:rPr>
                    <w:t>0</w:t>
                  </w:r>
                </w:p>
              </w:tc>
              <w:tc>
                <w:tcPr>
                  <w:tcW w:w="6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B52F2D5">
                  <w:pPr>
                    <w:keepNext w:val="0"/>
                    <w:keepLines w:val="0"/>
                    <w:widowControl/>
                    <w:suppressLineNumbers w:val="0"/>
                    <w:jc w:val="center"/>
                    <w:textAlignment w:val="center"/>
                    <w:rPr>
                      <w:rFonts w:hint="eastAsia" w:ascii="Times New Roman" w:hAnsi="Times New Roman" w:eastAsia="宋体" w:cs="Times New Roman"/>
                      <w:i w:val="0"/>
                      <w:iCs w:val="0"/>
                      <w:color w:val="auto"/>
                      <w:kern w:val="2"/>
                      <w:sz w:val="18"/>
                      <w:szCs w:val="18"/>
                      <w:highlight w:val="none"/>
                      <w:u w:val="none"/>
                      <w:lang w:val="en-US" w:eastAsia="zh-CN" w:bidi="ar-SA"/>
                    </w:rPr>
                  </w:pPr>
                  <w:r>
                    <w:rPr>
                      <w:rFonts w:hint="default" w:ascii="Times New Roman" w:hAnsi="Times New Roman" w:eastAsia="宋体" w:cs="Times New Roman"/>
                      <w:i w:val="0"/>
                      <w:iCs w:val="0"/>
                      <w:color w:val="auto"/>
                      <w:kern w:val="0"/>
                      <w:sz w:val="18"/>
                      <w:szCs w:val="18"/>
                      <w:highlight w:val="none"/>
                      <w:u w:val="none"/>
                      <w:lang w:val="en-US" w:eastAsia="zh-CN" w:bidi="ar"/>
                    </w:rPr>
                    <w:t>1433</w:t>
                  </w:r>
                </w:p>
              </w:tc>
            </w:tr>
            <w:tr w14:paraId="66CE3C3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jc w:val="center"/>
              </w:trPr>
              <w:tc>
                <w:tcPr>
                  <w:tcW w:w="838" w:type="dxa"/>
                  <w:vMerge w:val="continue"/>
                  <w:tcBorders>
                    <w:left w:val="single" w:color="000000" w:sz="4" w:space="0"/>
                    <w:right w:val="single" w:color="000000" w:sz="4" w:space="0"/>
                  </w:tcBorders>
                  <w:shd w:val="clear" w:color="auto" w:fill="auto"/>
                  <w:vAlign w:val="center"/>
                </w:tcPr>
                <w:p w14:paraId="7E50F52A">
                  <w:pPr>
                    <w:keepNext w:val="0"/>
                    <w:keepLines w:val="0"/>
                    <w:pageBreakBefore w:val="0"/>
                    <w:widowControl/>
                    <w:kinsoku/>
                    <w:wordWrap/>
                    <w:overflowPunct/>
                    <w:topLinePunct w:val="0"/>
                    <w:autoSpaceDE/>
                    <w:autoSpaceDN/>
                    <w:bidi w:val="0"/>
                    <w:adjustRightInd/>
                    <w:snapToGrid/>
                    <w:spacing w:line="280" w:lineRule="exact"/>
                    <w:ind w:left="-71" w:leftChars="-34" w:right="-71" w:rightChars="-34" w:firstLine="0" w:firstLineChars="0"/>
                    <w:jc w:val="center"/>
                    <w:textAlignment w:val="auto"/>
                    <w:rPr>
                      <w:rFonts w:hint="eastAsia"/>
                      <w:color w:val="auto"/>
                      <w:sz w:val="18"/>
                      <w:szCs w:val="18"/>
                      <w:highlight w:val="none"/>
                    </w:rPr>
                  </w:pPr>
                </w:p>
              </w:tc>
              <w:tc>
                <w:tcPr>
                  <w:tcW w:w="1087"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2A4EBF2E">
                  <w:pPr>
                    <w:keepNext w:val="0"/>
                    <w:keepLines w:val="0"/>
                    <w:pageBreakBefore w:val="0"/>
                    <w:widowControl/>
                    <w:kinsoku/>
                    <w:wordWrap/>
                    <w:overflowPunct/>
                    <w:topLinePunct w:val="0"/>
                    <w:autoSpaceDE/>
                    <w:autoSpaceDN/>
                    <w:bidi w:val="0"/>
                    <w:adjustRightInd/>
                    <w:snapToGrid/>
                    <w:spacing w:line="280" w:lineRule="exact"/>
                    <w:ind w:left="-71" w:leftChars="-34" w:right="-71" w:rightChars="-34" w:firstLine="0" w:firstLineChars="0"/>
                    <w:jc w:val="center"/>
                    <w:textAlignment w:val="auto"/>
                    <w:rPr>
                      <w:rFonts w:hint="eastAsia"/>
                      <w:color w:val="auto"/>
                      <w:sz w:val="18"/>
                      <w:szCs w:val="18"/>
                      <w:highlight w:val="none"/>
                    </w:rPr>
                  </w:pPr>
                  <w:r>
                    <w:rPr>
                      <w:rFonts w:hint="eastAsia"/>
                      <w:color w:val="auto"/>
                      <w:sz w:val="18"/>
                      <w:szCs w:val="18"/>
                      <w:highlight w:val="none"/>
                      <w:lang w:val="en-US" w:eastAsia="zh-CN"/>
                    </w:rPr>
                    <w:t>淤泥</w:t>
                  </w:r>
                </w:p>
              </w:tc>
              <w:tc>
                <w:tcPr>
                  <w:tcW w:w="21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73D44DF">
                  <w:pPr>
                    <w:jc w:val="center"/>
                    <w:rPr>
                      <w:rFonts w:hint="eastAsia" w:ascii="Times New Roman" w:hAnsi="Times New Roman" w:eastAsia="宋体" w:cs="Times New Roman"/>
                      <w:i w:val="0"/>
                      <w:iCs w:val="0"/>
                      <w:color w:val="auto"/>
                      <w:sz w:val="18"/>
                      <w:szCs w:val="18"/>
                      <w:highlight w:val="none"/>
                      <w:u w:val="none"/>
                      <w:lang w:val="en-US" w:eastAsia="zh-CN"/>
                    </w:rPr>
                  </w:pPr>
                </w:p>
              </w:tc>
              <w:tc>
                <w:tcPr>
                  <w:tcW w:w="15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31279C3">
                  <w:pPr>
                    <w:jc w:val="center"/>
                    <w:rPr>
                      <w:rFonts w:hint="eastAsia" w:ascii="Times New Roman" w:hAnsi="Times New Roman" w:eastAsia="宋体" w:cs="Times New Roman"/>
                      <w:i w:val="0"/>
                      <w:iCs w:val="0"/>
                      <w:color w:val="auto"/>
                      <w:sz w:val="18"/>
                      <w:szCs w:val="18"/>
                      <w:highlight w:val="none"/>
                      <w:u w:val="none"/>
                    </w:rPr>
                  </w:pPr>
                </w:p>
              </w:tc>
              <w:tc>
                <w:tcPr>
                  <w:tcW w:w="181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4C70785">
                  <w:pPr>
                    <w:keepNext w:val="0"/>
                    <w:keepLines w:val="0"/>
                    <w:widowControl/>
                    <w:suppressLineNumbers w:val="0"/>
                    <w:jc w:val="center"/>
                    <w:textAlignment w:val="center"/>
                    <w:rPr>
                      <w:rFonts w:hint="eastAsia" w:ascii="Times New Roman" w:hAnsi="Times New Roman" w:eastAsia="宋体" w:cs="Times New Roman"/>
                      <w:i w:val="0"/>
                      <w:iCs w:val="0"/>
                      <w:color w:val="auto"/>
                      <w:kern w:val="2"/>
                      <w:sz w:val="18"/>
                      <w:szCs w:val="18"/>
                      <w:highlight w:val="none"/>
                      <w:u w:val="none"/>
                      <w:lang w:val="en-US" w:eastAsia="zh-CN" w:bidi="ar-SA"/>
                    </w:rPr>
                  </w:pPr>
                  <w:r>
                    <w:rPr>
                      <w:rFonts w:hint="default" w:ascii="Times New Roman" w:hAnsi="Times New Roman" w:eastAsia="宋体" w:cs="Times New Roman"/>
                      <w:i w:val="0"/>
                      <w:iCs w:val="0"/>
                      <w:color w:val="auto"/>
                      <w:kern w:val="0"/>
                      <w:sz w:val="18"/>
                      <w:szCs w:val="18"/>
                      <w:highlight w:val="none"/>
                      <w:u w:val="none"/>
                      <w:lang w:val="en-US" w:eastAsia="zh-CN" w:bidi="ar"/>
                    </w:rPr>
                    <w:t>1500</w:t>
                  </w:r>
                </w:p>
              </w:tc>
              <w:tc>
                <w:tcPr>
                  <w:tcW w:w="6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E2FDD94">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highlight w:val="none"/>
                      <w:u w:val="none"/>
                      <w:lang w:val="en-US" w:eastAsia="zh-CN" w:bidi="ar-SA"/>
                    </w:rPr>
                  </w:pPr>
                  <w:r>
                    <w:rPr>
                      <w:rFonts w:hint="default" w:ascii="Times New Roman" w:hAnsi="Times New Roman" w:eastAsia="宋体" w:cs="Times New Roman"/>
                      <w:i w:val="0"/>
                      <w:iCs w:val="0"/>
                      <w:color w:val="auto"/>
                      <w:kern w:val="0"/>
                      <w:sz w:val="18"/>
                      <w:szCs w:val="18"/>
                      <w:highlight w:val="none"/>
                      <w:u w:val="none"/>
                      <w:lang w:val="en-US" w:eastAsia="zh-CN" w:bidi="ar"/>
                    </w:rPr>
                    <w:t>1500</w:t>
                  </w:r>
                </w:p>
              </w:tc>
            </w:tr>
            <w:tr w14:paraId="34A31D8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jc w:val="center"/>
              </w:trPr>
              <w:tc>
                <w:tcPr>
                  <w:tcW w:w="838"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3671DC7D">
                  <w:pPr>
                    <w:keepNext w:val="0"/>
                    <w:keepLines w:val="0"/>
                    <w:pageBreakBefore w:val="0"/>
                    <w:widowControl/>
                    <w:kinsoku/>
                    <w:wordWrap/>
                    <w:overflowPunct/>
                    <w:topLinePunct w:val="0"/>
                    <w:autoSpaceDE/>
                    <w:autoSpaceDN/>
                    <w:bidi w:val="0"/>
                    <w:adjustRightInd/>
                    <w:snapToGrid/>
                    <w:spacing w:line="280" w:lineRule="exact"/>
                    <w:ind w:left="-71" w:leftChars="-34" w:right="-71" w:rightChars="-34" w:firstLine="0" w:firstLineChars="0"/>
                    <w:jc w:val="center"/>
                    <w:textAlignment w:val="auto"/>
                    <w:rPr>
                      <w:rFonts w:hint="eastAsia"/>
                      <w:color w:val="auto"/>
                      <w:sz w:val="18"/>
                      <w:szCs w:val="18"/>
                      <w:highlight w:val="none"/>
                      <w:lang w:val="en-US" w:eastAsia="zh-CN"/>
                    </w:rPr>
                  </w:pPr>
                  <w:r>
                    <w:rPr>
                      <w:rFonts w:hint="eastAsia"/>
                      <w:color w:val="auto"/>
                      <w:sz w:val="18"/>
                      <w:szCs w:val="18"/>
                      <w:highlight w:val="none"/>
                      <w:lang w:val="en-US" w:eastAsia="zh-CN"/>
                    </w:rPr>
                    <w:t>外借</w:t>
                  </w:r>
                </w:p>
                <w:p w14:paraId="1267EC34">
                  <w:pPr>
                    <w:keepNext w:val="0"/>
                    <w:keepLines w:val="0"/>
                    <w:pageBreakBefore w:val="0"/>
                    <w:widowControl/>
                    <w:kinsoku/>
                    <w:wordWrap/>
                    <w:overflowPunct/>
                    <w:topLinePunct w:val="0"/>
                    <w:autoSpaceDE/>
                    <w:autoSpaceDN/>
                    <w:bidi w:val="0"/>
                    <w:adjustRightInd/>
                    <w:snapToGrid/>
                    <w:spacing w:line="280" w:lineRule="exact"/>
                    <w:ind w:left="-71" w:leftChars="-34" w:right="-71" w:rightChars="-34" w:firstLine="0" w:firstLineChars="0"/>
                    <w:jc w:val="center"/>
                    <w:textAlignment w:val="auto"/>
                    <w:rPr>
                      <w:rFonts w:hint="eastAsia"/>
                      <w:color w:val="auto"/>
                      <w:sz w:val="18"/>
                      <w:szCs w:val="18"/>
                      <w:highlight w:val="none"/>
                    </w:rPr>
                  </w:pPr>
                  <w:r>
                    <w:rPr>
                      <w:rFonts w:hint="eastAsia"/>
                      <w:color w:val="auto"/>
                      <w:sz w:val="18"/>
                      <w:szCs w:val="18"/>
                      <w:highlight w:val="none"/>
                      <w:lang w:val="en-US" w:eastAsia="zh-CN"/>
                    </w:rPr>
                    <w:t>（m³）</w:t>
                  </w:r>
                </w:p>
              </w:tc>
              <w:tc>
                <w:tcPr>
                  <w:tcW w:w="1087"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2B43ABF7">
                  <w:pPr>
                    <w:keepNext w:val="0"/>
                    <w:keepLines w:val="0"/>
                    <w:pageBreakBefore w:val="0"/>
                    <w:widowControl/>
                    <w:kinsoku/>
                    <w:wordWrap/>
                    <w:overflowPunct/>
                    <w:topLinePunct w:val="0"/>
                    <w:autoSpaceDE/>
                    <w:autoSpaceDN/>
                    <w:bidi w:val="0"/>
                    <w:adjustRightInd/>
                    <w:snapToGrid/>
                    <w:spacing w:line="280" w:lineRule="exact"/>
                    <w:ind w:left="-71" w:leftChars="-34" w:right="-71" w:rightChars="-34" w:firstLine="0" w:firstLineChars="0"/>
                    <w:jc w:val="center"/>
                    <w:textAlignment w:val="auto"/>
                    <w:rPr>
                      <w:rFonts w:hint="eastAsia"/>
                      <w:color w:val="auto"/>
                      <w:sz w:val="18"/>
                      <w:szCs w:val="18"/>
                      <w:highlight w:val="none"/>
                    </w:rPr>
                  </w:pPr>
                  <w:r>
                    <w:rPr>
                      <w:rFonts w:hint="eastAsia"/>
                      <w:color w:val="auto"/>
                      <w:sz w:val="18"/>
                      <w:szCs w:val="18"/>
                      <w:highlight w:val="none"/>
                      <w:lang w:val="en-US" w:eastAsia="zh-CN"/>
                    </w:rPr>
                    <w:t>小计</w:t>
                  </w:r>
                </w:p>
              </w:tc>
              <w:tc>
                <w:tcPr>
                  <w:tcW w:w="21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E7D8EB2">
                  <w:pPr>
                    <w:keepNext w:val="0"/>
                    <w:keepLines w:val="0"/>
                    <w:widowControl/>
                    <w:suppressLineNumbers w:val="0"/>
                    <w:jc w:val="center"/>
                    <w:textAlignment w:val="center"/>
                    <w:rPr>
                      <w:rFonts w:hint="eastAsia" w:ascii="Times New Roman" w:hAnsi="Times New Roman" w:eastAsia="宋体" w:cs="Times New Roman"/>
                      <w:i w:val="0"/>
                      <w:iCs w:val="0"/>
                      <w:color w:val="auto"/>
                      <w:kern w:val="2"/>
                      <w:sz w:val="18"/>
                      <w:szCs w:val="18"/>
                      <w:highlight w:val="none"/>
                      <w:u w:val="none"/>
                      <w:lang w:val="en-US" w:eastAsia="zh-CN" w:bidi="ar-SA"/>
                    </w:rPr>
                  </w:pPr>
                  <w:r>
                    <w:rPr>
                      <w:rFonts w:hint="default" w:ascii="Times New Roman" w:hAnsi="Times New Roman" w:eastAsia="宋体" w:cs="Times New Roman"/>
                      <w:i w:val="0"/>
                      <w:iCs w:val="0"/>
                      <w:color w:val="auto"/>
                      <w:kern w:val="0"/>
                      <w:sz w:val="18"/>
                      <w:szCs w:val="18"/>
                      <w:highlight w:val="none"/>
                      <w:u w:val="none"/>
                      <w:lang w:val="en-US" w:eastAsia="zh-CN" w:bidi="ar"/>
                    </w:rPr>
                    <w:t>1476</w:t>
                  </w:r>
                </w:p>
              </w:tc>
              <w:tc>
                <w:tcPr>
                  <w:tcW w:w="15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1288EFD">
                  <w:pPr>
                    <w:keepNext w:val="0"/>
                    <w:keepLines w:val="0"/>
                    <w:widowControl/>
                    <w:suppressLineNumbers w:val="0"/>
                    <w:jc w:val="center"/>
                    <w:textAlignment w:val="center"/>
                    <w:rPr>
                      <w:rFonts w:hint="eastAsia" w:ascii="Times New Roman" w:hAnsi="Times New Roman" w:eastAsia="宋体" w:cs="Times New Roman"/>
                      <w:i w:val="0"/>
                      <w:iCs w:val="0"/>
                      <w:color w:val="auto"/>
                      <w:kern w:val="2"/>
                      <w:sz w:val="18"/>
                      <w:szCs w:val="18"/>
                      <w:highlight w:val="none"/>
                      <w:u w:val="none"/>
                      <w:lang w:val="en-US" w:eastAsia="zh-CN" w:bidi="ar-SA"/>
                    </w:rPr>
                  </w:pPr>
                  <w:r>
                    <w:rPr>
                      <w:rFonts w:hint="default" w:ascii="Times New Roman" w:hAnsi="Times New Roman" w:eastAsia="宋体" w:cs="Times New Roman"/>
                      <w:i w:val="0"/>
                      <w:iCs w:val="0"/>
                      <w:color w:val="auto"/>
                      <w:kern w:val="0"/>
                      <w:sz w:val="18"/>
                      <w:szCs w:val="18"/>
                      <w:highlight w:val="none"/>
                      <w:u w:val="none"/>
                      <w:lang w:val="en-US" w:eastAsia="zh-CN" w:bidi="ar"/>
                    </w:rPr>
                    <w:t>710</w:t>
                  </w:r>
                </w:p>
              </w:tc>
              <w:tc>
                <w:tcPr>
                  <w:tcW w:w="181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899FFBF">
                  <w:pPr>
                    <w:keepNext w:val="0"/>
                    <w:keepLines w:val="0"/>
                    <w:widowControl/>
                    <w:suppressLineNumbers w:val="0"/>
                    <w:jc w:val="center"/>
                    <w:textAlignment w:val="center"/>
                    <w:rPr>
                      <w:rFonts w:hint="eastAsia" w:ascii="Times New Roman" w:hAnsi="Times New Roman" w:eastAsia="宋体" w:cs="Times New Roman"/>
                      <w:i w:val="0"/>
                      <w:iCs w:val="0"/>
                      <w:color w:val="auto"/>
                      <w:kern w:val="2"/>
                      <w:sz w:val="18"/>
                      <w:szCs w:val="18"/>
                      <w:highlight w:val="none"/>
                      <w:u w:val="none"/>
                      <w:lang w:val="en-US" w:eastAsia="zh-CN" w:bidi="ar-SA"/>
                    </w:rPr>
                  </w:pPr>
                  <w:r>
                    <w:rPr>
                      <w:rFonts w:hint="default" w:ascii="Times New Roman" w:hAnsi="Times New Roman" w:eastAsia="宋体" w:cs="Times New Roman"/>
                      <w:i w:val="0"/>
                      <w:iCs w:val="0"/>
                      <w:color w:val="auto"/>
                      <w:kern w:val="0"/>
                      <w:sz w:val="18"/>
                      <w:szCs w:val="18"/>
                      <w:highlight w:val="none"/>
                      <w:u w:val="none"/>
                      <w:lang w:val="en-US" w:eastAsia="zh-CN" w:bidi="ar"/>
                    </w:rPr>
                    <w:t>1548</w:t>
                  </w:r>
                </w:p>
              </w:tc>
              <w:tc>
                <w:tcPr>
                  <w:tcW w:w="6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574C193">
                  <w:pPr>
                    <w:keepNext w:val="0"/>
                    <w:keepLines w:val="0"/>
                    <w:widowControl/>
                    <w:suppressLineNumbers w:val="0"/>
                    <w:jc w:val="center"/>
                    <w:textAlignment w:val="center"/>
                    <w:rPr>
                      <w:rFonts w:hint="eastAsia" w:ascii="Times New Roman" w:hAnsi="Times New Roman" w:eastAsia="宋体" w:cs="Times New Roman"/>
                      <w:i w:val="0"/>
                      <w:iCs w:val="0"/>
                      <w:color w:val="auto"/>
                      <w:kern w:val="2"/>
                      <w:sz w:val="18"/>
                      <w:szCs w:val="18"/>
                      <w:highlight w:val="none"/>
                      <w:u w:val="none"/>
                      <w:lang w:val="en-US" w:eastAsia="zh-CN" w:bidi="ar-SA"/>
                    </w:rPr>
                  </w:pPr>
                  <w:r>
                    <w:rPr>
                      <w:rFonts w:hint="default" w:ascii="Times New Roman" w:hAnsi="Times New Roman" w:eastAsia="宋体" w:cs="Times New Roman"/>
                      <w:i w:val="0"/>
                      <w:iCs w:val="0"/>
                      <w:color w:val="auto"/>
                      <w:kern w:val="0"/>
                      <w:sz w:val="18"/>
                      <w:szCs w:val="18"/>
                      <w:highlight w:val="none"/>
                      <w:u w:val="none"/>
                      <w:lang w:val="en-US" w:eastAsia="zh-CN" w:bidi="ar"/>
                    </w:rPr>
                    <w:t>3734</w:t>
                  </w:r>
                </w:p>
              </w:tc>
            </w:tr>
            <w:tr w14:paraId="0AB8101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jc w:val="center"/>
              </w:trPr>
              <w:tc>
                <w:tcPr>
                  <w:tcW w:w="83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3ABD68D">
                  <w:pPr>
                    <w:keepNext w:val="0"/>
                    <w:keepLines w:val="0"/>
                    <w:pageBreakBefore w:val="0"/>
                    <w:widowControl/>
                    <w:kinsoku/>
                    <w:wordWrap/>
                    <w:overflowPunct/>
                    <w:topLinePunct w:val="0"/>
                    <w:autoSpaceDE/>
                    <w:autoSpaceDN/>
                    <w:bidi w:val="0"/>
                    <w:adjustRightInd/>
                    <w:snapToGrid/>
                    <w:spacing w:line="280" w:lineRule="exact"/>
                    <w:ind w:left="-71" w:leftChars="-34" w:right="-71" w:rightChars="-34" w:firstLine="0" w:firstLineChars="0"/>
                    <w:jc w:val="center"/>
                    <w:textAlignment w:val="auto"/>
                    <w:rPr>
                      <w:rFonts w:hint="eastAsia"/>
                      <w:color w:val="auto"/>
                      <w:sz w:val="18"/>
                      <w:szCs w:val="18"/>
                      <w:highlight w:val="none"/>
                    </w:rPr>
                  </w:pPr>
                </w:p>
              </w:tc>
              <w:tc>
                <w:tcPr>
                  <w:tcW w:w="1087"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6458E757">
                  <w:pPr>
                    <w:keepNext w:val="0"/>
                    <w:keepLines w:val="0"/>
                    <w:pageBreakBefore w:val="0"/>
                    <w:widowControl/>
                    <w:kinsoku/>
                    <w:wordWrap/>
                    <w:overflowPunct/>
                    <w:topLinePunct w:val="0"/>
                    <w:autoSpaceDE/>
                    <w:autoSpaceDN/>
                    <w:bidi w:val="0"/>
                    <w:adjustRightInd/>
                    <w:snapToGrid/>
                    <w:spacing w:line="280" w:lineRule="exact"/>
                    <w:ind w:left="-71" w:leftChars="-34" w:right="-71" w:rightChars="-34" w:firstLine="0" w:firstLineChars="0"/>
                    <w:jc w:val="center"/>
                    <w:textAlignment w:val="auto"/>
                    <w:rPr>
                      <w:rFonts w:hint="eastAsia"/>
                      <w:color w:val="auto"/>
                      <w:sz w:val="18"/>
                      <w:szCs w:val="18"/>
                      <w:highlight w:val="none"/>
                    </w:rPr>
                  </w:pPr>
                  <w:r>
                    <w:rPr>
                      <w:rFonts w:hint="eastAsia"/>
                      <w:color w:val="auto"/>
                      <w:sz w:val="18"/>
                      <w:szCs w:val="18"/>
                      <w:highlight w:val="none"/>
                      <w:lang w:val="en-US" w:eastAsia="zh-CN"/>
                    </w:rPr>
                    <w:t>土方</w:t>
                  </w:r>
                </w:p>
              </w:tc>
              <w:tc>
                <w:tcPr>
                  <w:tcW w:w="21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8CFCCF3">
                  <w:pPr>
                    <w:keepNext w:val="0"/>
                    <w:keepLines w:val="0"/>
                    <w:widowControl/>
                    <w:suppressLineNumbers w:val="0"/>
                    <w:jc w:val="center"/>
                    <w:textAlignment w:val="center"/>
                    <w:rPr>
                      <w:rFonts w:hint="eastAsia" w:ascii="Times New Roman" w:hAnsi="Times New Roman" w:eastAsia="宋体" w:cs="Times New Roman"/>
                      <w:i w:val="0"/>
                      <w:iCs w:val="0"/>
                      <w:color w:val="auto"/>
                      <w:kern w:val="2"/>
                      <w:sz w:val="18"/>
                      <w:szCs w:val="18"/>
                      <w:highlight w:val="none"/>
                      <w:u w:val="none"/>
                      <w:lang w:val="en-US" w:eastAsia="zh-CN" w:bidi="ar-SA"/>
                    </w:rPr>
                  </w:pPr>
                  <w:r>
                    <w:rPr>
                      <w:rFonts w:hint="default" w:ascii="Times New Roman" w:hAnsi="Times New Roman" w:eastAsia="宋体" w:cs="Times New Roman"/>
                      <w:i w:val="0"/>
                      <w:iCs w:val="0"/>
                      <w:color w:val="auto"/>
                      <w:kern w:val="0"/>
                      <w:sz w:val="18"/>
                      <w:szCs w:val="18"/>
                      <w:highlight w:val="none"/>
                      <w:u w:val="none"/>
                      <w:lang w:val="en-US" w:eastAsia="zh-CN" w:bidi="ar"/>
                    </w:rPr>
                    <w:t>0</w:t>
                  </w:r>
                </w:p>
              </w:tc>
              <w:tc>
                <w:tcPr>
                  <w:tcW w:w="15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81807A4">
                  <w:pPr>
                    <w:keepNext w:val="0"/>
                    <w:keepLines w:val="0"/>
                    <w:widowControl/>
                    <w:suppressLineNumbers w:val="0"/>
                    <w:jc w:val="center"/>
                    <w:textAlignment w:val="center"/>
                    <w:rPr>
                      <w:rFonts w:hint="eastAsia" w:ascii="Times New Roman" w:hAnsi="Times New Roman" w:eastAsia="宋体" w:cs="Times New Roman"/>
                      <w:i w:val="0"/>
                      <w:iCs w:val="0"/>
                      <w:color w:val="auto"/>
                      <w:kern w:val="2"/>
                      <w:sz w:val="18"/>
                      <w:szCs w:val="18"/>
                      <w:highlight w:val="none"/>
                      <w:u w:val="none"/>
                      <w:lang w:val="en-US" w:eastAsia="zh-CN" w:bidi="ar-SA"/>
                    </w:rPr>
                  </w:pPr>
                  <w:r>
                    <w:rPr>
                      <w:rFonts w:hint="default" w:ascii="Times New Roman" w:hAnsi="Times New Roman" w:eastAsia="宋体" w:cs="Times New Roman"/>
                      <w:i w:val="0"/>
                      <w:iCs w:val="0"/>
                      <w:color w:val="auto"/>
                      <w:kern w:val="0"/>
                      <w:sz w:val="18"/>
                      <w:szCs w:val="18"/>
                      <w:highlight w:val="none"/>
                      <w:u w:val="none"/>
                      <w:lang w:val="en-US" w:eastAsia="zh-CN" w:bidi="ar"/>
                    </w:rPr>
                    <w:t>0</w:t>
                  </w:r>
                </w:p>
              </w:tc>
              <w:tc>
                <w:tcPr>
                  <w:tcW w:w="181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E41261C">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highlight w:val="none"/>
                      <w:u w:val="none"/>
                      <w:lang w:val="en-US" w:eastAsia="zh-CN" w:bidi="ar-SA"/>
                    </w:rPr>
                  </w:pPr>
                  <w:r>
                    <w:rPr>
                      <w:rFonts w:hint="default" w:ascii="Times New Roman" w:hAnsi="Times New Roman" w:eastAsia="宋体" w:cs="Times New Roman"/>
                      <w:i w:val="0"/>
                      <w:iCs w:val="0"/>
                      <w:color w:val="auto"/>
                      <w:kern w:val="0"/>
                      <w:sz w:val="18"/>
                      <w:szCs w:val="18"/>
                      <w:highlight w:val="none"/>
                      <w:u w:val="none"/>
                      <w:lang w:val="en-US" w:eastAsia="zh-CN" w:bidi="ar"/>
                    </w:rPr>
                    <w:t>1334</w:t>
                  </w:r>
                  <w:r>
                    <w:rPr>
                      <w:rFonts w:hint="eastAsia" w:cs="Times New Roman"/>
                      <w:i w:val="0"/>
                      <w:iCs w:val="0"/>
                      <w:color w:val="auto"/>
                      <w:kern w:val="0"/>
                      <w:sz w:val="18"/>
                      <w:szCs w:val="18"/>
                      <w:highlight w:val="none"/>
                      <w:u w:val="none"/>
                      <w:lang w:val="en-US" w:eastAsia="zh-CN" w:bidi="ar"/>
                    </w:rPr>
                    <w:t>（来源于①②）</w:t>
                  </w:r>
                </w:p>
              </w:tc>
              <w:tc>
                <w:tcPr>
                  <w:tcW w:w="6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76AEC62">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highlight w:val="none"/>
                      <w:u w:val="none"/>
                      <w:lang w:val="en-US" w:eastAsia="zh-CN" w:bidi="ar-SA"/>
                    </w:rPr>
                  </w:pPr>
                  <w:r>
                    <w:rPr>
                      <w:rFonts w:hint="default" w:ascii="Times New Roman" w:hAnsi="Times New Roman" w:eastAsia="宋体" w:cs="Times New Roman"/>
                      <w:i w:val="0"/>
                      <w:iCs w:val="0"/>
                      <w:color w:val="auto"/>
                      <w:kern w:val="0"/>
                      <w:sz w:val="18"/>
                      <w:szCs w:val="18"/>
                      <w:highlight w:val="none"/>
                      <w:u w:val="none"/>
                      <w:lang w:val="en-US" w:eastAsia="zh-CN" w:bidi="ar"/>
                    </w:rPr>
                    <w:t>1334</w:t>
                  </w:r>
                </w:p>
              </w:tc>
            </w:tr>
            <w:tr w14:paraId="10FF91E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jc w:val="center"/>
              </w:trPr>
              <w:tc>
                <w:tcPr>
                  <w:tcW w:w="83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A2DF043">
                  <w:pPr>
                    <w:keepNext w:val="0"/>
                    <w:keepLines w:val="0"/>
                    <w:pageBreakBefore w:val="0"/>
                    <w:widowControl/>
                    <w:kinsoku/>
                    <w:wordWrap/>
                    <w:overflowPunct/>
                    <w:topLinePunct w:val="0"/>
                    <w:autoSpaceDE/>
                    <w:autoSpaceDN/>
                    <w:bidi w:val="0"/>
                    <w:adjustRightInd/>
                    <w:snapToGrid/>
                    <w:spacing w:line="280" w:lineRule="exact"/>
                    <w:ind w:left="-71" w:leftChars="-34" w:right="-71" w:rightChars="-34" w:firstLine="0" w:firstLineChars="0"/>
                    <w:jc w:val="center"/>
                    <w:textAlignment w:val="auto"/>
                    <w:rPr>
                      <w:rFonts w:hint="eastAsia"/>
                      <w:color w:val="auto"/>
                      <w:sz w:val="18"/>
                      <w:szCs w:val="18"/>
                      <w:highlight w:val="none"/>
                    </w:rPr>
                  </w:pPr>
                </w:p>
              </w:tc>
              <w:tc>
                <w:tcPr>
                  <w:tcW w:w="1087"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53135585">
                  <w:pPr>
                    <w:keepNext w:val="0"/>
                    <w:keepLines w:val="0"/>
                    <w:pageBreakBefore w:val="0"/>
                    <w:widowControl/>
                    <w:kinsoku/>
                    <w:wordWrap/>
                    <w:overflowPunct/>
                    <w:topLinePunct w:val="0"/>
                    <w:autoSpaceDE/>
                    <w:autoSpaceDN/>
                    <w:bidi w:val="0"/>
                    <w:adjustRightInd/>
                    <w:snapToGrid/>
                    <w:spacing w:line="280" w:lineRule="exact"/>
                    <w:ind w:left="-71" w:leftChars="-34" w:right="-71" w:rightChars="-34" w:firstLine="0" w:firstLineChars="0"/>
                    <w:jc w:val="center"/>
                    <w:textAlignment w:val="auto"/>
                    <w:rPr>
                      <w:rFonts w:hint="eastAsia"/>
                      <w:color w:val="auto"/>
                      <w:sz w:val="18"/>
                      <w:szCs w:val="18"/>
                      <w:highlight w:val="none"/>
                    </w:rPr>
                  </w:pPr>
                  <w:r>
                    <w:rPr>
                      <w:rFonts w:hint="eastAsia"/>
                      <w:color w:val="auto"/>
                      <w:sz w:val="18"/>
                      <w:szCs w:val="18"/>
                      <w:highlight w:val="none"/>
                      <w:lang w:val="en-US" w:eastAsia="zh-CN"/>
                    </w:rPr>
                    <w:t>石方</w:t>
                  </w:r>
                </w:p>
              </w:tc>
              <w:tc>
                <w:tcPr>
                  <w:tcW w:w="21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B7C881F">
                  <w:pPr>
                    <w:keepNext w:val="0"/>
                    <w:keepLines w:val="0"/>
                    <w:widowControl/>
                    <w:suppressLineNumbers w:val="0"/>
                    <w:jc w:val="center"/>
                    <w:textAlignment w:val="center"/>
                    <w:rPr>
                      <w:rFonts w:hint="eastAsia" w:ascii="Times New Roman" w:hAnsi="Times New Roman" w:eastAsia="宋体" w:cs="Times New Roman"/>
                      <w:i w:val="0"/>
                      <w:iCs w:val="0"/>
                      <w:color w:val="auto"/>
                      <w:kern w:val="2"/>
                      <w:sz w:val="18"/>
                      <w:szCs w:val="18"/>
                      <w:highlight w:val="none"/>
                      <w:u w:val="none"/>
                      <w:lang w:val="en-US" w:eastAsia="zh-CN" w:bidi="ar-SA"/>
                    </w:rPr>
                  </w:pPr>
                  <w:r>
                    <w:rPr>
                      <w:rFonts w:hint="default" w:ascii="Times New Roman" w:hAnsi="Times New Roman" w:eastAsia="宋体" w:cs="Times New Roman"/>
                      <w:i w:val="0"/>
                      <w:iCs w:val="0"/>
                      <w:color w:val="auto"/>
                      <w:kern w:val="0"/>
                      <w:sz w:val="18"/>
                      <w:szCs w:val="18"/>
                      <w:highlight w:val="none"/>
                      <w:u w:val="none"/>
                      <w:lang w:val="en-US" w:eastAsia="zh-CN" w:bidi="ar"/>
                    </w:rPr>
                    <w:t>1476</w:t>
                  </w:r>
                </w:p>
              </w:tc>
              <w:tc>
                <w:tcPr>
                  <w:tcW w:w="15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819AE86">
                  <w:pPr>
                    <w:keepNext w:val="0"/>
                    <w:keepLines w:val="0"/>
                    <w:widowControl/>
                    <w:suppressLineNumbers w:val="0"/>
                    <w:jc w:val="center"/>
                    <w:textAlignment w:val="center"/>
                    <w:rPr>
                      <w:rFonts w:hint="eastAsia" w:ascii="Times New Roman" w:hAnsi="Times New Roman" w:eastAsia="宋体" w:cs="Times New Roman"/>
                      <w:i w:val="0"/>
                      <w:iCs w:val="0"/>
                      <w:color w:val="auto"/>
                      <w:kern w:val="2"/>
                      <w:sz w:val="18"/>
                      <w:szCs w:val="18"/>
                      <w:highlight w:val="none"/>
                      <w:u w:val="none"/>
                      <w:lang w:val="en-US" w:eastAsia="zh-CN" w:bidi="ar-SA"/>
                    </w:rPr>
                  </w:pPr>
                  <w:r>
                    <w:rPr>
                      <w:rFonts w:hint="default" w:ascii="Times New Roman" w:hAnsi="Times New Roman" w:eastAsia="宋体" w:cs="Times New Roman"/>
                      <w:i w:val="0"/>
                      <w:iCs w:val="0"/>
                      <w:color w:val="auto"/>
                      <w:kern w:val="0"/>
                      <w:sz w:val="18"/>
                      <w:szCs w:val="18"/>
                      <w:highlight w:val="none"/>
                      <w:u w:val="none"/>
                      <w:lang w:val="en-US" w:eastAsia="zh-CN" w:bidi="ar"/>
                    </w:rPr>
                    <w:t>710</w:t>
                  </w:r>
                </w:p>
              </w:tc>
              <w:tc>
                <w:tcPr>
                  <w:tcW w:w="181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1CE053B">
                  <w:pPr>
                    <w:keepNext w:val="0"/>
                    <w:keepLines w:val="0"/>
                    <w:widowControl/>
                    <w:suppressLineNumbers w:val="0"/>
                    <w:jc w:val="center"/>
                    <w:textAlignment w:val="center"/>
                    <w:rPr>
                      <w:rFonts w:hint="eastAsia" w:ascii="Times New Roman" w:hAnsi="Times New Roman" w:eastAsia="宋体" w:cs="Times New Roman"/>
                      <w:i w:val="0"/>
                      <w:iCs w:val="0"/>
                      <w:color w:val="auto"/>
                      <w:kern w:val="2"/>
                      <w:sz w:val="18"/>
                      <w:szCs w:val="18"/>
                      <w:highlight w:val="none"/>
                      <w:u w:val="none"/>
                      <w:lang w:val="en-US" w:eastAsia="zh-CN" w:bidi="ar-SA"/>
                    </w:rPr>
                  </w:pPr>
                  <w:r>
                    <w:rPr>
                      <w:rFonts w:hint="default" w:ascii="Times New Roman" w:hAnsi="Times New Roman" w:eastAsia="宋体" w:cs="Times New Roman"/>
                      <w:i w:val="0"/>
                      <w:iCs w:val="0"/>
                      <w:color w:val="auto"/>
                      <w:kern w:val="0"/>
                      <w:sz w:val="18"/>
                      <w:szCs w:val="18"/>
                      <w:highlight w:val="none"/>
                      <w:u w:val="none"/>
                      <w:lang w:val="en-US" w:eastAsia="zh-CN" w:bidi="ar"/>
                    </w:rPr>
                    <w:t>214</w:t>
                  </w:r>
                </w:p>
              </w:tc>
              <w:tc>
                <w:tcPr>
                  <w:tcW w:w="6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7920D0D">
                  <w:pPr>
                    <w:keepNext w:val="0"/>
                    <w:keepLines w:val="0"/>
                    <w:widowControl/>
                    <w:suppressLineNumbers w:val="0"/>
                    <w:jc w:val="center"/>
                    <w:textAlignment w:val="center"/>
                    <w:rPr>
                      <w:rFonts w:hint="eastAsia" w:ascii="Times New Roman" w:hAnsi="Times New Roman" w:eastAsia="宋体" w:cs="Times New Roman"/>
                      <w:i w:val="0"/>
                      <w:iCs w:val="0"/>
                      <w:color w:val="auto"/>
                      <w:kern w:val="2"/>
                      <w:sz w:val="18"/>
                      <w:szCs w:val="18"/>
                      <w:highlight w:val="none"/>
                      <w:u w:val="none"/>
                      <w:lang w:val="en-US" w:eastAsia="zh-CN" w:bidi="ar-SA"/>
                    </w:rPr>
                  </w:pPr>
                  <w:r>
                    <w:rPr>
                      <w:rFonts w:hint="default" w:ascii="Times New Roman" w:hAnsi="Times New Roman" w:eastAsia="宋体" w:cs="Times New Roman"/>
                      <w:i w:val="0"/>
                      <w:iCs w:val="0"/>
                      <w:color w:val="auto"/>
                      <w:kern w:val="0"/>
                      <w:sz w:val="18"/>
                      <w:szCs w:val="18"/>
                      <w:highlight w:val="none"/>
                      <w:u w:val="none"/>
                      <w:lang w:val="en-US" w:eastAsia="zh-CN" w:bidi="ar"/>
                    </w:rPr>
                    <w:t>2400</w:t>
                  </w:r>
                </w:p>
              </w:tc>
            </w:tr>
            <w:tr w14:paraId="1E60F84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jc w:val="center"/>
              </w:trPr>
              <w:tc>
                <w:tcPr>
                  <w:tcW w:w="838"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51891AC9">
                  <w:pPr>
                    <w:keepNext w:val="0"/>
                    <w:keepLines w:val="0"/>
                    <w:pageBreakBefore w:val="0"/>
                    <w:widowControl/>
                    <w:kinsoku/>
                    <w:wordWrap/>
                    <w:overflowPunct/>
                    <w:topLinePunct w:val="0"/>
                    <w:autoSpaceDE/>
                    <w:autoSpaceDN/>
                    <w:bidi w:val="0"/>
                    <w:adjustRightInd/>
                    <w:snapToGrid/>
                    <w:spacing w:line="280" w:lineRule="exact"/>
                    <w:ind w:left="-71" w:leftChars="-34" w:right="-71" w:rightChars="-34" w:firstLine="0" w:firstLineChars="0"/>
                    <w:jc w:val="center"/>
                    <w:textAlignment w:val="auto"/>
                    <w:rPr>
                      <w:rFonts w:hint="eastAsia"/>
                      <w:color w:val="auto"/>
                      <w:sz w:val="18"/>
                      <w:szCs w:val="18"/>
                      <w:highlight w:val="none"/>
                      <w:lang w:val="en-US" w:eastAsia="zh-CN"/>
                    </w:rPr>
                  </w:pPr>
                  <w:r>
                    <w:rPr>
                      <w:rFonts w:hint="eastAsia"/>
                      <w:color w:val="auto"/>
                      <w:sz w:val="18"/>
                      <w:szCs w:val="18"/>
                      <w:highlight w:val="none"/>
                      <w:lang w:val="en-US" w:eastAsia="zh-CN"/>
                    </w:rPr>
                    <w:t>余方</w:t>
                  </w:r>
                </w:p>
                <w:p w14:paraId="22DE943D">
                  <w:pPr>
                    <w:keepNext w:val="0"/>
                    <w:keepLines w:val="0"/>
                    <w:pageBreakBefore w:val="0"/>
                    <w:widowControl/>
                    <w:kinsoku/>
                    <w:wordWrap/>
                    <w:overflowPunct/>
                    <w:topLinePunct w:val="0"/>
                    <w:autoSpaceDE/>
                    <w:autoSpaceDN/>
                    <w:bidi w:val="0"/>
                    <w:adjustRightInd/>
                    <w:snapToGrid/>
                    <w:spacing w:line="280" w:lineRule="exact"/>
                    <w:ind w:left="-71" w:leftChars="-34" w:right="-71" w:rightChars="-34" w:firstLine="0" w:firstLineChars="0"/>
                    <w:jc w:val="center"/>
                    <w:textAlignment w:val="auto"/>
                    <w:rPr>
                      <w:rFonts w:hint="eastAsia"/>
                      <w:color w:val="auto"/>
                      <w:sz w:val="18"/>
                      <w:szCs w:val="18"/>
                      <w:highlight w:val="none"/>
                    </w:rPr>
                  </w:pPr>
                  <w:r>
                    <w:rPr>
                      <w:rFonts w:hint="eastAsia"/>
                      <w:color w:val="auto"/>
                      <w:sz w:val="18"/>
                      <w:szCs w:val="18"/>
                      <w:highlight w:val="none"/>
                      <w:lang w:val="en-US" w:eastAsia="zh-CN"/>
                    </w:rPr>
                    <w:t>（m³）</w:t>
                  </w:r>
                </w:p>
              </w:tc>
              <w:tc>
                <w:tcPr>
                  <w:tcW w:w="611"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4CED77EC">
                  <w:pPr>
                    <w:keepNext w:val="0"/>
                    <w:keepLines w:val="0"/>
                    <w:pageBreakBefore w:val="0"/>
                    <w:widowControl/>
                    <w:kinsoku/>
                    <w:wordWrap/>
                    <w:overflowPunct/>
                    <w:topLinePunct w:val="0"/>
                    <w:autoSpaceDE/>
                    <w:autoSpaceDN/>
                    <w:bidi w:val="0"/>
                    <w:adjustRightInd/>
                    <w:snapToGrid/>
                    <w:spacing w:line="280" w:lineRule="exact"/>
                    <w:ind w:left="-71" w:leftChars="-34" w:right="-71" w:rightChars="-34" w:firstLine="0" w:firstLineChars="0"/>
                    <w:jc w:val="center"/>
                    <w:textAlignment w:val="auto"/>
                    <w:rPr>
                      <w:rFonts w:hint="eastAsia"/>
                      <w:color w:val="auto"/>
                      <w:sz w:val="18"/>
                      <w:szCs w:val="18"/>
                      <w:highlight w:val="none"/>
                    </w:rPr>
                  </w:pPr>
                  <w:r>
                    <w:rPr>
                      <w:rFonts w:hint="eastAsia"/>
                      <w:color w:val="auto"/>
                      <w:sz w:val="18"/>
                      <w:szCs w:val="18"/>
                      <w:highlight w:val="none"/>
                      <w:lang w:val="en-US" w:eastAsia="zh-CN"/>
                    </w:rPr>
                    <w:t>自然方</w:t>
                  </w:r>
                </w:p>
              </w:tc>
              <w:tc>
                <w:tcPr>
                  <w:tcW w:w="4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1CBAB25">
                  <w:pPr>
                    <w:keepNext w:val="0"/>
                    <w:keepLines w:val="0"/>
                    <w:pageBreakBefore w:val="0"/>
                    <w:widowControl/>
                    <w:kinsoku/>
                    <w:wordWrap/>
                    <w:overflowPunct/>
                    <w:topLinePunct w:val="0"/>
                    <w:autoSpaceDE/>
                    <w:autoSpaceDN/>
                    <w:bidi w:val="0"/>
                    <w:adjustRightInd/>
                    <w:snapToGrid/>
                    <w:spacing w:line="280" w:lineRule="exact"/>
                    <w:ind w:left="-71" w:leftChars="-34" w:right="-71" w:rightChars="-34" w:firstLine="0" w:firstLineChars="0"/>
                    <w:jc w:val="center"/>
                    <w:textAlignment w:val="auto"/>
                    <w:rPr>
                      <w:rFonts w:hint="eastAsia"/>
                      <w:color w:val="auto"/>
                      <w:sz w:val="18"/>
                      <w:szCs w:val="18"/>
                      <w:highlight w:val="none"/>
                    </w:rPr>
                  </w:pPr>
                  <w:r>
                    <w:rPr>
                      <w:rFonts w:hint="eastAsia"/>
                      <w:color w:val="auto"/>
                      <w:sz w:val="18"/>
                      <w:szCs w:val="18"/>
                      <w:highlight w:val="none"/>
                      <w:lang w:val="en-US" w:eastAsia="zh-CN"/>
                    </w:rPr>
                    <w:t>小计</w:t>
                  </w:r>
                </w:p>
              </w:tc>
              <w:tc>
                <w:tcPr>
                  <w:tcW w:w="21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2036F24">
                  <w:pPr>
                    <w:keepNext w:val="0"/>
                    <w:keepLines w:val="0"/>
                    <w:widowControl/>
                    <w:suppressLineNumbers w:val="0"/>
                    <w:jc w:val="center"/>
                    <w:textAlignment w:val="center"/>
                    <w:rPr>
                      <w:rFonts w:hint="eastAsia" w:ascii="Times New Roman" w:hAnsi="Times New Roman" w:eastAsia="宋体" w:cs="Times New Roman"/>
                      <w:i w:val="0"/>
                      <w:iCs w:val="0"/>
                      <w:color w:val="auto"/>
                      <w:kern w:val="2"/>
                      <w:sz w:val="18"/>
                      <w:szCs w:val="18"/>
                      <w:highlight w:val="none"/>
                      <w:u w:val="none"/>
                      <w:lang w:val="en-US" w:eastAsia="zh-CN" w:bidi="ar-SA"/>
                    </w:rPr>
                  </w:pPr>
                  <w:r>
                    <w:rPr>
                      <w:rFonts w:hint="default" w:ascii="Times New Roman" w:hAnsi="Times New Roman" w:eastAsia="宋体" w:cs="Times New Roman"/>
                      <w:i w:val="0"/>
                      <w:iCs w:val="0"/>
                      <w:color w:val="auto"/>
                      <w:kern w:val="0"/>
                      <w:sz w:val="18"/>
                      <w:szCs w:val="18"/>
                      <w:highlight w:val="none"/>
                      <w:u w:val="none"/>
                      <w:lang w:val="en-US" w:eastAsia="zh-CN" w:bidi="ar"/>
                    </w:rPr>
                    <w:t>2123</w:t>
                  </w:r>
                </w:p>
              </w:tc>
              <w:tc>
                <w:tcPr>
                  <w:tcW w:w="15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18A2ADE">
                  <w:pPr>
                    <w:keepNext w:val="0"/>
                    <w:keepLines w:val="0"/>
                    <w:widowControl/>
                    <w:suppressLineNumbers w:val="0"/>
                    <w:jc w:val="center"/>
                    <w:textAlignment w:val="center"/>
                    <w:rPr>
                      <w:rFonts w:hint="eastAsia" w:ascii="Times New Roman" w:hAnsi="Times New Roman" w:eastAsia="宋体" w:cs="Times New Roman"/>
                      <w:i w:val="0"/>
                      <w:iCs w:val="0"/>
                      <w:color w:val="auto"/>
                      <w:kern w:val="2"/>
                      <w:sz w:val="18"/>
                      <w:szCs w:val="18"/>
                      <w:highlight w:val="none"/>
                      <w:u w:val="none"/>
                      <w:lang w:val="en-US" w:eastAsia="zh-CN" w:bidi="ar-SA"/>
                    </w:rPr>
                  </w:pPr>
                  <w:r>
                    <w:rPr>
                      <w:rFonts w:hint="default" w:ascii="Times New Roman" w:hAnsi="Times New Roman" w:eastAsia="宋体" w:cs="Times New Roman"/>
                      <w:i w:val="0"/>
                      <w:iCs w:val="0"/>
                      <w:color w:val="auto"/>
                      <w:kern w:val="0"/>
                      <w:sz w:val="18"/>
                      <w:szCs w:val="18"/>
                      <w:highlight w:val="none"/>
                      <w:u w:val="none"/>
                      <w:lang w:val="en-US" w:eastAsia="zh-CN" w:bidi="ar"/>
                    </w:rPr>
                    <w:t>363</w:t>
                  </w:r>
                </w:p>
              </w:tc>
              <w:tc>
                <w:tcPr>
                  <w:tcW w:w="181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1A8553C">
                  <w:pPr>
                    <w:keepNext w:val="0"/>
                    <w:keepLines w:val="0"/>
                    <w:widowControl/>
                    <w:suppressLineNumbers w:val="0"/>
                    <w:jc w:val="center"/>
                    <w:textAlignment w:val="center"/>
                    <w:rPr>
                      <w:rFonts w:hint="eastAsia" w:ascii="Times New Roman" w:hAnsi="Times New Roman" w:eastAsia="宋体" w:cs="Times New Roman"/>
                      <w:i w:val="0"/>
                      <w:iCs w:val="0"/>
                      <w:color w:val="auto"/>
                      <w:kern w:val="2"/>
                      <w:sz w:val="18"/>
                      <w:szCs w:val="18"/>
                      <w:highlight w:val="none"/>
                      <w:u w:val="none"/>
                      <w:lang w:val="en-US" w:eastAsia="zh-CN" w:bidi="ar-SA"/>
                    </w:rPr>
                  </w:pPr>
                  <w:r>
                    <w:rPr>
                      <w:rFonts w:hint="default" w:ascii="Times New Roman" w:hAnsi="Times New Roman" w:eastAsia="宋体" w:cs="Times New Roman"/>
                      <w:i w:val="0"/>
                      <w:iCs w:val="0"/>
                      <w:color w:val="auto"/>
                      <w:kern w:val="0"/>
                      <w:sz w:val="18"/>
                      <w:szCs w:val="18"/>
                      <w:highlight w:val="none"/>
                      <w:u w:val="none"/>
                      <w:lang w:val="en-US" w:eastAsia="zh-CN" w:bidi="ar"/>
                    </w:rPr>
                    <w:t>2300</w:t>
                  </w:r>
                </w:p>
              </w:tc>
              <w:tc>
                <w:tcPr>
                  <w:tcW w:w="6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C1C9FF4">
                  <w:pPr>
                    <w:keepNext w:val="0"/>
                    <w:keepLines w:val="0"/>
                    <w:widowControl/>
                    <w:suppressLineNumbers w:val="0"/>
                    <w:jc w:val="center"/>
                    <w:textAlignment w:val="center"/>
                    <w:rPr>
                      <w:rFonts w:hint="eastAsia" w:ascii="Times New Roman" w:hAnsi="Times New Roman" w:eastAsia="宋体" w:cs="Times New Roman"/>
                      <w:i w:val="0"/>
                      <w:iCs w:val="0"/>
                      <w:color w:val="auto"/>
                      <w:kern w:val="2"/>
                      <w:sz w:val="18"/>
                      <w:szCs w:val="18"/>
                      <w:highlight w:val="none"/>
                      <w:u w:val="none"/>
                      <w:lang w:val="en-US" w:eastAsia="zh-CN" w:bidi="ar-SA"/>
                    </w:rPr>
                  </w:pPr>
                  <w:r>
                    <w:rPr>
                      <w:rFonts w:hint="default" w:ascii="Times New Roman" w:hAnsi="Times New Roman" w:eastAsia="宋体" w:cs="Times New Roman"/>
                      <w:i w:val="0"/>
                      <w:iCs w:val="0"/>
                      <w:color w:val="auto"/>
                      <w:kern w:val="0"/>
                      <w:sz w:val="18"/>
                      <w:szCs w:val="18"/>
                      <w:highlight w:val="none"/>
                      <w:u w:val="none"/>
                      <w:lang w:val="en-US" w:eastAsia="zh-CN" w:bidi="ar"/>
                    </w:rPr>
                    <w:t>4786</w:t>
                  </w:r>
                </w:p>
              </w:tc>
            </w:tr>
            <w:tr w14:paraId="6D206C2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jc w:val="center"/>
              </w:trPr>
              <w:tc>
                <w:tcPr>
                  <w:tcW w:w="83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0480150">
                  <w:pPr>
                    <w:keepNext w:val="0"/>
                    <w:keepLines w:val="0"/>
                    <w:pageBreakBefore w:val="0"/>
                    <w:widowControl/>
                    <w:kinsoku/>
                    <w:wordWrap/>
                    <w:overflowPunct/>
                    <w:topLinePunct w:val="0"/>
                    <w:autoSpaceDE/>
                    <w:autoSpaceDN/>
                    <w:bidi w:val="0"/>
                    <w:adjustRightInd/>
                    <w:snapToGrid/>
                    <w:spacing w:line="280" w:lineRule="exact"/>
                    <w:ind w:left="-71" w:leftChars="-34" w:right="-71" w:rightChars="-34" w:firstLine="0" w:firstLineChars="0"/>
                    <w:jc w:val="center"/>
                    <w:textAlignment w:val="auto"/>
                    <w:rPr>
                      <w:rFonts w:hint="eastAsia"/>
                      <w:color w:val="auto"/>
                      <w:sz w:val="18"/>
                      <w:szCs w:val="18"/>
                      <w:highlight w:val="none"/>
                    </w:rPr>
                  </w:pPr>
                </w:p>
              </w:tc>
              <w:tc>
                <w:tcPr>
                  <w:tcW w:w="61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6D436F5">
                  <w:pPr>
                    <w:keepNext w:val="0"/>
                    <w:keepLines w:val="0"/>
                    <w:pageBreakBefore w:val="0"/>
                    <w:widowControl/>
                    <w:kinsoku/>
                    <w:wordWrap/>
                    <w:overflowPunct/>
                    <w:topLinePunct w:val="0"/>
                    <w:autoSpaceDE/>
                    <w:autoSpaceDN/>
                    <w:bidi w:val="0"/>
                    <w:adjustRightInd/>
                    <w:snapToGrid/>
                    <w:spacing w:line="280" w:lineRule="exact"/>
                    <w:ind w:left="-71" w:leftChars="-34" w:right="-71" w:rightChars="-34" w:firstLine="0" w:firstLineChars="0"/>
                    <w:jc w:val="center"/>
                    <w:textAlignment w:val="auto"/>
                    <w:rPr>
                      <w:rFonts w:hint="eastAsia"/>
                      <w:color w:val="auto"/>
                      <w:sz w:val="18"/>
                      <w:szCs w:val="18"/>
                      <w:highlight w:val="none"/>
                    </w:rPr>
                  </w:pPr>
                </w:p>
              </w:tc>
              <w:tc>
                <w:tcPr>
                  <w:tcW w:w="4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B6915AF">
                  <w:pPr>
                    <w:keepNext w:val="0"/>
                    <w:keepLines w:val="0"/>
                    <w:pageBreakBefore w:val="0"/>
                    <w:widowControl/>
                    <w:kinsoku/>
                    <w:wordWrap/>
                    <w:overflowPunct/>
                    <w:topLinePunct w:val="0"/>
                    <w:autoSpaceDE/>
                    <w:autoSpaceDN/>
                    <w:bidi w:val="0"/>
                    <w:adjustRightInd/>
                    <w:snapToGrid/>
                    <w:spacing w:line="280" w:lineRule="exact"/>
                    <w:ind w:left="-71" w:leftChars="-34" w:right="-71" w:rightChars="-34" w:firstLine="0" w:firstLineChars="0"/>
                    <w:jc w:val="center"/>
                    <w:textAlignment w:val="auto"/>
                    <w:rPr>
                      <w:rFonts w:hint="eastAsia"/>
                      <w:color w:val="auto"/>
                      <w:sz w:val="18"/>
                      <w:szCs w:val="18"/>
                      <w:highlight w:val="none"/>
                    </w:rPr>
                  </w:pPr>
                  <w:r>
                    <w:rPr>
                      <w:rFonts w:hint="eastAsia"/>
                      <w:color w:val="auto"/>
                      <w:sz w:val="18"/>
                      <w:szCs w:val="18"/>
                      <w:highlight w:val="none"/>
                      <w:lang w:val="en-US" w:eastAsia="zh-CN"/>
                    </w:rPr>
                    <w:t>土方</w:t>
                  </w:r>
                </w:p>
              </w:tc>
              <w:tc>
                <w:tcPr>
                  <w:tcW w:w="21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E181CCE">
                  <w:pPr>
                    <w:keepNext w:val="0"/>
                    <w:keepLines w:val="0"/>
                    <w:widowControl/>
                    <w:suppressLineNumbers w:val="0"/>
                    <w:jc w:val="center"/>
                    <w:textAlignment w:val="center"/>
                    <w:rPr>
                      <w:rFonts w:hint="eastAsia" w:ascii="Times New Roman" w:hAnsi="Times New Roman" w:eastAsia="宋体" w:cs="Times New Roman"/>
                      <w:i w:val="0"/>
                      <w:iCs w:val="0"/>
                      <w:color w:val="auto"/>
                      <w:kern w:val="2"/>
                      <w:sz w:val="18"/>
                      <w:szCs w:val="18"/>
                      <w:highlight w:val="none"/>
                      <w:u w:val="none"/>
                      <w:lang w:val="en-US" w:eastAsia="zh-CN" w:bidi="ar-SA"/>
                    </w:rPr>
                  </w:pPr>
                  <w:r>
                    <w:rPr>
                      <w:rFonts w:hint="default" w:ascii="Times New Roman" w:hAnsi="Times New Roman" w:eastAsia="宋体" w:cs="Times New Roman"/>
                      <w:i w:val="0"/>
                      <w:iCs w:val="0"/>
                      <w:color w:val="auto"/>
                      <w:kern w:val="0"/>
                      <w:sz w:val="18"/>
                      <w:szCs w:val="18"/>
                      <w:highlight w:val="none"/>
                      <w:u w:val="none"/>
                      <w:lang w:val="en-US" w:eastAsia="zh-CN" w:bidi="ar"/>
                    </w:rPr>
                    <w:t>0</w:t>
                  </w:r>
                </w:p>
              </w:tc>
              <w:tc>
                <w:tcPr>
                  <w:tcW w:w="15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08AFDAB">
                  <w:pPr>
                    <w:keepNext w:val="0"/>
                    <w:keepLines w:val="0"/>
                    <w:widowControl/>
                    <w:suppressLineNumbers w:val="0"/>
                    <w:jc w:val="center"/>
                    <w:textAlignment w:val="center"/>
                    <w:rPr>
                      <w:rFonts w:hint="eastAsia" w:ascii="Times New Roman" w:hAnsi="Times New Roman" w:eastAsia="宋体" w:cs="Times New Roman"/>
                      <w:i w:val="0"/>
                      <w:iCs w:val="0"/>
                      <w:color w:val="auto"/>
                      <w:kern w:val="2"/>
                      <w:sz w:val="18"/>
                      <w:szCs w:val="18"/>
                      <w:highlight w:val="none"/>
                      <w:u w:val="none"/>
                      <w:lang w:val="en-US" w:eastAsia="zh-CN" w:bidi="ar-SA"/>
                    </w:rPr>
                  </w:pPr>
                  <w:r>
                    <w:rPr>
                      <w:rFonts w:hint="default" w:ascii="Times New Roman" w:hAnsi="Times New Roman" w:eastAsia="宋体" w:cs="Times New Roman"/>
                      <w:i w:val="0"/>
                      <w:iCs w:val="0"/>
                      <w:color w:val="auto"/>
                      <w:kern w:val="0"/>
                      <w:sz w:val="18"/>
                      <w:szCs w:val="18"/>
                      <w:highlight w:val="none"/>
                      <w:u w:val="none"/>
                      <w:lang w:val="en-US" w:eastAsia="zh-CN" w:bidi="ar"/>
                    </w:rPr>
                    <w:t>0</w:t>
                  </w:r>
                </w:p>
              </w:tc>
              <w:tc>
                <w:tcPr>
                  <w:tcW w:w="181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C902601">
                  <w:pPr>
                    <w:keepNext w:val="0"/>
                    <w:keepLines w:val="0"/>
                    <w:widowControl/>
                    <w:suppressLineNumbers w:val="0"/>
                    <w:jc w:val="center"/>
                    <w:textAlignment w:val="center"/>
                    <w:rPr>
                      <w:rFonts w:hint="eastAsia" w:ascii="Times New Roman" w:hAnsi="Times New Roman" w:eastAsia="宋体" w:cs="Times New Roman"/>
                      <w:i w:val="0"/>
                      <w:iCs w:val="0"/>
                      <w:color w:val="auto"/>
                      <w:kern w:val="2"/>
                      <w:sz w:val="18"/>
                      <w:szCs w:val="18"/>
                      <w:highlight w:val="none"/>
                      <w:u w:val="none"/>
                      <w:lang w:val="en-US" w:eastAsia="zh-CN" w:bidi="ar-SA"/>
                    </w:rPr>
                  </w:pPr>
                  <w:r>
                    <w:rPr>
                      <w:rFonts w:hint="default" w:ascii="Times New Roman" w:hAnsi="Times New Roman" w:eastAsia="宋体" w:cs="Times New Roman"/>
                      <w:i w:val="0"/>
                      <w:iCs w:val="0"/>
                      <w:color w:val="auto"/>
                      <w:kern w:val="0"/>
                      <w:sz w:val="18"/>
                      <w:szCs w:val="18"/>
                      <w:highlight w:val="none"/>
                      <w:u w:val="none"/>
                      <w:lang w:val="en-US" w:eastAsia="zh-CN" w:bidi="ar"/>
                    </w:rPr>
                    <w:t>0</w:t>
                  </w:r>
                </w:p>
              </w:tc>
              <w:tc>
                <w:tcPr>
                  <w:tcW w:w="6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99AFD6C">
                  <w:pPr>
                    <w:keepNext w:val="0"/>
                    <w:keepLines w:val="0"/>
                    <w:widowControl/>
                    <w:suppressLineNumbers w:val="0"/>
                    <w:jc w:val="center"/>
                    <w:textAlignment w:val="center"/>
                    <w:rPr>
                      <w:rFonts w:hint="eastAsia" w:ascii="Times New Roman" w:hAnsi="Times New Roman" w:eastAsia="宋体" w:cs="Times New Roman"/>
                      <w:i w:val="0"/>
                      <w:iCs w:val="0"/>
                      <w:color w:val="auto"/>
                      <w:kern w:val="2"/>
                      <w:sz w:val="18"/>
                      <w:szCs w:val="18"/>
                      <w:highlight w:val="none"/>
                      <w:u w:val="none"/>
                      <w:lang w:val="en-US" w:eastAsia="zh-CN" w:bidi="ar-SA"/>
                    </w:rPr>
                  </w:pPr>
                  <w:r>
                    <w:rPr>
                      <w:rFonts w:hint="default" w:ascii="Times New Roman" w:hAnsi="Times New Roman" w:eastAsia="宋体" w:cs="Times New Roman"/>
                      <w:i w:val="0"/>
                      <w:iCs w:val="0"/>
                      <w:color w:val="auto"/>
                      <w:kern w:val="0"/>
                      <w:sz w:val="18"/>
                      <w:szCs w:val="18"/>
                      <w:highlight w:val="none"/>
                      <w:u w:val="none"/>
                      <w:lang w:val="en-US" w:eastAsia="zh-CN" w:bidi="ar"/>
                    </w:rPr>
                    <w:t>0</w:t>
                  </w:r>
                </w:p>
              </w:tc>
            </w:tr>
            <w:tr w14:paraId="38B5F3A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jc w:val="center"/>
              </w:trPr>
              <w:tc>
                <w:tcPr>
                  <w:tcW w:w="83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0CB02AA">
                  <w:pPr>
                    <w:keepNext w:val="0"/>
                    <w:keepLines w:val="0"/>
                    <w:pageBreakBefore w:val="0"/>
                    <w:widowControl/>
                    <w:kinsoku/>
                    <w:wordWrap/>
                    <w:overflowPunct/>
                    <w:topLinePunct w:val="0"/>
                    <w:autoSpaceDE/>
                    <w:autoSpaceDN/>
                    <w:bidi w:val="0"/>
                    <w:adjustRightInd/>
                    <w:snapToGrid/>
                    <w:spacing w:line="280" w:lineRule="exact"/>
                    <w:ind w:left="-71" w:leftChars="-34" w:right="-71" w:rightChars="-34" w:firstLine="0" w:firstLineChars="0"/>
                    <w:jc w:val="center"/>
                    <w:textAlignment w:val="auto"/>
                    <w:rPr>
                      <w:rFonts w:hint="eastAsia"/>
                      <w:color w:val="auto"/>
                      <w:sz w:val="18"/>
                      <w:szCs w:val="18"/>
                      <w:highlight w:val="none"/>
                    </w:rPr>
                  </w:pPr>
                </w:p>
              </w:tc>
              <w:tc>
                <w:tcPr>
                  <w:tcW w:w="61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2DA678E">
                  <w:pPr>
                    <w:keepNext w:val="0"/>
                    <w:keepLines w:val="0"/>
                    <w:pageBreakBefore w:val="0"/>
                    <w:widowControl/>
                    <w:kinsoku/>
                    <w:wordWrap/>
                    <w:overflowPunct/>
                    <w:topLinePunct w:val="0"/>
                    <w:autoSpaceDE/>
                    <w:autoSpaceDN/>
                    <w:bidi w:val="0"/>
                    <w:adjustRightInd/>
                    <w:snapToGrid/>
                    <w:spacing w:line="280" w:lineRule="exact"/>
                    <w:ind w:left="-71" w:leftChars="-34" w:right="-71" w:rightChars="-34" w:firstLine="0" w:firstLineChars="0"/>
                    <w:jc w:val="center"/>
                    <w:textAlignment w:val="auto"/>
                    <w:rPr>
                      <w:rFonts w:hint="eastAsia"/>
                      <w:color w:val="auto"/>
                      <w:sz w:val="18"/>
                      <w:szCs w:val="18"/>
                      <w:highlight w:val="none"/>
                    </w:rPr>
                  </w:pPr>
                </w:p>
              </w:tc>
              <w:tc>
                <w:tcPr>
                  <w:tcW w:w="4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65419CF">
                  <w:pPr>
                    <w:keepNext w:val="0"/>
                    <w:keepLines w:val="0"/>
                    <w:pageBreakBefore w:val="0"/>
                    <w:widowControl/>
                    <w:kinsoku/>
                    <w:wordWrap/>
                    <w:overflowPunct/>
                    <w:topLinePunct w:val="0"/>
                    <w:autoSpaceDE/>
                    <w:autoSpaceDN/>
                    <w:bidi w:val="0"/>
                    <w:adjustRightInd/>
                    <w:snapToGrid/>
                    <w:spacing w:line="280" w:lineRule="exact"/>
                    <w:ind w:left="-71" w:leftChars="-34" w:right="-71" w:rightChars="-34" w:firstLine="0" w:firstLineChars="0"/>
                    <w:jc w:val="center"/>
                    <w:textAlignment w:val="auto"/>
                    <w:rPr>
                      <w:rFonts w:hint="eastAsia"/>
                      <w:color w:val="auto"/>
                      <w:sz w:val="18"/>
                      <w:szCs w:val="18"/>
                      <w:highlight w:val="none"/>
                    </w:rPr>
                  </w:pPr>
                  <w:r>
                    <w:rPr>
                      <w:rFonts w:hint="eastAsia"/>
                      <w:color w:val="auto"/>
                      <w:sz w:val="18"/>
                      <w:szCs w:val="18"/>
                      <w:highlight w:val="none"/>
                      <w:lang w:val="en-US" w:eastAsia="zh-CN"/>
                    </w:rPr>
                    <w:t>石方</w:t>
                  </w:r>
                </w:p>
              </w:tc>
              <w:tc>
                <w:tcPr>
                  <w:tcW w:w="21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999DF7C">
                  <w:pPr>
                    <w:keepNext w:val="0"/>
                    <w:keepLines w:val="0"/>
                    <w:widowControl/>
                    <w:suppressLineNumbers w:val="0"/>
                    <w:jc w:val="center"/>
                    <w:textAlignment w:val="center"/>
                    <w:rPr>
                      <w:rFonts w:hint="eastAsia" w:ascii="Times New Roman" w:hAnsi="Times New Roman" w:eastAsia="宋体" w:cs="Times New Roman"/>
                      <w:i w:val="0"/>
                      <w:iCs w:val="0"/>
                      <w:color w:val="auto"/>
                      <w:kern w:val="2"/>
                      <w:sz w:val="18"/>
                      <w:szCs w:val="18"/>
                      <w:highlight w:val="none"/>
                      <w:u w:val="none"/>
                      <w:lang w:val="en-US" w:eastAsia="zh-CN" w:bidi="ar-SA"/>
                    </w:rPr>
                  </w:pPr>
                  <w:r>
                    <w:rPr>
                      <w:rFonts w:hint="default" w:ascii="Times New Roman" w:hAnsi="Times New Roman" w:eastAsia="宋体" w:cs="Times New Roman"/>
                      <w:i w:val="0"/>
                      <w:iCs w:val="0"/>
                      <w:color w:val="auto"/>
                      <w:kern w:val="0"/>
                      <w:sz w:val="18"/>
                      <w:szCs w:val="18"/>
                      <w:highlight w:val="none"/>
                      <w:u w:val="none"/>
                      <w:lang w:val="en-US" w:eastAsia="zh-CN" w:bidi="ar"/>
                    </w:rPr>
                    <w:t>2123</w:t>
                  </w:r>
                </w:p>
              </w:tc>
              <w:tc>
                <w:tcPr>
                  <w:tcW w:w="15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49F42CD">
                  <w:pPr>
                    <w:keepNext w:val="0"/>
                    <w:keepLines w:val="0"/>
                    <w:widowControl/>
                    <w:suppressLineNumbers w:val="0"/>
                    <w:jc w:val="center"/>
                    <w:textAlignment w:val="center"/>
                    <w:rPr>
                      <w:rFonts w:hint="eastAsia" w:ascii="Times New Roman" w:hAnsi="Times New Roman" w:eastAsia="宋体" w:cs="Times New Roman"/>
                      <w:i w:val="0"/>
                      <w:iCs w:val="0"/>
                      <w:color w:val="auto"/>
                      <w:kern w:val="2"/>
                      <w:sz w:val="18"/>
                      <w:szCs w:val="18"/>
                      <w:highlight w:val="none"/>
                      <w:u w:val="none"/>
                      <w:lang w:val="en-US" w:eastAsia="zh-CN" w:bidi="ar-SA"/>
                    </w:rPr>
                  </w:pPr>
                  <w:r>
                    <w:rPr>
                      <w:rFonts w:hint="default" w:ascii="Times New Roman" w:hAnsi="Times New Roman" w:eastAsia="宋体" w:cs="Times New Roman"/>
                      <w:i w:val="0"/>
                      <w:iCs w:val="0"/>
                      <w:color w:val="auto"/>
                      <w:kern w:val="0"/>
                      <w:sz w:val="18"/>
                      <w:szCs w:val="18"/>
                      <w:highlight w:val="none"/>
                      <w:u w:val="none"/>
                      <w:lang w:val="en-US" w:eastAsia="zh-CN" w:bidi="ar"/>
                    </w:rPr>
                    <w:t>363</w:t>
                  </w:r>
                </w:p>
              </w:tc>
              <w:tc>
                <w:tcPr>
                  <w:tcW w:w="181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B89CAA0">
                  <w:pPr>
                    <w:keepNext w:val="0"/>
                    <w:keepLines w:val="0"/>
                    <w:widowControl/>
                    <w:suppressLineNumbers w:val="0"/>
                    <w:jc w:val="center"/>
                    <w:textAlignment w:val="center"/>
                    <w:rPr>
                      <w:rFonts w:hint="eastAsia" w:ascii="Times New Roman" w:hAnsi="Times New Roman" w:eastAsia="宋体" w:cs="Times New Roman"/>
                      <w:i w:val="0"/>
                      <w:iCs w:val="0"/>
                      <w:color w:val="auto"/>
                      <w:kern w:val="2"/>
                      <w:sz w:val="18"/>
                      <w:szCs w:val="18"/>
                      <w:highlight w:val="none"/>
                      <w:u w:val="none"/>
                      <w:lang w:val="en-US" w:eastAsia="zh-CN" w:bidi="ar-SA"/>
                    </w:rPr>
                  </w:pPr>
                  <w:r>
                    <w:rPr>
                      <w:rFonts w:hint="default" w:ascii="Times New Roman" w:hAnsi="Times New Roman" w:eastAsia="宋体" w:cs="Times New Roman"/>
                      <w:i w:val="0"/>
                      <w:iCs w:val="0"/>
                      <w:color w:val="auto"/>
                      <w:kern w:val="0"/>
                      <w:sz w:val="18"/>
                      <w:szCs w:val="18"/>
                      <w:highlight w:val="none"/>
                      <w:u w:val="none"/>
                      <w:lang w:val="en-US" w:eastAsia="zh-CN" w:bidi="ar"/>
                    </w:rPr>
                    <w:t>800</w:t>
                  </w:r>
                </w:p>
              </w:tc>
              <w:tc>
                <w:tcPr>
                  <w:tcW w:w="6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A29A1B6">
                  <w:pPr>
                    <w:keepNext w:val="0"/>
                    <w:keepLines w:val="0"/>
                    <w:widowControl/>
                    <w:suppressLineNumbers w:val="0"/>
                    <w:jc w:val="center"/>
                    <w:textAlignment w:val="center"/>
                    <w:rPr>
                      <w:rFonts w:hint="eastAsia" w:ascii="Times New Roman" w:hAnsi="Times New Roman" w:eastAsia="宋体" w:cs="Times New Roman"/>
                      <w:i w:val="0"/>
                      <w:iCs w:val="0"/>
                      <w:color w:val="auto"/>
                      <w:kern w:val="2"/>
                      <w:sz w:val="18"/>
                      <w:szCs w:val="18"/>
                      <w:highlight w:val="none"/>
                      <w:u w:val="none"/>
                      <w:lang w:val="en-US" w:eastAsia="zh-CN" w:bidi="ar-SA"/>
                    </w:rPr>
                  </w:pPr>
                  <w:r>
                    <w:rPr>
                      <w:rFonts w:hint="default" w:ascii="Times New Roman" w:hAnsi="Times New Roman" w:eastAsia="宋体" w:cs="Times New Roman"/>
                      <w:i w:val="0"/>
                      <w:iCs w:val="0"/>
                      <w:color w:val="auto"/>
                      <w:kern w:val="0"/>
                      <w:sz w:val="18"/>
                      <w:szCs w:val="18"/>
                      <w:highlight w:val="none"/>
                      <w:u w:val="none"/>
                      <w:lang w:val="en-US" w:eastAsia="zh-CN" w:bidi="ar"/>
                    </w:rPr>
                    <w:t>3286</w:t>
                  </w:r>
                </w:p>
              </w:tc>
            </w:tr>
            <w:tr w14:paraId="1C952BD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jc w:val="center"/>
              </w:trPr>
              <w:tc>
                <w:tcPr>
                  <w:tcW w:w="83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D8598F4">
                  <w:pPr>
                    <w:keepNext w:val="0"/>
                    <w:keepLines w:val="0"/>
                    <w:pageBreakBefore w:val="0"/>
                    <w:widowControl/>
                    <w:kinsoku/>
                    <w:wordWrap/>
                    <w:overflowPunct/>
                    <w:topLinePunct w:val="0"/>
                    <w:autoSpaceDE/>
                    <w:autoSpaceDN/>
                    <w:bidi w:val="0"/>
                    <w:adjustRightInd/>
                    <w:snapToGrid/>
                    <w:spacing w:line="280" w:lineRule="exact"/>
                    <w:ind w:left="-71" w:leftChars="-34" w:right="-71" w:rightChars="-34" w:firstLine="0" w:firstLineChars="0"/>
                    <w:jc w:val="center"/>
                    <w:textAlignment w:val="auto"/>
                    <w:rPr>
                      <w:rFonts w:hint="eastAsia"/>
                      <w:color w:val="auto"/>
                      <w:sz w:val="18"/>
                      <w:szCs w:val="18"/>
                      <w:highlight w:val="none"/>
                    </w:rPr>
                  </w:pPr>
                </w:p>
              </w:tc>
              <w:tc>
                <w:tcPr>
                  <w:tcW w:w="61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3C20CCC">
                  <w:pPr>
                    <w:keepNext w:val="0"/>
                    <w:keepLines w:val="0"/>
                    <w:pageBreakBefore w:val="0"/>
                    <w:widowControl/>
                    <w:kinsoku/>
                    <w:wordWrap/>
                    <w:overflowPunct/>
                    <w:topLinePunct w:val="0"/>
                    <w:autoSpaceDE/>
                    <w:autoSpaceDN/>
                    <w:bidi w:val="0"/>
                    <w:adjustRightInd/>
                    <w:snapToGrid/>
                    <w:spacing w:line="280" w:lineRule="exact"/>
                    <w:ind w:left="-71" w:leftChars="-34" w:right="-71" w:rightChars="-34" w:firstLine="0" w:firstLineChars="0"/>
                    <w:jc w:val="center"/>
                    <w:textAlignment w:val="auto"/>
                    <w:rPr>
                      <w:rFonts w:hint="eastAsia"/>
                      <w:color w:val="auto"/>
                      <w:sz w:val="18"/>
                      <w:szCs w:val="18"/>
                      <w:highlight w:val="none"/>
                    </w:rPr>
                  </w:pPr>
                </w:p>
              </w:tc>
              <w:tc>
                <w:tcPr>
                  <w:tcW w:w="4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49551F0">
                  <w:pPr>
                    <w:keepNext w:val="0"/>
                    <w:keepLines w:val="0"/>
                    <w:pageBreakBefore w:val="0"/>
                    <w:widowControl/>
                    <w:kinsoku/>
                    <w:wordWrap/>
                    <w:overflowPunct/>
                    <w:topLinePunct w:val="0"/>
                    <w:autoSpaceDE/>
                    <w:autoSpaceDN/>
                    <w:bidi w:val="0"/>
                    <w:adjustRightInd/>
                    <w:snapToGrid/>
                    <w:spacing w:line="280" w:lineRule="exact"/>
                    <w:ind w:left="-71" w:leftChars="-34" w:right="-71" w:rightChars="-34" w:firstLine="0" w:firstLineChars="0"/>
                    <w:jc w:val="center"/>
                    <w:textAlignment w:val="auto"/>
                    <w:rPr>
                      <w:rFonts w:hint="eastAsia"/>
                      <w:color w:val="auto"/>
                      <w:sz w:val="18"/>
                      <w:szCs w:val="18"/>
                      <w:highlight w:val="none"/>
                    </w:rPr>
                  </w:pPr>
                  <w:r>
                    <w:rPr>
                      <w:rFonts w:hint="eastAsia"/>
                      <w:color w:val="auto"/>
                      <w:sz w:val="18"/>
                      <w:szCs w:val="18"/>
                      <w:highlight w:val="none"/>
                      <w:lang w:val="en-US" w:eastAsia="zh-CN"/>
                    </w:rPr>
                    <w:t>淤泥</w:t>
                  </w:r>
                </w:p>
              </w:tc>
              <w:tc>
                <w:tcPr>
                  <w:tcW w:w="21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BA921E8">
                  <w:pPr>
                    <w:jc w:val="center"/>
                    <w:rPr>
                      <w:rFonts w:hint="eastAsia" w:ascii="Times New Roman" w:hAnsi="Times New Roman" w:eastAsia="宋体" w:cs="Times New Roman"/>
                      <w:i w:val="0"/>
                      <w:iCs w:val="0"/>
                      <w:color w:val="auto"/>
                      <w:sz w:val="18"/>
                      <w:szCs w:val="18"/>
                      <w:highlight w:val="none"/>
                      <w:u w:val="none"/>
                    </w:rPr>
                  </w:pPr>
                </w:p>
              </w:tc>
              <w:tc>
                <w:tcPr>
                  <w:tcW w:w="15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604DB58">
                  <w:pPr>
                    <w:jc w:val="center"/>
                    <w:rPr>
                      <w:rFonts w:hint="eastAsia" w:ascii="Times New Roman" w:hAnsi="Times New Roman" w:eastAsia="宋体" w:cs="Times New Roman"/>
                      <w:i w:val="0"/>
                      <w:iCs w:val="0"/>
                      <w:color w:val="auto"/>
                      <w:sz w:val="18"/>
                      <w:szCs w:val="18"/>
                      <w:highlight w:val="none"/>
                      <w:u w:val="none"/>
                    </w:rPr>
                  </w:pPr>
                </w:p>
              </w:tc>
              <w:tc>
                <w:tcPr>
                  <w:tcW w:w="181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2939DEF">
                  <w:pPr>
                    <w:keepNext w:val="0"/>
                    <w:keepLines w:val="0"/>
                    <w:widowControl/>
                    <w:suppressLineNumbers w:val="0"/>
                    <w:jc w:val="center"/>
                    <w:textAlignment w:val="center"/>
                    <w:rPr>
                      <w:rFonts w:hint="eastAsia" w:ascii="Times New Roman" w:hAnsi="Times New Roman" w:eastAsia="宋体" w:cs="Times New Roman"/>
                      <w:i w:val="0"/>
                      <w:iCs w:val="0"/>
                      <w:color w:val="auto"/>
                      <w:kern w:val="2"/>
                      <w:sz w:val="18"/>
                      <w:szCs w:val="18"/>
                      <w:highlight w:val="none"/>
                      <w:u w:val="none"/>
                      <w:lang w:val="en-US" w:eastAsia="zh-CN" w:bidi="ar-SA"/>
                    </w:rPr>
                  </w:pPr>
                  <w:r>
                    <w:rPr>
                      <w:rFonts w:hint="default" w:ascii="Times New Roman" w:hAnsi="Times New Roman" w:eastAsia="宋体" w:cs="Times New Roman"/>
                      <w:i w:val="0"/>
                      <w:iCs w:val="0"/>
                      <w:color w:val="auto"/>
                      <w:kern w:val="0"/>
                      <w:sz w:val="18"/>
                      <w:szCs w:val="18"/>
                      <w:highlight w:val="none"/>
                      <w:u w:val="none"/>
                      <w:lang w:val="en-US" w:eastAsia="zh-CN" w:bidi="ar"/>
                    </w:rPr>
                    <w:t>1500</w:t>
                  </w:r>
                </w:p>
              </w:tc>
              <w:tc>
                <w:tcPr>
                  <w:tcW w:w="6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D0EDE34">
                  <w:pPr>
                    <w:keepNext w:val="0"/>
                    <w:keepLines w:val="0"/>
                    <w:widowControl/>
                    <w:suppressLineNumbers w:val="0"/>
                    <w:jc w:val="center"/>
                    <w:textAlignment w:val="center"/>
                    <w:rPr>
                      <w:rFonts w:hint="eastAsia" w:ascii="Times New Roman" w:hAnsi="Times New Roman" w:eastAsia="宋体" w:cs="Times New Roman"/>
                      <w:i w:val="0"/>
                      <w:iCs w:val="0"/>
                      <w:color w:val="auto"/>
                      <w:kern w:val="2"/>
                      <w:sz w:val="18"/>
                      <w:szCs w:val="18"/>
                      <w:highlight w:val="none"/>
                      <w:u w:val="none"/>
                      <w:lang w:val="en-US" w:eastAsia="zh-CN" w:bidi="ar-SA"/>
                    </w:rPr>
                  </w:pPr>
                  <w:r>
                    <w:rPr>
                      <w:rFonts w:hint="default" w:ascii="Times New Roman" w:hAnsi="Times New Roman" w:eastAsia="宋体" w:cs="Times New Roman"/>
                      <w:i w:val="0"/>
                      <w:iCs w:val="0"/>
                      <w:color w:val="auto"/>
                      <w:kern w:val="0"/>
                      <w:sz w:val="18"/>
                      <w:szCs w:val="18"/>
                      <w:highlight w:val="none"/>
                      <w:u w:val="none"/>
                      <w:lang w:val="en-US" w:eastAsia="zh-CN" w:bidi="ar"/>
                    </w:rPr>
                    <w:t>1500</w:t>
                  </w:r>
                </w:p>
              </w:tc>
            </w:tr>
          </w:tbl>
          <w:p w14:paraId="1854B41A">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420" w:firstLineChars="200"/>
              <w:jc w:val="both"/>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综上，本工程挖方总量为8550m³（含表土剥离</w:t>
            </w:r>
            <w:r>
              <w:rPr>
                <w:rFonts w:hint="eastAsia" w:cs="Times New Roman"/>
                <w:color w:val="auto"/>
                <w:highlight w:val="none"/>
                <w:lang w:val="en-US" w:eastAsia="zh-CN"/>
              </w:rPr>
              <w:t>、拆除建渣</w:t>
            </w:r>
            <w:r>
              <w:rPr>
                <w:rFonts w:hint="default" w:ascii="Times New Roman" w:hAnsi="Times New Roman" w:cs="Times New Roman"/>
                <w:color w:val="auto"/>
                <w:highlight w:val="none"/>
                <w:lang w:val="en-US" w:eastAsia="zh-CN"/>
              </w:rPr>
              <w:t>），填方总量为</w:t>
            </w:r>
            <w:r>
              <w:rPr>
                <w:rFonts w:hint="eastAsia" w:cs="Times New Roman"/>
                <w:color w:val="auto"/>
                <w:highlight w:val="none"/>
                <w:lang w:val="en-US" w:eastAsia="zh-CN"/>
              </w:rPr>
              <w:t>6164</w:t>
            </w:r>
            <w:r>
              <w:rPr>
                <w:rFonts w:hint="default" w:ascii="Times New Roman" w:hAnsi="Times New Roman" w:cs="Times New Roman"/>
                <w:color w:val="auto"/>
                <w:highlight w:val="none"/>
                <w:lang w:val="en-US" w:eastAsia="zh-CN"/>
              </w:rPr>
              <w:t>m³，</w:t>
            </w:r>
            <w:r>
              <w:rPr>
                <w:rFonts w:hint="eastAsia" w:cs="Times New Roman"/>
                <w:color w:val="auto"/>
                <w:highlight w:val="none"/>
                <w:lang w:val="en-US" w:eastAsia="zh-CN"/>
              </w:rPr>
              <w:t>利用方量3454m³，外借方量2400m³（不含工程内转移利用1334m³），</w:t>
            </w:r>
            <w:r>
              <w:rPr>
                <w:rFonts w:hint="default" w:ascii="Times New Roman" w:hAnsi="Times New Roman" w:cs="Times New Roman"/>
                <w:color w:val="auto"/>
                <w:highlight w:val="none"/>
                <w:lang w:val="en-US" w:eastAsia="zh-CN"/>
              </w:rPr>
              <w:t>弃方产生</w:t>
            </w:r>
            <w:r>
              <w:rPr>
                <w:rFonts w:hint="eastAsia" w:cs="Times New Roman"/>
                <w:color w:val="auto"/>
                <w:highlight w:val="none"/>
                <w:lang w:val="en-US" w:eastAsia="zh-CN"/>
              </w:rPr>
              <w:t>量4786m</w:t>
            </w:r>
            <w:r>
              <w:rPr>
                <w:rFonts w:hint="eastAsia" w:cs="Times New Roman"/>
                <w:color w:val="auto"/>
                <w:highlight w:val="none"/>
                <w:vertAlign w:val="superscript"/>
                <w:lang w:val="en-US" w:eastAsia="zh-CN"/>
              </w:rPr>
              <w:t>3</w:t>
            </w:r>
            <w:r>
              <w:rPr>
                <w:rFonts w:hint="eastAsia" w:cs="Times New Roman"/>
                <w:color w:val="auto"/>
                <w:highlight w:val="none"/>
                <w:lang w:val="en-US" w:eastAsia="zh-CN"/>
              </w:rPr>
              <w:t>。项目不设弃土场，剩余弃方按当地政府要求外运至指定的弃渣场或处置场</w:t>
            </w:r>
            <w:r>
              <w:rPr>
                <w:rFonts w:hint="default" w:ascii="Times New Roman" w:hAnsi="Times New Roman" w:cs="Times New Roman"/>
                <w:color w:val="auto"/>
                <w:highlight w:val="none"/>
                <w:lang w:val="en-US" w:eastAsia="zh-CN"/>
              </w:rPr>
              <w:t>。</w:t>
            </w:r>
          </w:p>
          <w:p w14:paraId="3DE1D0C4">
            <w:pPr>
              <w:keepNext w:val="0"/>
              <w:keepLines w:val="0"/>
              <w:pageBreakBefore w:val="0"/>
              <w:widowControl w:val="0"/>
              <w:numPr>
                <w:ilvl w:val="0"/>
                <w:numId w:val="13"/>
              </w:numPr>
              <w:kinsoku/>
              <w:wordWrap/>
              <w:overflowPunct/>
              <w:topLinePunct w:val="0"/>
              <w:autoSpaceDE w:val="0"/>
              <w:autoSpaceDN w:val="0"/>
              <w:bidi w:val="0"/>
              <w:adjustRightInd w:val="0"/>
              <w:snapToGrid/>
              <w:spacing w:line="400" w:lineRule="exact"/>
              <w:ind w:left="0" w:leftChars="0" w:right="0" w:rightChars="0"/>
              <w:jc w:val="left"/>
              <w:textAlignment w:val="auto"/>
              <w:rPr>
                <w:rFonts w:hint="default" w:ascii="Times New Roman" w:hAnsi="Times New Roman" w:eastAsia="黑体" w:cs="Times New Roman"/>
                <w:color w:val="auto"/>
                <w:highlight w:val="none"/>
                <w:lang w:val="zh-CN" w:eastAsia="zh-CN"/>
              </w:rPr>
            </w:pPr>
            <w:r>
              <w:rPr>
                <w:rFonts w:hint="default" w:ascii="Times New Roman" w:hAnsi="Times New Roman" w:eastAsia="黑体" w:cs="Times New Roman"/>
                <w:color w:val="auto"/>
                <w:highlight w:val="none"/>
                <w:lang w:val="zh-CN" w:eastAsia="zh-CN"/>
              </w:rPr>
              <w:t>工程占地与拆迁安置</w:t>
            </w:r>
          </w:p>
          <w:p w14:paraId="605E810E">
            <w:pPr>
              <w:keepNext w:val="0"/>
              <w:keepLines w:val="0"/>
              <w:pageBreakBefore w:val="0"/>
              <w:widowControl w:val="0"/>
              <w:numPr>
                <w:ilvl w:val="0"/>
                <w:numId w:val="32"/>
              </w:numPr>
              <w:kinsoku/>
              <w:wordWrap/>
              <w:overflowPunct/>
              <w:topLinePunct w:val="0"/>
              <w:autoSpaceDE/>
              <w:autoSpaceDN/>
              <w:bidi w:val="0"/>
              <w:adjustRightInd/>
              <w:snapToGrid/>
              <w:spacing w:line="400" w:lineRule="exact"/>
              <w:ind w:left="0" w:leftChars="0" w:right="0" w:rightChars="0" w:firstLine="422" w:firstLineChars="200"/>
              <w:jc w:val="both"/>
              <w:textAlignment w:val="auto"/>
              <w:rPr>
                <w:rFonts w:hint="default" w:ascii="Times New Roman" w:hAnsi="Times New Roman" w:cs="Times New Roman"/>
                <w:b/>
                <w:bCs/>
                <w:color w:val="auto"/>
                <w:highlight w:val="none"/>
                <w:lang w:val="zh-CN" w:eastAsia="zh-CN"/>
              </w:rPr>
            </w:pPr>
            <w:r>
              <w:rPr>
                <w:rFonts w:hint="default" w:ascii="Times New Roman" w:hAnsi="Times New Roman" w:cs="Times New Roman"/>
                <w:b/>
                <w:bCs/>
                <w:color w:val="auto"/>
                <w:highlight w:val="none"/>
                <w:lang w:val="zh-CN" w:eastAsia="zh-CN"/>
              </w:rPr>
              <w:t>工程占地</w:t>
            </w:r>
          </w:p>
          <w:p w14:paraId="20DD1EF8">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right="0" w:rightChars="0" w:firstLine="420" w:firstLineChars="200"/>
              <w:jc w:val="both"/>
              <w:textAlignment w:val="auto"/>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本项目为</w:t>
            </w:r>
            <w:r>
              <w:rPr>
                <w:rFonts w:hint="eastAsia" w:cs="Times New Roman"/>
                <w:color w:val="auto"/>
                <w:highlight w:val="none"/>
                <w:lang w:val="en-US" w:eastAsia="zh-CN"/>
              </w:rPr>
              <w:t>城市桥梁及连接道路建</w:t>
            </w:r>
            <w:r>
              <w:rPr>
                <w:rFonts w:hint="default" w:ascii="Times New Roman" w:hAnsi="Times New Roman" w:cs="Times New Roman"/>
                <w:color w:val="auto"/>
                <w:highlight w:val="none"/>
                <w:lang w:eastAsia="zh-CN"/>
              </w:rPr>
              <w:t>项目，规划道路用地面积为5730.88平方米（约8.6亩），性质为交通运输用地，街头绿地2518.61平方米（约3.77亩），性质为公园绿地。涉及需要新增加用地由宣汉县人民政府划拨的方式取得，</w:t>
            </w:r>
            <w:r>
              <w:rPr>
                <w:rFonts w:hint="eastAsia" w:cs="Times New Roman"/>
                <w:color w:val="auto"/>
                <w:highlight w:val="none"/>
                <w:lang w:val="en-US" w:eastAsia="zh-CN"/>
              </w:rPr>
              <w:t>已有</w:t>
            </w:r>
            <w:r>
              <w:rPr>
                <w:rFonts w:hint="default" w:ascii="Times New Roman" w:hAnsi="Times New Roman" w:cs="Times New Roman"/>
                <w:color w:val="auto"/>
                <w:highlight w:val="none"/>
                <w:lang w:val="en-US" w:eastAsia="zh-CN"/>
              </w:rPr>
              <w:t>1130m²</w:t>
            </w:r>
            <w:r>
              <w:rPr>
                <w:rFonts w:hint="eastAsia" w:cs="Times New Roman"/>
                <w:color w:val="auto"/>
                <w:highlight w:val="none"/>
                <w:lang w:val="en-US" w:eastAsia="zh-CN"/>
              </w:rPr>
              <w:t>的</w:t>
            </w:r>
            <w:r>
              <w:rPr>
                <w:rFonts w:hint="default" w:ascii="Times New Roman" w:hAnsi="Times New Roman" w:cs="Times New Roman"/>
                <w:color w:val="auto"/>
                <w:highlight w:val="none"/>
                <w:lang w:eastAsia="zh-CN"/>
              </w:rPr>
              <w:t>地块</w:t>
            </w:r>
            <w:r>
              <w:rPr>
                <w:rFonts w:hint="eastAsia" w:cs="Times New Roman"/>
                <w:color w:val="auto"/>
                <w:highlight w:val="none"/>
                <w:lang w:val="en-US" w:eastAsia="zh-CN"/>
              </w:rPr>
              <w:t>取得了《用地预审与选址意见书》，其余4600.88m²为连接道路占地，为现状道路。</w:t>
            </w:r>
            <w:r>
              <w:rPr>
                <w:rFonts w:hint="default" w:ascii="Times New Roman" w:hAnsi="Times New Roman" w:cs="Times New Roman"/>
                <w:color w:val="auto"/>
                <w:highlight w:val="none"/>
                <w:lang w:eastAsia="zh-CN"/>
              </w:rPr>
              <w:t>项目建设不涉及占用耕地、基本农田、征地拆迁的情况。</w:t>
            </w:r>
          </w:p>
          <w:p w14:paraId="60E816FE">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right="0" w:rightChars="0" w:firstLine="420" w:firstLineChars="200"/>
              <w:jc w:val="both"/>
              <w:textAlignment w:val="auto"/>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本工程</w:t>
            </w:r>
            <w:r>
              <w:rPr>
                <w:rFonts w:hint="default" w:ascii="Times New Roman" w:hAnsi="Times New Roman" w:cs="Times New Roman"/>
                <w:color w:val="auto"/>
                <w:highlight w:val="none"/>
                <w:lang w:val="en-US" w:eastAsia="zh-CN"/>
              </w:rPr>
              <w:t>总占地面积8249.49m²，其中永久占地8249.49m²，临时占地</w:t>
            </w:r>
            <w:r>
              <w:rPr>
                <w:rFonts w:hint="eastAsia" w:cs="Times New Roman"/>
                <w:color w:val="auto"/>
                <w:highlight w:val="none"/>
                <w:lang w:val="en-US" w:eastAsia="zh-CN"/>
              </w:rPr>
              <w:t>约</w:t>
            </w:r>
            <w:r>
              <w:rPr>
                <w:rFonts w:hint="default" w:ascii="Times New Roman" w:hAnsi="Times New Roman" w:cs="Times New Roman"/>
                <w:color w:val="auto"/>
                <w:highlight w:val="none"/>
                <w:lang w:val="en-US" w:eastAsia="zh-CN"/>
              </w:rPr>
              <w:t>2500m²</w:t>
            </w:r>
            <w:r>
              <w:rPr>
                <w:rFonts w:hint="eastAsia" w:cs="Times New Roman"/>
                <w:color w:val="auto"/>
                <w:highlight w:val="none"/>
                <w:lang w:val="en-US" w:eastAsia="zh-CN"/>
              </w:rPr>
              <w:t>，临时占地全部位于街头绿地或路基用地范围</w:t>
            </w:r>
            <w:r>
              <w:rPr>
                <w:rFonts w:hint="default" w:ascii="Times New Roman" w:hAnsi="Times New Roman" w:cs="Times New Roman"/>
                <w:color w:val="auto"/>
                <w:highlight w:val="none"/>
                <w:lang w:val="en-US" w:eastAsia="zh-CN"/>
              </w:rPr>
              <w:t>。占地类型包括公共管理与公共服务用地、</w:t>
            </w:r>
            <w:r>
              <w:rPr>
                <w:rFonts w:hint="eastAsia" w:cs="Times New Roman"/>
                <w:color w:val="auto"/>
                <w:highlight w:val="none"/>
                <w:lang w:val="en-US" w:eastAsia="zh-CN"/>
              </w:rPr>
              <w:t>农用地</w:t>
            </w:r>
            <w:r>
              <w:rPr>
                <w:rFonts w:hint="default" w:ascii="Times New Roman" w:hAnsi="Times New Roman" w:cs="Times New Roman"/>
                <w:color w:val="auto"/>
                <w:highlight w:val="none"/>
                <w:lang w:val="en-US" w:eastAsia="zh-CN"/>
              </w:rPr>
              <w:t>、交通运输用地、</w:t>
            </w:r>
            <w:r>
              <w:rPr>
                <w:rFonts w:hint="eastAsia" w:cs="Times New Roman"/>
                <w:color w:val="auto"/>
                <w:highlight w:val="none"/>
                <w:lang w:val="en-US" w:eastAsia="zh-CN"/>
              </w:rPr>
              <w:t>未利用土地等</w:t>
            </w:r>
            <w:r>
              <w:rPr>
                <w:rFonts w:hint="default" w:ascii="Times New Roman" w:hAnsi="Times New Roman" w:cs="Times New Roman"/>
                <w:color w:val="auto"/>
                <w:highlight w:val="none"/>
                <w:lang w:val="en-US" w:eastAsia="zh-CN"/>
              </w:rPr>
              <w:t>。项目占地面积统计表如下所示。</w:t>
            </w:r>
          </w:p>
          <w:p w14:paraId="2FC0996E">
            <w:pPr>
              <w:keepNext w:val="0"/>
              <w:keepLines w:val="0"/>
              <w:numPr>
                <w:ilvl w:val="0"/>
                <w:numId w:val="3"/>
              </w:numPr>
              <w:suppressLineNumbers w:val="0"/>
              <w:tabs>
                <w:tab w:val="left" w:pos="0"/>
              </w:tabs>
              <w:autoSpaceDE w:val="0"/>
              <w:autoSpaceDN w:val="0"/>
              <w:adjustRightInd w:val="0"/>
              <w:snapToGrid w:val="0"/>
              <w:spacing w:before="0" w:beforeAutospacing="0" w:after="0" w:afterAutospacing="0" w:line="360" w:lineRule="exact"/>
              <w:ind w:left="0" w:leftChars="0" w:right="0" w:firstLine="0" w:firstLineChars="0"/>
              <w:jc w:val="center"/>
              <w:rPr>
                <w:rFonts w:hint="default" w:ascii="Times New Roman" w:hAnsi="Times New Roman" w:eastAsia="黑体" w:cs="Times New Roman"/>
                <w:color w:val="auto"/>
                <w:kern w:val="0"/>
                <w:sz w:val="20"/>
                <w:szCs w:val="20"/>
                <w:highlight w:val="none"/>
                <w:lang w:val="en-US" w:eastAsia="zh-CN"/>
              </w:rPr>
            </w:pPr>
            <w:r>
              <w:rPr>
                <w:rFonts w:hint="default" w:ascii="Times New Roman" w:hAnsi="Times New Roman" w:eastAsia="黑体" w:cs="Times New Roman"/>
                <w:color w:val="auto"/>
                <w:kern w:val="0"/>
                <w:sz w:val="20"/>
                <w:szCs w:val="20"/>
                <w:highlight w:val="none"/>
                <w:lang w:val="en-US" w:eastAsia="zh-CN"/>
              </w:rPr>
              <w:t>工程占地类型及面积汇总表</w:t>
            </w:r>
          </w:p>
          <w:tbl>
            <w:tblPr>
              <w:tblStyle w:val="24"/>
              <w:tblW w:w="797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407"/>
              <w:gridCol w:w="1244"/>
              <w:gridCol w:w="619"/>
              <w:gridCol w:w="640"/>
              <w:gridCol w:w="689"/>
              <w:gridCol w:w="727"/>
              <w:gridCol w:w="772"/>
              <w:gridCol w:w="937"/>
              <w:gridCol w:w="944"/>
            </w:tblGrid>
            <w:tr w14:paraId="76F66E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1407" w:type="dxa"/>
                  <w:vMerge w:val="restart"/>
                  <w:noWrap w:val="0"/>
                  <w:tcMar>
                    <w:top w:w="15" w:type="dxa"/>
                    <w:left w:w="15" w:type="dxa"/>
                    <w:right w:w="15" w:type="dxa"/>
                  </w:tcMar>
                  <w:vAlign w:val="center"/>
                </w:tcPr>
                <w:p w14:paraId="094A088F">
                  <w:pPr>
                    <w:keepNext w:val="0"/>
                    <w:keepLines w:val="0"/>
                    <w:pageBreakBefore w:val="0"/>
                    <w:kinsoku/>
                    <w:wordWrap/>
                    <w:overflowPunct/>
                    <w:topLinePunct w:val="0"/>
                    <w:bidi w:val="0"/>
                    <w:ind w:left="0" w:leftChars="0" w:right="0" w:rightChars="0" w:firstLine="0" w:firstLineChars="0"/>
                    <w:jc w:val="center"/>
                    <w:rPr>
                      <w:rFonts w:hint="default" w:ascii="Times New Roman" w:hAnsi="Times New Roman" w:cs="Times New Roman"/>
                      <w:b/>
                      <w:bCs/>
                      <w:color w:val="auto"/>
                      <w:sz w:val="18"/>
                      <w:szCs w:val="18"/>
                      <w:highlight w:val="none"/>
                      <w:lang w:val="en-US" w:eastAsia="zh-CN"/>
                    </w:rPr>
                  </w:pPr>
                  <w:r>
                    <w:rPr>
                      <w:rFonts w:hint="default" w:ascii="Times New Roman" w:hAnsi="Times New Roman" w:cs="Times New Roman"/>
                      <w:b/>
                      <w:bCs/>
                      <w:color w:val="auto"/>
                      <w:sz w:val="18"/>
                      <w:szCs w:val="18"/>
                      <w:highlight w:val="none"/>
                      <w:lang w:val="en-US" w:eastAsia="zh-CN"/>
                    </w:rPr>
                    <w:t>项目组成</w:t>
                  </w:r>
                </w:p>
              </w:tc>
              <w:tc>
                <w:tcPr>
                  <w:tcW w:w="3919" w:type="dxa"/>
                  <w:gridSpan w:val="5"/>
                  <w:noWrap/>
                  <w:tcMar>
                    <w:top w:w="15" w:type="dxa"/>
                    <w:left w:w="15" w:type="dxa"/>
                    <w:right w:w="15" w:type="dxa"/>
                  </w:tcMar>
                  <w:vAlign w:val="center"/>
                </w:tcPr>
                <w:p w14:paraId="07AA6747">
                  <w:pPr>
                    <w:keepNext w:val="0"/>
                    <w:keepLines w:val="0"/>
                    <w:pageBreakBefore w:val="0"/>
                    <w:kinsoku/>
                    <w:wordWrap/>
                    <w:overflowPunct/>
                    <w:topLinePunct w:val="0"/>
                    <w:bidi w:val="0"/>
                    <w:ind w:left="0" w:leftChars="0" w:right="0" w:rightChars="0" w:firstLine="0" w:firstLineChars="0"/>
                    <w:jc w:val="center"/>
                    <w:rPr>
                      <w:rFonts w:hint="default" w:ascii="Times New Roman" w:hAnsi="Times New Roman" w:cs="Times New Roman"/>
                      <w:b/>
                      <w:bCs/>
                      <w:color w:val="auto"/>
                      <w:sz w:val="18"/>
                      <w:szCs w:val="18"/>
                      <w:highlight w:val="none"/>
                      <w:lang w:val="en-US" w:eastAsia="zh-CN"/>
                    </w:rPr>
                  </w:pPr>
                  <w:r>
                    <w:rPr>
                      <w:rFonts w:hint="default" w:ascii="Times New Roman" w:hAnsi="Times New Roman" w:cs="Times New Roman"/>
                      <w:b/>
                      <w:bCs/>
                      <w:color w:val="auto"/>
                      <w:sz w:val="18"/>
                      <w:szCs w:val="18"/>
                      <w:highlight w:val="none"/>
                      <w:lang w:val="en-US" w:eastAsia="zh-CN"/>
                    </w:rPr>
                    <w:t>占地类型及面积(</w:t>
                  </w:r>
                  <w:r>
                    <w:rPr>
                      <w:rFonts w:hint="eastAsia" w:cs="Times New Roman"/>
                      <w:b/>
                      <w:bCs/>
                      <w:color w:val="auto"/>
                      <w:sz w:val="18"/>
                      <w:szCs w:val="18"/>
                      <w:highlight w:val="none"/>
                      <w:lang w:val="en-US" w:eastAsia="zh-CN"/>
                    </w:rPr>
                    <w:t>m²</w:t>
                  </w:r>
                  <w:r>
                    <w:rPr>
                      <w:rFonts w:hint="default" w:ascii="Times New Roman" w:hAnsi="Times New Roman" w:cs="Times New Roman"/>
                      <w:b/>
                      <w:bCs/>
                      <w:color w:val="auto"/>
                      <w:sz w:val="18"/>
                      <w:szCs w:val="18"/>
                      <w:highlight w:val="none"/>
                      <w:lang w:val="en-US" w:eastAsia="zh-CN"/>
                    </w:rPr>
                    <w:t>)</w:t>
                  </w:r>
                </w:p>
              </w:tc>
              <w:tc>
                <w:tcPr>
                  <w:tcW w:w="772" w:type="dxa"/>
                  <w:vMerge w:val="restart"/>
                  <w:noWrap/>
                  <w:tcMar>
                    <w:top w:w="15" w:type="dxa"/>
                    <w:left w:w="15" w:type="dxa"/>
                    <w:right w:w="15" w:type="dxa"/>
                  </w:tcMar>
                  <w:vAlign w:val="center"/>
                </w:tcPr>
                <w:p w14:paraId="10635F66">
                  <w:pPr>
                    <w:keepNext w:val="0"/>
                    <w:keepLines w:val="0"/>
                    <w:pageBreakBefore w:val="0"/>
                    <w:kinsoku/>
                    <w:wordWrap/>
                    <w:overflowPunct/>
                    <w:topLinePunct w:val="0"/>
                    <w:bidi w:val="0"/>
                    <w:ind w:left="0" w:leftChars="0" w:right="0" w:rightChars="0" w:firstLine="0" w:firstLineChars="0"/>
                    <w:jc w:val="center"/>
                    <w:rPr>
                      <w:rFonts w:hint="default" w:ascii="Times New Roman" w:hAnsi="Times New Roman" w:cs="Times New Roman"/>
                      <w:b/>
                      <w:bCs/>
                      <w:color w:val="auto"/>
                      <w:sz w:val="18"/>
                      <w:szCs w:val="18"/>
                      <w:highlight w:val="none"/>
                      <w:lang w:val="en-US" w:eastAsia="zh-CN"/>
                    </w:rPr>
                  </w:pPr>
                  <w:r>
                    <w:rPr>
                      <w:rFonts w:hint="default" w:ascii="Times New Roman" w:hAnsi="Times New Roman" w:cs="Times New Roman"/>
                      <w:b/>
                      <w:bCs/>
                      <w:color w:val="auto"/>
                      <w:sz w:val="18"/>
                      <w:szCs w:val="18"/>
                      <w:highlight w:val="none"/>
                      <w:lang w:val="en-US" w:eastAsia="zh-CN"/>
                    </w:rPr>
                    <w:t>合计</w:t>
                  </w:r>
                </w:p>
                <w:p w14:paraId="34BAE56E">
                  <w:pPr>
                    <w:keepNext w:val="0"/>
                    <w:keepLines w:val="0"/>
                    <w:pageBreakBefore w:val="0"/>
                    <w:kinsoku/>
                    <w:wordWrap/>
                    <w:overflowPunct/>
                    <w:topLinePunct w:val="0"/>
                    <w:bidi w:val="0"/>
                    <w:ind w:left="0" w:leftChars="0" w:right="0" w:rightChars="0" w:firstLine="0" w:firstLineChars="0"/>
                    <w:jc w:val="center"/>
                    <w:rPr>
                      <w:rFonts w:hint="default" w:ascii="Times New Roman" w:hAnsi="Times New Roman" w:cs="Times New Roman"/>
                      <w:b/>
                      <w:bCs/>
                      <w:color w:val="auto"/>
                      <w:sz w:val="18"/>
                      <w:szCs w:val="18"/>
                      <w:highlight w:val="none"/>
                      <w:lang w:val="en-US" w:eastAsia="zh-CN"/>
                    </w:rPr>
                  </w:pPr>
                  <w:r>
                    <w:rPr>
                      <w:rFonts w:hint="default" w:ascii="Times New Roman" w:hAnsi="Times New Roman" w:cs="Times New Roman"/>
                      <w:b/>
                      <w:bCs/>
                      <w:color w:val="auto"/>
                      <w:sz w:val="18"/>
                      <w:szCs w:val="18"/>
                      <w:highlight w:val="none"/>
                      <w:lang w:val="en-US" w:eastAsia="zh-CN"/>
                    </w:rPr>
                    <w:t>(</w:t>
                  </w:r>
                  <w:r>
                    <w:rPr>
                      <w:rFonts w:hint="eastAsia" w:cs="Times New Roman"/>
                      <w:b/>
                      <w:bCs/>
                      <w:color w:val="auto"/>
                      <w:sz w:val="18"/>
                      <w:szCs w:val="18"/>
                      <w:highlight w:val="none"/>
                      <w:lang w:val="en-US" w:eastAsia="zh-CN"/>
                    </w:rPr>
                    <w:t>m²</w:t>
                  </w:r>
                  <w:r>
                    <w:rPr>
                      <w:rFonts w:hint="default" w:ascii="Times New Roman" w:hAnsi="Times New Roman" w:cs="Times New Roman"/>
                      <w:b/>
                      <w:bCs/>
                      <w:color w:val="auto"/>
                      <w:sz w:val="18"/>
                      <w:szCs w:val="18"/>
                      <w:highlight w:val="none"/>
                      <w:lang w:val="en-US" w:eastAsia="zh-CN"/>
                    </w:rPr>
                    <w:t>)</w:t>
                  </w:r>
                </w:p>
              </w:tc>
              <w:tc>
                <w:tcPr>
                  <w:tcW w:w="937" w:type="dxa"/>
                  <w:vMerge w:val="restart"/>
                  <w:noWrap/>
                  <w:tcMar>
                    <w:top w:w="15" w:type="dxa"/>
                    <w:left w:w="15" w:type="dxa"/>
                    <w:right w:w="15" w:type="dxa"/>
                  </w:tcMar>
                  <w:vAlign w:val="center"/>
                </w:tcPr>
                <w:p w14:paraId="643F1060">
                  <w:pPr>
                    <w:keepNext w:val="0"/>
                    <w:keepLines w:val="0"/>
                    <w:pageBreakBefore w:val="0"/>
                    <w:kinsoku/>
                    <w:wordWrap/>
                    <w:overflowPunct/>
                    <w:topLinePunct w:val="0"/>
                    <w:bidi w:val="0"/>
                    <w:ind w:left="0" w:leftChars="0" w:right="0" w:rightChars="0" w:firstLine="0" w:firstLineChars="0"/>
                    <w:jc w:val="center"/>
                    <w:rPr>
                      <w:rFonts w:hint="default" w:ascii="Times New Roman" w:hAnsi="Times New Roman" w:cs="Times New Roman"/>
                      <w:b/>
                      <w:bCs/>
                      <w:color w:val="auto"/>
                      <w:sz w:val="18"/>
                      <w:szCs w:val="18"/>
                      <w:highlight w:val="none"/>
                      <w:lang w:val="en-US" w:eastAsia="zh-CN"/>
                    </w:rPr>
                  </w:pPr>
                  <w:r>
                    <w:rPr>
                      <w:rFonts w:hint="default" w:ascii="Times New Roman" w:hAnsi="Times New Roman" w:cs="Times New Roman"/>
                      <w:b/>
                      <w:bCs/>
                      <w:color w:val="auto"/>
                      <w:sz w:val="18"/>
                      <w:szCs w:val="18"/>
                      <w:highlight w:val="none"/>
                      <w:lang w:val="en-US" w:eastAsia="zh-CN"/>
                    </w:rPr>
                    <w:t>永久占地</w:t>
                  </w:r>
                </w:p>
                <w:p w14:paraId="534AB04D">
                  <w:pPr>
                    <w:keepNext w:val="0"/>
                    <w:keepLines w:val="0"/>
                    <w:pageBreakBefore w:val="0"/>
                    <w:kinsoku/>
                    <w:wordWrap/>
                    <w:overflowPunct/>
                    <w:topLinePunct w:val="0"/>
                    <w:bidi w:val="0"/>
                    <w:ind w:left="0" w:leftChars="0" w:right="0" w:rightChars="0" w:firstLine="0" w:firstLineChars="0"/>
                    <w:jc w:val="center"/>
                    <w:rPr>
                      <w:rFonts w:hint="default" w:ascii="Times New Roman" w:hAnsi="Times New Roman" w:cs="Times New Roman"/>
                      <w:b/>
                      <w:bCs/>
                      <w:color w:val="auto"/>
                      <w:sz w:val="18"/>
                      <w:szCs w:val="18"/>
                      <w:highlight w:val="none"/>
                      <w:lang w:val="en-US" w:eastAsia="zh-CN"/>
                    </w:rPr>
                  </w:pPr>
                  <w:r>
                    <w:rPr>
                      <w:rFonts w:hint="default" w:ascii="Times New Roman" w:hAnsi="Times New Roman" w:cs="Times New Roman"/>
                      <w:b/>
                      <w:bCs/>
                      <w:color w:val="auto"/>
                      <w:sz w:val="18"/>
                      <w:szCs w:val="18"/>
                      <w:highlight w:val="none"/>
                      <w:lang w:val="en-US" w:eastAsia="zh-CN"/>
                    </w:rPr>
                    <w:t>(</w:t>
                  </w:r>
                  <w:r>
                    <w:rPr>
                      <w:rFonts w:hint="eastAsia" w:cs="Times New Roman"/>
                      <w:b/>
                      <w:bCs/>
                      <w:color w:val="auto"/>
                      <w:sz w:val="18"/>
                      <w:szCs w:val="18"/>
                      <w:highlight w:val="none"/>
                      <w:lang w:val="en-US" w:eastAsia="zh-CN"/>
                    </w:rPr>
                    <w:t>m²</w:t>
                  </w:r>
                  <w:r>
                    <w:rPr>
                      <w:rFonts w:hint="default" w:ascii="Times New Roman" w:hAnsi="Times New Roman" w:cs="Times New Roman"/>
                      <w:b/>
                      <w:bCs/>
                      <w:color w:val="auto"/>
                      <w:sz w:val="18"/>
                      <w:szCs w:val="18"/>
                      <w:highlight w:val="none"/>
                      <w:lang w:val="en-US" w:eastAsia="zh-CN"/>
                    </w:rPr>
                    <w:t>)</w:t>
                  </w:r>
                </w:p>
              </w:tc>
              <w:tc>
                <w:tcPr>
                  <w:tcW w:w="944" w:type="dxa"/>
                  <w:vMerge w:val="restart"/>
                  <w:noWrap/>
                  <w:tcMar>
                    <w:top w:w="15" w:type="dxa"/>
                    <w:left w:w="15" w:type="dxa"/>
                    <w:right w:w="15" w:type="dxa"/>
                  </w:tcMar>
                  <w:vAlign w:val="center"/>
                </w:tcPr>
                <w:p w14:paraId="1323F91F">
                  <w:pPr>
                    <w:keepNext w:val="0"/>
                    <w:keepLines w:val="0"/>
                    <w:pageBreakBefore w:val="0"/>
                    <w:kinsoku/>
                    <w:wordWrap/>
                    <w:overflowPunct/>
                    <w:topLinePunct w:val="0"/>
                    <w:bidi w:val="0"/>
                    <w:ind w:left="0" w:leftChars="0" w:right="0" w:rightChars="0" w:firstLine="0" w:firstLineChars="0"/>
                    <w:jc w:val="center"/>
                    <w:rPr>
                      <w:rFonts w:hint="default" w:ascii="Times New Roman" w:hAnsi="Times New Roman" w:cs="Times New Roman"/>
                      <w:b/>
                      <w:bCs/>
                      <w:color w:val="auto"/>
                      <w:sz w:val="18"/>
                      <w:szCs w:val="18"/>
                      <w:highlight w:val="none"/>
                      <w:lang w:val="en-US" w:eastAsia="zh-CN"/>
                    </w:rPr>
                  </w:pPr>
                  <w:r>
                    <w:rPr>
                      <w:rFonts w:hint="default" w:ascii="Times New Roman" w:hAnsi="Times New Roman" w:cs="Times New Roman"/>
                      <w:b/>
                      <w:bCs/>
                      <w:color w:val="auto"/>
                      <w:sz w:val="18"/>
                      <w:szCs w:val="18"/>
                      <w:highlight w:val="none"/>
                      <w:lang w:val="en-US" w:eastAsia="zh-CN"/>
                    </w:rPr>
                    <w:t>临时占地</w:t>
                  </w:r>
                </w:p>
                <w:p w14:paraId="6E758329">
                  <w:pPr>
                    <w:keepNext w:val="0"/>
                    <w:keepLines w:val="0"/>
                    <w:pageBreakBefore w:val="0"/>
                    <w:kinsoku/>
                    <w:wordWrap/>
                    <w:overflowPunct/>
                    <w:topLinePunct w:val="0"/>
                    <w:bidi w:val="0"/>
                    <w:ind w:left="0" w:leftChars="0" w:right="0" w:rightChars="0" w:firstLine="0" w:firstLineChars="0"/>
                    <w:jc w:val="center"/>
                    <w:rPr>
                      <w:rFonts w:hint="default" w:ascii="Times New Roman" w:hAnsi="Times New Roman" w:cs="Times New Roman"/>
                      <w:b/>
                      <w:bCs/>
                      <w:color w:val="auto"/>
                      <w:sz w:val="18"/>
                      <w:szCs w:val="18"/>
                      <w:highlight w:val="none"/>
                      <w:lang w:val="en-US" w:eastAsia="zh-CN"/>
                    </w:rPr>
                  </w:pPr>
                  <w:r>
                    <w:rPr>
                      <w:rFonts w:hint="default" w:ascii="Times New Roman" w:hAnsi="Times New Roman" w:cs="Times New Roman"/>
                      <w:b/>
                      <w:bCs/>
                      <w:color w:val="auto"/>
                      <w:sz w:val="18"/>
                      <w:szCs w:val="18"/>
                      <w:highlight w:val="none"/>
                      <w:lang w:val="en-US" w:eastAsia="zh-CN"/>
                    </w:rPr>
                    <w:t>(</w:t>
                  </w:r>
                  <w:r>
                    <w:rPr>
                      <w:rFonts w:hint="eastAsia" w:cs="Times New Roman"/>
                      <w:b/>
                      <w:bCs/>
                      <w:color w:val="auto"/>
                      <w:sz w:val="18"/>
                      <w:szCs w:val="18"/>
                      <w:highlight w:val="none"/>
                      <w:lang w:val="en-US" w:eastAsia="zh-CN"/>
                    </w:rPr>
                    <w:t>m²</w:t>
                  </w:r>
                  <w:r>
                    <w:rPr>
                      <w:rFonts w:hint="default" w:ascii="Times New Roman" w:hAnsi="Times New Roman" w:cs="Times New Roman"/>
                      <w:b/>
                      <w:bCs/>
                      <w:color w:val="auto"/>
                      <w:sz w:val="18"/>
                      <w:szCs w:val="18"/>
                      <w:highlight w:val="none"/>
                      <w:lang w:val="en-US" w:eastAsia="zh-CN"/>
                    </w:rPr>
                    <w:t>)</w:t>
                  </w:r>
                </w:p>
              </w:tc>
            </w:tr>
            <w:tr w14:paraId="6E41F4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1407" w:type="dxa"/>
                  <w:vMerge w:val="continue"/>
                  <w:noWrap/>
                  <w:tcMar>
                    <w:top w:w="15" w:type="dxa"/>
                    <w:left w:w="15" w:type="dxa"/>
                    <w:right w:w="15" w:type="dxa"/>
                  </w:tcMar>
                  <w:vAlign w:val="center"/>
                </w:tcPr>
                <w:p w14:paraId="29401780">
                  <w:pPr>
                    <w:keepNext w:val="0"/>
                    <w:keepLines w:val="0"/>
                    <w:pageBreakBefore w:val="0"/>
                    <w:kinsoku/>
                    <w:wordWrap/>
                    <w:overflowPunct/>
                    <w:topLinePunct w:val="0"/>
                    <w:bidi w:val="0"/>
                    <w:ind w:left="0" w:leftChars="0" w:right="0" w:rightChars="0" w:firstLine="0" w:firstLineChars="0"/>
                    <w:jc w:val="center"/>
                    <w:rPr>
                      <w:rFonts w:hint="default" w:ascii="Times New Roman" w:hAnsi="Times New Roman" w:cs="Times New Roman"/>
                      <w:b/>
                      <w:bCs/>
                      <w:color w:val="auto"/>
                      <w:sz w:val="18"/>
                      <w:szCs w:val="18"/>
                      <w:highlight w:val="none"/>
                      <w:lang w:val="en-US" w:eastAsia="zh-CN"/>
                    </w:rPr>
                  </w:pPr>
                </w:p>
              </w:tc>
              <w:tc>
                <w:tcPr>
                  <w:tcW w:w="1244" w:type="dxa"/>
                  <w:noWrap/>
                  <w:tcMar>
                    <w:top w:w="15" w:type="dxa"/>
                    <w:left w:w="15" w:type="dxa"/>
                    <w:right w:w="15" w:type="dxa"/>
                  </w:tcMar>
                  <w:vAlign w:val="center"/>
                </w:tcPr>
                <w:p w14:paraId="01CDDAB3">
                  <w:pPr>
                    <w:keepNext w:val="0"/>
                    <w:keepLines w:val="0"/>
                    <w:pageBreakBefore w:val="0"/>
                    <w:kinsoku/>
                    <w:wordWrap/>
                    <w:overflowPunct/>
                    <w:topLinePunct w:val="0"/>
                    <w:bidi w:val="0"/>
                    <w:ind w:left="0" w:leftChars="0" w:right="0" w:rightChars="0" w:firstLine="0" w:firstLineChars="0"/>
                    <w:jc w:val="center"/>
                    <w:rPr>
                      <w:rFonts w:hint="default" w:ascii="Times New Roman" w:hAnsi="Times New Roman" w:cs="Times New Roman"/>
                      <w:b/>
                      <w:bCs/>
                      <w:color w:val="auto"/>
                      <w:sz w:val="18"/>
                      <w:szCs w:val="18"/>
                      <w:highlight w:val="none"/>
                      <w:lang w:val="en-US" w:eastAsia="zh-CN"/>
                    </w:rPr>
                  </w:pPr>
                  <w:r>
                    <w:rPr>
                      <w:rFonts w:hint="default" w:ascii="Times New Roman" w:hAnsi="Times New Roman" w:cs="Times New Roman"/>
                      <w:b/>
                      <w:bCs/>
                      <w:color w:val="auto"/>
                      <w:sz w:val="18"/>
                      <w:szCs w:val="18"/>
                      <w:highlight w:val="none"/>
                      <w:lang w:val="en-US" w:eastAsia="zh-CN"/>
                    </w:rPr>
                    <w:t>公共管理与公共服务用地</w:t>
                  </w:r>
                </w:p>
              </w:tc>
              <w:tc>
                <w:tcPr>
                  <w:tcW w:w="1259" w:type="dxa"/>
                  <w:gridSpan w:val="2"/>
                  <w:noWrap/>
                  <w:tcMar>
                    <w:top w:w="15" w:type="dxa"/>
                    <w:left w:w="15" w:type="dxa"/>
                    <w:right w:w="15" w:type="dxa"/>
                  </w:tcMar>
                  <w:vAlign w:val="center"/>
                </w:tcPr>
                <w:p w14:paraId="2AC99266">
                  <w:pPr>
                    <w:keepNext w:val="0"/>
                    <w:keepLines w:val="0"/>
                    <w:pageBreakBefore w:val="0"/>
                    <w:kinsoku/>
                    <w:wordWrap/>
                    <w:overflowPunct/>
                    <w:topLinePunct w:val="0"/>
                    <w:bidi w:val="0"/>
                    <w:ind w:left="0" w:leftChars="0" w:right="0" w:rightChars="0" w:firstLine="0" w:firstLineChars="0"/>
                    <w:jc w:val="center"/>
                    <w:rPr>
                      <w:rFonts w:hint="default" w:ascii="Times New Roman" w:hAnsi="Times New Roman" w:cs="Times New Roman"/>
                      <w:b/>
                      <w:bCs/>
                      <w:color w:val="auto"/>
                      <w:sz w:val="18"/>
                      <w:szCs w:val="18"/>
                      <w:highlight w:val="none"/>
                      <w:lang w:val="en-US" w:eastAsia="zh-CN"/>
                    </w:rPr>
                  </w:pPr>
                  <w:r>
                    <w:rPr>
                      <w:rFonts w:hint="eastAsia" w:cs="Times New Roman"/>
                      <w:b/>
                      <w:bCs/>
                      <w:color w:val="auto"/>
                      <w:sz w:val="18"/>
                      <w:szCs w:val="18"/>
                      <w:highlight w:val="none"/>
                      <w:lang w:val="en-US" w:eastAsia="zh-CN"/>
                    </w:rPr>
                    <w:t>农用地</w:t>
                  </w:r>
                </w:p>
              </w:tc>
              <w:tc>
                <w:tcPr>
                  <w:tcW w:w="689" w:type="dxa"/>
                  <w:vMerge w:val="restart"/>
                  <w:noWrap/>
                  <w:tcMar>
                    <w:top w:w="15" w:type="dxa"/>
                    <w:left w:w="15" w:type="dxa"/>
                    <w:right w:w="15" w:type="dxa"/>
                  </w:tcMar>
                  <w:vAlign w:val="center"/>
                </w:tcPr>
                <w:p w14:paraId="097F8714">
                  <w:pPr>
                    <w:keepNext w:val="0"/>
                    <w:keepLines w:val="0"/>
                    <w:pageBreakBefore w:val="0"/>
                    <w:kinsoku/>
                    <w:wordWrap/>
                    <w:overflowPunct/>
                    <w:topLinePunct w:val="0"/>
                    <w:bidi w:val="0"/>
                    <w:ind w:left="0" w:leftChars="0" w:right="0" w:rightChars="0" w:firstLine="0" w:firstLineChars="0"/>
                    <w:jc w:val="center"/>
                    <w:rPr>
                      <w:rFonts w:hint="default" w:ascii="Times New Roman" w:hAnsi="Times New Roman" w:cs="Times New Roman"/>
                      <w:b/>
                      <w:bCs/>
                      <w:color w:val="auto"/>
                      <w:sz w:val="18"/>
                      <w:szCs w:val="18"/>
                      <w:highlight w:val="none"/>
                      <w:lang w:val="en-US" w:eastAsia="zh-CN"/>
                    </w:rPr>
                  </w:pPr>
                  <w:r>
                    <w:rPr>
                      <w:rFonts w:hint="default" w:ascii="Times New Roman" w:hAnsi="Times New Roman" w:cs="Times New Roman"/>
                      <w:b/>
                      <w:bCs/>
                      <w:color w:val="auto"/>
                      <w:sz w:val="18"/>
                      <w:szCs w:val="18"/>
                      <w:highlight w:val="none"/>
                      <w:lang w:val="en-US" w:eastAsia="zh-CN"/>
                    </w:rPr>
                    <w:t>交通运输用地</w:t>
                  </w:r>
                </w:p>
              </w:tc>
              <w:tc>
                <w:tcPr>
                  <w:tcW w:w="727" w:type="dxa"/>
                  <w:vMerge w:val="restart"/>
                  <w:noWrap/>
                  <w:tcMar>
                    <w:top w:w="15" w:type="dxa"/>
                    <w:left w:w="15" w:type="dxa"/>
                    <w:right w:w="15" w:type="dxa"/>
                  </w:tcMar>
                  <w:vAlign w:val="center"/>
                </w:tcPr>
                <w:p w14:paraId="7361C6E5">
                  <w:pPr>
                    <w:keepNext w:val="0"/>
                    <w:keepLines w:val="0"/>
                    <w:pageBreakBefore w:val="0"/>
                    <w:kinsoku/>
                    <w:wordWrap/>
                    <w:overflowPunct/>
                    <w:topLinePunct w:val="0"/>
                    <w:bidi w:val="0"/>
                    <w:ind w:left="0" w:leftChars="0" w:right="0" w:rightChars="0" w:firstLine="0" w:firstLineChars="0"/>
                    <w:jc w:val="center"/>
                    <w:rPr>
                      <w:rFonts w:hint="default" w:ascii="Times New Roman" w:hAnsi="Times New Roman" w:cs="Times New Roman"/>
                      <w:b/>
                      <w:bCs/>
                      <w:color w:val="auto"/>
                      <w:sz w:val="18"/>
                      <w:szCs w:val="18"/>
                      <w:highlight w:val="none"/>
                      <w:lang w:val="en-US" w:eastAsia="zh-CN"/>
                    </w:rPr>
                  </w:pPr>
                  <w:r>
                    <w:rPr>
                      <w:rFonts w:hint="eastAsia" w:cs="Times New Roman"/>
                      <w:b/>
                      <w:bCs/>
                      <w:color w:val="auto"/>
                      <w:sz w:val="18"/>
                      <w:szCs w:val="18"/>
                      <w:highlight w:val="none"/>
                      <w:lang w:val="en-US" w:eastAsia="zh-CN"/>
                    </w:rPr>
                    <w:t>未利用土地</w:t>
                  </w:r>
                </w:p>
              </w:tc>
              <w:tc>
                <w:tcPr>
                  <w:tcW w:w="772" w:type="dxa"/>
                  <w:vMerge w:val="continue"/>
                  <w:noWrap/>
                  <w:tcMar>
                    <w:top w:w="15" w:type="dxa"/>
                    <w:left w:w="15" w:type="dxa"/>
                    <w:right w:w="15" w:type="dxa"/>
                  </w:tcMar>
                  <w:vAlign w:val="center"/>
                </w:tcPr>
                <w:p w14:paraId="3B4F5B91">
                  <w:pPr>
                    <w:keepNext w:val="0"/>
                    <w:keepLines w:val="0"/>
                    <w:pageBreakBefore w:val="0"/>
                    <w:kinsoku/>
                    <w:wordWrap/>
                    <w:overflowPunct/>
                    <w:topLinePunct w:val="0"/>
                    <w:bidi w:val="0"/>
                    <w:ind w:left="0" w:leftChars="0" w:right="0" w:rightChars="0" w:firstLine="0" w:firstLineChars="0"/>
                    <w:jc w:val="center"/>
                    <w:rPr>
                      <w:rFonts w:hint="default" w:ascii="Times New Roman" w:hAnsi="Times New Roman" w:cs="Times New Roman"/>
                      <w:b/>
                      <w:bCs/>
                      <w:color w:val="auto"/>
                      <w:sz w:val="18"/>
                      <w:szCs w:val="18"/>
                      <w:highlight w:val="none"/>
                      <w:lang w:val="en-US" w:eastAsia="zh-CN"/>
                    </w:rPr>
                  </w:pPr>
                </w:p>
              </w:tc>
              <w:tc>
                <w:tcPr>
                  <w:tcW w:w="937" w:type="dxa"/>
                  <w:vMerge w:val="continue"/>
                  <w:noWrap/>
                  <w:tcMar>
                    <w:top w:w="15" w:type="dxa"/>
                    <w:left w:w="15" w:type="dxa"/>
                    <w:right w:w="15" w:type="dxa"/>
                  </w:tcMar>
                  <w:vAlign w:val="center"/>
                </w:tcPr>
                <w:p w14:paraId="218ADFF6">
                  <w:pPr>
                    <w:keepNext w:val="0"/>
                    <w:keepLines w:val="0"/>
                    <w:pageBreakBefore w:val="0"/>
                    <w:kinsoku/>
                    <w:wordWrap/>
                    <w:overflowPunct/>
                    <w:topLinePunct w:val="0"/>
                    <w:bidi w:val="0"/>
                    <w:ind w:left="0" w:leftChars="0" w:right="0" w:rightChars="0" w:firstLine="0" w:firstLineChars="0"/>
                    <w:jc w:val="center"/>
                    <w:rPr>
                      <w:rFonts w:hint="default" w:ascii="Times New Roman" w:hAnsi="Times New Roman" w:cs="Times New Roman"/>
                      <w:b/>
                      <w:bCs/>
                      <w:color w:val="auto"/>
                      <w:sz w:val="18"/>
                      <w:szCs w:val="18"/>
                      <w:highlight w:val="none"/>
                      <w:lang w:val="en-US" w:eastAsia="zh-CN"/>
                    </w:rPr>
                  </w:pPr>
                </w:p>
              </w:tc>
              <w:tc>
                <w:tcPr>
                  <w:tcW w:w="944" w:type="dxa"/>
                  <w:vMerge w:val="continue"/>
                  <w:noWrap/>
                  <w:tcMar>
                    <w:top w:w="15" w:type="dxa"/>
                    <w:left w:w="15" w:type="dxa"/>
                    <w:right w:w="15" w:type="dxa"/>
                  </w:tcMar>
                  <w:vAlign w:val="center"/>
                </w:tcPr>
                <w:p w14:paraId="6BBE8C1E">
                  <w:pPr>
                    <w:keepNext w:val="0"/>
                    <w:keepLines w:val="0"/>
                    <w:pageBreakBefore w:val="0"/>
                    <w:kinsoku/>
                    <w:wordWrap/>
                    <w:overflowPunct/>
                    <w:topLinePunct w:val="0"/>
                    <w:bidi w:val="0"/>
                    <w:ind w:left="0" w:leftChars="0" w:right="0" w:rightChars="0" w:firstLine="0" w:firstLineChars="0"/>
                    <w:jc w:val="center"/>
                    <w:rPr>
                      <w:rFonts w:hint="default" w:ascii="Times New Roman" w:hAnsi="Times New Roman" w:cs="Times New Roman"/>
                      <w:b/>
                      <w:bCs/>
                      <w:color w:val="auto"/>
                      <w:sz w:val="18"/>
                      <w:szCs w:val="18"/>
                      <w:highlight w:val="none"/>
                      <w:lang w:val="en-US" w:eastAsia="zh-CN"/>
                    </w:rPr>
                  </w:pPr>
                </w:p>
              </w:tc>
            </w:tr>
            <w:tr w14:paraId="7AE9C1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1407" w:type="dxa"/>
                  <w:vMerge w:val="continue"/>
                  <w:noWrap/>
                  <w:tcMar>
                    <w:top w:w="15" w:type="dxa"/>
                    <w:left w:w="15" w:type="dxa"/>
                    <w:right w:w="15" w:type="dxa"/>
                  </w:tcMar>
                  <w:vAlign w:val="center"/>
                </w:tcPr>
                <w:p w14:paraId="0E8EE53A">
                  <w:pPr>
                    <w:keepNext w:val="0"/>
                    <w:keepLines w:val="0"/>
                    <w:pageBreakBefore w:val="0"/>
                    <w:kinsoku/>
                    <w:wordWrap/>
                    <w:overflowPunct/>
                    <w:topLinePunct w:val="0"/>
                    <w:bidi w:val="0"/>
                    <w:ind w:left="0" w:leftChars="0" w:right="0" w:rightChars="0" w:firstLine="0" w:firstLineChars="0"/>
                    <w:jc w:val="center"/>
                    <w:rPr>
                      <w:rFonts w:hint="default" w:ascii="Times New Roman" w:hAnsi="Times New Roman" w:cs="Times New Roman"/>
                      <w:b/>
                      <w:bCs/>
                      <w:color w:val="auto"/>
                      <w:sz w:val="18"/>
                      <w:szCs w:val="18"/>
                      <w:highlight w:val="none"/>
                      <w:lang w:val="en-US" w:eastAsia="zh-CN"/>
                    </w:rPr>
                  </w:pPr>
                </w:p>
              </w:tc>
              <w:tc>
                <w:tcPr>
                  <w:tcW w:w="1244" w:type="dxa"/>
                  <w:noWrap/>
                  <w:tcMar>
                    <w:top w:w="15" w:type="dxa"/>
                    <w:left w:w="15" w:type="dxa"/>
                    <w:right w:w="15" w:type="dxa"/>
                  </w:tcMar>
                  <w:vAlign w:val="center"/>
                </w:tcPr>
                <w:p w14:paraId="5FA97AE5">
                  <w:pPr>
                    <w:keepNext w:val="0"/>
                    <w:keepLines w:val="0"/>
                    <w:pageBreakBefore w:val="0"/>
                    <w:kinsoku/>
                    <w:wordWrap/>
                    <w:overflowPunct/>
                    <w:topLinePunct w:val="0"/>
                    <w:bidi w:val="0"/>
                    <w:ind w:left="0" w:leftChars="0" w:right="0" w:rightChars="0" w:firstLine="0" w:firstLineChars="0"/>
                    <w:jc w:val="center"/>
                    <w:rPr>
                      <w:rFonts w:hint="default" w:ascii="Times New Roman" w:hAnsi="Times New Roman" w:cs="Times New Roman"/>
                      <w:b/>
                      <w:bCs/>
                      <w:color w:val="auto"/>
                      <w:sz w:val="18"/>
                      <w:szCs w:val="18"/>
                      <w:highlight w:val="none"/>
                      <w:lang w:val="en-US" w:eastAsia="zh-CN"/>
                    </w:rPr>
                  </w:pPr>
                  <w:r>
                    <w:rPr>
                      <w:rFonts w:hint="default" w:ascii="Times New Roman" w:hAnsi="Times New Roman" w:cs="Times New Roman"/>
                      <w:b/>
                      <w:bCs/>
                      <w:color w:val="auto"/>
                      <w:sz w:val="18"/>
                      <w:szCs w:val="18"/>
                      <w:highlight w:val="none"/>
                      <w:lang w:val="en-US" w:eastAsia="zh-CN"/>
                    </w:rPr>
                    <w:t>市政绿化用地</w:t>
                  </w:r>
                </w:p>
              </w:tc>
              <w:tc>
                <w:tcPr>
                  <w:tcW w:w="619" w:type="dxa"/>
                  <w:noWrap/>
                  <w:tcMar>
                    <w:top w:w="15" w:type="dxa"/>
                    <w:left w:w="15" w:type="dxa"/>
                    <w:right w:w="15" w:type="dxa"/>
                  </w:tcMar>
                  <w:vAlign w:val="center"/>
                </w:tcPr>
                <w:p w14:paraId="150F37FF">
                  <w:pPr>
                    <w:keepNext w:val="0"/>
                    <w:keepLines w:val="0"/>
                    <w:pageBreakBefore w:val="0"/>
                    <w:kinsoku/>
                    <w:wordWrap/>
                    <w:overflowPunct/>
                    <w:topLinePunct w:val="0"/>
                    <w:bidi w:val="0"/>
                    <w:ind w:left="0" w:leftChars="0" w:right="0" w:rightChars="0" w:firstLine="0" w:firstLineChars="0"/>
                    <w:jc w:val="center"/>
                    <w:rPr>
                      <w:rFonts w:hint="default" w:ascii="Times New Roman" w:hAnsi="Times New Roman" w:cs="Times New Roman"/>
                      <w:b/>
                      <w:bCs/>
                      <w:color w:val="auto"/>
                      <w:sz w:val="18"/>
                      <w:szCs w:val="18"/>
                      <w:highlight w:val="none"/>
                      <w:lang w:val="en-US" w:eastAsia="zh-CN"/>
                    </w:rPr>
                  </w:pPr>
                  <w:r>
                    <w:rPr>
                      <w:rFonts w:hint="default" w:ascii="Times New Roman" w:hAnsi="Times New Roman" w:cs="Times New Roman"/>
                      <w:b/>
                      <w:bCs/>
                      <w:color w:val="auto"/>
                      <w:sz w:val="18"/>
                      <w:szCs w:val="18"/>
                      <w:highlight w:val="none"/>
                      <w:lang w:val="en-US" w:eastAsia="zh-CN"/>
                    </w:rPr>
                    <w:t>旱地</w:t>
                  </w:r>
                </w:p>
              </w:tc>
              <w:tc>
                <w:tcPr>
                  <w:tcW w:w="640" w:type="dxa"/>
                  <w:noWrap/>
                  <w:tcMar>
                    <w:top w:w="15" w:type="dxa"/>
                    <w:left w:w="15" w:type="dxa"/>
                    <w:right w:w="15" w:type="dxa"/>
                  </w:tcMar>
                  <w:vAlign w:val="center"/>
                </w:tcPr>
                <w:p w14:paraId="643A47BA">
                  <w:pPr>
                    <w:keepNext w:val="0"/>
                    <w:keepLines w:val="0"/>
                    <w:pageBreakBefore w:val="0"/>
                    <w:kinsoku/>
                    <w:wordWrap/>
                    <w:overflowPunct/>
                    <w:topLinePunct w:val="0"/>
                    <w:bidi w:val="0"/>
                    <w:ind w:left="0" w:leftChars="0" w:right="0" w:rightChars="0" w:firstLine="0" w:firstLineChars="0"/>
                    <w:jc w:val="center"/>
                    <w:rPr>
                      <w:rFonts w:hint="default" w:ascii="Times New Roman" w:hAnsi="Times New Roman" w:cs="Times New Roman"/>
                      <w:b/>
                      <w:bCs/>
                      <w:color w:val="auto"/>
                      <w:sz w:val="18"/>
                      <w:szCs w:val="18"/>
                      <w:highlight w:val="none"/>
                      <w:lang w:val="en-US" w:eastAsia="zh-CN"/>
                    </w:rPr>
                  </w:pPr>
                  <w:r>
                    <w:rPr>
                      <w:rFonts w:hint="eastAsia" w:cs="Times New Roman"/>
                      <w:b/>
                      <w:bCs/>
                      <w:color w:val="auto"/>
                      <w:sz w:val="18"/>
                      <w:szCs w:val="18"/>
                      <w:highlight w:val="none"/>
                      <w:lang w:val="en-US" w:eastAsia="zh-CN"/>
                    </w:rPr>
                    <w:t>其它</w:t>
                  </w:r>
                </w:p>
              </w:tc>
              <w:tc>
                <w:tcPr>
                  <w:tcW w:w="689" w:type="dxa"/>
                  <w:vMerge w:val="continue"/>
                  <w:noWrap/>
                  <w:tcMar>
                    <w:top w:w="15" w:type="dxa"/>
                    <w:left w:w="15" w:type="dxa"/>
                    <w:right w:w="15" w:type="dxa"/>
                  </w:tcMar>
                  <w:vAlign w:val="center"/>
                </w:tcPr>
                <w:p w14:paraId="7EE6D4CF">
                  <w:pPr>
                    <w:keepNext w:val="0"/>
                    <w:keepLines w:val="0"/>
                    <w:pageBreakBefore w:val="0"/>
                    <w:kinsoku/>
                    <w:wordWrap/>
                    <w:overflowPunct/>
                    <w:topLinePunct w:val="0"/>
                    <w:bidi w:val="0"/>
                    <w:ind w:left="0" w:leftChars="0" w:right="0" w:rightChars="0" w:firstLine="0" w:firstLineChars="0"/>
                    <w:jc w:val="center"/>
                    <w:rPr>
                      <w:rFonts w:hint="default" w:ascii="Times New Roman" w:hAnsi="Times New Roman" w:cs="Times New Roman"/>
                      <w:b/>
                      <w:bCs/>
                      <w:color w:val="auto"/>
                      <w:sz w:val="18"/>
                      <w:szCs w:val="18"/>
                      <w:highlight w:val="none"/>
                      <w:lang w:val="en-US" w:eastAsia="zh-CN"/>
                    </w:rPr>
                  </w:pPr>
                </w:p>
              </w:tc>
              <w:tc>
                <w:tcPr>
                  <w:tcW w:w="727" w:type="dxa"/>
                  <w:vMerge w:val="continue"/>
                  <w:noWrap/>
                  <w:tcMar>
                    <w:top w:w="15" w:type="dxa"/>
                    <w:left w:w="15" w:type="dxa"/>
                    <w:right w:w="15" w:type="dxa"/>
                  </w:tcMar>
                  <w:vAlign w:val="center"/>
                </w:tcPr>
                <w:p w14:paraId="36CC5186">
                  <w:pPr>
                    <w:keepNext w:val="0"/>
                    <w:keepLines w:val="0"/>
                    <w:pageBreakBefore w:val="0"/>
                    <w:kinsoku/>
                    <w:wordWrap/>
                    <w:overflowPunct/>
                    <w:topLinePunct w:val="0"/>
                    <w:bidi w:val="0"/>
                    <w:ind w:left="0" w:leftChars="0" w:right="0" w:rightChars="0" w:firstLine="0" w:firstLineChars="0"/>
                    <w:jc w:val="center"/>
                    <w:rPr>
                      <w:rFonts w:hint="default" w:ascii="Times New Roman" w:hAnsi="Times New Roman" w:cs="Times New Roman"/>
                      <w:b/>
                      <w:bCs/>
                      <w:color w:val="auto"/>
                      <w:sz w:val="18"/>
                      <w:szCs w:val="18"/>
                      <w:highlight w:val="none"/>
                      <w:lang w:val="en-US" w:eastAsia="zh-CN"/>
                    </w:rPr>
                  </w:pPr>
                </w:p>
              </w:tc>
              <w:tc>
                <w:tcPr>
                  <w:tcW w:w="772" w:type="dxa"/>
                  <w:vMerge w:val="continue"/>
                  <w:noWrap/>
                  <w:tcMar>
                    <w:top w:w="15" w:type="dxa"/>
                    <w:left w:w="15" w:type="dxa"/>
                    <w:right w:w="15" w:type="dxa"/>
                  </w:tcMar>
                  <w:vAlign w:val="center"/>
                </w:tcPr>
                <w:p w14:paraId="0D5560A9">
                  <w:pPr>
                    <w:keepNext w:val="0"/>
                    <w:keepLines w:val="0"/>
                    <w:pageBreakBefore w:val="0"/>
                    <w:kinsoku/>
                    <w:wordWrap/>
                    <w:overflowPunct/>
                    <w:topLinePunct w:val="0"/>
                    <w:bidi w:val="0"/>
                    <w:ind w:left="0" w:leftChars="0" w:right="0" w:rightChars="0" w:firstLine="0" w:firstLineChars="0"/>
                    <w:jc w:val="center"/>
                    <w:rPr>
                      <w:rFonts w:hint="default" w:ascii="Times New Roman" w:hAnsi="Times New Roman" w:cs="Times New Roman"/>
                      <w:b/>
                      <w:bCs/>
                      <w:color w:val="auto"/>
                      <w:sz w:val="18"/>
                      <w:szCs w:val="18"/>
                      <w:highlight w:val="none"/>
                      <w:lang w:val="en-US" w:eastAsia="zh-CN"/>
                    </w:rPr>
                  </w:pPr>
                </w:p>
              </w:tc>
              <w:tc>
                <w:tcPr>
                  <w:tcW w:w="937" w:type="dxa"/>
                  <w:vMerge w:val="continue"/>
                  <w:noWrap/>
                  <w:tcMar>
                    <w:top w:w="15" w:type="dxa"/>
                    <w:left w:w="15" w:type="dxa"/>
                    <w:right w:w="15" w:type="dxa"/>
                  </w:tcMar>
                  <w:vAlign w:val="center"/>
                </w:tcPr>
                <w:p w14:paraId="158266DC">
                  <w:pPr>
                    <w:keepNext w:val="0"/>
                    <w:keepLines w:val="0"/>
                    <w:pageBreakBefore w:val="0"/>
                    <w:kinsoku/>
                    <w:wordWrap/>
                    <w:overflowPunct/>
                    <w:topLinePunct w:val="0"/>
                    <w:bidi w:val="0"/>
                    <w:ind w:left="0" w:leftChars="0" w:right="0" w:rightChars="0" w:firstLine="0" w:firstLineChars="0"/>
                    <w:jc w:val="center"/>
                    <w:rPr>
                      <w:rFonts w:hint="default" w:ascii="Times New Roman" w:hAnsi="Times New Roman" w:cs="Times New Roman"/>
                      <w:b/>
                      <w:bCs/>
                      <w:color w:val="auto"/>
                      <w:sz w:val="18"/>
                      <w:szCs w:val="18"/>
                      <w:highlight w:val="none"/>
                      <w:lang w:val="en-US" w:eastAsia="zh-CN"/>
                    </w:rPr>
                  </w:pPr>
                </w:p>
              </w:tc>
              <w:tc>
                <w:tcPr>
                  <w:tcW w:w="944" w:type="dxa"/>
                  <w:vMerge w:val="continue"/>
                  <w:noWrap/>
                  <w:tcMar>
                    <w:top w:w="15" w:type="dxa"/>
                    <w:left w:w="15" w:type="dxa"/>
                    <w:right w:w="15" w:type="dxa"/>
                  </w:tcMar>
                  <w:vAlign w:val="center"/>
                </w:tcPr>
                <w:p w14:paraId="02347B90">
                  <w:pPr>
                    <w:keepNext w:val="0"/>
                    <w:keepLines w:val="0"/>
                    <w:pageBreakBefore w:val="0"/>
                    <w:kinsoku/>
                    <w:wordWrap/>
                    <w:overflowPunct/>
                    <w:topLinePunct w:val="0"/>
                    <w:bidi w:val="0"/>
                    <w:ind w:left="0" w:leftChars="0" w:right="0" w:rightChars="0" w:firstLine="0" w:firstLineChars="0"/>
                    <w:jc w:val="center"/>
                    <w:rPr>
                      <w:rFonts w:hint="default" w:ascii="Times New Roman" w:hAnsi="Times New Roman" w:cs="Times New Roman"/>
                      <w:b/>
                      <w:bCs/>
                      <w:color w:val="auto"/>
                      <w:sz w:val="18"/>
                      <w:szCs w:val="18"/>
                      <w:highlight w:val="none"/>
                      <w:lang w:val="en-US" w:eastAsia="zh-CN"/>
                    </w:rPr>
                  </w:pPr>
                </w:p>
              </w:tc>
            </w:tr>
            <w:tr w14:paraId="273549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1407" w:type="dxa"/>
                  <w:noWrap/>
                  <w:tcMar>
                    <w:top w:w="15" w:type="dxa"/>
                    <w:left w:w="15" w:type="dxa"/>
                    <w:right w:w="15" w:type="dxa"/>
                  </w:tcMar>
                  <w:vAlign w:val="center"/>
                </w:tcPr>
                <w:p w14:paraId="46222122">
                  <w:pPr>
                    <w:keepNext w:val="0"/>
                    <w:keepLines w:val="0"/>
                    <w:pageBreakBefore w:val="0"/>
                    <w:kinsoku/>
                    <w:wordWrap/>
                    <w:overflowPunct/>
                    <w:topLinePunct w:val="0"/>
                    <w:bidi w:val="0"/>
                    <w:ind w:left="0" w:leftChars="0" w:right="0" w:rightChars="0" w:firstLine="0" w:firstLineChars="0"/>
                    <w:jc w:val="center"/>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桥梁</w:t>
                  </w:r>
                </w:p>
              </w:tc>
              <w:tc>
                <w:tcPr>
                  <w:tcW w:w="1244" w:type="dxa"/>
                  <w:noWrap/>
                  <w:tcMar>
                    <w:top w:w="15" w:type="dxa"/>
                    <w:left w:w="15" w:type="dxa"/>
                    <w:right w:w="15" w:type="dxa"/>
                  </w:tcMar>
                  <w:vAlign w:val="center"/>
                </w:tcPr>
                <w:p w14:paraId="178D7ACC">
                  <w:pPr>
                    <w:keepNext w:val="0"/>
                    <w:keepLines w:val="0"/>
                    <w:pageBreakBefore w:val="0"/>
                    <w:kinsoku/>
                    <w:wordWrap/>
                    <w:overflowPunct/>
                    <w:topLinePunct w:val="0"/>
                    <w:bidi w:val="0"/>
                    <w:ind w:left="0" w:leftChars="0" w:right="0" w:rightChars="0" w:firstLine="0" w:firstLineChars="0"/>
                    <w:jc w:val="center"/>
                    <w:rPr>
                      <w:rFonts w:hint="default" w:ascii="Times New Roman" w:hAnsi="Times New Roman" w:cs="Times New Roman"/>
                      <w:color w:val="auto"/>
                      <w:sz w:val="18"/>
                      <w:szCs w:val="18"/>
                      <w:highlight w:val="none"/>
                      <w:lang w:val="en-US" w:eastAsia="zh-CN"/>
                    </w:rPr>
                  </w:pPr>
                </w:p>
              </w:tc>
              <w:tc>
                <w:tcPr>
                  <w:tcW w:w="619" w:type="dxa"/>
                  <w:noWrap/>
                  <w:tcMar>
                    <w:top w:w="15" w:type="dxa"/>
                    <w:left w:w="15" w:type="dxa"/>
                    <w:right w:w="15" w:type="dxa"/>
                  </w:tcMar>
                  <w:vAlign w:val="center"/>
                </w:tcPr>
                <w:p w14:paraId="32888606">
                  <w:pPr>
                    <w:keepNext w:val="0"/>
                    <w:keepLines w:val="0"/>
                    <w:pageBreakBefore w:val="0"/>
                    <w:kinsoku/>
                    <w:wordWrap/>
                    <w:overflowPunct/>
                    <w:topLinePunct w:val="0"/>
                    <w:bidi w:val="0"/>
                    <w:ind w:left="0" w:leftChars="0" w:right="0" w:rightChars="0" w:firstLine="0" w:firstLineChars="0"/>
                    <w:jc w:val="center"/>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149</w:t>
                  </w:r>
                </w:p>
              </w:tc>
              <w:tc>
                <w:tcPr>
                  <w:tcW w:w="640" w:type="dxa"/>
                  <w:noWrap/>
                  <w:tcMar>
                    <w:top w:w="15" w:type="dxa"/>
                    <w:left w:w="15" w:type="dxa"/>
                    <w:right w:w="15" w:type="dxa"/>
                  </w:tcMar>
                  <w:vAlign w:val="center"/>
                </w:tcPr>
                <w:p w14:paraId="064490A6">
                  <w:pPr>
                    <w:keepNext w:val="0"/>
                    <w:keepLines w:val="0"/>
                    <w:pageBreakBefore w:val="0"/>
                    <w:kinsoku/>
                    <w:wordWrap/>
                    <w:overflowPunct/>
                    <w:topLinePunct w:val="0"/>
                    <w:bidi w:val="0"/>
                    <w:ind w:left="0" w:leftChars="0" w:right="0" w:rightChars="0" w:firstLine="0" w:firstLineChars="0"/>
                    <w:jc w:val="center"/>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471</w:t>
                  </w:r>
                </w:p>
              </w:tc>
              <w:tc>
                <w:tcPr>
                  <w:tcW w:w="689" w:type="dxa"/>
                  <w:noWrap/>
                  <w:tcMar>
                    <w:top w:w="15" w:type="dxa"/>
                    <w:left w:w="15" w:type="dxa"/>
                    <w:right w:w="15" w:type="dxa"/>
                  </w:tcMar>
                  <w:vAlign w:val="center"/>
                </w:tcPr>
                <w:p w14:paraId="6DC0B072">
                  <w:pPr>
                    <w:keepNext w:val="0"/>
                    <w:keepLines w:val="0"/>
                    <w:pageBreakBefore w:val="0"/>
                    <w:kinsoku/>
                    <w:wordWrap/>
                    <w:overflowPunct/>
                    <w:topLinePunct w:val="0"/>
                    <w:bidi w:val="0"/>
                    <w:ind w:left="0" w:leftChars="0" w:right="0" w:rightChars="0" w:firstLine="0" w:firstLineChars="0"/>
                    <w:jc w:val="center"/>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22</w:t>
                  </w:r>
                </w:p>
              </w:tc>
              <w:tc>
                <w:tcPr>
                  <w:tcW w:w="727" w:type="dxa"/>
                  <w:noWrap/>
                  <w:tcMar>
                    <w:top w:w="15" w:type="dxa"/>
                    <w:left w:w="15" w:type="dxa"/>
                    <w:right w:w="15" w:type="dxa"/>
                  </w:tcMar>
                  <w:vAlign w:val="center"/>
                </w:tcPr>
                <w:p w14:paraId="2EA9D897">
                  <w:pPr>
                    <w:keepNext w:val="0"/>
                    <w:keepLines w:val="0"/>
                    <w:pageBreakBefore w:val="0"/>
                    <w:kinsoku/>
                    <w:wordWrap/>
                    <w:overflowPunct/>
                    <w:topLinePunct w:val="0"/>
                    <w:bidi w:val="0"/>
                    <w:ind w:left="0" w:leftChars="0" w:right="0" w:rightChars="0" w:firstLine="0" w:firstLineChars="0"/>
                    <w:jc w:val="center"/>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488</w:t>
                  </w:r>
                </w:p>
              </w:tc>
              <w:tc>
                <w:tcPr>
                  <w:tcW w:w="772" w:type="dxa"/>
                  <w:noWrap/>
                  <w:tcMar>
                    <w:top w:w="15" w:type="dxa"/>
                    <w:left w:w="15" w:type="dxa"/>
                    <w:right w:w="15" w:type="dxa"/>
                  </w:tcMar>
                  <w:vAlign w:val="center"/>
                </w:tcPr>
                <w:p w14:paraId="37E17829">
                  <w:pPr>
                    <w:keepNext w:val="0"/>
                    <w:keepLines w:val="0"/>
                    <w:pageBreakBefore w:val="0"/>
                    <w:kinsoku/>
                    <w:wordWrap/>
                    <w:overflowPunct/>
                    <w:topLinePunct w:val="0"/>
                    <w:bidi w:val="0"/>
                    <w:ind w:left="0" w:leftChars="0" w:right="0" w:rightChars="0" w:firstLine="0" w:firstLineChars="0"/>
                    <w:jc w:val="center"/>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1130</w:t>
                  </w:r>
                </w:p>
              </w:tc>
              <w:tc>
                <w:tcPr>
                  <w:tcW w:w="937" w:type="dxa"/>
                  <w:noWrap/>
                  <w:tcMar>
                    <w:top w:w="15" w:type="dxa"/>
                    <w:left w:w="15" w:type="dxa"/>
                    <w:right w:w="15" w:type="dxa"/>
                  </w:tcMar>
                  <w:vAlign w:val="center"/>
                </w:tcPr>
                <w:p w14:paraId="27EAAE3C">
                  <w:pPr>
                    <w:keepNext w:val="0"/>
                    <w:keepLines w:val="0"/>
                    <w:pageBreakBefore w:val="0"/>
                    <w:kinsoku/>
                    <w:wordWrap/>
                    <w:overflowPunct/>
                    <w:topLinePunct w:val="0"/>
                    <w:bidi w:val="0"/>
                    <w:ind w:left="0" w:leftChars="0" w:right="0" w:rightChars="0" w:firstLine="0" w:firstLineChars="0"/>
                    <w:jc w:val="center"/>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1130</w:t>
                  </w:r>
                </w:p>
              </w:tc>
              <w:tc>
                <w:tcPr>
                  <w:tcW w:w="944" w:type="dxa"/>
                  <w:noWrap/>
                  <w:tcMar>
                    <w:top w:w="15" w:type="dxa"/>
                    <w:left w:w="15" w:type="dxa"/>
                    <w:right w:w="15" w:type="dxa"/>
                  </w:tcMar>
                  <w:vAlign w:val="center"/>
                </w:tcPr>
                <w:p w14:paraId="5C0A76AE">
                  <w:pPr>
                    <w:keepNext w:val="0"/>
                    <w:keepLines w:val="0"/>
                    <w:pageBreakBefore w:val="0"/>
                    <w:kinsoku/>
                    <w:wordWrap/>
                    <w:overflowPunct/>
                    <w:topLinePunct w:val="0"/>
                    <w:bidi w:val="0"/>
                    <w:ind w:left="0" w:leftChars="0" w:right="0" w:rightChars="0" w:firstLine="0" w:firstLineChars="0"/>
                    <w:jc w:val="center"/>
                    <w:rPr>
                      <w:rFonts w:hint="default" w:ascii="Times New Roman" w:hAnsi="Times New Roman" w:cs="Times New Roman"/>
                      <w:color w:val="auto"/>
                      <w:sz w:val="18"/>
                      <w:szCs w:val="18"/>
                      <w:highlight w:val="none"/>
                      <w:lang w:val="en-US" w:eastAsia="zh-CN"/>
                    </w:rPr>
                  </w:pPr>
                </w:p>
              </w:tc>
            </w:tr>
            <w:tr w14:paraId="058F69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1407" w:type="dxa"/>
                  <w:noWrap/>
                  <w:tcMar>
                    <w:top w:w="15" w:type="dxa"/>
                    <w:left w:w="15" w:type="dxa"/>
                    <w:right w:w="15" w:type="dxa"/>
                  </w:tcMar>
                  <w:vAlign w:val="center"/>
                </w:tcPr>
                <w:p w14:paraId="0E908CF4">
                  <w:pPr>
                    <w:keepNext w:val="0"/>
                    <w:keepLines w:val="0"/>
                    <w:pageBreakBefore w:val="0"/>
                    <w:kinsoku/>
                    <w:wordWrap/>
                    <w:overflowPunct/>
                    <w:topLinePunct w:val="0"/>
                    <w:bidi w:val="0"/>
                    <w:ind w:left="0" w:leftChars="0" w:right="0" w:rightChars="0" w:firstLine="0" w:firstLineChars="0"/>
                    <w:jc w:val="center"/>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连接</w:t>
                  </w:r>
                  <w:r>
                    <w:rPr>
                      <w:rFonts w:hint="default" w:ascii="Times New Roman" w:hAnsi="Times New Roman" w:cs="Times New Roman"/>
                      <w:color w:val="auto"/>
                      <w:sz w:val="18"/>
                      <w:szCs w:val="18"/>
                      <w:highlight w:val="none"/>
                      <w:lang w:val="en-US" w:eastAsia="zh-CN"/>
                    </w:rPr>
                    <w:t>道路</w:t>
                  </w:r>
                </w:p>
              </w:tc>
              <w:tc>
                <w:tcPr>
                  <w:tcW w:w="1244" w:type="dxa"/>
                  <w:noWrap/>
                  <w:tcMar>
                    <w:top w:w="15" w:type="dxa"/>
                    <w:left w:w="15" w:type="dxa"/>
                    <w:right w:w="15" w:type="dxa"/>
                  </w:tcMar>
                  <w:vAlign w:val="center"/>
                </w:tcPr>
                <w:p w14:paraId="63182B25">
                  <w:pPr>
                    <w:keepNext w:val="0"/>
                    <w:keepLines w:val="0"/>
                    <w:pageBreakBefore w:val="0"/>
                    <w:kinsoku/>
                    <w:wordWrap/>
                    <w:overflowPunct/>
                    <w:topLinePunct w:val="0"/>
                    <w:bidi w:val="0"/>
                    <w:ind w:left="0" w:leftChars="0" w:right="0" w:rightChars="0" w:firstLine="0" w:firstLineChars="0"/>
                    <w:jc w:val="center"/>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2518.61</w:t>
                  </w:r>
                </w:p>
              </w:tc>
              <w:tc>
                <w:tcPr>
                  <w:tcW w:w="619" w:type="dxa"/>
                  <w:noWrap/>
                  <w:tcMar>
                    <w:top w:w="15" w:type="dxa"/>
                    <w:left w:w="15" w:type="dxa"/>
                    <w:right w:w="15" w:type="dxa"/>
                  </w:tcMar>
                  <w:vAlign w:val="center"/>
                </w:tcPr>
                <w:p w14:paraId="0EB485C6">
                  <w:pPr>
                    <w:keepNext w:val="0"/>
                    <w:keepLines w:val="0"/>
                    <w:pageBreakBefore w:val="0"/>
                    <w:kinsoku/>
                    <w:wordWrap/>
                    <w:overflowPunct/>
                    <w:topLinePunct w:val="0"/>
                    <w:bidi w:val="0"/>
                    <w:ind w:left="0" w:leftChars="0" w:right="0" w:rightChars="0" w:firstLine="0" w:firstLineChars="0"/>
                    <w:jc w:val="center"/>
                    <w:rPr>
                      <w:rFonts w:hint="eastAsia" w:cs="Times New Roman"/>
                      <w:color w:val="auto"/>
                      <w:sz w:val="18"/>
                      <w:szCs w:val="18"/>
                      <w:highlight w:val="none"/>
                      <w:lang w:val="en-US" w:eastAsia="zh-CN"/>
                    </w:rPr>
                  </w:pPr>
                </w:p>
              </w:tc>
              <w:tc>
                <w:tcPr>
                  <w:tcW w:w="640" w:type="dxa"/>
                  <w:noWrap/>
                  <w:tcMar>
                    <w:top w:w="15" w:type="dxa"/>
                    <w:left w:w="15" w:type="dxa"/>
                    <w:right w:w="15" w:type="dxa"/>
                  </w:tcMar>
                  <w:vAlign w:val="center"/>
                </w:tcPr>
                <w:p w14:paraId="43043D0F">
                  <w:pPr>
                    <w:keepNext w:val="0"/>
                    <w:keepLines w:val="0"/>
                    <w:pageBreakBefore w:val="0"/>
                    <w:kinsoku/>
                    <w:wordWrap/>
                    <w:overflowPunct/>
                    <w:topLinePunct w:val="0"/>
                    <w:bidi w:val="0"/>
                    <w:ind w:left="0" w:leftChars="0" w:right="0" w:rightChars="0" w:firstLine="0" w:firstLineChars="0"/>
                    <w:jc w:val="center"/>
                    <w:rPr>
                      <w:rFonts w:hint="eastAsia" w:cs="Times New Roman"/>
                      <w:color w:val="auto"/>
                      <w:sz w:val="18"/>
                      <w:szCs w:val="18"/>
                      <w:highlight w:val="none"/>
                      <w:lang w:val="en-US" w:eastAsia="zh-CN"/>
                    </w:rPr>
                  </w:pPr>
                </w:p>
              </w:tc>
              <w:tc>
                <w:tcPr>
                  <w:tcW w:w="689" w:type="dxa"/>
                  <w:noWrap/>
                  <w:tcMar>
                    <w:top w:w="15" w:type="dxa"/>
                    <w:left w:w="15" w:type="dxa"/>
                    <w:right w:w="15" w:type="dxa"/>
                  </w:tcMar>
                  <w:vAlign w:val="center"/>
                </w:tcPr>
                <w:p w14:paraId="2FF4E656">
                  <w:pPr>
                    <w:keepNext w:val="0"/>
                    <w:keepLines w:val="0"/>
                    <w:pageBreakBefore w:val="0"/>
                    <w:kinsoku/>
                    <w:wordWrap/>
                    <w:overflowPunct/>
                    <w:topLinePunct w:val="0"/>
                    <w:bidi w:val="0"/>
                    <w:ind w:left="0" w:leftChars="0" w:right="0" w:rightChars="0" w:firstLine="0" w:firstLineChars="0"/>
                    <w:jc w:val="center"/>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4600.88</w:t>
                  </w:r>
                </w:p>
              </w:tc>
              <w:tc>
                <w:tcPr>
                  <w:tcW w:w="727" w:type="dxa"/>
                  <w:noWrap/>
                  <w:tcMar>
                    <w:top w:w="15" w:type="dxa"/>
                    <w:left w:w="15" w:type="dxa"/>
                    <w:right w:w="15" w:type="dxa"/>
                  </w:tcMar>
                  <w:vAlign w:val="center"/>
                </w:tcPr>
                <w:p w14:paraId="28F7E6E5">
                  <w:pPr>
                    <w:keepNext w:val="0"/>
                    <w:keepLines w:val="0"/>
                    <w:pageBreakBefore w:val="0"/>
                    <w:kinsoku/>
                    <w:wordWrap/>
                    <w:overflowPunct/>
                    <w:topLinePunct w:val="0"/>
                    <w:bidi w:val="0"/>
                    <w:ind w:left="0" w:leftChars="0" w:right="0" w:rightChars="0" w:firstLine="0" w:firstLineChars="0"/>
                    <w:jc w:val="center"/>
                    <w:rPr>
                      <w:rFonts w:hint="eastAsia" w:cs="Times New Roman"/>
                      <w:color w:val="auto"/>
                      <w:sz w:val="18"/>
                      <w:szCs w:val="18"/>
                      <w:highlight w:val="none"/>
                      <w:lang w:val="en-US" w:eastAsia="zh-CN"/>
                    </w:rPr>
                  </w:pPr>
                </w:p>
              </w:tc>
              <w:tc>
                <w:tcPr>
                  <w:tcW w:w="772" w:type="dxa"/>
                  <w:noWrap/>
                  <w:tcMar>
                    <w:top w:w="15" w:type="dxa"/>
                    <w:left w:w="15" w:type="dxa"/>
                    <w:right w:w="15" w:type="dxa"/>
                  </w:tcMar>
                  <w:vAlign w:val="center"/>
                </w:tcPr>
                <w:p w14:paraId="5525ABB1">
                  <w:pPr>
                    <w:keepNext w:val="0"/>
                    <w:keepLines w:val="0"/>
                    <w:pageBreakBefore w:val="0"/>
                    <w:kinsoku/>
                    <w:wordWrap/>
                    <w:overflowPunct/>
                    <w:topLinePunct w:val="0"/>
                    <w:bidi w:val="0"/>
                    <w:ind w:left="0" w:leftChars="0" w:right="0" w:rightChars="0" w:firstLine="0" w:firstLineChars="0"/>
                    <w:jc w:val="center"/>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7119.49</w:t>
                  </w:r>
                </w:p>
              </w:tc>
              <w:tc>
                <w:tcPr>
                  <w:tcW w:w="937" w:type="dxa"/>
                  <w:noWrap/>
                  <w:tcMar>
                    <w:top w:w="15" w:type="dxa"/>
                    <w:left w:w="15" w:type="dxa"/>
                    <w:right w:w="15" w:type="dxa"/>
                  </w:tcMar>
                  <w:vAlign w:val="center"/>
                </w:tcPr>
                <w:p w14:paraId="5B974B24">
                  <w:pPr>
                    <w:keepNext w:val="0"/>
                    <w:keepLines w:val="0"/>
                    <w:pageBreakBefore w:val="0"/>
                    <w:kinsoku/>
                    <w:wordWrap/>
                    <w:overflowPunct/>
                    <w:topLinePunct w:val="0"/>
                    <w:bidi w:val="0"/>
                    <w:ind w:left="0" w:leftChars="0" w:right="0" w:rightChars="0" w:firstLine="0" w:firstLineChars="0"/>
                    <w:jc w:val="center"/>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7119.49</w:t>
                  </w:r>
                </w:p>
              </w:tc>
              <w:tc>
                <w:tcPr>
                  <w:tcW w:w="944" w:type="dxa"/>
                  <w:noWrap/>
                  <w:tcMar>
                    <w:top w:w="15" w:type="dxa"/>
                    <w:left w:w="15" w:type="dxa"/>
                    <w:right w:w="15" w:type="dxa"/>
                  </w:tcMar>
                  <w:vAlign w:val="center"/>
                </w:tcPr>
                <w:p w14:paraId="6C3B987C">
                  <w:pPr>
                    <w:keepNext w:val="0"/>
                    <w:keepLines w:val="0"/>
                    <w:pageBreakBefore w:val="0"/>
                    <w:kinsoku/>
                    <w:wordWrap/>
                    <w:overflowPunct/>
                    <w:topLinePunct w:val="0"/>
                    <w:bidi w:val="0"/>
                    <w:ind w:left="0" w:leftChars="0" w:right="0" w:rightChars="0" w:firstLine="0" w:firstLineChars="0"/>
                    <w:jc w:val="center"/>
                    <w:rPr>
                      <w:rFonts w:hint="default" w:ascii="Times New Roman" w:hAnsi="Times New Roman" w:cs="Times New Roman"/>
                      <w:color w:val="auto"/>
                      <w:sz w:val="18"/>
                      <w:szCs w:val="18"/>
                      <w:highlight w:val="none"/>
                      <w:lang w:val="en-US" w:eastAsia="zh-CN"/>
                    </w:rPr>
                  </w:pPr>
                </w:p>
              </w:tc>
            </w:tr>
            <w:tr w14:paraId="7951FA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1407" w:type="dxa"/>
                  <w:noWrap/>
                  <w:tcMar>
                    <w:top w:w="15" w:type="dxa"/>
                    <w:left w:w="15" w:type="dxa"/>
                    <w:right w:w="15" w:type="dxa"/>
                  </w:tcMar>
                  <w:vAlign w:val="center"/>
                </w:tcPr>
                <w:p w14:paraId="7F40F43A">
                  <w:pPr>
                    <w:keepNext w:val="0"/>
                    <w:keepLines w:val="0"/>
                    <w:pageBreakBefore w:val="0"/>
                    <w:kinsoku/>
                    <w:wordWrap/>
                    <w:overflowPunct/>
                    <w:topLinePunct w:val="0"/>
                    <w:bidi w:val="0"/>
                    <w:ind w:left="0" w:leftChars="0" w:right="0" w:rightChars="0" w:firstLine="0" w:firstLineChars="0"/>
                    <w:jc w:val="center"/>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施工临时场地区</w:t>
                  </w:r>
                </w:p>
              </w:tc>
              <w:tc>
                <w:tcPr>
                  <w:tcW w:w="1244" w:type="dxa"/>
                  <w:noWrap/>
                  <w:tcMar>
                    <w:top w:w="15" w:type="dxa"/>
                    <w:left w:w="15" w:type="dxa"/>
                    <w:right w:w="15" w:type="dxa"/>
                  </w:tcMar>
                  <w:vAlign w:val="center"/>
                </w:tcPr>
                <w:p w14:paraId="7DCF000E">
                  <w:pPr>
                    <w:keepNext w:val="0"/>
                    <w:keepLines w:val="0"/>
                    <w:pageBreakBefore w:val="0"/>
                    <w:kinsoku/>
                    <w:wordWrap/>
                    <w:overflowPunct/>
                    <w:topLinePunct w:val="0"/>
                    <w:bidi w:val="0"/>
                    <w:ind w:left="0" w:leftChars="0" w:right="0" w:rightChars="0" w:firstLine="0" w:firstLineChars="0"/>
                    <w:jc w:val="center"/>
                    <w:rPr>
                      <w:rFonts w:hint="default" w:ascii="Times New Roman" w:hAnsi="Times New Roman" w:cs="Times New Roman"/>
                      <w:color w:val="auto"/>
                      <w:sz w:val="18"/>
                      <w:szCs w:val="18"/>
                      <w:highlight w:val="none"/>
                      <w:lang w:val="en-US" w:eastAsia="zh-CN"/>
                    </w:rPr>
                  </w:pPr>
                </w:p>
              </w:tc>
              <w:tc>
                <w:tcPr>
                  <w:tcW w:w="619" w:type="dxa"/>
                  <w:noWrap/>
                  <w:tcMar>
                    <w:top w:w="15" w:type="dxa"/>
                    <w:left w:w="15" w:type="dxa"/>
                    <w:right w:w="15" w:type="dxa"/>
                  </w:tcMar>
                  <w:vAlign w:val="center"/>
                </w:tcPr>
                <w:p w14:paraId="7A4693C8">
                  <w:pPr>
                    <w:keepNext w:val="0"/>
                    <w:keepLines w:val="0"/>
                    <w:pageBreakBefore w:val="0"/>
                    <w:kinsoku/>
                    <w:wordWrap/>
                    <w:overflowPunct/>
                    <w:topLinePunct w:val="0"/>
                    <w:bidi w:val="0"/>
                    <w:ind w:left="0" w:leftChars="0" w:right="0" w:rightChars="0" w:firstLine="0" w:firstLineChars="0"/>
                    <w:jc w:val="center"/>
                    <w:rPr>
                      <w:rFonts w:hint="default" w:ascii="Times New Roman" w:hAnsi="Times New Roman" w:cs="Times New Roman"/>
                      <w:color w:val="auto"/>
                      <w:sz w:val="18"/>
                      <w:szCs w:val="18"/>
                      <w:highlight w:val="none"/>
                      <w:lang w:val="en-US" w:eastAsia="zh-CN"/>
                    </w:rPr>
                  </w:pPr>
                </w:p>
              </w:tc>
              <w:tc>
                <w:tcPr>
                  <w:tcW w:w="640" w:type="dxa"/>
                  <w:noWrap/>
                  <w:tcMar>
                    <w:top w:w="15" w:type="dxa"/>
                    <w:left w:w="15" w:type="dxa"/>
                    <w:right w:w="15" w:type="dxa"/>
                  </w:tcMar>
                  <w:vAlign w:val="center"/>
                </w:tcPr>
                <w:p w14:paraId="79203FD4">
                  <w:pPr>
                    <w:keepNext w:val="0"/>
                    <w:keepLines w:val="0"/>
                    <w:pageBreakBefore w:val="0"/>
                    <w:kinsoku/>
                    <w:wordWrap/>
                    <w:overflowPunct/>
                    <w:topLinePunct w:val="0"/>
                    <w:bidi w:val="0"/>
                    <w:ind w:left="0" w:leftChars="0" w:right="0" w:rightChars="0" w:firstLine="0" w:firstLineChars="0"/>
                    <w:jc w:val="center"/>
                    <w:rPr>
                      <w:rFonts w:hint="default" w:ascii="Times New Roman" w:hAnsi="Times New Roman" w:cs="Times New Roman"/>
                      <w:color w:val="auto"/>
                      <w:sz w:val="18"/>
                      <w:szCs w:val="18"/>
                      <w:highlight w:val="none"/>
                      <w:lang w:val="en-US" w:eastAsia="zh-CN"/>
                    </w:rPr>
                  </w:pPr>
                </w:p>
              </w:tc>
              <w:tc>
                <w:tcPr>
                  <w:tcW w:w="689" w:type="dxa"/>
                  <w:noWrap/>
                  <w:tcMar>
                    <w:top w:w="15" w:type="dxa"/>
                    <w:left w:w="15" w:type="dxa"/>
                    <w:right w:w="15" w:type="dxa"/>
                  </w:tcMar>
                  <w:vAlign w:val="center"/>
                </w:tcPr>
                <w:p w14:paraId="65E1DEE7">
                  <w:pPr>
                    <w:keepNext w:val="0"/>
                    <w:keepLines w:val="0"/>
                    <w:pageBreakBefore w:val="0"/>
                    <w:kinsoku/>
                    <w:wordWrap/>
                    <w:overflowPunct/>
                    <w:topLinePunct w:val="0"/>
                    <w:bidi w:val="0"/>
                    <w:ind w:left="0" w:leftChars="0" w:right="0" w:rightChars="0" w:firstLine="0" w:firstLineChars="0"/>
                    <w:jc w:val="center"/>
                    <w:rPr>
                      <w:rFonts w:hint="default" w:ascii="Times New Roman" w:hAnsi="Times New Roman" w:cs="Times New Roman"/>
                      <w:color w:val="auto"/>
                      <w:sz w:val="18"/>
                      <w:szCs w:val="18"/>
                      <w:highlight w:val="none"/>
                      <w:lang w:val="en-US" w:eastAsia="zh-CN"/>
                    </w:rPr>
                  </w:pPr>
                </w:p>
              </w:tc>
              <w:tc>
                <w:tcPr>
                  <w:tcW w:w="727" w:type="dxa"/>
                  <w:noWrap/>
                  <w:tcMar>
                    <w:top w:w="15" w:type="dxa"/>
                    <w:left w:w="15" w:type="dxa"/>
                    <w:right w:w="15" w:type="dxa"/>
                  </w:tcMar>
                  <w:vAlign w:val="center"/>
                </w:tcPr>
                <w:p w14:paraId="38254CEF">
                  <w:pPr>
                    <w:keepNext w:val="0"/>
                    <w:keepLines w:val="0"/>
                    <w:pageBreakBefore w:val="0"/>
                    <w:kinsoku/>
                    <w:wordWrap/>
                    <w:overflowPunct/>
                    <w:topLinePunct w:val="0"/>
                    <w:bidi w:val="0"/>
                    <w:ind w:left="0" w:leftChars="0" w:right="0" w:rightChars="0" w:firstLine="0" w:firstLineChars="0"/>
                    <w:jc w:val="center"/>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2500</w:t>
                  </w:r>
                </w:p>
              </w:tc>
              <w:tc>
                <w:tcPr>
                  <w:tcW w:w="772" w:type="dxa"/>
                  <w:noWrap/>
                  <w:tcMar>
                    <w:top w:w="15" w:type="dxa"/>
                    <w:left w:w="15" w:type="dxa"/>
                    <w:right w:w="15" w:type="dxa"/>
                  </w:tcMar>
                  <w:vAlign w:val="center"/>
                </w:tcPr>
                <w:p w14:paraId="7414706A">
                  <w:pPr>
                    <w:keepNext w:val="0"/>
                    <w:keepLines w:val="0"/>
                    <w:pageBreakBefore w:val="0"/>
                    <w:kinsoku/>
                    <w:wordWrap/>
                    <w:overflowPunct/>
                    <w:topLinePunct w:val="0"/>
                    <w:bidi w:val="0"/>
                    <w:ind w:left="0" w:leftChars="0" w:right="0" w:rightChars="0" w:firstLine="0" w:firstLineChars="0"/>
                    <w:jc w:val="center"/>
                    <w:rPr>
                      <w:rFonts w:hint="default" w:ascii="Times New Roman" w:hAnsi="Times New Roman" w:cs="Times New Roman"/>
                      <w:color w:val="auto"/>
                      <w:sz w:val="18"/>
                      <w:szCs w:val="18"/>
                      <w:highlight w:val="none"/>
                      <w:lang w:val="en-US" w:eastAsia="zh-CN"/>
                    </w:rPr>
                  </w:pPr>
                </w:p>
              </w:tc>
              <w:tc>
                <w:tcPr>
                  <w:tcW w:w="937" w:type="dxa"/>
                  <w:noWrap/>
                  <w:tcMar>
                    <w:top w:w="15" w:type="dxa"/>
                    <w:left w:w="15" w:type="dxa"/>
                    <w:right w:w="15" w:type="dxa"/>
                  </w:tcMar>
                  <w:vAlign w:val="center"/>
                </w:tcPr>
                <w:p w14:paraId="6E10F0B0">
                  <w:pPr>
                    <w:keepNext w:val="0"/>
                    <w:keepLines w:val="0"/>
                    <w:pageBreakBefore w:val="0"/>
                    <w:kinsoku/>
                    <w:wordWrap/>
                    <w:overflowPunct/>
                    <w:topLinePunct w:val="0"/>
                    <w:bidi w:val="0"/>
                    <w:ind w:left="0" w:leftChars="0" w:right="0" w:rightChars="0" w:firstLine="0" w:firstLineChars="0"/>
                    <w:jc w:val="center"/>
                    <w:rPr>
                      <w:rFonts w:hint="default" w:ascii="Times New Roman" w:hAnsi="Times New Roman" w:cs="Times New Roman"/>
                      <w:color w:val="auto"/>
                      <w:sz w:val="18"/>
                      <w:szCs w:val="18"/>
                      <w:highlight w:val="none"/>
                      <w:lang w:val="en-US" w:eastAsia="zh-CN"/>
                    </w:rPr>
                  </w:pPr>
                </w:p>
              </w:tc>
              <w:tc>
                <w:tcPr>
                  <w:tcW w:w="944" w:type="dxa"/>
                  <w:noWrap/>
                  <w:tcMar>
                    <w:top w:w="15" w:type="dxa"/>
                    <w:left w:w="15" w:type="dxa"/>
                    <w:right w:w="15" w:type="dxa"/>
                  </w:tcMar>
                  <w:vAlign w:val="center"/>
                </w:tcPr>
                <w:p w14:paraId="3F4345DB">
                  <w:pPr>
                    <w:keepNext w:val="0"/>
                    <w:keepLines w:val="0"/>
                    <w:pageBreakBefore w:val="0"/>
                    <w:kinsoku/>
                    <w:wordWrap/>
                    <w:overflowPunct/>
                    <w:topLinePunct w:val="0"/>
                    <w:bidi w:val="0"/>
                    <w:ind w:left="0" w:leftChars="0" w:right="0" w:rightChars="0" w:firstLine="0" w:firstLineChars="0"/>
                    <w:jc w:val="center"/>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2500</w:t>
                  </w:r>
                </w:p>
              </w:tc>
            </w:tr>
            <w:tr w14:paraId="2E82B0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1407" w:type="dxa"/>
                  <w:noWrap/>
                  <w:tcMar>
                    <w:top w:w="15" w:type="dxa"/>
                    <w:left w:w="15" w:type="dxa"/>
                    <w:right w:w="15" w:type="dxa"/>
                  </w:tcMar>
                  <w:vAlign w:val="center"/>
                </w:tcPr>
                <w:p w14:paraId="5DCE0705">
                  <w:pPr>
                    <w:keepNext w:val="0"/>
                    <w:keepLines w:val="0"/>
                    <w:pageBreakBefore w:val="0"/>
                    <w:kinsoku/>
                    <w:wordWrap/>
                    <w:overflowPunct/>
                    <w:topLinePunct w:val="0"/>
                    <w:bidi w:val="0"/>
                    <w:ind w:left="0" w:leftChars="0" w:right="0" w:rightChars="0" w:firstLine="0" w:firstLineChars="0"/>
                    <w:jc w:val="center"/>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合计</w:t>
                  </w:r>
                </w:p>
              </w:tc>
              <w:tc>
                <w:tcPr>
                  <w:tcW w:w="1244" w:type="dxa"/>
                  <w:noWrap/>
                  <w:tcMar>
                    <w:top w:w="15" w:type="dxa"/>
                    <w:left w:w="15" w:type="dxa"/>
                    <w:right w:w="15" w:type="dxa"/>
                  </w:tcMar>
                  <w:vAlign w:val="center"/>
                </w:tcPr>
                <w:p w14:paraId="771D92B3">
                  <w:pPr>
                    <w:keepNext w:val="0"/>
                    <w:keepLines w:val="0"/>
                    <w:pageBreakBefore w:val="0"/>
                    <w:kinsoku/>
                    <w:wordWrap/>
                    <w:overflowPunct/>
                    <w:topLinePunct w:val="0"/>
                    <w:bidi w:val="0"/>
                    <w:ind w:left="0" w:leftChars="0" w:right="0" w:rightChars="0" w:firstLine="0" w:firstLineChars="0"/>
                    <w:jc w:val="center"/>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2518.61</w:t>
                  </w:r>
                </w:p>
              </w:tc>
              <w:tc>
                <w:tcPr>
                  <w:tcW w:w="619" w:type="dxa"/>
                  <w:shd w:val="clear" w:color="auto" w:fill="auto"/>
                  <w:noWrap/>
                  <w:tcMar>
                    <w:top w:w="15" w:type="dxa"/>
                    <w:left w:w="15" w:type="dxa"/>
                    <w:right w:w="15" w:type="dxa"/>
                  </w:tcMar>
                  <w:vAlign w:val="center"/>
                </w:tcPr>
                <w:p w14:paraId="025F858B">
                  <w:pPr>
                    <w:keepNext w:val="0"/>
                    <w:keepLines w:val="0"/>
                    <w:pageBreakBefore w:val="0"/>
                    <w:kinsoku/>
                    <w:wordWrap/>
                    <w:overflowPunct/>
                    <w:topLinePunct w:val="0"/>
                    <w:bidi w:val="0"/>
                    <w:ind w:left="0" w:leftChars="0" w:right="0" w:rightChars="0" w:firstLine="0" w:firstLineChars="0"/>
                    <w:jc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149</w:t>
                  </w:r>
                </w:p>
              </w:tc>
              <w:tc>
                <w:tcPr>
                  <w:tcW w:w="640" w:type="dxa"/>
                  <w:shd w:val="clear" w:color="auto" w:fill="auto"/>
                  <w:noWrap/>
                  <w:tcMar>
                    <w:top w:w="15" w:type="dxa"/>
                    <w:left w:w="15" w:type="dxa"/>
                    <w:right w:w="15" w:type="dxa"/>
                  </w:tcMar>
                  <w:vAlign w:val="center"/>
                </w:tcPr>
                <w:p w14:paraId="0C429973">
                  <w:pPr>
                    <w:keepNext w:val="0"/>
                    <w:keepLines w:val="0"/>
                    <w:pageBreakBefore w:val="0"/>
                    <w:kinsoku/>
                    <w:wordWrap/>
                    <w:overflowPunct/>
                    <w:topLinePunct w:val="0"/>
                    <w:bidi w:val="0"/>
                    <w:ind w:left="0" w:leftChars="0" w:right="0" w:rightChars="0" w:firstLine="0" w:firstLineChars="0"/>
                    <w:jc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471</w:t>
                  </w:r>
                </w:p>
              </w:tc>
              <w:tc>
                <w:tcPr>
                  <w:tcW w:w="689" w:type="dxa"/>
                  <w:noWrap/>
                  <w:tcMar>
                    <w:top w:w="15" w:type="dxa"/>
                    <w:left w:w="15" w:type="dxa"/>
                    <w:right w:w="15" w:type="dxa"/>
                  </w:tcMar>
                  <w:vAlign w:val="center"/>
                </w:tcPr>
                <w:p w14:paraId="63BB48CD">
                  <w:pPr>
                    <w:keepNext w:val="0"/>
                    <w:keepLines w:val="0"/>
                    <w:pageBreakBefore w:val="0"/>
                    <w:kinsoku/>
                    <w:wordWrap/>
                    <w:overflowPunct/>
                    <w:topLinePunct w:val="0"/>
                    <w:bidi w:val="0"/>
                    <w:ind w:left="0" w:leftChars="0" w:right="0" w:rightChars="0" w:firstLine="0" w:firstLineChars="0"/>
                    <w:jc w:val="center"/>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4622.88</w:t>
                  </w:r>
                </w:p>
              </w:tc>
              <w:tc>
                <w:tcPr>
                  <w:tcW w:w="727" w:type="dxa"/>
                  <w:noWrap/>
                  <w:tcMar>
                    <w:top w:w="15" w:type="dxa"/>
                    <w:left w:w="15" w:type="dxa"/>
                    <w:right w:w="15" w:type="dxa"/>
                  </w:tcMar>
                  <w:vAlign w:val="center"/>
                </w:tcPr>
                <w:p w14:paraId="24B13222">
                  <w:pPr>
                    <w:keepNext w:val="0"/>
                    <w:keepLines w:val="0"/>
                    <w:pageBreakBefore w:val="0"/>
                    <w:kinsoku/>
                    <w:wordWrap/>
                    <w:overflowPunct/>
                    <w:topLinePunct w:val="0"/>
                    <w:bidi w:val="0"/>
                    <w:ind w:left="0" w:leftChars="0" w:right="0" w:rightChars="0" w:firstLine="0" w:firstLineChars="0"/>
                    <w:jc w:val="center"/>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2500</w:t>
                  </w:r>
                </w:p>
              </w:tc>
              <w:tc>
                <w:tcPr>
                  <w:tcW w:w="772" w:type="dxa"/>
                  <w:noWrap/>
                  <w:tcMar>
                    <w:top w:w="15" w:type="dxa"/>
                    <w:left w:w="15" w:type="dxa"/>
                    <w:right w:w="15" w:type="dxa"/>
                  </w:tcMar>
                  <w:vAlign w:val="center"/>
                </w:tcPr>
                <w:p w14:paraId="5238FF6C">
                  <w:pPr>
                    <w:keepNext w:val="0"/>
                    <w:keepLines w:val="0"/>
                    <w:pageBreakBefore w:val="0"/>
                    <w:kinsoku/>
                    <w:wordWrap/>
                    <w:overflowPunct/>
                    <w:topLinePunct w:val="0"/>
                    <w:bidi w:val="0"/>
                    <w:ind w:left="0" w:leftChars="0" w:right="0" w:rightChars="0" w:firstLine="0" w:firstLineChars="0"/>
                    <w:jc w:val="center"/>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8249.49</w:t>
                  </w:r>
                </w:p>
              </w:tc>
              <w:tc>
                <w:tcPr>
                  <w:tcW w:w="937" w:type="dxa"/>
                  <w:noWrap/>
                  <w:tcMar>
                    <w:top w:w="15" w:type="dxa"/>
                    <w:left w:w="15" w:type="dxa"/>
                    <w:right w:w="15" w:type="dxa"/>
                  </w:tcMar>
                  <w:vAlign w:val="center"/>
                </w:tcPr>
                <w:p w14:paraId="5244EF94">
                  <w:pPr>
                    <w:keepNext w:val="0"/>
                    <w:keepLines w:val="0"/>
                    <w:pageBreakBefore w:val="0"/>
                    <w:kinsoku/>
                    <w:wordWrap/>
                    <w:overflowPunct/>
                    <w:topLinePunct w:val="0"/>
                    <w:bidi w:val="0"/>
                    <w:ind w:left="0" w:leftChars="0" w:right="0" w:rightChars="0" w:firstLine="0" w:firstLineChars="0"/>
                    <w:jc w:val="center"/>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8249.49</w:t>
                  </w:r>
                </w:p>
              </w:tc>
              <w:tc>
                <w:tcPr>
                  <w:tcW w:w="944" w:type="dxa"/>
                  <w:noWrap/>
                  <w:tcMar>
                    <w:top w:w="15" w:type="dxa"/>
                    <w:left w:w="15" w:type="dxa"/>
                    <w:right w:w="15" w:type="dxa"/>
                  </w:tcMar>
                  <w:vAlign w:val="center"/>
                </w:tcPr>
                <w:p w14:paraId="5D7DFDE9">
                  <w:pPr>
                    <w:keepNext w:val="0"/>
                    <w:keepLines w:val="0"/>
                    <w:pageBreakBefore w:val="0"/>
                    <w:kinsoku/>
                    <w:wordWrap/>
                    <w:overflowPunct/>
                    <w:topLinePunct w:val="0"/>
                    <w:bidi w:val="0"/>
                    <w:ind w:left="0" w:leftChars="0" w:right="0" w:rightChars="0" w:firstLine="0" w:firstLineChars="0"/>
                    <w:jc w:val="center"/>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2500</w:t>
                  </w:r>
                </w:p>
              </w:tc>
            </w:tr>
          </w:tbl>
          <w:p w14:paraId="3709C835">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420" w:firstLineChars="200"/>
              <w:jc w:val="both"/>
              <w:textAlignment w:val="auto"/>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val="en-US" w:eastAsia="zh-CN"/>
              </w:rPr>
              <w:t>项目</w:t>
            </w:r>
            <w:r>
              <w:rPr>
                <w:rFonts w:hint="default" w:ascii="Times New Roman" w:hAnsi="Times New Roman" w:cs="Times New Roman"/>
                <w:color w:val="auto"/>
                <w:highlight w:val="none"/>
                <w:lang w:eastAsia="zh-CN"/>
              </w:rPr>
              <w:t>主要为道路占地，占地类型主要为线型和小块型，占地不涉及</w:t>
            </w:r>
            <w:r>
              <w:rPr>
                <w:rFonts w:hint="default" w:ascii="Times New Roman" w:hAnsi="Times New Roman" w:cs="Times New Roman"/>
                <w:color w:val="auto"/>
                <w:highlight w:val="none"/>
                <w:lang w:val="en-US" w:eastAsia="zh-CN"/>
              </w:rPr>
              <w:t>永久</w:t>
            </w:r>
            <w:r>
              <w:rPr>
                <w:rFonts w:hint="default" w:ascii="Times New Roman" w:hAnsi="Times New Roman" w:cs="Times New Roman"/>
                <w:color w:val="auto"/>
                <w:highlight w:val="none"/>
                <w:lang w:eastAsia="zh-CN"/>
              </w:rPr>
              <w:t>基本农田，涉及的生态系统主要为</w:t>
            </w:r>
            <w:r>
              <w:rPr>
                <w:rFonts w:hint="eastAsia" w:cs="Times New Roman"/>
                <w:color w:val="auto"/>
                <w:highlight w:val="none"/>
                <w:lang w:val="en-US" w:eastAsia="zh-CN"/>
              </w:rPr>
              <w:t>水生生</w:t>
            </w:r>
            <w:r>
              <w:rPr>
                <w:rFonts w:hint="default" w:ascii="Times New Roman" w:hAnsi="Times New Roman" w:cs="Times New Roman"/>
                <w:color w:val="auto"/>
                <w:highlight w:val="none"/>
                <w:lang w:eastAsia="zh-CN"/>
              </w:rPr>
              <w:t>态系统</w:t>
            </w:r>
            <w:r>
              <w:rPr>
                <w:rFonts w:hint="eastAsia" w:cs="Times New Roman"/>
                <w:color w:val="auto"/>
                <w:highlight w:val="none"/>
                <w:lang w:eastAsia="zh-CN"/>
              </w:rPr>
              <w:t>、</w:t>
            </w:r>
            <w:r>
              <w:rPr>
                <w:rFonts w:hint="eastAsia" w:cs="Times New Roman"/>
                <w:color w:val="auto"/>
                <w:highlight w:val="none"/>
                <w:lang w:val="en-US" w:eastAsia="zh-CN"/>
              </w:rPr>
              <w:t>城市生态系统</w:t>
            </w:r>
            <w:r>
              <w:rPr>
                <w:rFonts w:hint="default" w:ascii="Times New Roman" w:hAnsi="Times New Roman" w:cs="Times New Roman"/>
                <w:color w:val="auto"/>
                <w:highlight w:val="none"/>
                <w:lang w:eastAsia="zh-CN"/>
              </w:rPr>
              <w:t>。</w:t>
            </w:r>
          </w:p>
          <w:p w14:paraId="37E52466">
            <w:pPr>
              <w:keepNext w:val="0"/>
              <w:keepLines w:val="0"/>
              <w:pageBreakBefore w:val="0"/>
              <w:widowControl w:val="0"/>
              <w:numPr>
                <w:ilvl w:val="0"/>
                <w:numId w:val="32"/>
              </w:numPr>
              <w:kinsoku/>
              <w:wordWrap/>
              <w:overflowPunct/>
              <w:topLinePunct w:val="0"/>
              <w:autoSpaceDE/>
              <w:autoSpaceDN/>
              <w:bidi w:val="0"/>
              <w:adjustRightInd/>
              <w:snapToGrid/>
              <w:spacing w:line="400" w:lineRule="exact"/>
              <w:ind w:left="0" w:leftChars="0" w:right="0" w:rightChars="0" w:firstLine="422" w:firstLineChars="200"/>
              <w:jc w:val="both"/>
              <w:textAlignment w:val="auto"/>
              <w:rPr>
                <w:rFonts w:hint="default" w:ascii="Times New Roman" w:hAnsi="Times New Roman" w:cs="Times New Roman"/>
                <w:b/>
                <w:bCs/>
                <w:color w:val="auto"/>
                <w:highlight w:val="none"/>
                <w:lang w:val="zh-CN" w:eastAsia="zh-CN"/>
              </w:rPr>
            </w:pPr>
            <w:r>
              <w:rPr>
                <w:rFonts w:hint="default" w:ascii="Times New Roman" w:hAnsi="Times New Roman" w:cs="Times New Roman"/>
                <w:b/>
                <w:bCs/>
                <w:color w:val="auto"/>
                <w:highlight w:val="none"/>
                <w:lang w:val="zh-CN" w:eastAsia="zh-CN"/>
              </w:rPr>
              <w:t>拆迁安置</w:t>
            </w:r>
          </w:p>
          <w:p w14:paraId="32D5B4DD">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420" w:firstLineChars="200"/>
              <w:jc w:val="both"/>
              <w:textAlignment w:val="auto"/>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本次项目不涉及建筑拆迁及</w:t>
            </w:r>
            <w:r>
              <w:rPr>
                <w:rFonts w:hint="eastAsia" w:cs="Times New Roman"/>
                <w:color w:val="auto"/>
                <w:highlight w:val="none"/>
                <w:lang w:val="en-US" w:eastAsia="zh-CN"/>
              </w:rPr>
              <w:t>居民</w:t>
            </w:r>
            <w:r>
              <w:rPr>
                <w:rFonts w:hint="default" w:ascii="Times New Roman" w:hAnsi="Times New Roman" w:cs="Times New Roman"/>
                <w:color w:val="auto"/>
                <w:highlight w:val="none"/>
                <w:lang w:eastAsia="zh-CN"/>
              </w:rPr>
              <w:t>安置工作。</w:t>
            </w:r>
          </w:p>
          <w:p w14:paraId="224BD022">
            <w:pPr>
              <w:keepNext w:val="0"/>
              <w:keepLines w:val="0"/>
              <w:pageBreakBefore w:val="0"/>
              <w:widowControl w:val="0"/>
              <w:numPr>
                <w:ilvl w:val="0"/>
                <w:numId w:val="13"/>
              </w:numPr>
              <w:kinsoku/>
              <w:wordWrap/>
              <w:overflowPunct/>
              <w:topLinePunct w:val="0"/>
              <w:autoSpaceDE w:val="0"/>
              <w:autoSpaceDN w:val="0"/>
              <w:bidi w:val="0"/>
              <w:adjustRightInd w:val="0"/>
              <w:snapToGrid/>
              <w:spacing w:line="400" w:lineRule="exact"/>
              <w:ind w:left="0" w:leftChars="0" w:right="0" w:rightChars="0"/>
              <w:jc w:val="left"/>
              <w:textAlignment w:val="auto"/>
              <w:rPr>
                <w:rFonts w:hint="default" w:ascii="Times New Roman" w:hAnsi="Times New Roman" w:eastAsia="黑体" w:cs="Times New Roman"/>
                <w:color w:val="auto"/>
                <w:highlight w:val="none"/>
                <w:lang w:val="zh-CN" w:eastAsia="zh-CN"/>
              </w:rPr>
            </w:pPr>
            <w:r>
              <w:rPr>
                <w:rFonts w:hint="default" w:ascii="Times New Roman" w:hAnsi="Times New Roman" w:eastAsia="黑体" w:cs="Times New Roman"/>
                <w:color w:val="auto"/>
                <w:highlight w:val="none"/>
                <w:lang w:val="zh-CN" w:eastAsia="zh-CN"/>
              </w:rPr>
              <w:t>主要建设工程量</w:t>
            </w:r>
          </w:p>
          <w:p w14:paraId="600838A6">
            <w:pPr>
              <w:keepNext w:val="0"/>
              <w:keepLines w:val="0"/>
              <w:pageBreakBefore w:val="0"/>
              <w:widowControl w:val="0"/>
              <w:numPr>
                <w:ilvl w:val="0"/>
                <w:numId w:val="0"/>
              </w:numPr>
              <w:kinsoku/>
              <w:wordWrap/>
              <w:overflowPunct/>
              <w:topLinePunct w:val="0"/>
              <w:autoSpaceDE w:val="0"/>
              <w:autoSpaceDN w:val="0"/>
              <w:bidi w:val="0"/>
              <w:adjustRightInd w:val="0"/>
              <w:snapToGrid/>
              <w:spacing w:line="400" w:lineRule="exact"/>
              <w:ind w:right="0" w:rightChars="0" w:firstLine="420" w:firstLineChars="200"/>
              <w:jc w:val="left"/>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zh-CN" w:eastAsia="zh-CN"/>
              </w:rPr>
              <w:t>本项目主要工程量见下表</w:t>
            </w:r>
            <w:r>
              <w:rPr>
                <w:rFonts w:hint="eastAsia" w:ascii="Times New Roman" w:hAnsi="Times New Roman" w:cs="Times New Roman"/>
                <w:color w:val="auto"/>
                <w:highlight w:val="none"/>
                <w:lang w:val="zh-CN" w:eastAsia="zh-CN"/>
              </w:rPr>
              <w:t>。</w:t>
            </w:r>
            <w:r>
              <w:rPr>
                <w:rFonts w:hint="eastAsia" w:cs="Times New Roman"/>
                <w:color w:val="auto"/>
                <w:highlight w:val="none"/>
                <w:lang w:val="en-US" w:eastAsia="zh-CN"/>
              </w:rPr>
              <w:t xml:space="preserve"> </w:t>
            </w:r>
          </w:p>
          <w:p w14:paraId="19FD72F3">
            <w:pPr>
              <w:keepNext w:val="0"/>
              <w:keepLines w:val="0"/>
              <w:numPr>
                <w:ilvl w:val="0"/>
                <w:numId w:val="3"/>
              </w:numPr>
              <w:suppressLineNumbers w:val="0"/>
              <w:tabs>
                <w:tab w:val="left" w:pos="0"/>
              </w:tabs>
              <w:autoSpaceDE w:val="0"/>
              <w:autoSpaceDN w:val="0"/>
              <w:adjustRightInd w:val="0"/>
              <w:snapToGrid w:val="0"/>
              <w:spacing w:before="0" w:beforeAutospacing="0" w:after="0" w:afterAutospacing="0" w:line="360" w:lineRule="exact"/>
              <w:ind w:left="0" w:leftChars="0" w:right="0" w:firstLine="0" w:firstLineChars="0"/>
              <w:jc w:val="center"/>
              <w:rPr>
                <w:rFonts w:hint="default" w:ascii="Times New Roman" w:hAnsi="Times New Roman" w:eastAsia="黑体" w:cs="Times New Roman"/>
                <w:color w:val="auto"/>
                <w:kern w:val="0"/>
                <w:sz w:val="20"/>
                <w:szCs w:val="20"/>
                <w:highlight w:val="none"/>
                <w:lang w:val="en-US" w:eastAsia="zh-CN"/>
              </w:rPr>
            </w:pPr>
            <w:r>
              <w:rPr>
                <w:rFonts w:hint="default" w:ascii="Times New Roman" w:hAnsi="Times New Roman" w:eastAsia="黑体" w:cs="Times New Roman"/>
                <w:color w:val="auto"/>
                <w:kern w:val="0"/>
                <w:sz w:val="20"/>
                <w:szCs w:val="20"/>
                <w:highlight w:val="none"/>
                <w:lang w:val="en-US" w:eastAsia="zh-CN"/>
              </w:rPr>
              <w:t>项目主要工程量汇总表</w:t>
            </w:r>
          </w:p>
          <w:tbl>
            <w:tblPr>
              <w:tblStyle w:val="24"/>
              <w:tblW w:w="797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fixed"/>
              <w:tblCellMar>
                <w:top w:w="0" w:type="dxa"/>
                <w:left w:w="108" w:type="dxa"/>
                <w:bottom w:w="0" w:type="dxa"/>
                <w:right w:w="108" w:type="dxa"/>
              </w:tblCellMar>
            </w:tblPr>
            <w:tblGrid>
              <w:gridCol w:w="950"/>
              <w:gridCol w:w="988"/>
              <w:gridCol w:w="2227"/>
              <w:gridCol w:w="915"/>
              <w:gridCol w:w="968"/>
              <w:gridCol w:w="1929"/>
            </w:tblGrid>
            <w:tr w14:paraId="33B868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19" w:hRule="atLeast"/>
                <w:jc w:val="center"/>
              </w:trPr>
              <w:tc>
                <w:tcPr>
                  <w:tcW w:w="950" w:type="dxa"/>
                  <w:shd w:val="clear" w:color="auto" w:fill="auto"/>
                  <w:vAlign w:val="center"/>
                </w:tcPr>
                <w:p w14:paraId="2F02DB3B">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b/>
                      <w:bCs/>
                      <w:color w:val="auto"/>
                      <w:kern w:val="2"/>
                      <w:sz w:val="18"/>
                      <w:szCs w:val="18"/>
                      <w:highlight w:val="none"/>
                      <w:lang w:val="en-US" w:eastAsia="zh-CN" w:bidi="ar-SA"/>
                    </w:rPr>
                  </w:pPr>
                  <w:r>
                    <w:rPr>
                      <w:rFonts w:hint="eastAsia" w:ascii="Times New Roman" w:hAnsi="Times New Roman" w:cs="Times New Roman"/>
                      <w:b/>
                      <w:bCs/>
                      <w:color w:val="auto"/>
                      <w:sz w:val="18"/>
                      <w:szCs w:val="18"/>
                      <w:highlight w:val="none"/>
                      <w:lang w:val="en-US" w:eastAsia="zh-CN"/>
                    </w:rPr>
                    <w:t>序号</w:t>
                  </w:r>
                </w:p>
              </w:tc>
              <w:tc>
                <w:tcPr>
                  <w:tcW w:w="3215" w:type="dxa"/>
                  <w:gridSpan w:val="2"/>
                  <w:shd w:val="clear" w:color="auto" w:fill="auto"/>
                  <w:vAlign w:val="center"/>
                </w:tcPr>
                <w:p w14:paraId="0970EA71">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b/>
                      <w:bCs/>
                      <w:color w:val="auto"/>
                      <w:kern w:val="2"/>
                      <w:sz w:val="18"/>
                      <w:szCs w:val="18"/>
                      <w:highlight w:val="none"/>
                      <w:lang w:val="en-US" w:eastAsia="zh-CN" w:bidi="ar-SA"/>
                    </w:rPr>
                  </w:pPr>
                  <w:r>
                    <w:rPr>
                      <w:rFonts w:hint="default" w:ascii="Times New Roman" w:hAnsi="Times New Roman" w:cs="Times New Roman" w:eastAsiaTheme="minorEastAsia"/>
                      <w:b/>
                      <w:bCs/>
                      <w:color w:val="auto"/>
                      <w:sz w:val="18"/>
                      <w:szCs w:val="18"/>
                      <w:highlight w:val="none"/>
                      <w:lang w:val="en-US" w:eastAsia="zh-CN"/>
                    </w:rPr>
                    <w:t>项目名称</w:t>
                  </w:r>
                </w:p>
              </w:tc>
              <w:tc>
                <w:tcPr>
                  <w:tcW w:w="915" w:type="dxa"/>
                  <w:shd w:val="clear" w:color="auto" w:fill="auto"/>
                  <w:noWrap/>
                  <w:vAlign w:val="center"/>
                </w:tcPr>
                <w:p w14:paraId="4D088B0B">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b/>
                      <w:bCs/>
                      <w:color w:val="auto"/>
                      <w:kern w:val="2"/>
                      <w:sz w:val="18"/>
                      <w:szCs w:val="18"/>
                      <w:highlight w:val="none"/>
                      <w:lang w:val="en-US" w:eastAsia="zh-CN" w:bidi="ar-SA"/>
                    </w:rPr>
                  </w:pPr>
                  <w:r>
                    <w:rPr>
                      <w:rFonts w:hint="default" w:ascii="Times New Roman" w:hAnsi="Times New Roman" w:cs="Times New Roman" w:eastAsiaTheme="minorEastAsia"/>
                      <w:b/>
                      <w:bCs/>
                      <w:color w:val="auto"/>
                      <w:sz w:val="18"/>
                      <w:szCs w:val="18"/>
                      <w:highlight w:val="none"/>
                      <w:lang w:val="en-US" w:eastAsia="zh-CN"/>
                    </w:rPr>
                    <w:t>单位</w:t>
                  </w:r>
                </w:p>
              </w:tc>
              <w:tc>
                <w:tcPr>
                  <w:tcW w:w="968" w:type="dxa"/>
                  <w:shd w:val="clear" w:color="auto" w:fill="auto"/>
                  <w:noWrap/>
                  <w:vAlign w:val="center"/>
                </w:tcPr>
                <w:p w14:paraId="53379855">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b/>
                      <w:bCs/>
                      <w:color w:val="auto"/>
                      <w:kern w:val="2"/>
                      <w:sz w:val="18"/>
                      <w:szCs w:val="18"/>
                      <w:highlight w:val="none"/>
                      <w:lang w:val="en-US" w:eastAsia="zh-CN" w:bidi="ar-SA"/>
                    </w:rPr>
                  </w:pPr>
                  <w:r>
                    <w:rPr>
                      <w:rFonts w:hint="default" w:ascii="Times New Roman" w:hAnsi="Times New Roman" w:cs="Times New Roman" w:eastAsiaTheme="minorEastAsia"/>
                      <w:b/>
                      <w:bCs/>
                      <w:color w:val="auto"/>
                      <w:sz w:val="18"/>
                      <w:szCs w:val="18"/>
                      <w:highlight w:val="none"/>
                      <w:lang w:val="en-US" w:eastAsia="zh-CN"/>
                    </w:rPr>
                    <w:t>数量</w:t>
                  </w:r>
                </w:p>
              </w:tc>
              <w:tc>
                <w:tcPr>
                  <w:tcW w:w="1929" w:type="dxa"/>
                  <w:shd w:val="clear" w:color="auto" w:fill="auto"/>
                  <w:noWrap/>
                  <w:vAlign w:val="center"/>
                </w:tcPr>
                <w:p w14:paraId="09B6FF52">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b/>
                      <w:bCs/>
                      <w:color w:val="auto"/>
                      <w:kern w:val="2"/>
                      <w:sz w:val="18"/>
                      <w:szCs w:val="18"/>
                      <w:highlight w:val="none"/>
                      <w:lang w:val="en-US" w:eastAsia="zh-CN" w:bidi="ar-SA"/>
                    </w:rPr>
                  </w:pPr>
                  <w:r>
                    <w:rPr>
                      <w:rFonts w:hint="default" w:ascii="Times New Roman" w:hAnsi="Times New Roman" w:cs="Times New Roman" w:eastAsiaTheme="minorEastAsia"/>
                      <w:b/>
                      <w:bCs/>
                      <w:color w:val="auto"/>
                      <w:sz w:val="18"/>
                      <w:szCs w:val="18"/>
                      <w:highlight w:val="none"/>
                      <w:lang w:val="en-US" w:eastAsia="zh-CN"/>
                    </w:rPr>
                    <w:t>备注</w:t>
                  </w:r>
                </w:p>
              </w:tc>
            </w:tr>
            <w:tr w14:paraId="762F2E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9" w:hRule="atLeast"/>
                <w:jc w:val="center"/>
              </w:trPr>
              <w:tc>
                <w:tcPr>
                  <w:tcW w:w="950" w:type="dxa"/>
                  <w:shd w:val="clear" w:color="auto" w:fill="auto"/>
                  <w:vAlign w:val="center"/>
                </w:tcPr>
                <w:p w14:paraId="32935898">
                  <w:pPr>
                    <w:keepNext w:val="0"/>
                    <w:keepLines w:val="0"/>
                    <w:pageBreakBefore w:val="0"/>
                    <w:widowControl w:val="0"/>
                    <w:numPr>
                      <w:ilvl w:val="0"/>
                      <w:numId w:val="33"/>
                    </w:numPr>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b/>
                      <w:bCs/>
                      <w:color w:val="auto"/>
                      <w:sz w:val="18"/>
                      <w:szCs w:val="18"/>
                      <w:highlight w:val="none"/>
                      <w:lang w:val="en-US" w:eastAsia="zh-CN"/>
                    </w:rPr>
                  </w:pPr>
                </w:p>
              </w:tc>
              <w:tc>
                <w:tcPr>
                  <w:tcW w:w="3215" w:type="dxa"/>
                  <w:gridSpan w:val="2"/>
                  <w:shd w:val="clear" w:color="auto" w:fill="auto"/>
                  <w:vAlign w:val="center"/>
                </w:tcPr>
                <w:p w14:paraId="12EBEF92">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b/>
                      <w:bCs/>
                      <w:color w:val="auto"/>
                      <w:sz w:val="18"/>
                      <w:szCs w:val="18"/>
                      <w:highlight w:val="none"/>
                      <w:lang w:val="en-US" w:eastAsia="zh-CN"/>
                    </w:rPr>
                  </w:pPr>
                  <w:r>
                    <w:rPr>
                      <w:rFonts w:hint="default" w:ascii="Times New Roman" w:hAnsi="Times New Roman" w:cs="Times New Roman" w:eastAsiaTheme="minorEastAsia"/>
                      <w:b/>
                      <w:bCs/>
                      <w:color w:val="auto"/>
                      <w:sz w:val="18"/>
                      <w:szCs w:val="18"/>
                      <w:highlight w:val="none"/>
                      <w:lang w:val="en-US" w:eastAsia="zh-CN"/>
                    </w:rPr>
                    <w:t>桥梁工程</w:t>
                  </w:r>
                </w:p>
              </w:tc>
              <w:tc>
                <w:tcPr>
                  <w:tcW w:w="915" w:type="dxa"/>
                  <w:shd w:val="clear" w:color="auto" w:fill="auto"/>
                  <w:noWrap/>
                  <w:vAlign w:val="center"/>
                </w:tcPr>
                <w:p w14:paraId="0DD5D43D">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lang w:val="en-US" w:eastAsia="zh-CN"/>
                    </w:rPr>
                  </w:pPr>
                </w:p>
              </w:tc>
              <w:tc>
                <w:tcPr>
                  <w:tcW w:w="968" w:type="dxa"/>
                  <w:shd w:val="clear" w:color="auto" w:fill="auto"/>
                  <w:noWrap/>
                  <w:vAlign w:val="center"/>
                </w:tcPr>
                <w:p w14:paraId="433EA6B1">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lang w:val="en-US" w:eastAsia="zh-CN"/>
                    </w:rPr>
                  </w:pPr>
                </w:p>
              </w:tc>
              <w:tc>
                <w:tcPr>
                  <w:tcW w:w="1929" w:type="dxa"/>
                  <w:shd w:val="clear" w:color="auto" w:fill="auto"/>
                  <w:noWrap/>
                  <w:vAlign w:val="center"/>
                </w:tcPr>
                <w:p w14:paraId="00F0CC1A">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lang w:val="en-US" w:eastAsia="zh-CN"/>
                    </w:rPr>
                  </w:pPr>
                </w:p>
              </w:tc>
            </w:tr>
            <w:tr w14:paraId="1FBB5D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9" w:hRule="atLeast"/>
                <w:jc w:val="center"/>
              </w:trPr>
              <w:tc>
                <w:tcPr>
                  <w:tcW w:w="950" w:type="dxa"/>
                  <w:shd w:val="clear" w:color="auto" w:fill="auto"/>
                  <w:vAlign w:val="center"/>
                </w:tcPr>
                <w:p w14:paraId="3E3E9546">
                  <w:pPr>
                    <w:keepNext w:val="0"/>
                    <w:keepLines w:val="0"/>
                    <w:pageBreakBefore w:val="0"/>
                    <w:widowControl w:val="0"/>
                    <w:numPr>
                      <w:ilvl w:val="0"/>
                      <w:numId w:val="34"/>
                    </w:numPr>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kern w:val="2"/>
                      <w:sz w:val="18"/>
                      <w:szCs w:val="18"/>
                      <w:highlight w:val="none"/>
                      <w:lang w:val="en-US" w:eastAsia="zh-CN" w:bidi="ar-SA"/>
                    </w:rPr>
                  </w:pPr>
                </w:p>
              </w:tc>
              <w:tc>
                <w:tcPr>
                  <w:tcW w:w="988" w:type="dxa"/>
                  <w:vMerge w:val="restart"/>
                  <w:shd w:val="clear" w:color="auto" w:fill="auto"/>
                  <w:vAlign w:val="center"/>
                </w:tcPr>
                <w:p w14:paraId="6A35A718">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kern w:val="2"/>
                      <w:sz w:val="18"/>
                      <w:szCs w:val="18"/>
                      <w:highlight w:val="none"/>
                      <w:lang w:val="en-US" w:eastAsia="zh-CN" w:bidi="ar-SA"/>
                    </w:rPr>
                  </w:pPr>
                  <w:r>
                    <w:rPr>
                      <w:rFonts w:hint="default" w:ascii="Times New Roman" w:hAnsi="Times New Roman" w:cs="Times New Roman" w:eastAsiaTheme="minorEastAsia"/>
                      <w:color w:val="auto"/>
                      <w:sz w:val="18"/>
                      <w:szCs w:val="18"/>
                      <w:highlight w:val="none"/>
                      <w:lang w:val="en-US" w:eastAsia="zh-CN"/>
                    </w:rPr>
                    <w:t>混 凝 土</w:t>
                  </w:r>
                </w:p>
              </w:tc>
              <w:tc>
                <w:tcPr>
                  <w:tcW w:w="2227" w:type="dxa"/>
                  <w:shd w:val="clear" w:color="auto" w:fill="auto"/>
                  <w:noWrap/>
                  <w:vAlign w:val="center"/>
                </w:tcPr>
                <w:p w14:paraId="0CA37C6E">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kern w:val="2"/>
                      <w:sz w:val="18"/>
                      <w:szCs w:val="18"/>
                      <w:highlight w:val="none"/>
                      <w:lang w:val="en-US" w:eastAsia="zh-CN" w:bidi="ar-SA"/>
                    </w:rPr>
                  </w:pPr>
                  <w:r>
                    <w:rPr>
                      <w:rFonts w:hint="default" w:ascii="Times New Roman" w:hAnsi="Times New Roman" w:cs="Times New Roman" w:eastAsiaTheme="minorEastAsia"/>
                      <w:color w:val="auto"/>
                      <w:sz w:val="18"/>
                      <w:szCs w:val="18"/>
                      <w:highlight w:val="none"/>
                      <w:lang w:val="en-US" w:eastAsia="zh-CN"/>
                    </w:rPr>
                    <w:t>C50现浇</w:t>
                  </w:r>
                </w:p>
              </w:tc>
              <w:tc>
                <w:tcPr>
                  <w:tcW w:w="915" w:type="dxa"/>
                  <w:vMerge w:val="restart"/>
                  <w:shd w:val="clear" w:color="auto" w:fill="auto"/>
                  <w:noWrap/>
                  <w:vAlign w:val="center"/>
                </w:tcPr>
                <w:p w14:paraId="37C8ECFC">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kern w:val="2"/>
                      <w:sz w:val="18"/>
                      <w:szCs w:val="18"/>
                      <w:highlight w:val="none"/>
                      <w:lang w:val="en-US" w:eastAsia="zh-CN" w:bidi="ar-SA"/>
                    </w:rPr>
                  </w:pPr>
                  <w:r>
                    <w:rPr>
                      <w:rFonts w:hint="default" w:ascii="Times New Roman" w:hAnsi="Times New Roman" w:cs="Times New Roman" w:eastAsiaTheme="minorEastAsia"/>
                      <w:color w:val="auto"/>
                      <w:sz w:val="18"/>
                      <w:szCs w:val="18"/>
                      <w:highlight w:val="none"/>
                      <w:lang w:val="en-US" w:eastAsia="zh-CN"/>
                    </w:rPr>
                    <w:t>m</w:t>
                  </w:r>
                  <w:r>
                    <w:rPr>
                      <w:rFonts w:hint="eastAsia" w:ascii="Times New Roman" w:hAnsi="Times New Roman" w:cs="Times New Roman" w:eastAsiaTheme="minorEastAsia"/>
                      <w:color w:val="auto"/>
                      <w:sz w:val="18"/>
                      <w:szCs w:val="18"/>
                      <w:highlight w:val="none"/>
                      <w:lang w:val="en-US" w:eastAsia="zh-CN"/>
                    </w:rPr>
                    <w:t>³</w:t>
                  </w:r>
                </w:p>
              </w:tc>
              <w:tc>
                <w:tcPr>
                  <w:tcW w:w="968" w:type="dxa"/>
                  <w:shd w:val="clear" w:color="auto" w:fill="auto"/>
                  <w:noWrap/>
                  <w:vAlign w:val="center"/>
                </w:tcPr>
                <w:p w14:paraId="6A76913D">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kern w:val="2"/>
                      <w:sz w:val="18"/>
                      <w:szCs w:val="18"/>
                      <w:highlight w:val="none"/>
                      <w:lang w:val="en-US" w:eastAsia="zh-CN" w:bidi="ar-SA"/>
                    </w:rPr>
                  </w:pPr>
                  <w:r>
                    <w:rPr>
                      <w:rFonts w:hint="default" w:ascii="Times New Roman" w:hAnsi="Times New Roman" w:cs="Times New Roman" w:eastAsiaTheme="minorEastAsia"/>
                      <w:color w:val="auto"/>
                      <w:sz w:val="18"/>
                      <w:szCs w:val="18"/>
                      <w:highlight w:val="none"/>
                      <w:lang w:val="en-US" w:eastAsia="zh-CN"/>
                    </w:rPr>
                    <w:t>834.3</w:t>
                  </w:r>
                </w:p>
              </w:tc>
              <w:tc>
                <w:tcPr>
                  <w:tcW w:w="1929" w:type="dxa"/>
                  <w:shd w:val="clear" w:color="auto" w:fill="auto"/>
                  <w:noWrap/>
                  <w:vAlign w:val="center"/>
                </w:tcPr>
                <w:p w14:paraId="67BFA04D">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lang w:val="en-US" w:eastAsia="zh-CN"/>
                    </w:rPr>
                  </w:pPr>
                </w:p>
              </w:tc>
            </w:tr>
            <w:tr w14:paraId="34F3D9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9" w:hRule="atLeast"/>
                <w:jc w:val="center"/>
              </w:trPr>
              <w:tc>
                <w:tcPr>
                  <w:tcW w:w="950" w:type="dxa"/>
                  <w:shd w:val="clear" w:color="auto" w:fill="auto"/>
                  <w:vAlign w:val="center"/>
                </w:tcPr>
                <w:p w14:paraId="1E9920AD">
                  <w:pPr>
                    <w:keepNext w:val="0"/>
                    <w:keepLines w:val="0"/>
                    <w:pageBreakBefore w:val="0"/>
                    <w:widowControl w:val="0"/>
                    <w:numPr>
                      <w:ilvl w:val="0"/>
                      <w:numId w:val="34"/>
                    </w:numPr>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kern w:val="2"/>
                      <w:sz w:val="18"/>
                      <w:szCs w:val="18"/>
                      <w:highlight w:val="none"/>
                      <w:lang w:val="en-US" w:eastAsia="zh-CN" w:bidi="ar-SA"/>
                    </w:rPr>
                  </w:pPr>
                </w:p>
              </w:tc>
              <w:tc>
                <w:tcPr>
                  <w:tcW w:w="988" w:type="dxa"/>
                  <w:vMerge w:val="continue"/>
                  <w:shd w:val="clear" w:color="auto" w:fill="auto"/>
                  <w:vAlign w:val="center"/>
                </w:tcPr>
                <w:p w14:paraId="40C680CE">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rPr>
                  </w:pPr>
                </w:p>
              </w:tc>
              <w:tc>
                <w:tcPr>
                  <w:tcW w:w="2227" w:type="dxa"/>
                  <w:shd w:val="clear" w:color="auto" w:fill="auto"/>
                  <w:noWrap/>
                  <w:vAlign w:val="center"/>
                </w:tcPr>
                <w:p w14:paraId="2FF2A816">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lang w:val="en-US" w:eastAsia="zh-CN"/>
                    </w:rPr>
                    <w:t>C50微膨胀</w:t>
                  </w:r>
                </w:p>
              </w:tc>
              <w:tc>
                <w:tcPr>
                  <w:tcW w:w="915" w:type="dxa"/>
                  <w:vMerge w:val="continue"/>
                  <w:shd w:val="clear" w:color="auto" w:fill="auto"/>
                  <w:noWrap/>
                  <w:vAlign w:val="center"/>
                </w:tcPr>
                <w:p w14:paraId="780AF025">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rPr>
                  </w:pPr>
                </w:p>
              </w:tc>
              <w:tc>
                <w:tcPr>
                  <w:tcW w:w="968" w:type="dxa"/>
                  <w:shd w:val="clear" w:color="auto" w:fill="auto"/>
                  <w:noWrap/>
                  <w:vAlign w:val="center"/>
                </w:tcPr>
                <w:p w14:paraId="65DD53B2">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lang w:val="en-US" w:eastAsia="zh-CN"/>
                    </w:rPr>
                    <w:t>6.0</w:t>
                  </w:r>
                </w:p>
              </w:tc>
              <w:tc>
                <w:tcPr>
                  <w:tcW w:w="1929" w:type="dxa"/>
                  <w:shd w:val="clear" w:color="auto" w:fill="auto"/>
                  <w:noWrap/>
                  <w:vAlign w:val="center"/>
                </w:tcPr>
                <w:p w14:paraId="07C98AC0">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lang w:val="en-US" w:eastAsia="zh-CN"/>
                    </w:rPr>
                  </w:pPr>
                </w:p>
              </w:tc>
            </w:tr>
            <w:tr w14:paraId="3975E1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9" w:hRule="atLeast"/>
                <w:jc w:val="center"/>
              </w:trPr>
              <w:tc>
                <w:tcPr>
                  <w:tcW w:w="950" w:type="dxa"/>
                  <w:shd w:val="clear" w:color="auto" w:fill="auto"/>
                  <w:vAlign w:val="center"/>
                </w:tcPr>
                <w:p w14:paraId="131B0F0B">
                  <w:pPr>
                    <w:keepNext w:val="0"/>
                    <w:keepLines w:val="0"/>
                    <w:pageBreakBefore w:val="0"/>
                    <w:widowControl w:val="0"/>
                    <w:numPr>
                      <w:ilvl w:val="0"/>
                      <w:numId w:val="34"/>
                    </w:numPr>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kern w:val="2"/>
                      <w:sz w:val="18"/>
                      <w:szCs w:val="18"/>
                      <w:highlight w:val="none"/>
                      <w:lang w:val="en-US" w:eastAsia="zh-CN" w:bidi="ar-SA"/>
                    </w:rPr>
                  </w:pPr>
                </w:p>
              </w:tc>
              <w:tc>
                <w:tcPr>
                  <w:tcW w:w="988" w:type="dxa"/>
                  <w:vMerge w:val="continue"/>
                  <w:shd w:val="clear" w:color="auto" w:fill="auto"/>
                  <w:vAlign w:val="center"/>
                </w:tcPr>
                <w:p w14:paraId="13FEBDEF">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rPr>
                  </w:pPr>
                </w:p>
              </w:tc>
              <w:tc>
                <w:tcPr>
                  <w:tcW w:w="2227" w:type="dxa"/>
                  <w:shd w:val="clear" w:color="auto" w:fill="auto"/>
                  <w:noWrap/>
                  <w:vAlign w:val="center"/>
                </w:tcPr>
                <w:p w14:paraId="7C61BFB2">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lang w:val="en-US" w:eastAsia="zh-CN"/>
                    </w:rPr>
                    <w:t>C40现浇</w:t>
                  </w:r>
                </w:p>
              </w:tc>
              <w:tc>
                <w:tcPr>
                  <w:tcW w:w="915" w:type="dxa"/>
                  <w:vMerge w:val="continue"/>
                  <w:shd w:val="clear" w:color="auto" w:fill="auto"/>
                  <w:noWrap/>
                  <w:vAlign w:val="center"/>
                </w:tcPr>
                <w:p w14:paraId="3AB72229">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rPr>
                  </w:pPr>
                </w:p>
              </w:tc>
              <w:tc>
                <w:tcPr>
                  <w:tcW w:w="968" w:type="dxa"/>
                  <w:shd w:val="clear" w:color="auto" w:fill="auto"/>
                  <w:noWrap/>
                  <w:vAlign w:val="center"/>
                </w:tcPr>
                <w:p w14:paraId="75F42292">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lang w:val="en-US" w:eastAsia="zh-CN"/>
                    </w:rPr>
                    <w:t>202.6</w:t>
                  </w:r>
                </w:p>
              </w:tc>
              <w:tc>
                <w:tcPr>
                  <w:tcW w:w="1929" w:type="dxa"/>
                  <w:shd w:val="clear" w:color="auto" w:fill="auto"/>
                  <w:noWrap/>
                  <w:vAlign w:val="center"/>
                </w:tcPr>
                <w:p w14:paraId="64A65404">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lang w:val="en-US" w:eastAsia="zh-CN"/>
                    </w:rPr>
                  </w:pPr>
                </w:p>
              </w:tc>
            </w:tr>
            <w:tr w14:paraId="40D4DB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9" w:hRule="atLeast"/>
                <w:jc w:val="center"/>
              </w:trPr>
              <w:tc>
                <w:tcPr>
                  <w:tcW w:w="950" w:type="dxa"/>
                  <w:shd w:val="clear" w:color="auto" w:fill="auto"/>
                  <w:vAlign w:val="center"/>
                </w:tcPr>
                <w:p w14:paraId="26E31022">
                  <w:pPr>
                    <w:keepNext w:val="0"/>
                    <w:keepLines w:val="0"/>
                    <w:pageBreakBefore w:val="0"/>
                    <w:widowControl w:val="0"/>
                    <w:numPr>
                      <w:ilvl w:val="0"/>
                      <w:numId w:val="34"/>
                    </w:numPr>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kern w:val="2"/>
                      <w:sz w:val="18"/>
                      <w:szCs w:val="18"/>
                      <w:highlight w:val="none"/>
                      <w:lang w:val="en-US" w:eastAsia="zh-CN" w:bidi="ar-SA"/>
                    </w:rPr>
                  </w:pPr>
                </w:p>
              </w:tc>
              <w:tc>
                <w:tcPr>
                  <w:tcW w:w="988" w:type="dxa"/>
                  <w:vMerge w:val="continue"/>
                  <w:shd w:val="clear" w:color="auto" w:fill="auto"/>
                  <w:vAlign w:val="center"/>
                </w:tcPr>
                <w:p w14:paraId="733ED074">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rPr>
                  </w:pPr>
                </w:p>
              </w:tc>
              <w:tc>
                <w:tcPr>
                  <w:tcW w:w="2227" w:type="dxa"/>
                  <w:shd w:val="clear" w:color="auto" w:fill="auto"/>
                  <w:noWrap/>
                  <w:vAlign w:val="center"/>
                </w:tcPr>
                <w:p w14:paraId="417F0816">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lang w:val="en-US" w:eastAsia="zh-CN"/>
                    </w:rPr>
                    <w:t>C30预制</w:t>
                  </w:r>
                </w:p>
              </w:tc>
              <w:tc>
                <w:tcPr>
                  <w:tcW w:w="915" w:type="dxa"/>
                  <w:vMerge w:val="continue"/>
                  <w:shd w:val="clear" w:color="auto" w:fill="auto"/>
                  <w:noWrap/>
                  <w:vAlign w:val="center"/>
                </w:tcPr>
                <w:p w14:paraId="7103364C">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rPr>
                  </w:pPr>
                </w:p>
              </w:tc>
              <w:tc>
                <w:tcPr>
                  <w:tcW w:w="968" w:type="dxa"/>
                  <w:shd w:val="clear" w:color="auto" w:fill="auto"/>
                  <w:noWrap/>
                  <w:vAlign w:val="center"/>
                </w:tcPr>
                <w:p w14:paraId="545B95A2">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lang w:val="en-US" w:eastAsia="zh-CN"/>
                    </w:rPr>
                    <w:t>63.0</w:t>
                  </w:r>
                </w:p>
              </w:tc>
              <w:tc>
                <w:tcPr>
                  <w:tcW w:w="1929" w:type="dxa"/>
                  <w:shd w:val="clear" w:color="auto" w:fill="auto"/>
                  <w:noWrap/>
                  <w:vAlign w:val="center"/>
                </w:tcPr>
                <w:p w14:paraId="12486F07">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lang w:val="en-US" w:eastAsia="zh-CN"/>
                    </w:rPr>
                  </w:pPr>
                </w:p>
              </w:tc>
            </w:tr>
            <w:tr w14:paraId="325843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9" w:hRule="atLeast"/>
                <w:jc w:val="center"/>
              </w:trPr>
              <w:tc>
                <w:tcPr>
                  <w:tcW w:w="950" w:type="dxa"/>
                  <w:shd w:val="clear" w:color="auto" w:fill="auto"/>
                  <w:vAlign w:val="center"/>
                </w:tcPr>
                <w:p w14:paraId="081F2CB9">
                  <w:pPr>
                    <w:keepNext w:val="0"/>
                    <w:keepLines w:val="0"/>
                    <w:pageBreakBefore w:val="0"/>
                    <w:widowControl w:val="0"/>
                    <w:numPr>
                      <w:ilvl w:val="0"/>
                      <w:numId w:val="34"/>
                    </w:numPr>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kern w:val="2"/>
                      <w:sz w:val="18"/>
                      <w:szCs w:val="18"/>
                      <w:highlight w:val="none"/>
                      <w:lang w:val="en-US" w:eastAsia="zh-CN" w:bidi="ar-SA"/>
                    </w:rPr>
                  </w:pPr>
                </w:p>
              </w:tc>
              <w:tc>
                <w:tcPr>
                  <w:tcW w:w="988" w:type="dxa"/>
                  <w:vMerge w:val="continue"/>
                  <w:shd w:val="clear" w:color="auto" w:fill="auto"/>
                  <w:vAlign w:val="center"/>
                </w:tcPr>
                <w:p w14:paraId="56A2751D">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rPr>
                  </w:pPr>
                </w:p>
              </w:tc>
              <w:tc>
                <w:tcPr>
                  <w:tcW w:w="2227" w:type="dxa"/>
                  <w:shd w:val="clear" w:color="auto" w:fill="auto"/>
                  <w:noWrap/>
                  <w:vAlign w:val="center"/>
                </w:tcPr>
                <w:p w14:paraId="2018AE34">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lang w:val="en-US" w:eastAsia="zh-CN"/>
                    </w:rPr>
                    <w:t>C30现浇</w:t>
                  </w:r>
                </w:p>
              </w:tc>
              <w:tc>
                <w:tcPr>
                  <w:tcW w:w="915" w:type="dxa"/>
                  <w:vMerge w:val="continue"/>
                  <w:shd w:val="clear" w:color="auto" w:fill="auto"/>
                  <w:noWrap/>
                  <w:vAlign w:val="center"/>
                </w:tcPr>
                <w:p w14:paraId="02BDCD3F">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rPr>
                  </w:pPr>
                </w:p>
              </w:tc>
              <w:tc>
                <w:tcPr>
                  <w:tcW w:w="968" w:type="dxa"/>
                  <w:shd w:val="clear" w:color="auto" w:fill="auto"/>
                  <w:noWrap/>
                  <w:vAlign w:val="center"/>
                </w:tcPr>
                <w:p w14:paraId="68142109">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lang w:val="en-US" w:eastAsia="zh-CN"/>
                    </w:rPr>
                    <w:t>1200.5</w:t>
                  </w:r>
                </w:p>
              </w:tc>
              <w:tc>
                <w:tcPr>
                  <w:tcW w:w="1929" w:type="dxa"/>
                  <w:shd w:val="clear" w:color="auto" w:fill="auto"/>
                  <w:noWrap/>
                  <w:vAlign w:val="center"/>
                </w:tcPr>
                <w:p w14:paraId="766686A0">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lang w:val="en-US" w:eastAsia="zh-CN"/>
                    </w:rPr>
                  </w:pPr>
                </w:p>
              </w:tc>
            </w:tr>
            <w:tr w14:paraId="597094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9" w:hRule="atLeast"/>
                <w:jc w:val="center"/>
              </w:trPr>
              <w:tc>
                <w:tcPr>
                  <w:tcW w:w="950" w:type="dxa"/>
                  <w:shd w:val="clear" w:color="auto" w:fill="auto"/>
                  <w:vAlign w:val="center"/>
                </w:tcPr>
                <w:p w14:paraId="79648A31">
                  <w:pPr>
                    <w:keepNext w:val="0"/>
                    <w:keepLines w:val="0"/>
                    <w:pageBreakBefore w:val="0"/>
                    <w:widowControl w:val="0"/>
                    <w:numPr>
                      <w:ilvl w:val="0"/>
                      <w:numId w:val="34"/>
                    </w:numPr>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kern w:val="2"/>
                      <w:sz w:val="18"/>
                      <w:szCs w:val="18"/>
                      <w:highlight w:val="none"/>
                      <w:lang w:val="en-US" w:eastAsia="zh-CN" w:bidi="ar-SA"/>
                    </w:rPr>
                  </w:pPr>
                </w:p>
              </w:tc>
              <w:tc>
                <w:tcPr>
                  <w:tcW w:w="988" w:type="dxa"/>
                  <w:vMerge w:val="continue"/>
                  <w:shd w:val="clear" w:color="auto" w:fill="auto"/>
                  <w:vAlign w:val="center"/>
                </w:tcPr>
                <w:p w14:paraId="2272ECC1">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rPr>
                  </w:pPr>
                </w:p>
              </w:tc>
              <w:tc>
                <w:tcPr>
                  <w:tcW w:w="2227" w:type="dxa"/>
                  <w:shd w:val="clear" w:color="auto" w:fill="auto"/>
                  <w:noWrap/>
                  <w:vAlign w:val="center"/>
                </w:tcPr>
                <w:p w14:paraId="296CFEC8">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lang w:val="en-US" w:eastAsia="zh-CN"/>
                    </w:rPr>
                    <w:t>C30水下砼</w:t>
                  </w:r>
                </w:p>
              </w:tc>
              <w:tc>
                <w:tcPr>
                  <w:tcW w:w="915" w:type="dxa"/>
                  <w:vMerge w:val="continue"/>
                  <w:shd w:val="clear" w:color="auto" w:fill="auto"/>
                  <w:noWrap/>
                  <w:vAlign w:val="center"/>
                </w:tcPr>
                <w:p w14:paraId="03201AD8">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rPr>
                  </w:pPr>
                </w:p>
              </w:tc>
              <w:tc>
                <w:tcPr>
                  <w:tcW w:w="968" w:type="dxa"/>
                  <w:shd w:val="clear" w:color="auto" w:fill="auto"/>
                  <w:noWrap/>
                  <w:vAlign w:val="center"/>
                </w:tcPr>
                <w:p w14:paraId="4BADC1E6">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lang w:val="en-US" w:eastAsia="zh-CN"/>
                    </w:rPr>
                    <w:t>403.0</w:t>
                  </w:r>
                </w:p>
              </w:tc>
              <w:tc>
                <w:tcPr>
                  <w:tcW w:w="1929" w:type="dxa"/>
                  <w:shd w:val="clear" w:color="auto" w:fill="auto"/>
                  <w:noWrap/>
                  <w:vAlign w:val="center"/>
                </w:tcPr>
                <w:p w14:paraId="5A21AD66">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lang w:val="en-US" w:eastAsia="zh-CN"/>
                    </w:rPr>
                  </w:pPr>
                </w:p>
              </w:tc>
            </w:tr>
            <w:tr w14:paraId="3E31FA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9" w:hRule="atLeast"/>
                <w:jc w:val="center"/>
              </w:trPr>
              <w:tc>
                <w:tcPr>
                  <w:tcW w:w="950" w:type="dxa"/>
                  <w:shd w:val="clear" w:color="auto" w:fill="auto"/>
                  <w:vAlign w:val="center"/>
                </w:tcPr>
                <w:p w14:paraId="53AD1D32">
                  <w:pPr>
                    <w:keepNext w:val="0"/>
                    <w:keepLines w:val="0"/>
                    <w:pageBreakBefore w:val="0"/>
                    <w:widowControl w:val="0"/>
                    <w:numPr>
                      <w:ilvl w:val="0"/>
                      <w:numId w:val="34"/>
                    </w:numPr>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kern w:val="2"/>
                      <w:sz w:val="18"/>
                      <w:szCs w:val="18"/>
                      <w:highlight w:val="none"/>
                      <w:lang w:val="en-US" w:eastAsia="zh-CN" w:bidi="ar-SA"/>
                    </w:rPr>
                  </w:pPr>
                </w:p>
              </w:tc>
              <w:tc>
                <w:tcPr>
                  <w:tcW w:w="988" w:type="dxa"/>
                  <w:vMerge w:val="continue"/>
                  <w:shd w:val="clear" w:color="auto" w:fill="auto"/>
                  <w:vAlign w:val="center"/>
                </w:tcPr>
                <w:p w14:paraId="318F450E">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rPr>
                  </w:pPr>
                </w:p>
              </w:tc>
              <w:tc>
                <w:tcPr>
                  <w:tcW w:w="2227" w:type="dxa"/>
                  <w:shd w:val="clear" w:color="auto" w:fill="auto"/>
                  <w:noWrap/>
                  <w:vAlign w:val="center"/>
                </w:tcPr>
                <w:p w14:paraId="2AE7D472">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lang w:val="en-US" w:eastAsia="zh-CN"/>
                    </w:rPr>
                    <w:t>C20混凝土</w:t>
                  </w:r>
                </w:p>
              </w:tc>
              <w:tc>
                <w:tcPr>
                  <w:tcW w:w="915" w:type="dxa"/>
                  <w:vMerge w:val="continue"/>
                  <w:shd w:val="clear" w:color="auto" w:fill="auto"/>
                  <w:noWrap/>
                  <w:vAlign w:val="center"/>
                </w:tcPr>
                <w:p w14:paraId="2343EE24">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rPr>
                  </w:pPr>
                </w:p>
              </w:tc>
              <w:tc>
                <w:tcPr>
                  <w:tcW w:w="968" w:type="dxa"/>
                  <w:shd w:val="clear" w:color="auto" w:fill="auto"/>
                  <w:noWrap/>
                  <w:vAlign w:val="center"/>
                </w:tcPr>
                <w:p w14:paraId="3EE3BFA9">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lang w:val="en-US" w:eastAsia="zh-CN"/>
                    </w:rPr>
                    <w:t>120.7</w:t>
                  </w:r>
                </w:p>
              </w:tc>
              <w:tc>
                <w:tcPr>
                  <w:tcW w:w="1929" w:type="dxa"/>
                  <w:shd w:val="clear" w:color="auto" w:fill="auto"/>
                  <w:noWrap/>
                  <w:vAlign w:val="center"/>
                </w:tcPr>
                <w:p w14:paraId="22939192">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lang w:val="en-US" w:eastAsia="zh-CN"/>
                    </w:rPr>
                  </w:pPr>
                </w:p>
              </w:tc>
            </w:tr>
            <w:tr w14:paraId="789BCF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 w:hRule="atLeast"/>
                <w:jc w:val="center"/>
              </w:trPr>
              <w:tc>
                <w:tcPr>
                  <w:tcW w:w="950" w:type="dxa"/>
                  <w:shd w:val="clear" w:color="auto" w:fill="auto"/>
                  <w:vAlign w:val="center"/>
                </w:tcPr>
                <w:p w14:paraId="770AF72C">
                  <w:pPr>
                    <w:keepNext w:val="0"/>
                    <w:keepLines w:val="0"/>
                    <w:pageBreakBefore w:val="0"/>
                    <w:widowControl w:val="0"/>
                    <w:numPr>
                      <w:ilvl w:val="0"/>
                      <w:numId w:val="34"/>
                    </w:numPr>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kern w:val="2"/>
                      <w:sz w:val="18"/>
                      <w:szCs w:val="18"/>
                      <w:highlight w:val="none"/>
                      <w:lang w:val="en-US" w:eastAsia="zh-CN" w:bidi="ar-SA"/>
                    </w:rPr>
                  </w:pPr>
                </w:p>
              </w:tc>
              <w:tc>
                <w:tcPr>
                  <w:tcW w:w="988" w:type="dxa"/>
                  <w:vMerge w:val="continue"/>
                  <w:shd w:val="clear" w:color="auto" w:fill="auto"/>
                  <w:vAlign w:val="center"/>
                </w:tcPr>
                <w:p w14:paraId="5F9DF137">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rPr>
                  </w:pPr>
                </w:p>
              </w:tc>
              <w:tc>
                <w:tcPr>
                  <w:tcW w:w="2227" w:type="dxa"/>
                  <w:shd w:val="clear" w:color="auto" w:fill="auto"/>
                  <w:noWrap/>
                  <w:vAlign w:val="center"/>
                </w:tcPr>
                <w:p w14:paraId="6EDA6E4C">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lang w:val="en-US" w:eastAsia="zh-CN"/>
                    </w:rPr>
                    <w:t>10cm细粒式SBS改性沥青混凝土AC-13C</w:t>
                  </w:r>
                </w:p>
              </w:tc>
              <w:tc>
                <w:tcPr>
                  <w:tcW w:w="915" w:type="dxa"/>
                  <w:shd w:val="clear" w:color="auto" w:fill="auto"/>
                  <w:noWrap/>
                  <w:vAlign w:val="center"/>
                </w:tcPr>
                <w:p w14:paraId="55EB9080">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lang w:val="en-US" w:eastAsia="zh-CN"/>
                    </w:rPr>
                    <w:t>m</w:t>
                  </w:r>
                  <w:r>
                    <w:rPr>
                      <w:rFonts w:hint="eastAsia" w:ascii="Times New Roman" w:hAnsi="Times New Roman" w:cs="Times New Roman" w:eastAsiaTheme="minorEastAsia"/>
                      <w:color w:val="auto"/>
                      <w:sz w:val="18"/>
                      <w:szCs w:val="18"/>
                      <w:highlight w:val="none"/>
                      <w:lang w:val="en-US" w:eastAsia="zh-CN"/>
                    </w:rPr>
                    <w:t>²</w:t>
                  </w:r>
                </w:p>
              </w:tc>
              <w:tc>
                <w:tcPr>
                  <w:tcW w:w="968" w:type="dxa"/>
                  <w:shd w:val="clear" w:color="auto" w:fill="auto"/>
                  <w:noWrap/>
                  <w:vAlign w:val="center"/>
                </w:tcPr>
                <w:p w14:paraId="5B2366C7">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lang w:val="en-US" w:eastAsia="zh-CN"/>
                    </w:rPr>
                    <w:t>572.0</w:t>
                  </w:r>
                </w:p>
              </w:tc>
              <w:tc>
                <w:tcPr>
                  <w:tcW w:w="1929" w:type="dxa"/>
                  <w:shd w:val="clear" w:color="auto" w:fill="auto"/>
                  <w:noWrap/>
                  <w:vAlign w:val="center"/>
                </w:tcPr>
                <w:p w14:paraId="59CCC0E8">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lang w:val="en-US" w:eastAsia="zh-CN"/>
                    </w:rPr>
                  </w:pPr>
                </w:p>
              </w:tc>
            </w:tr>
            <w:tr w14:paraId="4EE6A2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9" w:hRule="atLeast"/>
                <w:jc w:val="center"/>
              </w:trPr>
              <w:tc>
                <w:tcPr>
                  <w:tcW w:w="950" w:type="dxa"/>
                  <w:shd w:val="clear" w:color="auto" w:fill="auto"/>
                  <w:vAlign w:val="center"/>
                </w:tcPr>
                <w:p w14:paraId="71A6E2FA">
                  <w:pPr>
                    <w:keepNext w:val="0"/>
                    <w:keepLines w:val="0"/>
                    <w:pageBreakBefore w:val="0"/>
                    <w:widowControl w:val="0"/>
                    <w:numPr>
                      <w:ilvl w:val="0"/>
                      <w:numId w:val="34"/>
                    </w:numPr>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kern w:val="2"/>
                      <w:sz w:val="18"/>
                      <w:szCs w:val="18"/>
                      <w:highlight w:val="none"/>
                      <w:lang w:val="en-US" w:eastAsia="zh-CN" w:bidi="ar-SA"/>
                    </w:rPr>
                  </w:pPr>
                </w:p>
              </w:tc>
              <w:tc>
                <w:tcPr>
                  <w:tcW w:w="3215" w:type="dxa"/>
                  <w:gridSpan w:val="2"/>
                  <w:shd w:val="clear" w:color="auto" w:fill="auto"/>
                  <w:vAlign w:val="center"/>
                </w:tcPr>
                <w:p w14:paraId="03465747">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lang w:val="en-US" w:eastAsia="zh-CN"/>
                    </w:rPr>
                    <w:t>SBS防水卷材</w:t>
                  </w:r>
                </w:p>
              </w:tc>
              <w:tc>
                <w:tcPr>
                  <w:tcW w:w="915" w:type="dxa"/>
                  <w:shd w:val="clear" w:color="auto" w:fill="auto"/>
                  <w:noWrap/>
                  <w:vAlign w:val="center"/>
                </w:tcPr>
                <w:p w14:paraId="16DB7A99">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lang w:val="en-US" w:eastAsia="zh-CN"/>
                    </w:rPr>
                    <w:t>m²</w:t>
                  </w:r>
                </w:p>
              </w:tc>
              <w:tc>
                <w:tcPr>
                  <w:tcW w:w="968" w:type="dxa"/>
                  <w:shd w:val="clear" w:color="auto" w:fill="auto"/>
                  <w:noWrap/>
                  <w:vAlign w:val="center"/>
                </w:tcPr>
                <w:p w14:paraId="75C2DF14">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lang w:val="en-US" w:eastAsia="zh-CN"/>
                    </w:rPr>
                    <w:t>15.2</w:t>
                  </w:r>
                </w:p>
              </w:tc>
              <w:tc>
                <w:tcPr>
                  <w:tcW w:w="1929" w:type="dxa"/>
                  <w:shd w:val="clear" w:color="auto" w:fill="auto"/>
                  <w:noWrap/>
                  <w:vAlign w:val="center"/>
                </w:tcPr>
                <w:p w14:paraId="2EC35F9E">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lang w:val="en-US" w:eastAsia="zh-CN"/>
                    </w:rPr>
                  </w:pPr>
                </w:p>
              </w:tc>
            </w:tr>
            <w:tr w14:paraId="658672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9" w:hRule="atLeast"/>
                <w:jc w:val="center"/>
              </w:trPr>
              <w:tc>
                <w:tcPr>
                  <w:tcW w:w="950" w:type="dxa"/>
                  <w:shd w:val="clear" w:color="auto" w:fill="auto"/>
                  <w:noWrap/>
                  <w:vAlign w:val="center"/>
                </w:tcPr>
                <w:p w14:paraId="172AF0A1">
                  <w:pPr>
                    <w:keepNext w:val="0"/>
                    <w:keepLines w:val="0"/>
                    <w:pageBreakBefore w:val="0"/>
                    <w:widowControl w:val="0"/>
                    <w:numPr>
                      <w:ilvl w:val="0"/>
                      <w:numId w:val="34"/>
                    </w:numPr>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kern w:val="2"/>
                      <w:sz w:val="18"/>
                      <w:szCs w:val="18"/>
                      <w:highlight w:val="none"/>
                      <w:lang w:val="en-US" w:eastAsia="zh-CN" w:bidi="ar-SA"/>
                    </w:rPr>
                  </w:pPr>
                </w:p>
              </w:tc>
              <w:tc>
                <w:tcPr>
                  <w:tcW w:w="3215" w:type="dxa"/>
                  <w:gridSpan w:val="2"/>
                  <w:shd w:val="clear" w:color="auto" w:fill="auto"/>
                  <w:noWrap/>
                  <w:vAlign w:val="center"/>
                </w:tcPr>
                <w:p w14:paraId="350D7B78">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lang w:val="en-US" w:eastAsia="zh-CN"/>
                    </w:rPr>
                    <w:t>ΦH 15.2 钢绞线</w:t>
                  </w:r>
                </w:p>
              </w:tc>
              <w:tc>
                <w:tcPr>
                  <w:tcW w:w="915" w:type="dxa"/>
                  <w:vMerge w:val="restart"/>
                  <w:shd w:val="clear" w:color="auto" w:fill="auto"/>
                  <w:noWrap/>
                  <w:vAlign w:val="center"/>
                </w:tcPr>
                <w:p w14:paraId="1F4FA5D1">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lang w:val="en-US" w:eastAsia="zh-CN"/>
                    </w:rPr>
                    <w:t>Kg</w:t>
                  </w:r>
                </w:p>
              </w:tc>
              <w:tc>
                <w:tcPr>
                  <w:tcW w:w="968" w:type="dxa"/>
                  <w:shd w:val="clear" w:color="auto" w:fill="auto"/>
                  <w:noWrap/>
                  <w:vAlign w:val="center"/>
                </w:tcPr>
                <w:p w14:paraId="01A4B816">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lang w:val="en-US" w:eastAsia="zh-CN"/>
                    </w:rPr>
                    <w:t>24199.8</w:t>
                  </w:r>
                </w:p>
              </w:tc>
              <w:tc>
                <w:tcPr>
                  <w:tcW w:w="1929" w:type="dxa"/>
                  <w:shd w:val="clear" w:color="auto" w:fill="auto"/>
                  <w:noWrap/>
                  <w:vAlign w:val="center"/>
                </w:tcPr>
                <w:p w14:paraId="58385E6A">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lang w:val="en-US" w:eastAsia="zh-CN"/>
                    </w:rPr>
                  </w:pPr>
                </w:p>
              </w:tc>
            </w:tr>
            <w:tr w14:paraId="5D0CD9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9" w:hRule="atLeast"/>
                <w:jc w:val="center"/>
              </w:trPr>
              <w:tc>
                <w:tcPr>
                  <w:tcW w:w="950" w:type="dxa"/>
                  <w:shd w:val="clear" w:color="auto" w:fill="auto"/>
                  <w:vAlign w:val="center"/>
                </w:tcPr>
                <w:p w14:paraId="0134C42A">
                  <w:pPr>
                    <w:keepNext w:val="0"/>
                    <w:keepLines w:val="0"/>
                    <w:pageBreakBefore w:val="0"/>
                    <w:widowControl w:val="0"/>
                    <w:numPr>
                      <w:ilvl w:val="0"/>
                      <w:numId w:val="34"/>
                    </w:numPr>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kern w:val="2"/>
                      <w:sz w:val="18"/>
                      <w:szCs w:val="18"/>
                      <w:highlight w:val="none"/>
                      <w:lang w:val="en-US" w:eastAsia="zh-CN" w:bidi="ar-SA"/>
                    </w:rPr>
                  </w:pPr>
                </w:p>
              </w:tc>
              <w:tc>
                <w:tcPr>
                  <w:tcW w:w="3215" w:type="dxa"/>
                  <w:gridSpan w:val="2"/>
                  <w:shd w:val="clear" w:color="auto" w:fill="auto"/>
                  <w:vAlign w:val="center"/>
                </w:tcPr>
                <w:p w14:paraId="45B72888">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lang w:val="en-US" w:eastAsia="zh-CN"/>
                    </w:rPr>
                    <w:t>HPB300钢筋</w:t>
                  </w:r>
                </w:p>
              </w:tc>
              <w:tc>
                <w:tcPr>
                  <w:tcW w:w="915" w:type="dxa"/>
                  <w:vMerge w:val="continue"/>
                  <w:shd w:val="clear" w:color="auto" w:fill="auto"/>
                  <w:noWrap/>
                  <w:vAlign w:val="center"/>
                </w:tcPr>
                <w:p w14:paraId="0DB56CF4">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rPr>
                  </w:pPr>
                </w:p>
              </w:tc>
              <w:tc>
                <w:tcPr>
                  <w:tcW w:w="968" w:type="dxa"/>
                  <w:shd w:val="clear" w:color="auto" w:fill="auto"/>
                  <w:noWrap/>
                  <w:vAlign w:val="center"/>
                </w:tcPr>
                <w:p w14:paraId="16E49212">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lang w:val="en-US" w:eastAsia="zh-CN"/>
                    </w:rPr>
                    <w:t>12645.9</w:t>
                  </w:r>
                </w:p>
              </w:tc>
              <w:tc>
                <w:tcPr>
                  <w:tcW w:w="1929" w:type="dxa"/>
                  <w:shd w:val="clear" w:color="auto" w:fill="auto"/>
                  <w:noWrap/>
                  <w:vAlign w:val="center"/>
                </w:tcPr>
                <w:p w14:paraId="40E061B8">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lang w:val="en-US" w:eastAsia="zh-CN"/>
                    </w:rPr>
                  </w:pPr>
                </w:p>
              </w:tc>
            </w:tr>
            <w:tr w14:paraId="522642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9" w:hRule="atLeast"/>
                <w:jc w:val="center"/>
              </w:trPr>
              <w:tc>
                <w:tcPr>
                  <w:tcW w:w="950" w:type="dxa"/>
                  <w:shd w:val="clear" w:color="auto" w:fill="auto"/>
                  <w:vAlign w:val="center"/>
                </w:tcPr>
                <w:p w14:paraId="313B971F">
                  <w:pPr>
                    <w:keepNext w:val="0"/>
                    <w:keepLines w:val="0"/>
                    <w:pageBreakBefore w:val="0"/>
                    <w:widowControl w:val="0"/>
                    <w:numPr>
                      <w:ilvl w:val="0"/>
                      <w:numId w:val="34"/>
                    </w:numPr>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kern w:val="2"/>
                      <w:sz w:val="18"/>
                      <w:szCs w:val="18"/>
                      <w:highlight w:val="none"/>
                      <w:lang w:val="en-US" w:eastAsia="zh-CN" w:bidi="ar-SA"/>
                    </w:rPr>
                  </w:pPr>
                </w:p>
              </w:tc>
              <w:tc>
                <w:tcPr>
                  <w:tcW w:w="3215" w:type="dxa"/>
                  <w:gridSpan w:val="2"/>
                  <w:shd w:val="clear" w:color="auto" w:fill="auto"/>
                  <w:vAlign w:val="center"/>
                </w:tcPr>
                <w:p w14:paraId="242C5B6D">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lang w:val="en-US" w:eastAsia="zh-CN"/>
                    </w:rPr>
                    <w:t>HRB400钢筋</w:t>
                  </w:r>
                </w:p>
              </w:tc>
              <w:tc>
                <w:tcPr>
                  <w:tcW w:w="915" w:type="dxa"/>
                  <w:vMerge w:val="continue"/>
                  <w:shd w:val="clear" w:color="auto" w:fill="auto"/>
                  <w:noWrap/>
                  <w:vAlign w:val="center"/>
                </w:tcPr>
                <w:p w14:paraId="1324AC0D">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rPr>
                  </w:pPr>
                </w:p>
              </w:tc>
              <w:tc>
                <w:tcPr>
                  <w:tcW w:w="968" w:type="dxa"/>
                  <w:shd w:val="clear" w:color="auto" w:fill="auto"/>
                  <w:noWrap/>
                  <w:vAlign w:val="center"/>
                </w:tcPr>
                <w:p w14:paraId="07AA770B">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lang w:val="en-US" w:eastAsia="zh-CN"/>
                    </w:rPr>
                    <w:t>452524.8</w:t>
                  </w:r>
                </w:p>
              </w:tc>
              <w:tc>
                <w:tcPr>
                  <w:tcW w:w="1929" w:type="dxa"/>
                  <w:shd w:val="clear" w:color="auto" w:fill="auto"/>
                  <w:noWrap/>
                  <w:vAlign w:val="center"/>
                </w:tcPr>
                <w:p w14:paraId="628BA443">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lang w:val="en-US" w:eastAsia="zh-CN"/>
                    </w:rPr>
                  </w:pPr>
                </w:p>
              </w:tc>
            </w:tr>
            <w:tr w14:paraId="2075D0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9" w:hRule="atLeast"/>
                <w:jc w:val="center"/>
              </w:trPr>
              <w:tc>
                <w:tcPr>
                  <w:tcW w:w="950" w:type="dxa"/>
                  <w:shd w:val="clear" w:color="auto" w:fill="auto"/>
                  <w:vAlign w:val="center"/>
                </w:tcPr>
                <w:p w14:paraId="4B63C462">
                  <w:pPr>
                    <w:keepNext w:val="0"/>
                    <w:keepLines w:val="0"/>
                    <w:pageBreakBefore w:val="0"/>
                    <w:widowControl w:val="0"/>
                    <w:numPr>
                      <w:ilvl w:val="0"/>
                      <w:numId w:val="34"/>
                    </w:numPr>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kern w:val="2"/>
                      <w:sz w:val="18"/>
                      <w:szCs w:val="18"/>
                      <w:highlight w:val="none"/>
                      <w:lang w:val="en-US" w:eastAsia="zh-CN" w:bidi="ar-SA"/>
                    </w:rPr>
                  </w:pPr>
                </w:p>
              </w:tc>
              <w:tc>
                <w:tcPr>
                  <w:tcW w:w="3215" w:type="dxa"/>
                  <w:gridSpan w:val="2"/>
                  <w:shd w:val="clear" w:color="auto" w:fill="auto"/>
                  <w:vAlign w:val="center"/>
                </w:tcPr>
                <w:p w14:paraId="7445C6AC">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lang w:val="en-US" w:eastAsia="zh-CN"/>
                    </w:rPr>
                    <w:t>D9钢筋焊接网</w:t>
                  </w:r>
                </w:p>
              </w:tc>
              <w:tc>
                <w:tcPr>
                  <w:tcW w:w="915" w:type="dxa"/>
                  <w:vMerge w:val="continue"/>
                  <w:shd w:val="clear" w:color="auto" w:fill="auto"/>
                  <w:noWrap/>
                  <w:vAlign w:val="center"/>
                </w:tcPr>
                <w:p w14:paraId="7609C5A7">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rPr>
                  </w:pPr>
                </w:p>
              </w:tc>
              <w:tc>
                <w:tcPr>
                  <w:tcW w:w="968" w:type="dxa"/>
                  <w:shd w:val="clear" w:color="auto" w:fill="auto"/>
                  <w:noWrap/>
                  <w:vAlign w:val="center"/>
                </w:tcPr>
                <w:p w14:paraId="46EFE504">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lang w:val="en-US" w:eastAsia="zh-CN"/>
                    </w:rPr>
                    <w:t>11559.5</w:t>
                  </w:r>
                </w:p>
              </w:tc>
              <w:tc>
                <w:tcPr>
                  <w:tcW w:w="1929" w:type="dxa"/>
                  <w:shd w:val="clear" w:color="auto" w:fill="auto"/>
                  <w:noWrap/>
                  <w:vAlign w:val="center"/>
                </w:tcPr>
                <w:p w14:paraId="4EF5CBEF">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lang w:val="en-US" w:eastAsia="zh-CN"/>
                    </w:rPr>
                  </w:pPr>
                </w:p>
              </w:tc>
            </w:tr>
            <w:tr w14:paraId="5C360C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9" w:hRule="atLeast"/>
                <w:jc w:val="center"/>
              </w:trPr>
              <w:tc>
                <w:tcPr>
                  <w:tcW w:w="950" w:type="dxa"/>
                  <w:shd w:val="clear" w:color="auto" w:fill="auto"/>
                  <w:noWrap/>
                  <w:vAlign w:val="center"/>
                </w:tcPr>
                <w:p w14:paraId="294C9BD4">
                  <w:pPr>
                    <w:keepNext w:val="0"/>
                    <w:keepLines w:val="0"/>
                    <w:pageBreakBefore w:val="0"/>
                    <w:widowControl w:val="0"/>
                    <w:numPr>
                      <w:ilvl w:val="0"/>
                      <w:numId w:val="34"/>
                    </w:numPr>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kern w:val="2"/>
                      <w:sz w:val="18"/>
                      <w:szCs w:val="18"/>
                      <w:highlight w:val="none"/>
                      <w:lang w:val="en-US" w:eastAsia="zh-CN" w:bidi="ar-SA"/>
                    </w:rPr>
                  </w:pPr>
                </w:p>
              </w:tc>
              <w:tc>
                <w:tcPr>
                  <w:tcW w:w="3215" w:type="dxa"/>
                  <w:gridSpan w:val="2"/>
                  <w:shd w:val="clear" w:color="auto" w:fill="auto"/>
                  <w:noWrap/>
                  <w:vAlign w:val="center"/>
                </w:tcPr>
                <w:p w14:paraId="599C2EE6">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lang w:val="en-US" w:eastAsia="zh-CN"/>
                    </w:rPr>
                    <w:t>聚丙烯腈纤维</w:t>
                  </w:r>
                </w:p>
              </w:tc>
              <w:tc>
                <w:tcPr>
                  <w:tcW w:w="915" w:type="dxa"/>
                  <w:vMerge w:val="continue"/>
                  <w:shd w:val="clear" w:color="auto" w:fill="auto"/>
                  <w:noWrap/>
                  <w:vAlign w:val="center"/>
                </w:tcPr>
                <w:p w14:paraId="550B0E0F">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rPr>
                  </w:pPr>
                </w:p>
              </w:tc>
              <w:tc>
                <w:tcPr>
                  <w:tcW w:w="968" w:type="dxa"/>
                  <w:shd w:val="clear" w:color="auto" w:fill="auto"/>
                  <w:noWrap/>
                  <w:vAlign w:val="center"/>
                </w:tcPr>
                <w:p w14:paraId="091076F0">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lang w:val="en-US" w:eastAsia="zh-CN"/>
                    </w:rPr>
                    <w:t>93.0</w:t>
                  </w:r>
                </w:p>
              </w:tc>
              <w:tc>
                <w:tcPr>
                  <w:tcW w:w="1929" w:type="dxa"/>
                  <w:shd w:val="clear" w:color="auto" w:fill="auto"/>
                  <w:noWrap/>
                  <w:vAlign w:val="center"/>
                </w:tcPr>
                <w:p w14:paraId="033A96CE">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lang w:val="en-US" w:eastAsia="zh-CN"/>
                    </w:rPr>
                  </w:pPr>
                </w:p>
              </w:tc>
            </w:tr>
            <w:tr w14:paraId="6BF95B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9" w:hRule="atLeast"/>
                <w:jc w:val="center"/>
              </w:trPr>
              <w:tc>
                <w:tcPr>
                  <w:tcW w:w="950" w:type="dxa"/>
                  <w:shd w:val="clear" w:color="auto" w:fill="auto"/>
                  <w:noWrap/>
                  <w:vAlign w:val="center"/>
                </w:tcPr>
                <w:p w14:paraId="40B1E3B4">
                  <w:pPr>
                    <w:keepNext w:val="0"/>
                    <w:keepLines w:val="0"/>
                    <w:pageBreakBefore w:val="0"/>
                    <w:widowControl w:val="0"/>
                    <w:numPr>
                      <w:ilvl w:val="0"/>
                      <w:numId w:val="34"/>
                    </w:numPr>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kern w:val="2"/>
                      <w:sz w:val="18"/>
                      <w:szCs w:val="18"/>
                      <w:highlight w:val="none"/>
                      <w:lang w:val="en-US" w:eastAsia="zh-CN" w:bidi="ar-SA"/>
                    </w:rPr>
                  </w:pPr>
                </w:p>
              </w:tc>
              <w:tc>
                <w:tcPr>
                  <w:tcW w:w="3215" w:type="dxa"/>
                  <w:gridSpan w:val="2"/>
                  <w:shd w:val="clear" w:color="auto" w:fill="auto"/>
                  <w:noWrap/>
                  <w:vAlign w:val="center"/>
                </w:tcPr>
                <w:p w14:paraId="40AAFDA2">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lang w:val="en-US" w:eastAsia="zh-CN"/>
                    </w:rPr>
                    <w:t>Q235钢板</w:t>
                  </w:r>
                </w:p>
              </w:tc>
              <w:tc>
                <w:tcPr>
                  <w:tcW w:w="915" w:type="dxa"/>
                  <w:vMerge w:val="continue"/>
                  <w:shd w:val="clear" w:color="auto" w:fill="auto"/>
                  <w:noWrap/>
                  <w:vAlign w:val="center"/>
                </w:tcPr>
                <w:p w14:paraId="68E3484E">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rPr>
                  </w:pPr>
                </w:p>
              </w:tc>
              <w:tc>
                <w:tcPr>
                  <w:tcW w:w="968" w:type="dxa"/>
                  <w:shd w:val="clear" w:color="auto" w:fill="auto"/>
                  <w:noWrap/>
                  <w:vAlign w:val="center"/>
                </w:tcPr>
                <w:p w14:paraId="5929DBC9">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lang w:val="en-US" w:eastAsia="zh-CN"/>
                    </w:rPr>
                    <w:t>685.4</w:t>
                  </w:r>
                </w:p>
              </w:tc>
              <w:tc>
                <w:tcPr>
                  <w:tcW w:w="1929" w:type="dxa"/>
                  <w:shd w:val="clear" w:color="auto" w:fill="auto"/>
                  <w:noWrap/>
                  <w:vAlign w:val="center"/>
                </w:tcPr>
                <w:p w14:paraId="2582B07D">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lang w:val="en-US" w:eastAsia="zh-CN"/>
                    </w:rPr>
                  </w:pPr>
                </w:p>
              </w:tc>
            </w:tr>
            <w:tr w14:paraId="3A9B97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9" w:hRule="atLeast"/>
                <w:jc w:val="center"/>
              </w:trPr>
              <w:tc>
                <w:tcPr>
                  <w:tcW w:w="950" w:type="dxa"/>
                  <w:shd w:val="clear" w:color="auto" w:fill="auto"/>
                  <w:noWrap/>
                  <w:vAlign w:val="center"/>
                </w:tcPr>
                <w:p w14:paraId="1381F961">
                  <w:pPr>
                    <w:keepNext w:val="0"/>
                    <w:keepLines w:val="0"/>
                    <w:pageBreakBefore w:val="0"/>
                    <w:widowControl w:val="0"/>
                    <w:numPr>
                      <w:ilvl w:val="0"/>
                      <w:numId w:val="34"/>
                    </w:numPr>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kern w:val="2"/>
                      <w:sz w:val="18"/>
                      <w:szCs w:val="18"/>
                      <w:highlight w:val="none"/>
                      <w:lang w:val="en-US" w:eastAsia="zh-CN" w:bidi="ar-SA"/>
                    </w:rPr>
                  </w:pPr>
                </w:p>
              </w:tc>
              <w:tc>
                <w:tcPr>
                  <w:tcW w:w="3215" w:type="dxa"/>
                  <w:gridSpan w:val="2"/>
                  <w:shd w:val="clear" w:color="auto" w:fill="auto"/>
                  <w:noWrap/>
                  <w:vAlign w:val="center"/>
                </w:tcPr>
                <w:p w14:paraId="78A8C8BD">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lang w:val="en-US" w:eastAsia="zh-CN"/>
                    </w:rPr>
                    <w:t>钢纤维</w:t>
                  </w:r>
                </w:p>
              </w:tc>
              <w:tc>
                <w:tcPr>
                  <w:tcW w:w="915" w:type="dxa"/>
                  <w:vMerge w:val="continue"/>
                  <w:shd w:val="clear" w:color="auto" w:fill="auto"/>
                  <w:noWrap/>
                  <w:vAlign w:val="center"/>
                </w:tcPr>
                <w:p w14:paraId="46127256">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rPr>
                  </w:pPr>
                </w:p>
              </w:tc>
              <w:tc>
                <w:tcPr>
                  <w:tcW w:w="968" w:type="dxa"/>
                  <w:shd w:val="clear" w:color="auto" w:fill="auto"/>
                  <w:noWrap/>
                  <w:vAlign w:val="center"/>
                </w:tcPr>
                <w:p w14:paraId="7C3A285D">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lang w:val="en-US" w:eastAsia="zh-CN"/>
                    </w:rPr>
                    <w:t>83.0</w:t>
                  </w:r>
                </w:p>
              </w:tc>
              <w:tc>
                <w:tcPr>
                  <w:tcW w:w="1929" w:type="dxa"/>
                  <w:shd w:val="clear" w:color="auto" w:fill="auto"/>
                  <w:noWrap/>
                  <w:vAlign w:val="center"/>
                </w:tcPr>
                <w:p w14:paraId="1A68526A">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lang w:val="en-US" w:eastAsia="zh-CN"/>
                    </w:rPr>
                  </w:pPr>
                </w:p>
              </w:tc>
            </w:tr>
            <w:tr w14:paraId="528626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9" w:hRule="atLeast"/>
                <w:jc w:val="center"/>
              </w:trPr>
              <w:tc>
                <w:tcPr>
                  <w:tcW w:w="950" w:type="dxa"/>
                  <w:shd w:val="clear" w:color="auto" w:fill="auto"/>
                  <w:noWrap/>
                  <w:vAlign w:val="center"/>
                </w:tcPr>
                <w:p w14:paraId="63C2D2E4">
                  <w:pPr>
                    <w:keepNext w:val="0"/>
                    <w:keepLines w:val="0"/>
                    <w:pageBreakBefore w:val="0"/>
                    <w:widowControl w:val="0"/>
                    <w:numPr>
                      <w:ilvl w:val="0"/>
                      <w:numId w:val="34"/>
                    </w:numPr>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kern w:val="2"/>
                      <w:sz w:val="18"/>
                      <w:szCs w:val="18"/>
                      <w:highlight w:val="none"/>
                      <w:lang w:val="en-US" w:eastAsia="zh-CN" w:bidi="ar-SA"/>
                    </w:rPr>
                  </w:pPr>
                </w:p>
              </w:tc>
              <w:tc>
                <w:tcPr>
                  <w:tcW w:w="3215" w:type="dxa"/>
                  <w:gridSpan w:val="2"/>
                  <w:shd w:val="clear" w:color="auto" w:fill="auto"/>
                  <w:noWrap/>
                  <w:vAlign w:val="center"/>
                </w:tcPr>
                <w:p w14:paraId="09994C6B">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lang w:val="en-US" w:eastAsia="zh-CN"/>
                    </w:rPr>
                    <w:t>临时钢护筒（Q235钢板）</w:t>
                  </w:r>
                </w:p>
              </w:tc>
              <w:tc>
                <w:tcPr>
                  <w:tcW w:w="915" w:type="dxa"/>
                  <w:vMerge w:val="continue"/>
                  <w:shd w:val="clear" w:color="auto" w:fill="auto"/>
                  <w:noWrap/>
                  <w:vAlign w:val="center"/>
                </w:tcPr>
                <w:p w14:paraId="5E113D7A">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rPr>
                  </w:pPr>
                </w:p>
              </w:tc>
              <w:tc>
                <w:tcPr>
                  <w:tcW w:w="968" w:type="dxa"/>
                  <w:shd w:val="clear" w:color="auto" w:fill="auto"/>
                  <w:noWrap/>
                  <w:vAlign w:val="center"/>
                </w:tcPr>
                <w:p w14:paraId="748086DF">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lang w:val="en-US" w:eastAsia="zh-CN"/>
                    </w:rPr>
                    <w:t>39431.4</w:t>
                  </w:r>
                </w:p>
              </w:tc>
              <w:tc>
                <w:tcPr>
                  <w:tcW w:w="1929" w:type="dxa"/>
                  <w:shd w:val="clear" w:color="auto" w:fill="auto"/>
                  <w:noWrap/>
                  <w:vAlign w:val="center"/>
                </w:tcPr>
                <w:p w14:paraId="12CD8BA9">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lang w:val="en-US" w:eastAsia="zh-CN"/>
                    </w:rPr>
                  </w:pPr>
                </w:p>
              </w:tc>
            </w:tr>
            <w:tr w14:paraId="7F99F0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9" w:hRule="atLeast"/>
                <w:jc w:val="center"/>
              </w:trPr>
              <w:tc>
                <w:tcPr>
                  <w:tcW w:w="950" w:type="dxa"/>
                  <w:shd w:val="clear" w:color="auto" w:fill="auto"/>
                  <w:noWrap/>
                  <w:vAlign w:val="center"/>
                </w:tcPr>
                <w:p w14:paraId="2D1D5723">
                  <w:pPr>
                    <w:keepNext w:val="0"/>
                    <w:keepLines w:val="0"/>
                    <w:pageBreakBefore w:val="0"/>
                    <w:widowControl w:val="0"/>
                    <w:numPr>
                      <w:ilvl w:val="0"/>
                      <w:numId w:val="34"/>
                    </w:numPr>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kern w:val="2"/>
                      <w:sz w:val="18"/>
                      <w:szCs w:val="18"/>
                      <w:highlight w:val="none"/>
                      <w:lang w:val="en-US" w:eastAsia="zh-CN" w:bidi="ar-SA"/>
                    </w:rPr>
                  </w:pPr>
                </w:p>
              </w:tc>
              <w:tc>
                <w:tcPr>
                  <w:tcW w:w="3215" w:type="dxa"/>
                  <w:gridSpan w:val="2"/>
                  <w:shd w:val="clear" w:color="auto" w:fill="auto"/>
                  <w:noWrap/>
                  <w:vAlign w:val="center"/>
                </w:tcPr>
                <w:p w14:paraId="39886CCB">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lang w:val="en-US" w:eastAsia="zh-CN"/>
                    </w:rPr>
                    <w:t>钢板桩防护</w:t>
                  </w:r>
                </w:p>
              </w:tc>
              <w:tc>
                <w:tcPr>
                  <w:tcW w:w="915" w:type="dxa"/>
                  <w:vMerge w:val="continue"/>
                  <w:shd w:val="clear" w:color="auto" w:fill="auto"/>
                  <w:noWrap/>
                  <w:vAlign w:val="center"/>
                </w:tcPr>
                <w:p w14:paraId="6B8D2F47">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rPr>
                  </w:pPr>
                </w:p>
              </w:tc>
              <w:tc>
                <w:tcPr>
                  <w:tcW w:w="968" w:type="dxa"/>
                  <w:shd w:val="clear" w:color="auto" w:fill="auto"/>
                  <w:noWrap/>
                  <w:vAlign w:val="center"/>
                </w:tcPr>
                <w:p w14:paraId="5F76607D">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lang w:val="en-US" w:eastAsia="zh-CN"/>
                    </w:rPr>
                    <w:t>72000.0</w:t>
                  </w:r>
                </w:p>
              </w:tc>
              <w:tc>
                <w:tcPr>
                  <w:tcW w:w="1929" w:type="dxa"/>
                  <w:shd w:val="clear" w:color="auto" w:fill="auto"/>
                  <w:noWrap/>
                  <w:vAlign w:val="center"/>
                </w:tcPr>
                <w:p w14:paraId="63C01C35">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lang w:val="en-US" w:eastAsia="zh-CN"/>
                    </w:rPr>
                  </w:pPr>
                </w:p>
              </w:tc>
            </w:tr>
            <w:tr w14:paraId="751CB7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9" w:hRule="atLeast"/>
                <w:jc w:val="center"/>
              </w:trPr>
              <w:tc>
                <w:tcPr>
                  <w:tcW w:w="950" w:type="dxa"/>
                  <w:shd w:val="clear" w:color="auto" w:fill="auto"/>
                  <w:noWrap/>
                  <w:vAlign w:val="center"/>
                </w:tcPr>
                <w:p w14:paraId="105D8B9B">
                  <w:pPr>
                    <w:keepNext w:val="0"/>
                    <w:keepLines w:val="0"/>
                    <w:pageBreakBefore w:val="0"/>
                    <w:widowControl w:val="0"/>
                    <w:numPr>
                      <w:ilvl w:val="0"/>
                      <w:numId w:val="34"/>
                    </w:numPr>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kern w:val="2"/>
                      <w:sz w:val="18"/>
                      <w:szCs w:val="18"/>
                      <w:highlight w:val="none"/>
                      <w:lang w:val="en-US" w:eastAsia="zh-CN" w:bidi="ar-SA"/>
                    </w:rPr>
                  </w:pPr>
                </w:p>
              </w:tc>
              <w:tc>
                <w:tcPr>
                  <w:tcW w:w="988" w:type="dxa"/>
                  <w:vMerge w:val="restart"/>
                  <w:shd w:val="clear" w:color="auto" w:fill="auto"/>
                  <w:noWrap/>
                  <w:vAlign w:val="center"/>
                </w:tcPr>
                <w:p w14:paraId="34E1B81A">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lang w:val="en-US" w:eastAsia="zh-CN"/>
                    </w:rPr>
                    <w:t>检测管</w:t>
                  </w:r>
                </w:p>
              </w:tc>
              <w:tc>
                <w:tcPr>
                  <w:tcW w:w="2227" w:type="dxa"/>
                  <w:shd w:val="clear" w:color="auto" w:fill="auto"/>
                  <w:noWrap/>
                  <w:vAlign w:val="center"/>
                </w:tcPr>
                <w:p w14:paraId="03DD80C3">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lang w:val="en-US" w:eastAsia="zh-CN"/>
                    </w:rPr>
                    <w:t>80×10钢板</w:t>
                  </w:r>
                </w:p>
              </w:tc>
              <w:tc>
                <w:tcPr>
                  <w:tcW w:w="915" w:type="dxa"/>
                  <w:vMerge w:val="continue"/>
                  <w:shd w:val="clear" w:color="auto" w:fill="auto"/>
                  <w:noWrap/>
                  <w:vAlign w:val="center"/>
                </w:tcPr>
                <w:p w14:paraId="1F89F229">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rPr>
                  </w:pPr>
                </w:p>
              </w:tc>
              <w:tc>
                <w:tcPr>
                  <w:tcW w:w="968" w:type="dxa"/>
                  <w:shd w:val="clear" w:color="auto" w:fill="auto"/>
                  <w:noWrap/>
                  <w:vAlign w:val="center"/>
                </w:tcPr>
                <w:p w14:paraId="4A2BAF2A">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lang w:val="en-US" w:eastAsia="zh-CN"/>
                    </w:rPr>
                    <w:t>33.2</w:t>
                  </w:r>
                </w:p>
              </w:tc>
              <w:tc>
                <w:tcPr>
                  <w:tcW w:w="1929" w:type="dxa"/>
                  <w:shd w:val="clear" w:color="auto" w:fill="auto"/>
                  <w:noWrap/>
                  <w:vAlign w:val="center"/>
                </w:tcPr>
                <w:p w14:paraId="74228C55">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lang w:val="en-US" w:eastAsia="zh-CN"/>
                    </w:rPr>
                  </w:pPr>
                </w:p>
              </w:tc>
            </w:tr>
            <w:tr w14:paraId="30F577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9" w:hRule="atLeast"/>
                <w:jc w:val="center"/>
              </w:trPr>
              <w:tc>
                <w:tcPr>
                  <w:tcW w:w="950" w:type="dxa"/>
                  <w:shd w:val="clear" w:color="auto" w:fill="auto"/>
                  <w:noWrap/>
                  <w:vAlign w:val="center"/>
                </w:tcPr>
                <w:p w14:paraId="08776F0F">
                  <w:pPr>
                    <w:keepNext w:val="0"/>
                    <w:keepLines w:val="0"/>
                    <w:pageBreakBefore w:val="0"/>
                    <w:widowControl w:val="0"/>
                    <w:numPr>
                      <w:ilvl w:val="0"/>
                      <w:numId w:val="34"/>
                    </w:numPr>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kern w:val="2"/>
                      <w:sz w:val="18"/>
                      <w:szCs w:val="18"/>
                      <w:highlight w:val="none"/>
                      <w:lang w:val="en-US" w:eastAsia="zh-CN" w:bidi="ar-SA"/>
                    </w:rPr>
                  </w:pPr>
                </w:p>
              </w:tc>
              <w:tc>
                <w:tcPr>
                  <w:tcW w:w="988" w:type="dxa"/>
                  <w:vMerge w:val="continue"/>
                  <w:shd w:val="clear" w:color="auto" w:fill="auto"/>
                  <w:noWrap/>
                  <w:vAlign w:val="center"/>
                </w:tcPr>
                <w:p w14:paraId="2CB05656">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rPr>
                  </w:pPr>
                </w:p>
              </w:tc>
              <w:tc>
                <w:tcPr>
                  <w:tcW w:w="2227" w:type="dxa"/>
                  <w:shd w:val="clear" w:color="auto" w:fill="auto"/>
                  <w:noWrap/>
                  <w:vAlign w:val="center"/>
                </w:tcPr>
                <w:p w14:paraId="03E17B7D">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lang w:val="en-US" w:eastAsia="zh-CN"/>
                    </w:rPr>
                    <w:t>∅70×6.5钢管</w:t>
                  </w:r>
                </w:p>
              </w:tc>
              <w:tc>
                <w:tcPr>
                  <w:tcW w:w="915" w:type="dxa"/>
                  <w:vMerge w:val="continue"/>
                  <w:shd w:val="clear" w:color="auto" w:fill="auto"/>
                  <w:noWrap/>
                  <w:vAlign w:val="center"/>
                </w:tcPr>
                <w:p w14:paraId="766F982D">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rPr>
                  </w:pPr>
                </w:p>
              </w:tc>
              <w:tc>
                <w:tcPr>
                  <w:tcW w:w="968" w:type="dxa"/>
                  <w:shd w:val="clear" w:color="auto" w:fill="auto"/>
                  <w:noWrap/>
                  <w:vAlign w:val="center"/>
                </w:tcPr>
                <w:p w14:paraId="6638C2A8">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lang w:val="en-US" w:eastAsia="zh-CN"/>
                    </w:rPr>
                    <w:t>78.4</w:t>
                  </w:r>
                </w:p>
              </w:tc>
              <w:tc>
                <w:tcPr>
                  <w:tcW w:w="1929" w:type="dxa"/>
                  <w:shd w:val="clear" w:color="auto" w:fill="auto"/>
                  <w:noWrap/>
                  <w:vAlign w:val="center"/>
                </w:tcPr>
                <w:p w14:paraId="4750D08A">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lang w:val="en-US" w:eastAsia="zh-CN"/>
                    </w:rPr>
                  </w:pPr>
                </w:p>
              </w:tc>
            </w:tr>
            <w:tr w14:paraId="7B8FE0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9" w:hRule="atLeast"/>
                <w:jc w:val="center"/>
              </w:trPr>
              <w:tc>
                <w:tcPr>
                  <w:tcW w:w="950" w:type="dxa"/>
                  <w:shd w:val="clear" w:color="auto" w:fill="auto"/>
                  <w:noWrap/>
                  <w:vAlign w:val="center"/>
                </w:tcPr>
                <w:p w14:paraId="7E39CE2F">
                  <w:pPr>
                    <w:keepNext w:val="0"/>
                    <w:keepLines w:val="0"/>
                    <w:pageBreakBefore w:val="0"/>
                    <w:widowControl w:val="0"/>
                    <w:numPr>
                      <w:ilvl w:val="0"/>
                      <w:numId w:val="34"/>
                    </w:numPr>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kern w:val="2"/>
                      <w:sz w:val="18"/>
                      <w:szCs w:val="18"/>
                      <w:highlight w:val="none"/>
                      <w:lang w:val="en-US" w:eastAsia="zh-CN" w:bidi="ar-SA"/>
                    </w:rPr>
                  </w:pPr>
                </w:p>
              </w:tc>
              <w:tc>
                <w:tcPr>
                  <w:tcW w:w="988" w:type="dxa"/>
                  <w:vMerge w:val="continue"/>
                  <w:shd w:val="clear" w:color="auto" w:fill="auto"/>
                  <w:noWrap/>
                  <w:vAlign w:val="center"/>
                </w:tcPr>
                <w:p w14:paraId="1C41D389">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rPr>
                  </w:pPr>
                </w:p>
              </w:tc>
              <w:tc>
                <w:tcPr>
                  <w:tcW w:w="2227" w:type="dxa"/>
                  <w:shd w:val="clear" w:color="auto" w:fill="auto"/>
                  <w:noWrap/>
                  <w:vAlign w:val="center"/>
                </w:tcPr>
                <w:p w14:paraId="28E87FEE">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lang w:val="en-US" w:eastAsia="zh-CN"/>
                    </w:rPr>
                    <w:t>∅57×3.5钢管</w:t>
                  </w:r>
                </w:p>
              </w:tc>
              <w:tc>
                <w:tcPr>
                  <w:tcW w:w="915" w:type="dxa"/>
                  <w:vMerge w:val="continue"/>
                  <w:shd w:val="clear" w:color="auto" w:fill="auto"/>
                  <w:noWrap/>
                  <w:vAlign w:val="center"/>
                </w:tcPr>
                <w:p w14:paraId="792F580A">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rPr>
                  </w:pPr>
                </w:p>
              </w:tc>
              <w:tc>
                <w:tcPr>
                  <w:tcW w:w="968" w:type="dxa"/>
                  <w:shd w:val="clear" w:color="auto" w:fill="auto"/>
                  <w:noWrap/>
                  <w:vAlign w:val="center"/>
                </w:tcPr>
                <w:p w14:paraId="6AC818DA">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lang w:val="en-US" w:eastAsia="zh-CN"/>
                    </w:rPr>
                    <w:t>3949.8</w:t>
                  </w:r>
                </w:p>
              </w:tc>
              <w:tc>
                <w:tcPr>
                  <w:tcW w:w="1929" w:type="dxa"/>
                  <w:shd w:val="clear" w:color="auto" w:fill="auto"/>
                  <w:noWrap/>
                  <w:vAlign w:val="center"/>
                </w:tcPr>
                <w:p w14:paraId="734D603A">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lang w:val="en-US" w:eastAsia="zh-CN"/>
                    </w:rPr>
                  </w:pPr>
                </w:p>
              </w:tc>
            </w:tr>
            <w:tr w14:paraId="1A6CAB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9" w:hRule="atLeast"/>
                <w:jc w:val="center"/>
              </w:trPr>
              <w:tc>
                <w:tcPr>
                  <w:tcW w:w="950" w:type="dxa"/>
                  <w:shd w:val="clear" w:color="auto" w:fill="auto"/>
                  <w:noWrap/>
                  <w:vAlign w:val="center"/>
                </w:tcPr>
                <w:p w14:paraId="7A441440">
                  <w:pPr>
                    <w:keepNext w:val="0"/>
                    <w:keepLines w:val="0"/>
                    <w:pageBreakBefore w:val="0"/>
                    <w:widowControl w:val="0"/>
                    <w:numPr>
                      <w:ilvl w:val="0"/>
                      <w:numId w:val="34"/>
                    </w:numPr>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kern w:val="2"/>
                      <w:sz w:val="18"/>
                      <w:szCs w:val="18"/>
                      <w:highlight w:val="none"/>
                      <w:lang w:val="en-US" w:eastAsia="zh-CN" w:bidi="ar-SA"/>
                    </w:rPr>
                  </w:pPr>
                </w:p>
              </w:tc>
              <w:tc>
                <w:tcPr>
                  <w:tcW w:w="3215" w:type="dxa"/>
                  <w:gridSpan w:val="2"/>
                  <w:shd w:val="clear" w:color="auto" w:fill="auto"/>
                  <w:noWrap/>
                  <w:vAlign w:val="center"/>
                </w:tcPr>
                <w:p w14:paraId="52AA51AC">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lang w:val="en-US" w:eastAsia="zh-CN"/>
                    </w:rPr>
                    <w:t>防水粘结层</w:t>
                  </w:r>
                </w:p>
              </w:tc>
              <w:tc>
                <w:tcPr>
                  <w:tcW w:w="915" w:type="dxa"/>
                  <w:shd w:val="clear" w:color="auto" w:fill="auto"/>
                  <w:noWrap/>
                  <w:vAlign w:val="center"/>
                </w:tcPr>
                <w:p w14:paraId="2F8BDDC3">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lang w:val="en-US" w:eastAsia="zh-CN"/>
                    </w:rPr>
                    <w:t>m</w:t>
                  </w:r>
                  <w:r>
                    <w:rPr>
                      <w:rFonts w:hint="eastAsia" w:ascii="Times New Roman" w:hAnsi="Times New Roman" w:cs="Times New Roman" w:eastAsiaTheme="minorEastAsia"/>
                      <w:color w:val="auto"/>
                      <w:sz w:val="18"/>
                      <w:szCs w:val="18"/>
                      <w:highlight w:val="none"/>
                      <w:lang w:val="en-US" w:eastAsia="zh-CN"/>
                    </w:rPr>
                    <w:t>²</w:t>
                  </w:r>
                </w:p>
              </w:tc>
              <w:tc>
                <w:tcPr>
                  <w:tcW w:w="968" w:type="dxa"/>
                  <w:shd w:val="clear" w:color="auto" w:fill="auto"/>
                  <w:noWrap/>
                  <w:vAlign w:val="center"/>
                </w:tcPr>
                <w:p w14:paraId="60BAFFDB">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lang w:val="en-US" w:eastAsia="zh-CN"/>
                    </w:rPr>
                    <w:t>548.2</w:t>
                  </w:r>
                </w:p>
              </w:tc>
              <w:tc>
                <w:tcPr>
                  <w:tcW w:w="1929" w:type="dxa"/>
                  <w:shd w:val="clear" w:color="auto" w:fill="auto"/>
                  <w:noWrap/>
                  <w:vAlign w:val="center"/>
                </w:tcPr>
                <w:p w14:paraId="603DB4A1">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lang w:val="en-US" w:eastAsia="zh-CN"/>
                    </w:rPr>
                  </w:pPr>
                </w:p>
              </w:tc>
            </w:tr>
            <w:tr w14:paraId="5DDB0E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9" w:hRule="atLeast"/>
                <w:jc w:val="center"/>
              </w:trPr>
              <w:tc>
                <w:tcPr>
                  <w:tcW w:w="950" w:type="dxa"/>
                  <w:shd w:val="clear" w:color="auto" w:fill="auto"/>
                  <w:noWrap/>
                  <w:vAlign w:val="center"/>
                </w:tcPr>
                <w:p w14:paraId="7561FCEB">
                  <w:pPr>
                    <w:keepNext w:val="0"/>
                    <w:keepLines w:val="0"/>
                    <w:pageBreakBefore w:val="0"/>
                    <w:widowControl w:val="0"/>
                    <w:numPr>
                      <w:ilvl w:val="0"/>
                      <w:numId w:val="34"/>
                    </w:numPr>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kern w:val="2"/>
                      <w:sz w:val="18"/>
                      <w:szCs w:val="18"/>
                      <w:highlight w:val="none"/>
                      <w:lang w:val="en-US" w:eastAsia="zh-CN" w:bidi="ar-SA"/>
                    </w:rPr>
                  </w:pPr>
                </w:p>
              </w:tc>
              <w:tc>
                <w:tcPr>
                  <w:tcW w:w="3215" w:type="dxa"/>
                  <w:gridSpan w:val="2"/>
                  <w:shd w:val="clear" w:color="auto" w:fill="auto"/>
                  <w:noWrap/>
                  <w:vAlign w:val="center"/>
                </w:tcPr>
                <w:p w14:paraId="012E5368">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lang w:val="en-US" w:eastAsia="zh-CN"/>
                    </w:rPr>
                    <w:t>220x1mm 镀锌铁皮</w:t>
                  </w:r>
                </w:p>
              </w:tc>
              <w:tc>
                <w:tcPr>
                  <w:tcW w:w="915" w:type="dxa"/>
                  <w:shd w:val="clear" w:color="auto" w:fill="auto"/>
                  <w:noWrap/>
                  <w:vAlign w:val="center"/>
                </w:tcPr>
                <w:p w14:paraId="62A91517">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lang w:val="en-US" w:eastAsia="zh-CN"/>
                    </w:rPr>
                    <w:t>m</w:t>
                  </w:r>
                  <w:r>
                    <w:rPr>
                      <w:rFonts w:hint="eastAsia" w:ascii="Times New Roman" w:hAnsi="Times New Roman" w:cs="Times New Roman" w:eastAsiaTheme="minorEastAsia"/>
                      <w:color w:val="auto"/>
                      <w:sz w:val="18"/>
                      <w:szCs w:val="18"/>
                      <w:highlight w:val="none"/>
                      <w:lang w:val="en-US" w:eastAsia="zh-CN"/>
                    </w:rPr>
                    <w:t>²</w:t>
                  </w:r>
                </w:p>
              </w:tc>
              <w:tc>
                <w:tcPr>
                  <w:tcW w:w="968" w:type="dxa"/>
                  <w:shd w:val="clear" w:color="auto" w:fill="auto"/>
                  <w:noWrap/>
                  <w:vAlign w:val="center"/>
                </w:tcPr>
                <w:p w14:paraId="6FFFE41C">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lang w:val="en-US" w:eastAsia="zh-CN"/>
                    </w:rPr>
                    <w:t>6.0</w:t>
                  </w:r>
                </w:p>
              </w:tc>
              <w:tc>
                <w:tcPr>
                  <w:tcW w:w="1929" w:type="dxa"/>
                  <w:shd w:val="clear" w:color="auto" w:fill="auto"/>
                  <w:noWrap/>
                  <w:vAlign w:val="center"/>
                </w:tcPr>
                <w:p w14:paraId="7367434B">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lang w:val="en-US" w:eastAsia="zh-CN"/>
                    </w:rPr>
                  </w:pPr>
                </w:p>
              </w:tc>
            </w:tr>
            <w:tr w14:paraId="0EE9DF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9" w:hRule="atLeast"/>
                <w:jc w:val="center"/>
              </w:trPr>
              <w:tc>
                <w:tcPr>
                  <w:tcW w:w="950" w:type="dxa"/>
                  <w:shd w:val="clear" w:color="auto" w:fill="auto"/>
                  <w:noWrap/>
                  <w:vAlign w:val="center"/>
                </w:tcPr>
                <w:p w14:paraId="4925D367">
                  <w:pPr>
                    <w:keepNext w:val="0"/>
                    <w:keepLines w:val="0"/>
                    <w:pageBreakBefore w:val="0"/>
                    <w:widowControl w:val="0"/>
                    <w:numPr>
                      <w:ilvl w:val="0"/>
                      <w:numId w:val="34"/>
                    </w:numPr>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kern w:val="2"/>
                      <w:sz w:val="18"/>
                      <w:szCs w:val="18"/>
                      <w:highlight w:val="none"/>
                      <w:lang w:val="en-US" w:eastAsia="zh-CN" w:bidi="ar-SA"/>
                    </w:rPr>
                  </w:pPr>
                </w:p>
              </w:tc>
              <w:tc>
                <w:tcPr>
                  <w:tcW w:w="3215" w:type="dxa"/>
                  <w:gridSpan w:val="2"/>
                  <w:shd w:val="clear" w:color="auto" w:fill="auto"/>
                  <w:noWrap/>
                  <w:vAlign w:val="center"/>
                </w:tcPr>
                <w:p w14:paraId="1018C20D">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lang w:val="en-US" w:eastAsia="zh-CN"/>
                    </w:rPr>
                    <w:t>沥青膏</w:t>
                  </w:r>
                </w:p>
              </w:tc>
              <w:tc>
                <w:tcPr>
                  <w:tcW w:w="915" w:type="dxa"/>
                  <w:shd w:val="clear" w:color="auto" w:fill="auto"/>
                  <w:noWrap/>
                  <w:vAlign w:val="center"/>
                </w:tcPr>
                <w:p w14:paraId="7D9E8A97">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lang w:val="en-US" w:eastAsia="zh-CN"/>
                    </w:rPr>
                    <w:t>m</w:t>
                  </w:r>
                  <w:r>
                    <w:rPr>
                      <w:rFonts w:hint="eastAsia" w:ascii="Times New Roman" w:hAnsi="Times New Roman" w:cs="Times New Roman" w:eastAsiaTheme="minorEastAsia"/>
                      <w:color w:val="auto"/>
                      <w:sz w:val="18"/>
                      <w:szCs w:val="18"/>
                      <w:highlight w:val="none"/>
                      <w:lang w:val="en-US" w:eastAsia="zh-CN"/>
                    </w:rPr>
                    <w:t>³</w:t>
                  </w:r>
                </w:p>
              </w:tc>
              <w:tc>
                <w:tcPr>
                  <w:tcW w:w="968" w:type="dxa"/>
                  <w:shd w:val="clear" w:color="auto" w:fill="auto"/>
                  <w:noWrap/>
                  <w:vAlign w:val="center"/>
                </w:tcPr>
                <w:p w14:paraId="638B08AC">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lang w:val="en-US" w:eastAsia="zh-CN"/>
                    </w:rPr>
                    <w:t>0.7</w:t>
                  </w:r>
                </w:p>
              </w:tc>
              <w:tc>
                <w:tcPr>
                  <w:tcW w:w="1929" w:type="dxa"/>
                  <w:shd w:val="clear" w:color="auto" w:fill="auto"/>
                  <w:noWrap/>
                  <w:vAlign w:val="center"/>
                </w:tcPr>
                <w:p w14:paraId="0AE8839D">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lang w:val="en-US" w:eastAsia="zh-CN"/>
                    </w:rPr>
                  </w:pPr>
                </w:p>
              </w:tc>
            </w:tr>
            <w:tr w14:paraId="38A95A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9" w:hRule="atLeast"/>
                <w:jc w:val="center"/>
              </w:trPr>
              <w:tc>
                <w:tcPr>
                  <w:tcW w:w="950" w:type="dxa"/>
                  <w:shd w:val="clear" w:color="auto" w:fill="auto"/>
                  <w:vAlign w:val="center"/>
                </w:tcPr>
                <w:p w14:paraId="00A76B3A">
                  <w:pPr>
                    <w:keepNext w:val="0"/>
                    <w:keepLines w:val="0"/>
                    <w:pageBreakBefore w:val="0"/>
                    <w:widowControl w:val="0"/>
                    <w:numPr>
                      <w:ilvl w:val="0"/>
                      <w:numId w:val="34"/>
                    </w:numPr>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kern w:val="2"/>
                      <w:sz w:val="18"/>
                      <w:szCs w:val="18"/>
                      <w:highlight w:val="none"/>
                      <w:lang w:val="en-US" w:eastAsia="zh-CN" w:bidi="ar-SA"/>
                    </w:rPr>
                  </w:pPr>
                </w:p>
              </w:tc>
              <w:tc>
                <w:tcPr>
                  <w:tcW w:w="988" w:type="dxa"/>
                  <w:shd w:val="clear" w:color="auto" w:fill="auto"/>
                  <w:vAlign w:val="center"/>
                </w:tcPr>
                <w:p w14:paraId="2CE5C46A">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lang w:val="en-US" w:eastAsia="zh-CN"/>
                    </w:rPr>
                    <w:t>波纹管</w:t>
                  </w:r>
                </w:p>
              </w:tc>
              <w:tc>
                <w:tcPr>
                  <w:tcW w:w="2227" w:type="dxa"/>
                  <w:shd w:val="clear" w:color="auto" w:fill="auto"/>
                  <w:noWrap/>
                  <w:vAlign w:val="center"/>
                </w:tcPr>
                <w:p w14:paraId="089E6AB8">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lang w:val="en-US" w:eastAsia="zh-CN"/>
                    </w:rPr>
                    <w:t>塑料波纹管SBG-90</w:t>
                  </w:r>
                </w:p>
              </w:tc>
              <w:tc>
                <w:tcPr>
                  <w:tcW w:w="915" w:type="dxa"/>
                  <w:shd w:val="clear" w:color="auto" w:fill="auto"/>
                  <w:noWrap/>
                  <w:vAlign w:val="center"/>
                </w:tcPr>
                <w:p w14:paraId="2F6B2CAE">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lang w:val="en-US" w:eastAsia="zh-CN"/>
                    </w:rPr>
                    <w:t>m</w:t>
                  </w:r>
                </w:p>
              </w:tc>
              <w:tc>
                <w:tcPr>
                  <w:tcW w:w="968" w:type="dxa"/>
                  <w:shd w:val="clear" w:color="auto" w:fill="auto"/>
                  <w:noWrap/>
                  <w:vAlign w:val="center"/>
                </w:tcPr>
                <w:p w14:paraId="78D9B8B8">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lang w:val="en-US" w:eastAsia="zh-CN"/>
                    </w:rPr>
                    <w:t>1952.0</w:t>
                  </w:r>
                </w:p>
              </w:tc>
              <w:tc>
                <w:tcPr>
                  <w:tcW w:w="1929" w:type="dxa"/>
                  <w:shd w:val="clear" w:color="auto" w:fill="auto"/>
                  <w:noWrap/>
                  <w:vAlign w:val="center"/>
                </w:tcPr>
                <w:p w14:paraId="0CDC6A37">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lang w:val="en-US" w:eastAsia="zh-CN"/>
                    </w:rPr>
                  </w:pPr>
                </w:p>
              </w:tc>
            </w:tr>
            <w:tr w14:paraId="1DE7AC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9" w:hRule="atLeast"/>
                <w:jc w:val="center"/>
              </w:trPr>
              <w:tc>
                <w:tcPr>
                  <w:tcW w:w="950" w:type="dxa"/>
                  <w:shd w:val="clear" w:color="auto" w:fill="auto"/>
                  <w:vAlign w:val="center"/>
                </w:tcPr>
                <w:p w14:paraId="17002F70">
                  <w:pPr>
                    <w:keepNext w:val="0"/>
                    <w:keepLines w:val="0"/>
                    <w:pageBreakBefore w:val="0"/>
                    <w:widowControl w:val="0"/>
                    <w:numPr>
                      <w:ilvl w:val="0"/>
                      <w:numId w:val="34"/>
                    </w:numPr>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kern w:val="2"/>
                      <w:sz w:val="18"/>
                      <w:szCs w:val="18"/>
                      <w:highlight w:val="none"/>
                      <w:lang w:val="en-US" w:eastAsia="zh-CN" w:bidi="ar-SA"/>
                    </w:rPr>
                  </w:pPr>
                </w:p>
              </w:tc>
              <w:tc>
                <w:tcPr>
                  <w:tcW w:w="988" w:type="dxa"/>
                  <w:vMerge w:val="restart"/>
                  <w:shd w:val="clear" w:color="auto" w:fill="auto"/>
                  <w:vAlign w:val="center"/>
                </w:tcPr>
                <w:p w14:paraId="041665A7">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lang w:val="en-US" w:eastAsia="zh-CN"/>
                    </w:rPr>
                    <w:t>锚具</w:t>
                  </w:r>
                </w:p>
              </w:tc>
              <w:tc>
                <w:tcPr>
                  <w:tcW w:w="2227" w:type="dxa"/>
                  <w:shd w:val="clear" w:color="auto" w:fill="auto"/>
                  <w:noWrap/>
                  <w:vAlign w:val="center"/>
                </w:tcPr>
                <w:p w14:paraId="397E22CA">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lang w:val="en-US" w:eastAsia="zh-CN"/>
                    </w:rPr>
                    <w:t>M15-11(套)</w:t>
                  </w:r>
                </w:p>
              </w:tc>
              <w:tc>
                <w:tcPr>
                  <w:tcW w:w="915" w:type="dxa"/>
                  <w:vMerge w:val="restart"/>
                  <w:shd w:val="clear" w:color="auto" w:fill="auto"/>
                  <w:noWrap/>
                  <w:vAlign w:val="center"/>
                </w:tcPr>
                <w:p w14:paraId="73828959">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lang w:val="en-US" w:eastAsia="zh-CN"/>
                    </w:rPr>
                    <w:t>套</w:t>
                  </w:r>
                </w:p>
              </w:tc>
              <w:tc>
                <w:tcPr>
                  <w:tcW w:w="968" w:type="dxa"/>
                  <w:shd w:val="clear" w:color="auto" w:fill="auto"/>
                  <w:noWrap/>
                  <w:vAlign w:val="center"/>
                </w:tcPr>
                <w:p w14:paraId="355D437F">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lang w:val="en-US" w:eastAsia="zh-CN"/>
                    </w:rPr>
                    <w:t>66.0</w:t>
                  </w:r>
                </w:p>
              </w:tc>
              <w:tc>
                <w:tcPr>
                  <w:tcW w:w="1929" w:type="dxa"/>
                  <w:shd w:val="clear" w:color="auto" w:fill="auto"/>
                  <w:noWrap/>
                  <w:vAlign w:val="center"/>
                </w:tcPr>
                <w:p w14:paraId="0DE7861A">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lang w:val="en-US" w:eastAsia="zh-CN"/>
                    </w:rPr>
                  </w:pPr>
                </w:p>
              </w:tc>
            </w:tr>
            <w:tr w14:paraId="4BFD17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9" w:hRule="atLeast"/>
                <w:jc w:val="center"/>
              </w:trPr>
              <w:tc>
                <w:tcPr>
                  <w:tcW w:w="950" w:type="dxa"/>
                  <w:shd w:val="clear" w:color="auto" w:fill="auto"/>
                  <w:vAlign w:val="center"/>
                </w:tcPr>
                <w:p w14:paraId="763963D4">
                  <w:pPr>
                    <w:keepNext w:val="0"/>
                    <w:keepLines w:val="0"/>
                    <w:pageBreakBefore w:val="0"/>
                    <w:widowControl w:val="0"/>
                    <w:numPr>
                      <w:ilvl w:val="0"/>
                      <w:numId w:val="34"/>
                    </w:numPr>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kern w:val="2"/>
                      <w:sz w:val="18"/>
                      <w:szCs w:val="18"/>
                      <w:highlight w:val="none"/>
                      <w:lang w:val="en-US" w:eastAsia="zh-CN" w:bidi="ar-SA"/>
                    </w:rPr>
                  </w:pPr>
                </w:p>
              </w:tc>
              <w:tc>
                <w:tcPr>
                  <w:tcW w:w="988" w:type="dxa"/>
                  <w:vMerge w:val="continue"/>
                  <w:shd w:val="clear" w:color="auto" w:fill="auto"/>
                  <w:vAlign w:val="center"/>
                </w:tcPr>
                <w:p w14:paraId="3A7B4122">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rPr>
                  </w:pPr>
                </w:p>
              </w:tc>
              <w:tc>
                <w:tcPr>
                  <w:tcW w:w="2227" w:type="dxa"/>
                  <w:shd w:val="clear" w:color="auto" w:fill="auto"/>
                  <w:noWrap/>
                  <w:vAlign w:val="center"/>
                </w:tcPr>
                <w:p w14:paraId="01DCECA5">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lang w:val="en-US" w:eastAsia="zh-CN"/>
                    </w:rPr>
                    <w:t>P15-11(套)</w:t>
                  </w:r>
                </w:p>
              </w:tc>
              <w:tc>
                <w:tcPr>
                  <w:tcW w:w="915" w:type="dxa"/>
                  <w:vMerge w:val="continue"/>
                  <w:shd w:val="clear" w:color="auto" w:fill="auto"/>
                  <w:noWrap/>
                  <w:vAlign w:val="center"/>
                </w:tcPr>
                <w:p w14:paraId="5FB35D92">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rPr>
                  </w:pPr>
                </w:p>
              </w:tc>
              <w:tc>
                <w:tcPr>
                  <w:tcW w:w="968" w:type="dxa"/>
                  <w:shd w:val="clear" w:color="auto" w:fill="auto"/>
                  <w:noWrap/>
                  <w:vAlign w:val="center"/>
                </w:tcPr>
                <w:p w14:paraId="07C38C61">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lang w:val="en-US" w:eastAsia="zh-CN"/>
                    </w:rPr>
                    <w:t>66.0</w:t>
                  </w:r>
                </w:p>
              </w:tc>
              <w:tc>
                <w:tcPr>
                  <w:tcW w:w="1929" w:type="dxa"/>
                  <w:shd w:val="clear" w:color="auto" w:fill="auto"/>
                  <w:noWrap/>
                  <w:vAlign w:val="center"/>
                </w:tcPr>
                <w:p w14:paraId="7B6687EB">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lang w:val="en-US" w:eastAsia="zh-CN"/>
                    </w:rPr>
                  </w:pPr>
                </w:p>
              </w:tc>
            </w:tr>
            <w:tr w14:paraId="1243CE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9" w:hRule="atLeast"/>
                <w:jc w:val="center"/>
              </w:trPr>
              <w:tc>
                <w:tcPr>
                  <w:tcW w:w="950" w:type="dxa"/>
                  <w:shd w:val="clear" w:color="auto" w:fill="auto"/>
                  <w:vAlign w:val="center"/>
                </w:tcPr>
                <w:p w14:paraId="4A2F19A9">
                  <w:pPr>
                    <w:keepNext w:val="0"/>
                    <w:keepLines w:val="0"/>
                    <w:pageBreakBefore w:val="0"/>
                    <w:widowControl w:val="0"/>
                    <w:numPr>
                      <w:ilvl w:val="0"/>
                      <w:numId w:val="34"/>
                    </w:numPr>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kern w:val="2"/>
                      <w:sz w:val="18"/>
                      <w:szCs w:val="18"/>
                      <w:highlight w:val="none"/>
                      <w:lang w:val="en-US" w:eastAsia="zh-CN" w:bidi="ar-SA"/>
                    </w:rPr>
                  </w:pPr>
                </w:p>
              </w:tc>
              <w:tc>
                <w:tcPr>
                  <w:tcW w:w="988" w:type="dxa"/>
                  <w:vMerge w:val="restart"/>
                  <w:shd w:val="clear" w:color="auto" w:fill="auto"/>
                  <w:vAlign w:val="center"/>
                </w:tcPr>
                <w:p w14:paraId="62FECD52">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lang w:val="en-US" w:eastAsia="zh-CN"/>
                    </w:rPr>
                    <w:t>支            座</w:t>
                  </w:r>
                </w:p>
              </w:tc>
              <w:tc>
                <w:tcPr>
                  <w:tcW w:w="2227" w:type="dxa"/>
                  <w:shd w:val="clear" w:color="auto" w:fill="auto"/>
                  <w:noWrap/>
                  <w:vAlign w:val="center"/>
                </w:tcPr>
                <w:p w14:paraId="50B4A665">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lang w:val="en-US" w:eastAsia="zh-CN"/>
                    </w:rPr>
                    <w:t>GPZ(2019)3.0-HX-±50-C</w:t>
                  </w:r>
                </w:p>
              </w:tc>
              <w:tc>
                <w:tcPr>
                  <w:tcW w:w="915" w:type="dxa"/>
                  <w:vMerge w:val="restart"/>
                  <w:shd w:val="clear" w:color="auto" w:fill="auto"/>
                  <w:noWrap/>
                  <w:vAlign w:val="center"/>
                </w:tcPr>
                <w:p w14:paraId="743FFED2">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lang w:val="en-US" w:eastAsia="zh-CN"/>
                    </w:rPr>
                    <w:t>个</w:t>
                  </w:r>
                </w:p>
              </w:tc>
              <w:tc>
                <w:tcPr>
                  <w:tcW w:w="968" w:type="dxa"/>
                  <w:shd w:val="clear" w:color="auto" w:fill="auto"/>
                  <w:noWrap/>
                  <w:vAlign w:val="center"/>
                </w:tcPr>
                <w:p w14:paraId="624F1D86">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lang w:val="en-US" w:eastAsia="zh-CN"/>
                    </w:rPr>
                    <w:t>5.0</w:t>
                  </w:r>
                </w:p>
              </w:tc>
              <w:tc>
                <w:tcPr>
                  <w:tcW w:w="1929" w:type="dxa"/>
                  <w:shd w:val="clear" w:color="auto" w:fill="auto"/>
                  <w:noWrap/>
                  <w:vAlign w:val="center"/>
                </w:tcPr>
                <w:p w14:paraId="61C7FA54">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lang w:val="en-US" w:eastAsia="zh-CN"/>
                    </w:rPr>
                  </w:pPr>
                </w:p>
              </w:tc>
            </w:tr>
            <w:tr w14:paraId="5D11B9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9" w:hRule="atLeast"/>
                <w:jc w:val="center"/>
              </w:trPr>
              <w:tc>
                <w:tcPr>
                  <w:tcW w:w="950" w:type="dxa"/>
                  <w:shd w:val="clear" w:color="auto" w:fill="auto"/>
                  <w:vAlign w:val="center"/>
                </w:tcPr>
                <w:p w14:paraId="274726E9">
                  <w:pPr>
                    <w:keepNext w:val="0"/>
                    <w:keepLines w:val="0"/>
                    <w:pageBreakBefore w:val="0"/>
                    <w:widowControl w:val="0"/>
                    <w:numPr>
                      <w:ilvl w:val="0"/>
                      <w:numId w:val="34"/>
                    </w:numPr>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kern w:val="2"/>
                      <w:sz w:val="18"/>
                      <w:szCs w:val="18"/>
                      <w:highlight w:val="none"/>
                      <w:lang w:val="en-US" w:eastAsia="zh-CN" w:bidi="ar-SA"/>
                    </w:rPr>
                  </w:pPr>
                </w:p>
              </w:tc>
              <w:tc>
                <w:tcPr>
                  <w:tcW w:w="988" w:type="dxa"/>
                  <w:vMerge w:val="continue"/>
                  <w:shd w:val="clear" w:color="auto" w:fill="auto"/>
                  <w:vAlign w:val="center"/>
                </w:tcPr>
                <w:p w14:paraId="5259C61E">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rPr>
                  </w:pPr>
                </w:p>
              </w:tc>
              <w:tc>
                <w:tcPr>
                  <w:tcW w:w="2227" w:type="dxa"/>
                  <w:shd w:val="clear" w:color="auto" w:fill="auto"/>
                  <w:noWrap/>
                  <w:vAlign w:val="center"/>
                </w:tcPr>
                <w:p w14:paraId="2D2256E3">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lang w:val="en-US" w:eastAsia="zh-CN"/>
                    </w:rPr>
                    <w:t>GPZ(2019)3.0-GD-C</w:t>
                  </w:r>
                </w:p>
              </w:tc>
              <w:tc>
                <w:tcPr>
                  <w:tcW w:w="915" w:type="dxa"/>
                  <w:vMerge w:val="continue"/>
                  <w:shd w:val="clear" w:color="auto" w:fill="auto"/>
                  <w:noWrap/>
                  <w:vAlign w:val="center"/>
                </w:tcPr>
                <w:p w14:paraId="74DF5B37">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rPr>
                  </w:pPr>
                </w:p>
              </w:tc>
              <w:tc>
                <w:tcPr>
                  <w:tcW w:w="968" w:type="dxa"/>
                  <w:shd w:val="clear" w:color="auto" w:fill="auto"/>
                  <w:noWrap/>
                  <w:vAlign w:val="center"/>
                </w:tcPr>
                <w:p w14:paraId="23C8B711">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lang w:val="en-US" w:eastAsia="zh-CN"/>
                    </w:rPr>
                    <w:t>1.0</w:t>
                  </w:r>
                </w:p>
              </w:tc>
              <w:tc>
                <w:tcPr>
                  <w:tcW w:w="1929" w:type="dxa"/>
                  <w:shd w:val="clear" w:color="auto" w:fill="auto"/>
                  <w:noWrap/>
                  <w:vAlign w:val="center"/>
                </w:tcPr>
                <w:p w14:paraId="23581FF9">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lang w:val="en-US" w:eastAsia="zh-CN"/>
                    </w:rPr>
                  </w:pPr>
                </w:p>
              </w:tc>
            </w:tr>
            <w:tr w14:paraId="620A6B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9" w:hRule="atLeast"/>
                <w:jc w:val="center"/>
              </w:trPr>
              <w:tc>
                <w:tcPr>
                  <w:tcW w:w="950" w:type="dxa"/>
                  <w:shd w:val="clear" w:color="auto" w:fill="auto"/>
                  <w:vAlign w:val="center"/>
                </w:tcPr>
                <w:p w14:paraId="02ADC8D7">
                  <w:pPr>
                    <w:keepNext w:val="0"/>
                    <w:keepLines w:val="0"/>
                    <w:pageBreakBefore w:val="0"/>
                    <w:widowControl w:val="0"/>
                    <w:numPr>
                      <w:ilvl w:val="0"/>
                      <w:numId w:val="34"/>
                    </w:numPr>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kern w:val="2"/>
                      <w:sz w:val="18"/>
                      <w:szCs w:val="18"/>
                      <w:highlight w:val="none"/>
                      <w:lang w:val="en-US" w:eastAsia="zh-CN" w:bidi="ar-SA"/>
                    </w:rPr>
                  </w:pPr>
                </w:p>
              </w:tc>
              <w:tc>
                <w:tcPr>
                  <w:tcW w:w="988" w:type="dxa"/>
                  <w:vMerge w:val="continue"/>
                  <w:shd w:val="clear" w:color="auto" w:fill="auto"/>
                  <w:vAlign w:val="center"/>
                </w:tcPr>
                <w:p w14:paraId="3EBE3730">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rPr>
                  </w:pPr>
                </w:p>
              </w:tc>
              <w:tc>
                <w:tcPr>
                  <w:tcW w:w="2227" w:type="dxa"/>
                  <w:shd w:val="clear" w:color="auto" w:fill="auto"/>
                  <w:noWrap/>
                  <w:vAlign w:val="center"/>
                </w:tcPr>
                <w:p w14:paraId="20B4AF2D">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lang w:val="en-US" w:eastAsia="zh-CN"/>
                    </w:rPr>
                    <w:t>GPZ(2019)3.0-SX-±50-C</w:t>
                  </w:r>
                </w:p>
              </w:tc>
              <w:tc>
                <w:tcPr>
                  <w:tcW w:w="915" w:type="dxa"/>
                  <w:vMerge w:val="continue"/>
                  <w:shd w:val="clear" w:color="auto" w:fill="auto"/>
                  <w:noWrap/>
                  <w:vAlign w:val="center"/>
                </w:tcPr>
                <w:p w14:paraId="3E4FA27D">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rPr>
                  </w:pPr>
                </w:p>
              </w:tc>
              <w:tc>
                <w:tcPr>
                  <w:tcW w:w="968" w:type="dxa"/>
                  <w:shd w:val="clear" w:color="auto" w:fill="auto"/>
                  <w:noWrap/>
                  <w:vAlign w:val="center"/>
                </w:tcPr>
                <w:p w14:paraId="3878F312">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lang w:val="en-US" w:eastAsia="zh-CN"/>
                    </w:rPr>
                    <w:t>10.0</w:t>
                  </w:r>
                </w:p>
              </w:tc>
              <w:tc>
                <w:tcPr>
                  <w:tcW w:w="1929" w:type="dxa"/>
                  <w:shd w:val="clear" w:color="auto" w:fill="auto"/>
                  <w:noWrap/>
                  <w:vAlign w:val="center"/>
                </w:tcPr>
                <w:p w14:paraId="01EA6E40">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lang w:val="en-US" w:eastAsia="zh-CN"/>
                    </w:rPr>
                  </w:pPr>
                </w:p>
              </w:tc>
            </w:tr>
            <w:tr w14:paraId="56ABAE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9" w:hRule="atLeast"/>
                <w:jc w:val="center"/>
              </w:trPr>
              <w:tc>
                <w:tcPr>
                  <w:tcW w:w="950" w:type="dxa"/>
                  <w:shd w:val="clear" w:color="auto" w:fill="auto"/>
                  <w:vAlign w:val="center"/>
                </w:tcPr>
                <w:p w14:paraId="0B63AB43">
                  <w:pPr>
                    <w:keepNext w:val="0"/>
                    <w:keepLines w:val="0"/>
                    <w:pageBreakBefore w:val="0"/>
                    <w:widowControl w:val="0"/>
                    <w:numPr>
                      <w:ilvl w:val="0"/>
                      <w:numId w:val="34"/>
                    </w:numPr>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kern w:val="2"/>
                      <w:sz w:val="18"/>
                      <w:szCs w:val="18"/>
                      <w:highlight w:val="none"/>
                      <w:lang w:val="en-US" w:eastAsia="zh-CN" w:bidi="ar-SA"/>
                    </w:rPr>
                  </w:pPr>
                </w:p>
              </w:tc>
              <w:tc>
                <w:tcPr>
                  <w:tcW w:w="988" w:type="dxa"/>
                  <w:vMerge w:val="continue"/>
                  <w:shd w:val="clear" w:color="auto" w:fill="auto"/>
                  <w:vAlign w:val="center"/>
                </w:tcPr>
                <w:p w14:paraId="5B817FBB">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rPr>
                  </w:pPr>
                </w:p>
              </w:tc>
              <w:tc>
                <w:tcPr>
                  <w:tcW w:w="2227" w:type="dxa"/>
                  <w:shd w:val="clear" w:color="auto" w:fill="auto"/>
                  <w:noWrap/>
                  <w:vAlign w:val="center"/>
                </w:tcPr>
                <w:p w14:paraId="326C8B71">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lang w:val="en-US" w:eastAsia="zh-CN"/>
                    </w:rPr>
                    <w:t>GPZ(2019)3.0-ZX-±50-C</w:t>
                  </w:r>
                </w:p>
              </w:tc>
              <w:tc>
                <w:tcPr>
                  <w:tcW w:w="915" w:type="dxa"/>
                  <w:vMerge w:val="continue"/>
                  <w:shd w:val="clear" w:color="auto" w:fill="auto"/>
                  <w:noWrap/>
                  <w:vAlign w:val="center"/>
                </w:tcPr>
                <w:p w14:paraId="47DEDFE3">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rPr>
                  </w:pPr>
                </w:p>
              </w:tc>
              <w:tc>
                <w:tcPr>
                  <w:tcW w:w="968" w:type="dxa"/>
                  <w:shd w:val="clear" w:color="auto" w:fill="auto"/>
                  <w:noWrap/>
                  <w:vAlign w:val="center"/>
                </w:tcPr>
                <w:p w14:paraId="5D087858">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lang w:val="en-US" w:eastAsia="zh-CN"/>
                    </w:rPr>
                    <w:t>3.0</w:t>
                  </w:r>
                </w:p>
              </w:tc>
              <w:tc>
                <w:tcPr>
                  <w:tcW w:w="1929" w:type="dxa"/>
                  <w:shd w:val="clear" w:color="auto" w:fill="auto"/>
                  <w:noWrap/>
                  <w:vAlign w:val="center"/>
                </w:tcPr>
                <w:p w14:paraId="54485A5A">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lang w:val="en-US" w:eastAsia="zh-CN"/>
                    </w:rPr>
                  </w:pPr>
                </w:p>
              </w:tc>
            </w:tr>
            <w:tr w14:paraId="326146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9" w:hRule="atLeast"/>
                <w:jc w:val="center"/>
              </w:trPr>
              <w:tc>
                <w:tcPr>
                  <w:tcW w:w="950" w:type="dxa"/>
                  <w:shd w:val="clear" w:color="auto" w:fill="auto"/>
                  <w:vAlign w:val="center"/>
                </w:tcPr>
                <w:p w14:paraId="118E8D13">
                  <w:pPr>
                    <w:keepNext w:val="0"/>
                    <w:keepLines w:val="0"/>
                    <w:pageBreakBefore w:val="0"/>
                    <w:widowControl w:val="0"/>
                    <w:numPr>
                      <w:ilvl w:val="0"/>
                      <w:numId w:val="34"/>
                    </w:numPr>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kern w:val="2"/>
                      <w:sz w:val="18"/>
                      <w:szCs w:val="18"/>
                      <w:highlight w:val="none"/>
                      <w:lang w:val="en-US" w:eastAsia="zh-CN" w:bidi="ar-SA"/>
                    </w:rPr>
                  </w:pPr>
                </w:p>
              </w:tc>
              <w:tc>
                <w:tcPr>
                  <w:tcW w:w="988" w:type="dxa"/>
                  <w:vMerge w:val="continue"/>
                  <w:shd w:val="clear" w:color="auto" w:fill="auto"/>
                  <w:vAlign w:val="center"/>
                </w:tcPr>
                <w:p w14:paraId="7D8BD0F5">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rPr>
                  </w:pPr>
                </w:p>
              </w:tc>
              <w:tc>
                <w:tcPr>
                  <w:tcW w:w="2227" w:type="dxa"/>
                  <w:shd w:val="clear" w:color="auto" w:fill="auto"/>
                  <w:noWrap/>
                  <w:vAlign w:val="center"/>
                </w:tcPr>
                <w:p w14:paraId="43DABDA1">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lang w:val="en-US" w:eastAsia="zh-CN"/>
                    </w:rPr>
                    <w:t>GPZ(2019)6.0-HX-±50-C</w:t>
                  </w:r>
                </w:p>
              </w:tc>
              <w:tc>
                <w:tcPr>
                  <w:tcW w:w="915" w:type="dxa"/>
                  <w:vMerge w:val="continue"/>
                  <w:shd w:val="clear" w:color="auto" w:fill="auto"/>
                  <w:noWrap/>
                  <w:vAlign w:val="center"/>
                </w:tcPr>
                <w:p w14:paraId="48609BA1">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rPr>
                  </w:pPr>
                </w:p>
              </w:tc>
              <w:tc>
                <w:tcPr>
                  <w:tcW w:w="968" w:type="dxa"/>
                  <w:shd w:val="clear" w:color="auto" w:fill="auto"/>
                  <w:noWrap/>
                  <w:vAlign w:val="center"/>
                </w:tcPr>
                <w:p w14:paraId="29C8753B">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lang w:val="en-US" w:eastAsia="zh-CN"/>
                    </w:rPr>
                    <w:t>2.0</w:t>
                  </w:r>
                </w:p>
              </w:tc>
              <w:tc>
                <w:tcPr>
                  <w:tcW w:w="1929" w:type="dxa"/>
                  <w:shd w:val="clear" w:color="auto" w:fill="auto"/>
                  <w:noWrap/>
                  <w:vAlign w:val="center"/>
                </w:tcPr>
                <w:p w14:paraId="75552FD6">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lang w:val="en-US" w:eastAsia="zh-CN"/>
                    </w:rPr>
                  </w:pPr>
                </w:p>
              </w:tc>
            </w:tr>
            <w:tr w14:paraId="7EDE33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9" w:hRule="atLeast"/>
                <w:jc w:val="center"/>
              </w:trPr>
              <w:tc>
                <w:tcPr>
                  <w:tcW w:w="950" w:type="dxa"/>
                  <w:shd w:val="clear" w:color="auto" w:fill="auto"/>
                  <w:vAlign w:val="center"/>
                </w:tcPr>
                <w:p w14:paraId="4686055A">
                  <w:pPr>
                    <w:keepNext w:val="0"/>
                    <w:keepLines w:val="0"/>
                    <w:pageBreakBefore w:val="0"/>
                    <w:widowControl w:val="0"/>
                    <w:numPr>
                      <w:ilvl w:val="0"/>
                      <w:numId w:val="34"/>
                    </w:numPr>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kern w:val="2"/>
                      <w:sz w:val="18"/>
                      <w:szCs w:val="18"/>
                      <w:highlight w:val="none"/>
                      <w:lang w:val="en-US" w:eastAsia="zh-CN" w:bidi="ar-SA"/>
                    </w:rPr>
                  </w:pPr>
                </w:p>
              </w:tc>
              <w:tc>
                <w:tcPr>
                  <w:tcW w:w="988" w:type="dxa"/>
                  <w:vMerge w:val="continue"/>
                  <w:shd w:val="clear" w:color="auto" w:fill="auto"/>
                  <w:vAlign w:val="center"/>
                </w:tcPr>
                <w:p w14:paraId="54DF7BCF">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rPr>
                  </w:pPr>
                </w:p>
              </w:tc>
              <w:tc>
                <w:tcPr>
                  <w:tcW w:w="2227" w:type="dxa"/>
                  <w:shd w:val="clear" w:color="auto" w:fill="auto"/>
                  <w:noWrap/>
                  <w:vAlign w:val="center"/>
                </w:tcPr>
                <w:p w14:paraId="4C2450FB">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lang w:val="en-US" w:eastAsia="zh-CN"/>
                    </w:rPr>
                    <w:t>GPZ(2019)6.0-GD-C</w:t>
                  </w:r>
                </w:p>
              </w:tc>
              <w:tc>
                <w:tcPr>
                  <w:tcW w:w="915" w:type="dxa"/>
                  <w:vMerge w:val="continue"/>
                  <w:shd w:val="clear" w:color="auto" w:fill="auto"/>
                  <w:noWrap/>
                  <w:vAlign w:val="center"/>
                </w:tcPr>
                <w:p w14:paraId="71EB1AB3">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rPr>
                  </w:pPr>
                </w:p>
              </w:tc>
              <w:tc>
                <w:tcPr>
                  <w:tcW w:w="968" w:type="dxa"/>
                  <w:shd w:val="clear" w:color="auto" w:fill="auto"/>
                  <w:noWrap/>
                  <w:vAlign w:val="center"/>
                </w:tcPr>
                <w:p w14:paraId="4AC6AD9A">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lang w:val="en-US" w:eastAsia="zh-CN"/>
                    </w:rPr>
                    <w:t>1.0</w:t>
                  </w:r>
                </w:p>
              </w:tc>
              <w:tc>
                <w:tcPr>
                  <w:tcW w:w="1929" w:type="dxa"/>
                  <w:shd w:val="clear" w:color="auto" w:fill="auto"/>
                  <w:noWrap/>
                  <w:vAlign w:val="center"/>
                </w:tcPr>
                <w:p w14:paraId="2DDDF40C">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lang w:val="en-US" w:eastAsia="zh-CN"/>
                    </w:rPr>
                  </w:pPr>
                </w:p>
              </w:tc>
            </w:tr>
            <w:tr w14:paraId="08A060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 w:hRule="atLeast"/>
                <w:jc w:val="center"/>
              </w:trPr>
              <w:tc>
                <w:tcPr>
                  <w:tcW w:w="950" w:type="dxa"/>
                  <w:shd w:val="clear" w:color="auto" w:fill="auto"/>
                  <w:vAlign w:val="center"/>
                </w:tcPr>
                <w:p w14:paraId="21C84280">
                  <w:pPr>
                    <w:keepNext w:val="0"/>
                    <w:keepLines w:val="0"/>
                    <w:pageBreakBefore w:val="0"/>
                    <w:widowControl w:val="0"/>
                    <w:numPr>
                      <w:ilvl w:val="0"/>
                      <w:numId w:val="34"/>
                    </w:numPr>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kern w:val="2"/>
                      <w:sz w:val="18"/>
                      <w:szCs w:val="18"/>
                      <w:highlight w:val="none"/>
                      <w:lang w:val="en-US" w:eastAsia="zh-CN" w:bidi="ar-SA"/>
                    </w:rPr>
                  </w:pPr>
                </w:p>
              </w:tc>
              <w:tc>
                <w:tcPr>
                  <w:tcW w:w="988" w:type="dxa"/>
                  <w:shd w:val="clear" w:color="auto" w:fill="auto"/>
                  <w:vAlign w:val="center"/>
                </w:tcPr>
                <w:p w14:paraId="27DEA463">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lang w:val="en-US" w:eastAsia="zh-CN"/>
                    </w:rPr>
                    <w:t>防震橡胶垫块</w:t>
                  </w:r>
                </w:p>
              </w:tc>
              <w:tc>
                <w:tcPr>
                  <w:tcW w:w="2227" w:type="dxa"/>
                  <w:shd w:val="clear" w:color="auto" w:fill="auto"/>
                  <w:noWrap/>
                  <w:vAlign w:val="center"/>
                </w:tcPr>
                <w:p w14:paraId="40194416">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lang w:val="en-US" w:eastAsia="zh-CN"/>
                    </w:rPr>
                    <w:t>300×300×30mm</w:t>
                  </w:r>
                </w:p>
              </w:tc>
              <w:tc>
                <w:tcPr>
                  <w:tcW w:w="915" w:type="dxa"/>
                  <w:vMerge w:val="continue"/>
                  <w:shd w:val="clear" w:color="auto" w:fill="auto"/>
                  <w:noWrap/>
                  <w:vAlign w:val="center"/>
                </w:tcPr>
                <w:p w14:paraId="58FD638A">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rPr>
                  </w:pPr>
                </w:p>
              </w:tc>
              <w:tc>
                <w:tcPr>
                  <w:tcW w:w="968" w:type="dxa"/>
                  <w:shd w:val="clear" w:color="auto" w:fill="auto"/>
                  <w:noWrap/>
                  <w:vAlign w:val="center"/>
                </w:tcPr>
                <w:p w14:paraId="5707CFA1">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lang w:val="en-US" w:eastAsia="zh-CN"/>
                    </w:rPr>
                    <w:t>10.0</w:t>
                  </w:r>
                </w:p>
              </w:tc>
              <w:tc>
                <w:tcPr>
                  <w:tcW w:w="1929" w:type="dxa"/>
                  <w:shd w:val="clear" w:color="auto" w:fill="auto"/>
                  <w:noWrap/>
                  <w:vAlign w:val="center"/>
                </w:tcPr>
                <w:p w14:paraId="7C4753CE">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lang w:val="en-US" w:eastAsia="zh-CN"/>
                    </w:rPr>
                  </w:pPr>
                </w:p>
              </w:tc>
            </w:tr>
            <w:tr w14:paraId="3F904A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9" w:hRule="atLeast"/>
                <w:jc w:val="center"/>
              </w:trPr>
              <w:tc>
                <w:tcPr>
                  <w:tcW w:w="950" w:type="dxa"/>
                  <w:shd w:val="clear" w:color="auto" w:fill="auto"/>
                  <w:vAlign w:val="center"/>
                </w:tcPr>
                <w:p w14:paraId="3FA0564E">
                  <w:pPr>
                    <w:keepNext w:val="0"/>
                    <w:keepLines w:val="0"/>
                    <w:pageBreakBefore w:val="0"/>
                    <w:widowControl w:val="0"/>
                    <w:numPr>
                      <w:ilvl w:val="0"/>
                      <w:numId w:val="34"/>
                    </w:numPr>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kern w:val="2"/>
                      <w:sz w:val="18"/>
                      <w:szCs w:val="18"/>
                      <w:highlight w:val="none"/>
                      <w:lang w:val="en-US" w:eastAsia="zh-CN" w:bidi="ar-SA"/>
                    </w:rPr>
                  </w:pPr>
                </w:p>
              </w:tc>
              <w:tc>
                <w:tcPr>
                  <w:tcW w:w="988" w:type="dxa"/>
                  <w:shd w:val="clear" w:color="auto" w:fill="auto"/>
                  <w:vAlign w:val="center"/>
                </w:tcPr>
                <w:p w14:paraId="7B9F2407">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lang w:val="en-US" w:eastAsia="zh-CN"/>
                    </w:rPr>
                    <w:t>伸 缩 缝</w:t>
                  </w:r>
                </w:p>
              </w:tc>
              <w:tc>
                <w:tcPr>
                  <w:tcW w:w="2227" w:type="dxa"/>
                  <w:shd w:val="clear" w:color="auto" w:fill="auto"/>
                  <w:noWrap/>
                  <w:vAlign w:val="center"/>
                </w:tcPr>
                <w:p w14:paraId="48911B2D">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lang w:val="en-US" w:eastAsia="zh-CN"/>
                    </w:rPr>
                    <w:t>60型</w:t>
                  </w:r>
                </w:p>
              </w:tc>
              <w:tc>
                <w:tcPr>
                  <w:tcW w:w="915" w:type="dxa"/>
                  <w:shd w:val="clear" w:color="auto" w:fill="auto"/>
                  <w:vAlign w:val="center"/>
                </w:tcPr>
                <w:p w14:paraId="39E3B5D0">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lang w:val="en-US" w:eastAsia="zh-CN"/>
                    </w:rPr>
                    <w:t>m</w:t>
                  </w:r>
                </w:p>
              </w:tc>
              <w:tc>
                <w:tcPr>
                  <w:tcW w:w="968" w:type="dxa"/>
                  <w:shd w:val="clear" w:color="auto" w:fill="auto"/>
                  <w:noWrap/>
                  <w:vAlign w:val="center"/>
                </w:tcPr>
                <w:p w14:paraId="25079720">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lang w:val="en-US" w:eastAsia="zh-CN"/>
                    </w:rPr>
                    <w:t>15.8</w:t>
                  </w:r>
                </w:p>
              </w:tc>
              <w:tc>
                <w:tcPr>
                  <w:tcW w:w="1929" w:type="dxa"/>
                  <w:shd w:val="clear" w:color="auto" w:fill="auto"/>
                  <w:noWrap/>
                  <w:vAlign w:val="center"/>
                </w:tcPr>
                <w:p w14:paraId="5D7FED65">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lang w:val="en-US" w:eastAsia="zh-CN"/>
                    </w:rPr>
                  </w:pPr>
                </w:p>
              </w:tc>
            </w:tr>
            <w:tr w14:paraId="25055E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9" w:hRule="atLeast"/>
                <w:jc w:val="center"/>
              </w:trPr>
              <w:tc>
                <w:tcPr>
                  <w:tcW w:w="950" w:type="dxa"/>
                  <w:shd w:val="clear" w:color="auto" w:fill="auto"/>
                  <w:noWrap/>
                  <w:vAlign w:val="center"/>
                </w:tcPr>
                <w:p w14:paraId="4B13AF8B">
                  <w:pPr>
                    <w:keepNext w:val="0"/>
                    <w:keepLines w:val="0"/>
                    <w:pageBreakBefore w:val="0"/>
                    <w:widowControl w:val="0"/>
                    <w:numPr>
                      <w:ilvl w:val="0"/>
                      <w:numId w:val="34"/>
                    </w:numPr>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kern w:val="2"/>
                      <w:sz w:val="18"/>
                      <w:szCs w:val="18"/>
                      <w:highlight w:val="none"/>
                      <w:lang w:val="en-US" w:eastAsia="zh-CN" w:bidi="ar-SA"/>
                    </w:rPr>
                  </w:pPr>
                </w:p>
              </w:tc>
              <w:tc>
                <w:tcPr>
                  <w:tcW w:w="988" w:type="dxa"/>
                  <w:vMerge w:val="restart"/>
                  <w:shd w:val="clear" w:color="auto" w:fill="auto"/>
                  <w:noWrap/>
                  <w:vAlign w:val="center"/>
                </w:tcPr>
                <w:p w14:paraId="112E7EFB">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lang w:val="en-US" w:eastAsia="zh-CN"/>
                    </w:rPr>
                    <w:t>人行道</w:t>
                  </w:r>
                </w:p>
              </w:tc>
              <w:tc>
                <w:tcPr>
                  <w:tcW w:w="2227" w:type="dxa"/>
                  <w:shd w:val="clear" w:color="auto" w:fill="auto"/>
                  <w:noWrap/>
                  <w:vAlign w:val="center"/>
                </w:tcPr>
                <w:p w14:paraId="69F5F0D8">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lang w:val="en-US" w:eastAsia="zh-CN"/>
                    </w:rPr>
                    <w:t>2cm芝麻灰花岗石</w:t>
                  </w:r>
                </w:p>
              </w:tc>
              <w:tc>
                <w:tcPr>
                  <w:tcW w:w="915" w:type="dxa"/>
                  <w:shd w:val="clear" w:color="auto" w:fill="auto"/>
                  <w:noWrap/>
                  <w:vAlign w:val="center"/>
                </w:tcPr>
                <w:p w14:paraId="275718AB">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lang w:val="en-US" w:eastAsia="zh-CN"/>
                    </w:rPr>
                    <w:t>m²</w:t>
                  </w:r>
                </w:p>
              </w:tc>
              <w:tc>
                <w:tcPr>
                  <w:tcW w:w="968" w:type="dxa"/>
                  <w:shd w:val="clear" w:color="auto" w:fill="auto"/>
                  <w:noWrap/>
                  <w:vAlign w:val="center"/>
                </w:tcPr>
                <w:p w14:paraId="6618AA6C">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lang w:val="en-US" w:eastAsia="zh-CN"/>
                    </w:rPr>
                    <w:t>638.6</w:t>
                  </w:r>
                </w:p>
              </w:tc>
              <w:tc>
                <w:tcPr>
                  <w:tcW w:w="1929" w:type="dxa"/>
                  <w:shd w:val="clear" w:color="auto" w:fill="auto"/>
                  <w:noWrap/>
                  <w:vAlign w:val="center"/>
                </w:tcPr>
                <w:p w14:paraId="724F4272">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lang w:val="en-US" w:eastAsia="zh-CN"/>
                    </w:rPr>
                  </w:pPr>
                </w:p>
              </w:tc>
            </w:tr>
            <w:tr w14:paraId="550841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9" w:hRule="atLeast"/>
                <w:jc w:val="center"/>
              </w:trPr>
              <w:tc>
                <w:tcPr>
                  <w:tcW w:w="950" w:type="dxa"/>
                  <w:shd w:val="clear" w:color="auto" w:fill="auto"/>
                  <w:noWrap/>
                  <w:vAlign w:val="center"/>
                </w:tcPr>
                <w:p w14:paraId="35A0D0B5">
                  <w:pPr>
                    <w:keepNext w:val="0"/>
                    <w:keepLines w:val="0"/>
                    <w:pageBreakBefore w:val="0"/>
                    <w:widowControl w:val="0"/>
                    <w:numPr>
                      <w:ilvl w:val="0"/>
                      <w:numId w:val="34"/>
                    </w:numPr>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kern w:val="2"/>
                      <w:sz w:val="18"/>
                      <w:szCs w:val="18"/>
                      <w:highlight w:val="none"/>
                      <w:lang w:val="en-US" w:eastAsia="zh-CN" w:bidi="ar-SA"/>
                    </w:rPr>
                  </w:pPr>
                </w:p>
              </w:tc>
              <w:tc>
                <w:tcPr>
                  <w:tcW w:w="988" w:type="dxa"/>
                  <w:vMerge w:val="continue"/>
                  <w:shd w:val="clear" w:color="auto" w:fill="auto"/>
                  <w:noWrap/>
                  <w:vAlign w:val="center"/>
                </w:tcPr>
                <w:p w14:paraId="44680630">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rPr>
                  </w:pPr>
                </w:p>
              </w:tc>
              <w:tc>
                <w:tcPr>
                  <w:tcW w:w="2227" w:type="dxa"/>
                  <w:shd w:val="clear" w:color="auto" w:fill="auto"/>
                  <w:noWrap/>
                  <w:vAlign w:val="center"/>
                </w:tcPr>
                <w:p w14:paraId="7292B914">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lang w:val="en-US" w:eastAsia="zh-CN"/>
                    </w:rPr>
                    <w:t>2cmM7.5砂浆</w:t>
                  </w:r>
                </w:p>
              </w:tc>
              <w:tc>
                <w:tcPr>
                  <w:tcW w:w="915" w:type="dxa"/>
                  <w:shd w:val="clear" w:color="auto" w:fill="auto"/>
                  <w:noWrap/>
                  <w:vAlign w:val="center"/>
                </w:tcPr>
                <w:p w14:paraId="1F5D7D97">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lang w:val="en-US" w:eastAsia="zh-CN"/>
                    </w:rPr>
                    <w:t>m</w:t>
                  </w:r>
                  <w:r>
                    <w:rPr>
                      <w:rFonts w:hint="eastAsia" w:ascii="Times New Roman" w:hAnsi="Times New Roman" w:cs="Times New Roman" w:eastAsiaTheme="minorEastAsia"/>
                      <w:color w:val="auto"/>
                      <w:sz w:val="18"/>
                      <w:szCs w:val="18"/>
                      <w:highlight w:val="none"/>
                      <w:lang w:val="en-US" w:eastAsia="zh-CN"/>
                    </w:rPr>
                    <w:t>³</w:t>
                  </w:r>
                </w:p>
              </w:tc>
              <w:tc>
                <w:tcPr>
                  <w:tcW w:w="968" w:type="dxa"/>
                  <w:shd w:val="clear" w:color="auto" w:fill="auto"/>
                  <w:noWrap/>
                  <w:vAlign w:val="center"/>
                </w:tcPr>
                <w:p w14:paraId="496687E2">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lang w:val="en-US" w:eastAsia="zh-CN"/>
                    </w:rPr>
                    <w:t>13.6</w:t>
                  </w:r>
                </w:p>
              </w:tc>
              <w:tc>
                <w:tcPr>
                  <w:tcW w:w="1929" w:type="dxa"/>
                  <w:shd w:val="clear" w:color="auto" w:fill="auto"/>
                  <w:noWrap/>
                  <w:vAlign w:val="center"/>
                </w:tcPr>
                <w:p w14:paraId="1521121C">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lang w:val="en-US" w:eastAsia="zh-CN"/>
                    </w:rPr>
                  </w:pPr>
                </w:p>
              </w:tc>
            </w:tr>
            <w:tr w14:paraId="24605E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9" w:hRule="atLeast"/>
                <w:jc w:val="center"/>
              </w:trPr>
              <w:tc>
                <w:tcPr>
                  <w:tcW w:w="950" w:type="dxa"/>
                  <w:shd w:val="clear" w:color="auto" w:fill="auto"/>
                  <w:noWrap/>
                  <w:vAlign w:val="center"/>
                </w:tcPr>
                <w:p w14:paraId="772BD978">
                  <w:pPr>
                    <w:keepNext w:val="0"/>
                    <w:keepLines w:val="0"/>
                    <w:pageBreakBefore w:val="0"/>
                    <w:widowControl w:val="0"/>
                    <w:numPr>
                      <w:ilvl w:val="0"/>
                      <w:numId w:val="34"/>
                    </w:numPr>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kern w:val="2"/>
                      <w:sz w:val="18"/>
                      <w:szCs w:val="18"/>
                      <w:highlight w:val="none"/>
                      <w:lang w:val="en-US" w:eastAsia="zh-CN" w:bidi="ar-SA"/>
                    </w:rPr>
                  </w:pPr>
                </w:p>
              </w:tc>
              <w:tc>
                <w:tcPr>
                  <w:tcW w:w="988" w:type="dxa"/>
                  <w:vMerge w:val="continue"/>
                  <w:shd w:val="clear" w:color="auto" w:fill="auto"/>
                  <w:noWrap/>
                  <w:vAlign w:val="center"/>
                </w:tcPr>
                <w:p w14:paraId="1487D83C">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rPr>
                  </w:pPr>
                </w:p>
              </w:tc>
              <w:tc>
                <w:tcPr>
                  <w:tcW w:w="2227" w:type="dxa"/>
                  <w:shd w:val="clear" w:color="auto" w:fill="auto"/>
                  <w:noWrap/>
                  <w:vAlign w:val="center"/>
                </w:tcPr>
                <w:p w14:paraId="6C3868B7">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lang w:val="en-US" w:eastAsia="zh-CN"/>
                    </w:rPr>
                    <w:t>防撞护栏</w:t>
                  </w:r>
                </w:p>
              </w:tc>
              <w:tc>
                <w:tcPr>
                  <w:tcW w:w="915" w:type="dxa"/>
                  <w:shd w:val="clear" w:color="auto" w:fill="auto"/>
                  <w:vAlign w:val="center"/>
                </w:tcPr>
                <w:p w14:paraId="34B159C0">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lang w:val="en-US" w:eastAsia="zh-CN"/>
                    </w:rPr>
                    <w:t>m</w:t>
                  </w:r>
                </w:p>
              </w:tc>
              <w:tc>
                <w:tcPr>
                  <w:tcW w:w="968" w:type="dxa"/>
                  <w:shd w:val="clear" w:color="auto" w:fill="auto"/>
                  <w:noWrap/>
                  <w:vAlign w:val="center"/>
                </w:tcPr>
                <w:p w14:paraId="0E558FC5">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lang w:val="en-US" w:eastAsia="zh-CN"/>
                    </w:rPr>
                    <w:t>145.0</w:t>
                  </w:r>
                </w:p>
              </w:tc>
              <w:tc>
                <w:tcPr>
                  <w:tcW w:w="1929" w:type="dxa"/>
                  <w:shd w:val="clear" w:color="auto" w:fill="auto"/>
                  <w:noWrap/>
                  <w:vAlign w:val="center"/>
                </w:tcPr>
                <w:p w14:paraId="2B514A05">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lang w:val="en-US" w:eastAsia="zh-CN"/>
                    </w:rPr>
                  </w:pPr>
                </w:p>
              </w:tc>
            </w:tr>
            <w:tr w14:paraId="1CF2C2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9" w:hRule="atLeast"/>
                <w:jc w:val="center"/>
              </w:trPr>
              <w:tc>
                <w:tcPr>
                  <w:tcW w:w="950" w:type="dxa"/>
                  <w:shd w:val="clear" w:color="auto" w:fill="auto"/>
                  <w:noWrap/>
                  <w:vAlign w:val="center"/>
                </w:tcPr>
                <w:p w14:paraId="2075F36E">
                  <w:pPr>
                    <w:keepNext w:val="0"/>
                    <w:keepLines w:val="0"/>
                    <w:pageBreakBefore w:val="0"/>
                    <w:widowControl w:val="0"/>
                    <w:numPr>
                      <w:ilvl w:val="0"/>
                      <w:numId w:val="34"/>
                    </w:numPr>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kern w:val="2"/>
                      <w:sz w:val="18"/>
                      <w:szCs w:val="18"/>
                      <w:highlight w:val="none"/>
                      <w:lang w:val="en-US" w:eastAsia="zh-CN" w:bidi="ar-SA"/>
                    </w:rPr>
                  </w:pPr>
                </w:p>
              </w:tc>
              <w:tc>
                <w:tcPr>
                  <w:tcW w:w="988" w:type="dxa"/>
                  <w:vMerge w:val="continue"/>
                  <w:shd w:val="clear" w:color="auto" w:fill="auto"/>
                  <w:noWrap/>
                  <w:vAlign w:val="center"/>
                </w:tcPr>
                <w:p w14:paraId="492033CF">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rPr>
                  </w:pPr>
                </w:p>
              </w:tc>
              <w:tc>
                <w:tcPr>
                  <w:tcW w:w="2227" w:type="dxa"/>
                  <w:shd w:val="clear" w:color="auto" w:fill="auto"/>
                  <w:noWrap/>
                  <w:vAlign w:val="center"/>
                </w:tcPr>
                <w:p w14:paraId="1E08C4F4">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lang w:val="en-US" w:eastAsia="zh-CN"/>
                    </w:rPr>
                    <w:t>不锈钢栏杆</w:t>
                  </w:r>
                </w:p>
              </w:tc>
              <w:tc>
                <w:tcPr>
                  <w:tcW w:w="915" w:type="dxa"/>
                  <w:shd w:val="clear" w:color="auto" w:fill="auto"/>
                  <w:vAlign w:val="center"/>
                </w:tcPr>
                <w:p w14:paraId="0CA9F0C9">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lang w:val="en-US" w:eastAsia="zh-CN"/>
                    </w:rPr>
                    <w:t>m</w:t>
                  </w:r>
                </w:p>
              </w:tc>
              <w:tc>
                <w:tcPr>
                  <w:tcW w:w="968" w:type="dxa"/>
                  <w:shd w:val="clear" w:color="auto" w:fill="auto"/>
                  <w:noWrap/>
                  <w:vAlign w:val="center"/>
                </w:tcPr>
                <w:p w14:paraId="10F8DB4E">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lang w:val="en-US" w:eastAsia="zh-CN"/>
                    </w:rPr>
                    <w:t>145.0</w:t>
                  </w:r>
                </w:p>
              </w:tc>
              <w:tc>
                <w:tcPr>
                  <w:tcW w:w="1929" w:type="dxa"/>
                  <w:shd w:val="clear" w:color="auto" w:fill="auto"/>
                  <w:noWrap/>
                  <w:vAlign w:val="center"/>
                </w:tcPr>
                <w:p w14:paraId="788FA517">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lang w:val="en-US" w:eastAsia="zh-CN"/>
                    </w:rPr>
                  </w:pPr>
                </w:p>
              </w:tc>
            </w:tr>
            <w:tr w14:paraId="701A6E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9" w:hRule="atLeast"/>
                <w:jc w:val="center"/>
              </w:trPr>
              <w:tc>
                <w:tcPr>
                  <w:tcW w:w="950" w:type="dxa"/>
                  <w:shd w:val="clear" w:color="auto" w:fill="auto"/>
                  <w:noWrap/>
                  <w:vAlign w:val="center"/>
                </w:tcPr>
                <w:p w14:paraId="5F81A504">
                  <w:pPr>
                    <w:keepNext w:val="0"/>
                    <w:keepLines w:val="0"/>
                    <w:pageBreakBefore w:val="0"/>
                    <w:widowControl w:val="0"/>
                    <w:numPr>
                      <w:ilvl w:val="0"/>
                      <w:numId w:val="34"/>
                    </w:numPr>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kern w:val="2"/>
                      <w:sz w:val="18"/>
                      <w:szCs w:val="18"/>
                      <w:highlight w:val="none"/>
                      <w:lang w:val="en-US" w:eastAsia="zh-CN" w:bidi="ar-SA"/>
                    </w:rPr>
                  </w:pPr>
                </w:p>
              </w:tc>
              <w:tc>
                <w:tcPr>
                  <w:tcW w:w="988" w:type="dxa"/>
                  <w:vMerge w:val="restart"/>
                  <w:shd w:val="clear" w:color="auto" w:fill="auto"/>
                  <w:noWrap/>
                  <w:vAlign w:val="center"/>
                </w:tcPr>
                <w:p w14:paraId="385AB7DB">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lang w:val="en-US" w:eastAsia="zh-CN"/>
                    </w:rPr>
                    <w:t>桥面排水</w:t>
                  </w:r>
                </w:p>
              </w:tc>
              <w:tc>
                <w:tcPr>
                  <w:tcW w:w="2227" w:type="dxa"/>
                  <w:shd w:val="clear" w:color="auto" w:fill="auto"/>
                  <w:noWrap/>
                  <w:vAlign w:val="center"/>
                </w:tcPr>
                <w:p w14:paraId="51FF3704">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lang w:val="en-US" w:eastAsia="zh-CN"/>
                    </w:rPr>
                    <w:t>铸铁井盖</w:t>
                  </w:r>
                </w:p>
              </w:tc>
              <w:tc>
                <w:tcPr>
                  <w:tcW w:w="915" w:type="dxa"/>
                  <w:shd w:val="clear" w:color="auto" w:fill="auto"/>
                  <w:vAlign w:val="center"/>
                </w:tcPr>
                <w:p w14:paraId="03E47A95">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lang w:val="en-US" w:eastAsia="zh-CN"/>
                    </w:rPr>
                    <w:t>套</w:t>
                  </w:r>
                </w:p>
              </w:tc>
              <w:tc>
                <w:tcPr>
                  <w:tcW w:w="968" w:type="dxa"/>
                  <w:shd w:val="clear" w:color="auto" w:fill="auto"/>
                  <w:noWrap/>
                  <w:vAlign w:val="center"/>
                </w:tcPr>
                <w:p w14:paraId="7AE48E4D">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lang w:val="en-US" w:eastAsia="zh-CN"/>
                    </w:rPr>
                    <w:t>22.0</w:t>
                  </w:r>
                </w:p>
              </w:tc>
              <w:tc>
                <w:tcPr>
                  <w:tcW w:w="1929" w:type="dxa"/>
                  <w:shd w:val="clear" w:color="auto" w:fill="auto"/>
                  <w:noWrap/>
                  <w:vAlign w:val="center"/>
                </w:tcPr>
                <w:p w14:paraId="20EE09CC">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lang w:val="en-US" w:eastAsia="zh-CN"/>
                    </w:rPr>
                  </w:pPr>
                </w:p>
              </w:tc>
            </w:tr>
            <w:tr w14:paraId="7F0FE7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9" w:hRule="atLeast"/>
                <w:jc w:val="center"/>
              </w:trPr>
              <w:tc>
                <w:tcPr>
                  <w:tcW w:w="950" w:type="dxa"/>
                  <w:shd w:val="clear" w:color="auto" w:fill="auto"/>
                  <w:noWrap/>
                  <w:vAlign w:val="center"/>
                </w:tcPr>
                <w:p w14:paraId="1DD0FC15">
                  <w:pPr>
                    <w:keepNext w:val="0"/>
                    <w:keepLines w:val="0"/>
                    <w:pageBreakBefore w:val="0"/>
                    <w:widowControl w:val="0"/>
                    <w:numPr>
                      <w:ilvl w:val="0"/>
                      <w:numId w:val="34"/>
                    </w:numPr>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kern w:val="2"/>
                      <w:sz w:val="18"/>
                      <w:szCs w:val="18"/>
                      <w:highlight w:val="none"/>
                      <w:lang w:val="en-US" w:eastAsia="zh-CN" w:bidi="ar-SA"/>
                    </w:rPr>
                  </w:pPr>
                </w:p>
              </w:tc>
              <w:tc>
                <w:tcPr>
                  <w:tcW w:w="988" w:type="dxa"/>
                  <w:vMerge w:val="continue"/>
                  <w:shd w:val="clear" w:color="auto" w:fill="auto"/>
                  <w:noWrap/>
                  <w:vAlign w:val="center"/>
                </w:tcPr>
                <w:p w14:paraId="1444E6F8">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rPr>
                  </w:pPr>
                </w:p>
              </w:tc>
              <w:tc>
                <w:tcPr>
                  <w:tcW w:w="2227" w:type="dxa"/>
                  <w:shd w:val="clear" w:color="auto" w:fill="auto"/>
                  <w:noWrap/>
                  <w:vAlign w:val="center"/>
                </w:tcPr>
                <w:p w14:paraId="6C5A62D0">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lang w:val="en-US" w:eastAsia="zh-CN"/>
                    </w:rPr>
                    <w:t>∅100PVC排水管</w:t>
                  </w:r>
                </w:p>
              </w:tc>
              <w:tc>
                <w:tcPr>
                  <w:tcW w:w="915" w:type="dxa"/>
                  <w:shd w:val="clear" w:color="auto" w:fill="auto"/>
                  <w:vAlign w:val="center"/>
                </w:tcPr>
                <w:p w14:paraId="33E31181">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lang w:val="en-US" w:eastAsia="zh-CN"/>
                    </w:rPr>
                    <w:t>m</w:t>
                  </w:r>
                </w:p>
              </w:tc>
              <w:tc>
                <w:tcPr>
                  <w:tcW w:w="968" w:type="dxa"/>
                  <w:shd w:val="clear" w:color="auto" w:fill="auto"/>
                  <w:noWrap/>
                  <w:vAlign w:val="center"/>
                </w:tcPr>
                <w:p w14:paraId="6D9BF018">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lang w:val="en-US" w:eastAsia="zh-CN"/>
                    </w:rPr>
                    <w:t>191.4</w:t>
                  </w:r>
                </w:p>
              </w:tc>
              <w:tc>
                <w:tcPr>
                  <w:tcW w:w="1929" w:type="dxa"/>
                  <w:shd w:val="clear" w:color="auto" w:fill="auto"/>
                  <w:noWrap/>
                  <w:vAlign w:val="center"/>
                </w:tcPr>
                <w:p w14:paraId="00F0C060">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lang w:val="en-US" w:eastAsia="zh-CN"/>
                    </w:rPr>
                  </w:pPr>
                </w:p>
              </w:tc>
            </w:tr>
            <w:tr w14:paraId="7D8362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9" w:hRule="atLeast"/>
                <w:jc w:val="center"/>
              </w:trPr>
              <w:tc>
                <w:tcPr>
                  <w:tcW w:w="950" w:type="dxa"/>
                  <w:shd w:val="clear" w:color="auto" w:fill="auto"/>
                  <w:noWrap/>
                  <w:vAlign w:val="center"/>
                </w:tcPr>
                <w:p w14:paraId="53CBBAEF">
                  <w:pPr>
                    <w:keepNext w:val="0"/>
                    <w:keepLines w:val="0"/>
                    <w:pageBreakBefore w:val="0"/>
                    <w:widowControl w:val="0"/>
                    <w:numPr>
                      <w:ilvl w:val="0"/>
                      <w:numId w:val="34"/>
                    </w:numPr>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kern w:val="2"/>
                      <w:sz w:val="18"/>
                      <w:szCs w:val="18"/>
                      <w:highlight w:val="none"/>
                      <w:lang w:val="en-US" w:eastAsia="zh-CN" w:bidi="ar-SA"/>
                    </w:rPr>
                  </w:pPr>
                </w:p>
              </w:tc>
              <w:tc>
                <w:tcPr>
                  <w:tcW w:w="988" w:type="dxa"/>
                  <w:vMerge w:val="restart"/>
                  <w:shd w:val="clear" w:color="auto" w:fill="auto"/>
                  <w:noWrap/>
                  <w:vAlign w:val="center"/>
                </w:tcPr>
                <w:p w14:paraId="0FB7406F">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lang w:val="en-US" w:eastAsia="zh-CN"/>
                    </w:rPr>
                    <w:t>现浇支架</w:t>
                  </w:r>
                </w:p>
              </w:tc>
              <w:tc>
                <w:tcPr>
                  <w:tcW w:w="2227" w:type="dxa"/>
                  <w:shd w:val="clear" w:color="auto" w:fill="auto"/>
                  <w:noWrap/>
                  <w:vAlign w:val="center"/>
                </w:tcPr>
                <w:p w14:paraId="71C0C267">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lang w:val="en-US" w:eastAsia="zh-CN"/>
                    </w:rPr>
                    <w:t>河床清淤</w:t>
                  </w:r>
                </w:p>
              </w:tc>
              <w:tc>
                <w:tcPr>
                  <w:tcW w:w="915" w:type="dxa"/>
                  <w:shd w:val="clear" w:color="auto" w:fill="auto"/>
                  <w:vAlign w:val="center"/>
                </w:tcPr>
                <w:p w14:paraId="7A59E9B9">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lang w:val="en-US" w:eastAsia="zh-CN"/>
                    </w:rPr>
                    <w:t>m</w:t>
                  </w:r>
                  <w:r>
                    <w:rPr>
                      <w:rFonts w:hint="eastAsia" w:ascii="Times New Roman" w:hAnsi="Times New Roman" w:cs="Times New Roman" w:eastAsiaTheme="minorEastAsia"/>
                      <w:color w:val="auto"/>
                      <w:sz w:val="18"/>
                      <w:szCs w:val="18"/>
                      <w:highlight w:val="none"/>
                      <w:lang w:val="en-US" w:eastAsia="zh-CN"/>
                    </w:rPr>
                    <w:t>³</w:t>
                  </w:r>
                </w:p>
              </w:tc>
              <w:tc>
                <w:tcPr>
                  <w:tcW w:w="968" w:type="dxa"/>
                  <w:shd w:val="clear" w:color="auto" w:fill="auto"/>
                  <w:noWrap/>
                  <w:vAlign w:val="center"/>
                </w:tcPr>
                <w:p w14:paraId="45228305">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lang w:val="en-US" w:eastAsia="zh-CN"/>
                    </w:rPr>
                    <w:t>1500.0</w:t>
                  </w:r>
                </w:p>
              </w:tc>
              <w:tc>
                <w:tcPr>
                  <w:tcW w:w="1929" w:type="dxa"/>
                  <w:shd w:val="clear" w:color="auto" w:fill="auto"/>
                  <w:noWrap/>
                  <w:vAlign w:val="center"/>
                </w:tcPr>
                <w:p w14:paraId="2FDAC33A">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lang w:val="en-US" w:eastAsia="zh-CN"/>
                    </w:rPr>
                  </w:pPr>
                </w:p>
              </w:tc>
            </w:tr>
            <w:tr w14:paraId="497A05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9" w:hRule="atLeast"/>
                <w:jc w:val="center"/>
              </w:trPr>
              <w:tc>
                <w:tcPr>
                  <w:tcW w:w="950" w:type="dxa"/>
                  <w:shd w:val="clear" w:color="auto" w:fill="auto"/>
                  <w:noWrap/>
                  <w:vAlign w:val="center"/>
                </w:tcPr>
                <w:p w14:paraId="5A624589">
                  <w:pPr>
                    <w:keepNext w:val="0"/>
                    <w:keepLines w:val="0"/>
                    <w:pageBreakBefore w:val="0"/>
                    <w:widowControl w:val="0"/>
                    <w:numPr>
                      <w:ilvl w:val="0"/>
                      <w:numId w:val="34"/>
                    </w:numPr>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kern w:val="2"/>
                      <w:sz w:val="18"/>
                      <w:szCs w:val="18"/>
                      <w:highlight w:val="none"/>
                      <w:lang w:val="en-US" w:eastAsia="zh-CN" w:bidi="ar-SA"/>
                    </w:rPr>
                  </w:pPr>
                </w:p>
              </w:tc>
              <w:tc>
                <w:tcPr>
                  <w:tcW w:w="988" w:type="dxa"/>
                  <w:vMerge w:val="continue"/>
                  <w:shd w:val="clear" w:color="auto" w:fill="auto"/>
                  <w:noWrap/>
                  <w:vAlign w:val="center"/>
                </w:tcPr>
                <w:p w14:paraId="0A2CD405">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rPr>
                  </w:pPr>
                </w:p>
              </w:tc>
              <w:tc>
                <w:tcPr>
                  <w:tcW w:w="2227" w:type="dxa"/>
                  <w:shd w:val="clear" w:color="auto" w:fill="auto"/>
                  <w:noWrap/>
                  <w:vAlign w:val="center"/>
                </w:tcPr>
                <w:p w14:paraId="256DD3B8">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lang w:val="en-US" w:eastAsia="zh-CN"/>
                    </w:rPr>
                    <w:t>I20B分配梁</w:t>
                  </w:r>
                </w:p>
              </w:tc>
              <w:tc>
                <w:tcPr>
                  <w:tcW w:w="915" w:type="dxa"/>
                  <w:shd w:val="clear" w:color="auto" w:fill="auto"/>
                  <w:vAlign w:val="center"/>
                </w:tcPr>
                <w:p w14:paraId="5CDC8B34">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lang w:val="en-US" w:eastAsia="zh-CN"/>
                    </w:rPr>
                    <w:t>kg</w:t>
                  </w:r>
                </w:p>
              </w:tc>
              <w:tc>
                <w:tcPr>
                  <w:tcW w:w="968" w:type="dxa"/>
                  <w:shd w:val="clear" w:color="auto" w:fill="auto"/>
                  <w:noWrap/>
                  <w:vAlign w:val="center"/>
                </w:tcPr>
                <w:p w14:paraId="29ADCE82">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lang w:val="en-US" w:eastAsia="zh-CN"/>
                    </w:rPr>
                    <w:t>46635.0</w:t>
                  </w:r>
                </w:p>
              </w:tc>
              <w:tc>
                <w:tcPr>
                  <w:tcW w:w="1929" w:type="dxa"/>
                  <w:shd w:val="clear" w:color="auto" w:fill="auto"/>
                  <w:noWrap/>
                  <w:vAlign w:val="center"/>
                </w:tcPr>
                <w:p w14:paraId="4F656025">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lang w:val="en-US" w:eastAsia="zh-CN"/>
                    </w:rPr>
                  </w:pPr>
                </w:p>
              </w:tc>
            </w:tr>
            <w:tr w14:paraId="340A14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9" w:hRule="atLeast"/>
                <w:jc w:val="center"/>
              </w:trPr>
              <w:tc>
                <w:tcPr>
                  <w:tcW w:w="950" w:type="dxa"/>
                  <w:shd w:val="clear" w:color="auto" w:fill="auto"/>
                  <w:noWrap/>
                  <w:vAlign w:val="center"/>
                </w:tcPr>
                <w:p w14:paraId="612170A8">
                  <w:pPr>
                    <w:keepNext w:val="0"/>
                    <w:keepLines w:val="0"/>
                    <w:pageBreakBefore w:val="0"/>
                    <w:widowControl w:val="0"/>
                    <w:numPr>
                      <w:ilvl w:val="0"/>
                      <w:numId w:val="34"/>
                    </w:numPr>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kern w:val="2"/>
                      <w:sz w:val="18"/>
                      <w:szCs w:val="18"/>
                      <w:highlight w:val="none"/>
                      <w:lang w:val="en-US" w:eastAsia="zh-CN" w:bidi="ar-SA"/>
                    </w:rPr>
                  </w:pPr>
                </w:p>
              </w:tc>
              <w:tc>
                <w:tcPr>
                  <w:tcW w:w="988" w:type="dxa"/>
                  <w:vMerge w:val="continue"/>
                  <w:shd w:val="clear" w:color="auto" w:fill="auto"/>
                  <w:noWrap/>
                  <w:vAlign w:val="center"/>
                </w:tcPr>
                <w:p w14:paraId="0C06063B">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rPr>
                  </w:pPr>
                </w:p>
              </w:tc>
              <w:tc>
                <w:tcPr>
                  <w:tcW w:w="2227" w:type="dxa"/>
                  <w:shd w:val="clear" w:color="auto" w:fill="auto"/>
                  <w:noWrap/>
                  <w:vAlign w:val="center"/>
                </w:tcPr>
                <w:p w14:paraId="190D6706">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lang w:val="en-US" w:eastAsia="zh-CN"/>
                    </w:rPr>
                    <w:t>321贝雷梁</w:t>
                  </w:r>
                </w:p>
              </w:tc>
              <w:tc>
                <w:tcPr>
                  <w:tcW w:w="915" w:type="dxa"/>
                  <w:shd w:val="clear" w:color="auto" w:fill="auto"/>
                  <w:vAlign w:val="center"/>
                </w:tcPr>
                <w:p w14:paraId="6A1A257E">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lang w:val="en-US" w:eastAsia="zh-CN"/>
                    </w:rPr>
                    <w:t>kg</w:t>
                  </w:r>
                </w:p>
              </w:tc>
              <w:tc>
                <w:tcPr>
                  <w:tcW w:w="968" w:type="dxa"/>
                  <w:shd w:val="clear" w:color="auto" w:fill="auto"/>
                  <w:noWrap/>
                  <w:vAlign w:val="center"/>
                </w:tcPr>
                <w:p w14:paraId="1591728A">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lang w:val="en-US" w:eastAsia="zh-CN"/>
                    </w:rPr>
                    <w:t>127008.0</w:t>
                  </w:r>
                </w:p>
              </w:tc>
              <w:tc>
                <w:tcPr>
                  <w:tcW w:w="1929" w:type="dxa"/>
                  <w:shd w:val="clear" w:color="auto" w:fill="auto"/>
                  <w:noWrap/>
                  <w:vAlign w:val="center"/>
                </w:tcPr>
                <w:p w14:paraId="0A936E89">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lang w:val="en-US" w:eastAsia="zh-CN"/>
                    </w:rPr>
                  </w:pPr>
                </w:p>
              </w:tc>
            </w:tr>
            <w:tr w14:paraId="56511A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9" w:hRule="atLeast"/>
                <w:jc w:val="center"/>
              </w:trPr>
              <w:tc>
                <w:tcPr>
                  <w:tcW w:w="950" w:type="dxa"/>
                  <w:shd w:val="clear" w:color="auto" w:fill="auto"/>
                  <w:noWrap/>
                  <w:vAlign w:val="center"/>
                </w:tcPr>
                <w:p w14:paraId="059230CD">
                  <w:pPr>
                    <w:keepNext w:val="0"/>
                    <w:keepLines w:val="0"/>
                    <w:pageBreakBefore w:val="0"/>
                    <w:widowControl w:val="0"/>
                    <w:numPr>
                      <w:ilvl w:val="0"/>
                      <w:numId w:val="34"/>
                    </w:numPr>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kern w:val="2"/>
                      <w:sz w:val="18"/>
                      <w:szCs w:val="18"/>
                      <w:highlight w:val="none"/>
                      <w:lang w:val="en-US" w:eastAsia="zh-CN" w:bidi="ar-SA"/>
                    </w:rPr>
                  </w:pPr>
                </w:p>
              </w:tc>
              <w:tc>
                <w:tcPr>
                  <w:tcW w:w="988" w:type="dxa"/>
                  <w:vMerge w:val="continue"/>
                  <w:shd w:val="clear" w:color="auto" w:fill="auto"/>
                  <w:noWrap/>
                  <w:vAlign w:val="center"/>
                </w:tcPr>
                <w:p w14:paraId="1F04D37E">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rPr>
                  </w:pPr>
                </w:p>
              </w:tc>
              <w:tc>
                <w:tcPr>
                  <w:tcW w:w="2227" w:type="dxa"/>
                  <w:shd w:val="clear" w:color="auto" w:fill="auto"/>
                  <w:noWrap/>
                  <w:vAlign w:val="center"/>
                </w:tcPr>
                <w:p w14:paraId="10A0CFC8">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lang w:val="en-US" w:eastAsia="zh-CN"/>
                    </w:rPr>
                    <w:t>I40B横梁</w:t>
                  </w:r>
                </w:p>
              </w:tc>
              <w:tc>
                <w:tcPr>
                  <w:tcW w:w="915" w:type="dxa"/>
                  <w:shd w:val="clear" w:color="auto" w:fill="auto"/>
                  <w:vAlign w:val="center"/>
                </w:tcPr>
                <w:p w14:paraId="3BB0C1AD">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lang w:val="en-US" w:eastAsia="zh-CN"/>
                    </w:rPr>
                    <w:t>kg</w:t>
                  </w:r>
                </w:p>
              </w:tc>
              <w:tc>
                <w:tcPr>
                  <w:tcW w:w="968" w:type="dxa"/>
                  <w:shd w:val="clear" w:color="auto" w:fill="auto"/>
                  <w:noWrap/>
                  <w:vAlign w:val="center"/>
                </w:tcPr>
                <w:p w14:paraId="259B7143">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lang w:val="en-US" w:eastAsia="zh-CN"/>
                    </w:rPr>
                    <w:t>15587.0</w:t>
                  </w:r>
                </w:p>
              </w:tc>
              <w:tc>
                <w:tcPr>
                  <w:tcW w:w="1929" w:type="dxa"/>
                  <w:shd w:val="clear" w:color="auto" w:fill="auto"/>
                  <w:noWrap/>
                  <w:vAlign w:val="center"/>
                </w:tcPr>
                <w:p w14:paraId="49C37A95">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lang w:val="en-US" w:eastAsia="zh-CN"/>
                    </w:rPr>
                  </w:pPr>
                </w:p>
              </w:tc>
            </w:tr>
            <w:tr w14:paraId="09755E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9" w:hRule="atLeast"/>
                <w:jc w:val="center"/>
              </w:trPr>
              <w:tc>
                <w:tcPr>
                  <w:tcW w:w="950" w:type="dxa"/>
                  <w:shd w:val="clear" w:color="auto" w:fill="auto"/>
                  <w:noWrap/>
                  <w:vAlign w:val="center"/>
                </w:tcPr>
                <w:p w14:paraId="677E7F34">
                  <w:pPr>
                    <w:keepNext w:val="0"/>
                    <w:keepLines w:val="0"/>
                    <w:pageBreakBefore w:val="0"/>
                    <w:widowControl w:val="0"/>
                    <w:numPr>
                      <w:ilvl w:val="0"/>
                      <w:numId w:val="34"/>
                    </w:numPr>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kern w:val="2"/>
                      <w:sz w:val="18"/>
                      <w:szCs w:val="18"/>
                      <w:highlight w:val="none"/>
                      <w:lang w:val="en-US" w:eastAsia="zh-CN" w:bidi="ar-SA"/>
                    </w:rPr>
                  </w:pPr>
                </w:p>
              </w:tc>
              <w:tc>
                <w:tcPr>
                  <w:tcW w:w="988" w:type="dxa"/>
                  <w:vMerge w:val="continue"/>
                  <w:shd w:val="clear" w:color="auto" w:fill="auto"/>
                  <w:noWrap/>
                  <w:vAlign w:val="center"/>
                </w:tcPr>
                <w:p w14:paraId="3C438EDD">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rPr>
                  </w:pPr>
                </w:p>
              </w:tc>
              <w:tc>
                <w:tcPr>
                  <w:tcW w:w="2227" w:type="dxa"/>
                  <w:shd w:val="clear" w:color="auto" w:fill="auto"/>
                  <w:noWrap/>
                  <w:vAlign w:val="center"/>
                </w:tcPr>
                <w:p w14:paraId="40BA3273">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lang w:val="en-US" w:eastAsia="zh-CN"/>
                    </w:rPr>
                    <w:t>φ630x8钢管</w:t>
                  </w:r>
                </w:p>
              </w:tc>
              <w:tc>
                <w:tcPr>
                  <w:tcW w:w="915" w:type="dxa"/>
                  <w:shd w:val="clear" w:color="auto" w:fill="auto"/>
                  <w:vAlign w:val="center"/>
                </w:tcPr>
                <w:p w14:paraId="3F85EA90">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lang w:val="en-US" w:eastAsia="zh-CN"/>
                    </w:rPr>
                    <w:t>kg</w:t>
                  </w:r>
                </w:p>
              </w:tc>
              <w:tc>
                <w:tcPr>
                  <w:tcW w:w="968" w:type="dxa"/>
                  <w:shd w:val="clear" w:color="auto" w:fill="auto"/>
                  <w:noWrap/>
                  <w:vAlign w:val="center"/>
                </w:tcPr>
                <w:p w14:paraId="7B7E7892">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lang w:val="en-US" w:eastAsia="zh-CN"/>
                    </w:rPr>
                    <w:t>19418.0</w:t>
                  </w:r>
                </w:p>
              </w:tc>
              <w:tc>
                <w:tcPr>
                  <w:tcW w:w="1929" w:type="dxa"/>
                  <w:shd w:val="clear" w:color="auto" w:fill="auto"/>
                  <w:noWrap/>
                  <w:vAlign w:val="center"/>
                </w:tcPr>
                <w:p w14:paraId="16097662">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lang w:val="en-US" w:eastAsia="zh-CN"/>
                    </w:rPr>
                  </w:pPr>
                </w:p>
              </w:tc>
            </w:tr>
            <w:tr w14:paraId="46990E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9" w:hRule="atLeast"/>
                <w:jc w:val="center"/>
              </w:trPr>
              <w:tc>
                <w:tcPr>
                  <w:tcW w:w="950" w:type="dxa"/>
                  <w:shd w:val="clear" w:color="auto" w:fill="auto"/>
                  <w:noWrap/>
                  <w:vAlign w:val="center"/>
                </w:tcPr>
                <w:p w14:paraId="4EAFDD5B">
                  <w:pPr>
                    <w:keepNext w:val="0"/>
                    <w:keepLines w:val="0"/>
                    <w:pageBreakBefore w:val="0"/>
                    <w:widowControl w:val="0"/>
                    <w:numPr>
                      <w:ilvl w:val="0"/>
                      <w:numId w:val="34"/>
                    </w:numPr>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kern w:val="2"/>
                      <w:sz w:val="18"/>
                      <w:szCs w:val="18"/>
                      <w:highlight w:val="none"/>
                      <w:lang w:val="en-US" w:eastAsia="zh-CN" w:bidi="ar-SA"/>
                    </w:rPr>
                  </w:pPr>
                </w:p>
              </w:tc>
              <w:tc>
                <w:tcPr>
                  <w:tcW w:w="988" w:type="dxa"/>
                  <w:vMerge w:val="continue"/>
                  <w:shd w:val="clear" w:color="auto" w:fill="auto"/>
                  <w:noWrap/>
                  <w:vAlign w:val="center"/>
                </w:tcPr>
                <w:p w14:paraId="49752700">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rPr>
                  </w:pPr>
                </w:p>
              </w:tc>
              <w:tc>
                <w:tcPr>
                  <w:tcW w:w="2227" w:type="dxa"/>
                  <w:shd w:val="clear" w:color="auto" w:fill="auto"/>
                  <w:noWrap/>
                  <w:vAlign w:val="center"/>
                </w:tcPr>
                <w:p w14:paraId="1D40E568">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lang w:val="en-US" w:eastAsia="zh-CN"/>
                    </w:rPr>
                    <w:t>φ800x12钢管桩</w:t>
                  </w:r>
                </w:p>
              </w:tc>
              <w:tc>
                <w:tcPr>
                  <w:tcW w:w="915" w:type="dxa"/>
                  <w:shd w:val="clear" w:color="auto" w:fill="auto"/>
                  <w:vAlign w:val="center"/>
                </w:tcPr>
                <w:p w14:paraId="36C7A968">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lang w:val="en-US" w:eastAsia="zh-CN"/>
                    </w:rPr>
                    <w:t>kg</w:t>
                  </w:r>
                </w:p>
              </w:tc>
              <w:tc>
                <w:tcPr>
                  <w:tcW w:w="968" w:type="dxa"/>
                  <w:shd w:val="clear" w:color="auto" w:fill="auto"/>
                  <w:noWrap/>
                  <w:vAlign w:val="center"/>
                </w:tcPr>
                <w:p w14:paraId="45021CB8">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lang w:val="en-US" w:eastAsia="zh-CN"/>
                    </w:rPr>
                    <w:t>29999.0</w:t>
                  </w:r>
                </w:p>
              </w:tc>
              <w:tc>
                <w:tcPr>
                  <w:tcW w:w="1929" w:type="dxa"/>
                  <w:shd w:val="clear" w:color="auto" w:fill="auto"/>
                  <w:noWrap/>
                  <w:vAlign w:val="center"/>
                </w:tcPr>
                <w:p w14:paraId="662E40C0">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lang w:val="en-US" w:eastAsia="zh-CN"/>
                    </w:rPr>
                  </w:pPr>
                </w:p>
              </w:tc>
            </w:tr>
            <w:tr w14:paraId="6DBB4F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9" w:hRule="atLeast"/>
                <w:jc w:val="center"/>
              </w:trPr>
              <w:tc>
                <w:tcPr>
                  <w:tcW w:w="950" w:type="dxa"/>
                  <w:shd w:val="clear" w:color="auto" w:fill="auto"/>
                  <w:noWrap/>
                  <w:vAlign w:val="center"/>
                </w:tcPr>
                <w:p w14:paraId="194D07F5">
                  <w:pPr>
                    <w:keepNext w:val="0"/>
                    <w:keepLines w:val="0"/>
                    <w:pageBreakBefore w:val="0"/>
                    <w:widowControl w:val="0"/>
                    <w:numPr>
                      <w:ilvl w:val="0"/>
                      <w:numId w:val="34"/>
                    </w:numPr>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kern w:val="2"/>
                      <w:sz w:val="18"/>
                      <w:szCs w:val="18"/>
                      <w:highlight w:val="none"/>
                      <w:lang w:val="en-US" w:eastAsia="zh-CN" w:bidi="ar-SA"/>
                    </w:rPr>
                  </w:pPr>
                </w:p>
              </w:tc>
              <w:tc>
                <w:tcPr>
                  <w:tcW w:w="988" w:type="dxa"/>
                  <w:vMerge w:val="continue"/>
                  <w:shd w:val="clear" w:color="auto" w:fill="auto"/>
                  <w:noWrap/>
                  <w:vAlign w:val="center"/>
                </w:tcPr>
                <w:p w14:paraId="25D9738D">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rPr>
                  </w:pPr>
                </w:p>
              </w:tc>
              <w:tc>
                <w:tcPr>
                  <w:tcW w:w="2227" w:type="dxa"/>
                  <w:shd w:val="clear" w:color="auto" w:fill="auto"/>
                  <w:noWrap/>
                  <w:vAlign w:val="center"/>
                </w:tcPr>
                <w:p w14:paraId="1343B368">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lang w:val="en-US" w:eastAsia="zh-CN"/>
                    </w:rPr>
                    <w:t>土石围堰</w:t>
                  </w:r>
                </w:p>
              </w:tc>
              <w:tc>
                <w:tcPr>
                  <w:tcW w:w="915" w:type="dxa"/>
                  <w:shd w:val="clear" w:color="auto" w:fill="auto"/>
                  <w:vAlign w:val="center"/>
                </w:tcPr>
                <w:p w14:paraId="3F364FE4">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lang w:val="en-US" w:eastAsia="zh-CN"/>
                    </w:rPr>
                    <w:t>m</w:t>
                  </w:r>
                </w:p>
              </w:tc>
              <w:tc>
                <w:tcPr>
                  <w:tcW w:w="968" w:type="dxa"/>
                  <w:shd w:val="clear" w:color="auto" w:fill="auto"/>
                  <w:noWrap/>
                  <w:vAlign w:val="center"/>
                </w:tcPr>
                <w:p w14:paraId="02476626">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lang w:val="en-US" w:eastAsia="zh-CN"/>
                    </w:rPr>
                    <w:t>800.0</w:t>
                  </w:r>
                </w:p>
              </w:tc>
              <w:tc>
                <w:tcPr>
                  <w:tcW w:w="1929" w:type="dxa"/>
                  <w:shd w:val="clear" w:color="auto" w:fill="auto"/>
                  <w:noWrap/>
                  <w:vAlign w:val="center"/>
                </w:tcPr>
                <w:p w14:paraId="50F9FFFA">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lang w:val="en-US" w:eastAsia="zh-CN"/>
                    </w:rPr>
                  </w:pPr>
                </w:p>
              </w:tc>
            </w:tr>
            <w:tr w14:paraId="405379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 w:hRule="atLeast"/>
                <w:jc w:val="center"/>
              </w:trPr>
              <w:tc>
                <w:tcPr>
                  <w:tcW w:w="950" w:type="dxa"/>
                  <w:shd w:val="clear" w:color="auto" w:fill="auto"/>
                  <w:noWrap/>
                  <w:vAlign w:val="center"/>
                </w:tcPr>
                <w:p w14:paraId="1432A005">
                  <w:pPr>
                    <w:keepNext w:val="0"/>
                    <w:keepLines w:val="0"/>
                    <w:pageBreakBefore w:val="0"/>
                    <w:widowControl w:val="0"/>
                    <w:numPr>
                      <w:ilvl w:val="0"/>
                      <w:numId w:val="34"/>
                    </w:numPr>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kern w:val="2"/>
                      <w:sz w:val="18"/>
                      <w:szCs w:val="18"/>
                      <w:highlight w:val="none"/>
                      <w:lang w:val="en-US" w:eastAsia="zh-CN" w:bidi="ar-SA"/>
                    </w:rPr>
                  </w:pPr>
                </w:p>
              </w:tc>
              <w:tc>
                <w:tcPr>
                  <w:tcW w:w="988" w:type="dxa"/>
                  <w:vMerge w:val="continue"/>
                  <w:shd w:val="clear" w:color="auto" w:fill="auto"/>
                  <w:noWrap/>
                  <w:vAlign w:val="center"/>
                </w:tcPr>
                <w:p w14:paraId="661C4239">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rPr>
                  </w:pPr>
                </w:p>
              </w:tc>
              <w:tc>
                <w:tcPr>
                  <w:tcW w:w="2227" w:type="dxa"/>
                  <w:shd w:val="clear" w:color="auto" w:fill="auto"/>
                  <w:noWrap/>
                  <w:vAlign w:val="center"/>
                </w:tcPr>
                <w:p w14:paraId="2DFBE77A">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lang w:val="en-US" w:eastAsia="zh-CN"/>
                    </w:rPr>
                    <w:t>既有污水管C20混凝土满包防护</w:t>
                  </w:r>
                </w:p>
              </w:tc>
              <w:tc>
                <w:tcPr>
                  <w:tcW w:w="915" w:type="dxa"/>
                  <w:shd w:val="clear" w:color="auto" w:fill="auto"/>
                  <w:vAlign w:val="center"/>
                </w:tcPr>
                <w:p w14:paraId="625D457E">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lang w:val="en-US" w:eastAsia="zh-CN"/>
                    </w:rPr>
                    <w:t>m</w:t>
                  </w:r>
                </w:p>
              </w:tc>
              <w:tc>
                <w:tcPr>
                  <w:tcW w:w="968" w:type="dxa"/>
                  <w:shd w:val="clear" w:color="auto" w:fill="auto"/>
                  <w:noWrap/>
                  <w:vAlign w:val="center"/>
                </w:tcPr>
                <w:p w14:paraId="3ADFEA15">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lang w:val="en-US" w:eastAsia="zh-CN"/>
                    </w:rPr>
                    <w:t>135.0</w:t>
                  </w:r>
                </w:p>
              </w:tc>
              <w:tc>
                <w:tcPr>
                  <w:tcW w:w="1929" w:type="dxa"/>
                  <w:shd w:val="clear" w:color="auto" w:fill="auto"/>
                  <w:noWrap/>
                  <w:vAlign w:val="center"/>
                </w:tcPr>
                <w:p w14:paraId="7DB7DD76">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lang w:val="en-US" w:eastAsia="zh-CN"/>
                    </w:rPr>
                  </w:pPr>
                </w:p>
              </w:tc>
            </w:tr>
            <w:tr w14:paraId="25C8AC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9" w:hRule="atLeast"/>
                <w:jc w:val="center"/>
              </w:trPr>
              <w:tc>
                <w:tcPr>
                  <w:tcW w:w="950" w:type="dxa"/>
                  <w:shd w:val="clear" w:color="auto" w:fill="auto"/>
                  <w:noWrap/>
                  <w:vAlign w:val="center"/>
                </w:tcPr>
                <w:p w14:paraId="744EFA5B">
                  <w:pPr>
                    <w:keepNext w:val="0"/>
                    <w:keepLines w:val="0"/>
                    <w:pageBreakBefore w:val="0"/>
                    <w:widowControl w:val="0"/>
                    <w:numPr>
                      <w:ilvl w:val="0"/>
                      <w:numId w:val="34"/>
                    </w:numPr>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kern w:val="2"/>
                      <w:sz w:val="18"/>
                      <w:szCs w:val="18"/>
                      <w:highlight w:val="none"/>
                      <w:lang w:val="en-US" w:eastAsia="zh-CN" w:bidi="ar-SA"/>
                    </w:rPr>
                  </w:pPr>
                </w:p>
              </w:tc>
              <w:tc>
                <w:tcPr>
                  <w:tcW w:w="988" w:type="dxa"/>
                  <w:vMerge w:val="continue"/>
                  <w:shd w:val="clear" w:color="auto" w:fill="auto"/>
                  <w:noWrap/>
                  <w:vAlign w:val="center"/>
                </w:tcPr>
                <w:p w14:paraId="49BC3708">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rPr>
                  </w:pPr>
                </w:p>
              </w:tc>
              <w:tc>
                <w:tcPr>
                  <w:tcW w:w="2227" w:type="dxa"/>
                  <w:shd w:val="clear" w:color="auto" w:fill="auto"/>
                  <w:noWrap/>
                  <w:vAlign w:val="center"/>
                </w:tcPr>
                <w:p w14:paraId="1B969C42">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lang w:val="en-US" w:eastAsia="zh-CN"/>
                    </w:rPr>
                    <w:t>满堂支架(平均高度3m)</w:t>
                  </w:r>
                </w:p>
              </w:tc>
              <w:tc>
                <w:tcPr>
                  <w:tcW w:w="915" w:type="dxa"/>
                  <w:shd w:val="clear" w:color="auto" w:fill="auto"/>
                  <w:vAlign w:val="center"/>
                </w:tcPr>
                <w:p w14:paraId="07CA9575">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lang w:val="en-US" w:eastAsia="zh-CN"/>
                    </w:rPr>
                    <w:t>m²</w:t>
                  </w:r>
                </w:p>
              </w:tc>
              <w:tc>
                <w:tcPr>
                  <w:tcW w:w="968" w:type="dxa"/>
                  <w:shd w:val="clear" w:color="auto" w:fill="auto"/>
                  <w:noWrap/>
                  <w:vAlign w:val="center"/>
                </w:tcPr>
                <w:p w14:paraId="0E0FEF2F">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lang w:val="en-US" w:eastAsia="zh-CN"/>
                    </w:rPr>
                    <w:t>1300.0</w:t>
                  </w:r>
                </w:p>
              </w:tc>
              <w:tc>
                <w:tcPr>
                  <w:tcW w:w="1929" w:type="dxa"/>
                  <w:shd w:val="clear" w:color="auto" w:fill="auto"/>
                  <w:noWrap/>
                  <w:vAlign w:val="center"/>
                </w:tcPr>
                <w:p w14:paraId="15884FC6">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lang w:val="en-US" w:eastAsia="zh-CN"/>
                    </w:rPr>
                  </w:pPr>
                </w:p>
              </w:tc>
            </w:tr>
            <w:tr w14:paraId="627E45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9" w:hRule="atLeast"/>
                <w:jc w:val="center"/>
              </w:trPr>
              <w:tc>
                <w:tcPr>
                  <w:tcW w:w="950" w:type="dxa"/>
                  <w:shd w:val="clear" w:color="auto" w:fill="auto"/>
                  <w:noWrap/>
                  <w:vAlign w:val="center"/>
                </w:tcPr>
                <w:p w14:paraId="729E052D">
                  <w:pPr>
                    <w:keepNext w:val="0"/>
                    <w:keepLines w:val="0"/>
                    <w:pageBreakBefore w:val="0"/>
                    <w:widowControl w:val="0"/>
                    <w:numPr>
                      <w:ilvl w:val="0"/>
                      <w:numId w:val="34"/>
                    </w:numPr>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kern w:val="2"/>
                      <w:sz w:val="18"/>
                      <w:szCs w:val="18"/>
                      <w:highlight w:val="none"/>
                      <w:lang w:val="en-US" w:eastAsia="zh-CN" w:bidi="ar-SA"/>
                    </w:rPr>
                  </w:pPr>
                </w:p>
              </w:tc>
              <w:tc>
                <w:tcPr>
                  <w:tcW w:w="988" w:type="dxa"/>
                  <w:vMerge w:val="continue"/>
                  <w:shd w:val="clear" w:color="auto" w:fill="auto"/>
                  <w:noWrap/>
                  <w:vAlign w:val="center"/>
                </w:tcPr>
                <w:p w14:paraId="53CA981B">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rPr>
                  </w:pPr>
                </w:p>
              </w:tc>
              <w:tc>
                <w:tcPr>
                  <w:tcW w:w="2227" w:type="dxa"/>
                  <w:shd w:val="clear" w:color="auto" w:fill="auto"/>
                  <w:noWrap/>
                  <w:vAlign w:val="center"/>
                </w:tcPr>
                <w:p w14:paraId="138D4851">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lang w:val="en-US" w:eastAsia="zh-CN"/>
                    </w:rPr>
                    <w:t>挖方及弃方外运</w:t>
                  </w:r>
                </w:p>
              </w:tc>
              <w:tc>
                <w:tcPr>
                  <w:tcW w:w="915" w:type="dxa"/>
                  <w:shd w:val="clear" w:color="auto" w:fill="auto"/>
                  <w:vAlign w:val="center"/>
                </w:tcPr>
                <w:p w14:paraId="3E96A326">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lang w:val="en-US" w:eastAsia="zh-CN"/>
                    </w:rPr>
                    <w:t>m³</w:t>
                  </w:r>
                </w:p>
              </w:tc>
              <w:tc>
                <w:tcPr>
                  <w:tcW w:w="968" w:type="dxa"/>
                  <w:shd w:val="clear" w:color="auto" w:fill="auto"/>
                  <w:noWrap/>
                  <w:vAlign w:val="center"/>
                </w:tcPr>
                <w:p w14:paraId="2C4292FC">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lang w:val="en-US" w:eastAsia="zh-CN"/>
                    </w:rPr>
                    <w:t>2300.0</w:t>
                  </w:r>
                </w:p>
              </w:tc>
              <w:tc>
                <w:tcPr>
                  <w:tcW w:w="1929" w:type="dxa"/>
                  <w:shd w:val="clear" w:color="auto" w:fill="auto"/>
                  <w:noWrap/>
                  <w:vAlign w:val="center"/>
                </w:tcPr>
                <w:p w14:paraId="30C09DA5">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lang w:val="en-US" w:eastAsia="zh-CN"/>
                    </w:rPr>
                  </w:pPr>
                </w:p>
              </w:tc>
            </w:tr>
            <w:tr w14:paraId="20EF5D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9" w:hRule="atLeast"/>
                <w:jc w:val="center"/>
              </w:trPr>
              <w:tc>
                <w:tcPr>
                  <w:tcW w:w="950" w:type="dxa"/>
                  <w:shd w:val="clear" w:color="auto" w:fill="auto"/>
                  <w:noWrap/>
                  <w:vAlign w:val="center"/>
                </w:tcPr>
                <w:p w14:paraId="27018C5D">
                  <w:pPr>
                    <w:keepNext w:val="0"/>
                    <w:keepLines w:val="0"/>
                    <w:pageBreakBefore w:val="0"/>
                    <w:widowControl w:val="0"/>
                    <w:numPr>
                      <w:ilvl w:val="0"/>
                      <w:numId w:val="34"/>
                    </w:numPr>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kern w:val="2"/>
                      <w:sz w:val="18"/>
                      <w:szCs w:val="18"/>
                      <w:highlight w:val="none"/>
                      <w:lang w:val="en-US" w:eastAsia="zh-CN" w:bidi="ar-SA"/>
                    </w:rPr>
                  </w:pPr>
                </w:p>
              </w:tc>
              <w:tc>
                <w:tcPr>
                  <w:tcW w:w="3215" w:type="dxa"/>
                  <w:gridSpan w:val="2"/>
                  <w:shd w:val="clear" w:color="auto" w:fill="auto"/>
                  <w:noWrap/>
                  <w:vAlign w:val="center"/>
                </w:tcPr>
                <w:p w14:paraId="2B6E8521">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lang w:val="en-US" w:eastAsia="zh-CN"/>
                    </w:rPr>
                    <w:t>路面破除恢复（按新建路面结构层）</w:t>
                  </w:r>
                </w:p>
              </w:tc>
              <w:tc>
                <w:tcPr>
                  <w:tcW w:w="915" w:type="dxa"/>
                  <w:shd w:val="clear" w:color="auto" w:fill="auto"/>
                  <w:noWrap/>
                  <w:vAlign w:val="center"/>
                </w:tcPr>
                <w:p w14:paraId="258E8CAD">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lang w:val="en-US" w:eastAsia="zh-CN"/>
                    </w:rPr>
                    <w:t>m²</w:t>
                  </w:r>
                </w:p>
              </w:tc>
              <w:tc>
                <w:tcPr>
                  <w:tcW w:w="968" w:type="dxa"/>
                  <w:shd w:val="clear" w:color="auto" w:fill="auto"/>
                  <w:noWrap/>
                  <w:vAlign w:val="center"/>
                </w:tcPr>
                <w:p w14:paraId="4527FDA6">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lang w:val="en-US" w:eastAsia="zh-CN"/>
                    </w:rPr>
                    <w:t>350.0</w:t>
                  </w:r>
                </w:p>
              </w:tc>
              <w:tc>
                <w:tcPr>
                  <w:tcW w:w="1929" w:type="dxa"/>
                  <w:shd w:val="clear" w:color="auto" w:fill="auto"/>
                  <w:noWrap/>
                  <w:vAlign w:val="center"/>
                </w:tcPr>
                <w:p w14:paraId="02E9A363">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lang w:val="en-US" w:eastAsia="zh-CN"/>
                    </w:rPr>
                  </w:pPr>
                </w:p>
              </w:tc>
            </w:tr>
            <w:tr w14:paraId="1AF8D2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9" w:hRule="atLeast"/>
                <w:jc w:val="center"/>
              </w:trPr>
              <w:tc>
                <w:tcPr>
                  <w:tcW w:w="950" w:type="dxa"/>
                  <w:shd w:val="clear" w:color="auto" w:fill="auto"/>
                  <w:noWrap/>
                  <w:vAlign w:val="center"/>
                </w:tcPr>
                <w:p w14:paraId="14557A50">
                  <w:pPr>
                    <w:keepNext w:val="0"/>
                    <w:keepLines w:val="0"/>
                    <w:pageBreakBefore w:val="0"/>
                    <w:widowControl w:val="0"/>
                    <w:numPr>
                      <w:ilvl w:val="0"/>
                      <w:numId w:val="34"/>
                    </w:numPr>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kern w:val="2"/>
                      <w:sz w:val="18"/>
                      <w:szCs w:val="18"/>
                      <w:highlight w:val="none"/>
                      <w:lang w:val="en-US" w:eastAsia="zh-CN" w:bidi="ar-SA"/>
                    </w:rPr>
                  </w:pPr>
                </w:p>
              </w:tc>
              <w:tc>
                <w:tcPr>
                  <w:tcW w:w="3215" w:type="dxa"/>
                  <w:gridSpan w:val="2"/>
                  <w:shd w:val="clear" w:color="auto" w:fill="auto"/>
                  <w:noWrap/>
                  <w:vAlign w:val="center"/>
                </w:tcPr>
                <w:p w14:paraId="00062CC5">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lang w:val="en-US" w:eastAsia="zh-CN"/>
                    </w:rPr>
                    <w:t>拆除钢结构</w:t>
                  </w:r>
                </w:p>
              </w:tc>
              <w:tc>
                <w:tcPr>
                  <w:tcW w:w="915" w:type="dxa"/>
                  <w:shd w:val="clear" w:color="auto" w:fill="auto"/>
                  <w:noWrap/>
                  <w:vAlign w:val="center"/>
                </w:tcPr>
                <w:p w14:paraId="746DF793">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lang w:val="en-US" w:eastAsia="zh-CN"/>
                    </w:rPr>
                    <w:t>t</w:t>
                  </w:r>
                </w:p>
              </w:tc>
              <w:tc>
                <w:tcPr>
                  <w:tcW w:w="968" w:type="dxa"/>
                  <w:shd w:val="clear" w:color="auto" w:fill="auto"/>
                  <w:noWrap/>
                  <w:vAlign w:val="center"/>
                </w:tcPr>
                <w:p w14:paraId="08CE7218">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lang w:val="en-US" w:eastAsia="zh-CN"/>
                    </w:rPr>
                    <w:t>150.0</w:t>
                  </w:r>
                </w:p>
              </w:tc>
              <w:tc>
                <w:tcPr>
                  <w:tcW w:w="1929" w:type="dxa"/>
                  <w:shd w:val="clear" w:color="auto" w:fill="auto"/>
                  <w:noWrap/>
                  <w:vAlign w:val="center"/>
                </w:tcPr>
                <w:p w14:paraId="4AD9A907">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lang w:val="en-US" w:eastAsia="zh-CN"/>
                    </w:rPr>
                  </w:pPr>
                </w:p>
              </w:tc>
            </w:tr>
            <w:tr w14:paraId="03A087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9" w:hRule="atLeast"/>
                <w:jc w:val="center"/>
              </w:trPr>
              <w:tc>
                <w:tcPr>
                  <w:tcW w:w="950" w:type="dxa"/>
                  <w:shd w:val="clear" w:color="auto" w:fill="auto"/>
                  <w:noWrap/>
                  <w:vAlign w:val="center"/>
                </w:tcPr>
                <w:p w14:paraId="5C61CD11">
                  <w:pPr>
                    <w:keepNext w:val="0"/>
                    <w:keepLines w:val="0"/>
                    <w:pageBreakBefore w:val="0"/>
                    <w:widowControl w:val="0"/>
                    <w:numPr>
                      <w:ilvl w:val="0"/>
                      <w:numId w:val="34"/>
                    </w:numPr>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kern w:val="2"/>
                      <w:sz w:val="18"/>
                      <w:szCs w:val="18"/>
                      <w:highlight w:val="none"/>
                      <w:lang w:val="en-US" w:eastAsia="zh-CN" w:bidi="ar-SA"/>
                    </w:rPr>
                  </w:pPr>
                </w:p>
              </w:tc>
              <w:tc>
                <w:tcPr>
                  <w:tcW w:w="3215" w:type="dxa"/>
                  <w:gridSpan w:val="2"/>
                  <w:shd w:val="clear" w:color="auto" w:fill="auto"/>
                  <w:noWrap/>
                  <w:vAlign w:val="center"/>
                </w:tcPr>
                <w:p w14:paraId="67A11310">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lang w:val="en-US" w:eastAsia="zh-CN"/>
                    </w:rPr>
                    <w:t>拆除混凝土</w:t>
                  </w:r>
                </w:p>
              </w:tc>
              <w:tc>
                <w:tcPr>
                  <w:tcW w:w="915" w:type="dxa"/>
                  <w:vMerge w:val="restart"/>
                  <w:shd w:val="clear" w:color="auto" w:fill="auto"/>
                  <w:vAlign w:val="center"/>
                </w:tcPr>
                <w:p w14:paraId="43E383CC">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lang w:val="en-US" w:eastAsia="zh-CN"/>
                    </w:rPr>
                    <w:t>m³</w:t>
                  </w:r>
                </w:p>
              </w:tc>
              <w:tc>
                <w:tcPr>
                  <w:tcW w:w="968" w:type="dxa"/>
                  <w:shd w:val="clear" w:color="auto" w:fill="auto"/>
                  <w:noWrap/>
                  <w:vAlign w:val="center"/>
                </w:tcPr>
                <w:p w14:paraId="4E3E5270">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lang w:val="en-US" w:eastAsia="zh-CN"/>
                    </w:rPr>
                    <w:t>1053.4</w:t>
                  </w:r>
                </w:p>
              </w:tc>
              <w:tc>
                <w:tcPr>
                  <w:tcW w:w="1929" w:type="dxa"/>
                  <w:shd w:val="clear" w:color="auto" w:fill="auto"/>
                  <w:noWrap/>
                  <w:vAlign w:val="center"/>
                </w:tcPr>
                <w:p w14:paraId="71849594">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lang w:val="en-US" w:eastAsia="zh-CN"/>
                    </w:rPr>
                  </w:pPr>
                </w:p>
              </w:tc>
            </w:tr>
            <w:tr w14:paraId="606B64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9" w:hRule="atLeast"/>
                <w:jc w:val="center"/>
              </w:trPr>
              <w:tc>
                <w:tcPr>
                  <w:tcW w:w="950" w:type="dxa"/>
                  <w:shd w:val="clear" w:color="auto" w:fill="auto"/>
                  <w:noWrap/>
                  <w:vAlign w:val="center"/>
                </w:tcPr>
                <w:p w14:paraId="28F175F8">
                  <w:pPr>
                    <w:keepNext w:val="0"/>
                    <w:keepLines w:val="0"/>
                    <w:pageBreakBefore w:val="0"/>
                    <w:widowControl w:val="0"/>
                    <w:numPr>
                      <w:ilvl w:val="0"/>
                      <w:numId w:val="34"/>
                    </w:numPr>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kern w:val="2"/>
                      <w:sz w:val="18"/>
                      <w:szCs w:val="18"/>
                      <w:highlight w:val="none"/>
                      <w:lang w:val="en-US" w:eastAsia="zh-CN" w:bidi="ar-SA"/>
                    </w:rPr>
                  </w:pPr>
                </w:p>
              </w:tc>
              <w:tc>
                <w:tcPr>
                  <w:tcW w:w="3215" w:type="dxa"/>
                  <w:gridSpan w:val="2"/>
                  <w:shd w:val="clear" w:color="auto" w:fill="auto"/>
                  <w:noWrap/>
                  <w:vAlign w:val="center"/>
                </w:tcPr>
                <w:p w14:paraId="42377A6F">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lang w:val="en-US" w:eastAsia="zh-CN"/>
                    </w:rPr>
                    <w:t>C25片石混凝土挡墙恢复</w:t>
                  </w:r>
                </w:p>
              </w:tc>
              <w:tc>
                <w:tcPr>
                  <w:tcW w:w="915" w:type="dxa"/>
                  <w:vMerge w:val="continue"/>
                  <w:shd w:val="clear" w:color="auto" w:fill="auto"/>
                  <w:vAlign w:val="center"/>
                </w:tcPr>
                <w:p w14:paraId="714615B7">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rPr>
                  </w:pPr>
                </w:p>
              </w:tc>
              <w:tc>
                <w:tcPr>
                  <w:tcW w:w="968" w:type="dxa"/>
                  <w:shd w:val="clear" w:color="auto" w:fill="auto"/>
                  <w:noWrap/>
                  <w:vAlign w:val="center"/>
                </w:tcPr>
                <w:p w14:paraId="232494DE">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lang w:val="en-US" w:eastAsia="zh-CN"/>
                    </w:rPr>
                    <w:t>80.0</w:t>
                  </w:r>
                </w:p>
              </w:tc>
              <w:tc>
                <w:tcPr>
                  <w:tcW w:w="1929" w:type="dxa"/>
                  <w:shd w:val="clear" w:color="auto" w:fill="auto"/>
                  <w:noWrap/>
                  <w:vAlign w:val="center"/>
                </w:tcPr>
                <w:p w14:paraId="680A8F93">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lang w:val="en-US" w:eastAsia="zh-CN"/>
                    </w:rPr>
                  </w:pPr>
                </w:p>
              </w:tc>
            </w:tr>
            <w:tr w14:paraId="58E3AA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9" w:hRule="atLeast"/>
                <w:jc w:val="center"/>
              </w:trPr>
              <w:tc>
                <w:tcPr>
                  <w:tcW w:w="950" w:type="dxa"/>
                  <w:shd w:val="clear" w:color="auto" w:fill="auto"/>
                  <w:noWrap/>
                  <w:vAlign w:val="center"/>
                </w:tcPr>
                <w:p w14:paraId="01CA58B6">
                  <w:pPr>
                    <w:keepNext w:val="0"/>
                    <w:keepLines w:val="0"/>
                    <w:pageBreakBefore w:val="0"/>
                    <w:widowControl w:val="0"/>
                    <w:numPr>
                      <w:ilvl w:val="0"/>
                      <w:numId w:val="34"/>
                    </w:numPr>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kern w:val="2"/>
                      <w:sz w:val="18"/>
                      <w:szCs w:val="18"/>
                      <w:highlight w:val="none"/>
                      <w:lang w:val="en-US" w:eastAsia="zh-CN" w:bidi="ar-SA"/>
                    </w:rPr>
                  </w:pPr>
                </w:p>
              </w:tc>
              <w:tc>
                <w:tcPr>
                  <w:tcW w:w="3215" w:type="dxa"/>
                  <w:gridSpan w:val="2"/>
                  <w:shd w:val="clear" w:color="auto" w:fill="auto"/>
                  <w:noWrap/>
                  <w:vAlign w:val="center"/>
                </w:tcPr>
                <w:p w14:paraId="52429832">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lang w:val="en-US" w:eastAsia="zh-CN"/>
                    </w:rPr>
                    <w:t>挖土方</w:t>
                  </w:r>
                </w:p>
              </w:tc>
              <w:tc>
                <w:tcPr>
                  <w:tcW w:w="915" w:type="dxa"/>
                  <w:vMerge w:val="continue"/>
                  <w:shd w:val="clear" w:color="auto" w:fill="auto"/>
                  <w:vAlign w:val="center"/>
                </w:tcPr>
                <w:p w14:paraId="5234D827">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rPr>
                  </w:pPr>
                </w:p>
              </w:tc>
              <w:tc>
                <w:tcPr>
                  <w:tcW w:w="968" w:type="dxa"/>
                  <w:shd w:val="clear" w:color="auto" w:fill="auto"/>
                  <w:noWrap/>
                  <w:vAlign w:val="center"/>
                </w:tcPr>
                <w:p w14:paraId="34BB6056">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lang w:val="en-US" w:eastAsia="zh-CN"/>
                    </w:rPr>
                    <w:t>564.0</w:t>
                  </w:r>
                </w:p>
              </w:tc>
              <w:tc>
                <w:tcPr>
                  <w:tcW w:w="1929" w:type="dxa"/>
                  <w:shd w:val="clear" w:color="auto" w:fill="auto"/>
                  <w:noWrap/>
                  <w:vAlign w:val="center"/>
                </w:tcPr>
                <w:p w14:paraId="0EA698E9">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lang w:val="en-US" w:eastAsia="zh-CN"/>
                    </w:rPr>
                  </w:pPr>
                </w:p>
              </w:tc>
            </w:tr>
            <w:tr w14:paraId="01A44B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9" w:hRule="atLeast"/>
                <w:jc w:val="center"/>
              </w:trPr>
              <w:tc>
                <w:tcPr>
                  <w:tcW w:w="950" w:type="dxa"/>
                  <w:shd w:val="clear" w:color="auto" w:fill="auto"/>
                  <w:noWrap/>
                  <w:vAlign w:val="center"/>
                </w:tcPr>
                <w:p w14:paraId="0A37919A">
                  <w:pPr>
                    <w:keepNext w:val="0"/>
                    <w:keepLines w:val="0"/>
                    <w:pageBreakBefore w:val="0"/>
                    <w:widowControl w:val="0"/>
                    <w:numPr>
                      <w:ilvl w:val="0"/>
                      <w:numId w:val="34"/>
                    </w:numPr>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kern w:val="2"/>
                      <w:sz w:val="18"/>
                      <w:szCs w:val="18"/>
                      <w:highlight w:val="none"/>
                      <w:lang w:val="en-US" w:eastAsia="zh-CN" w:bidi="ar-SA"/>
                    </w:rPr>
                  </w:pPr>
                </w:p>
              </w:tc>
              <w:tc>
                <w:tcPr>
                  <w:tcW w:w="3215" w:type="dxa"/>
                  <w:gridSpan w:val="2"/>
                  <w:shd w:val="clear" w:color="auto" w:fill="auto"/>
                  <w:noWrap/>
                  <w:vAlign w:val="center"/>
                </w:tcPr>
                <w:p w14:paraId="5C9D20B8">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lang w:val="en-US" w:eastAsia="zh-CN"/>
                    </w:rPr>
                    <w:t>填土方</w:t>
                  </w:r>
                </w:p>
              </w:tc>
              <w:tc>
                <w:tcPr>
                  <w:tcW w:w="915" w:type="dxa"/>
                  <w:vMerge w:val="continue"/>
                  <w:shd w:val="clear" w:color="auto" w:fill="auto"/>
                  <w:vAlign w:val="center"/>
                </w:tcPr>
                <w:p w14:paraId="1121171F">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rPr>
                  </w:pPr>
                </w:p>
              </w:tc>
              <w:tc>
                <w:tcPr>
                  <w:tcW w:w="968" w:type="dxa"/>
                  <w:shd w:val="clear" w:color="auto" w:fill="auto"/>
                  <w:noWrap/>
                  <w:vAlign w:val="center"/>
                </w:tcPr>
                <w:p w14:paraId="4E22DEAB">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lang w:val="en-US" w:eastAsia="zh-CN"/>
                    </w:rPr>
                    <w:t>332.0</w:t>
                  </w:r>
                </w:p>
              </w:tc>
              <w:tc>
                <w:tcPr>
                  <w:tcW w:w="1929" w:type="dxa"/>
                  <w:shd w:val="clear" w:color="auto" w:fill="auto"/>
                  <w:noWrap/>
                  <w:vAlign w:val="center"/>
                </w:tcPr>
                <w:p w14:paraId="63552342">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lang w:val="en-US" w:eastAsia="zh-CN"/>
                    </w:rPr>
                  </w:pPr>
                </w:p>
              </w:tc>
            </w:tr>
            <w:tr w14:paraId="42F73C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9" w:hRule="atLeast"/>
                <w:jc w:val="center"/>
              </w:trPr>
              <w:tc>
                <w:tcPr>
                  <w:tcW w:w="950" w:type="dxa"/>
                  <w:shd w:val="clear" w:color="auto" w:fill="auto"/>
                  <w:noWrap/>
                  <w:vAlign w:val="center"/>
                </w:tcPr>
                <w:p w14:paraId="3A03032E">
                  <w:pPr>
                    <w:keepNext w:val="0"/>
                    <w:keepLines w:val="0"/>
                    <w:pageBreakBefore w:val="0"/>
                    <w:widowControl w:val="0"/>
                    <w:numPr>
                      <w:ilvl w:val="0"/>
                      <w:numId w:val="34"/>
                    </w:numPr>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kern w:val="2"/>
                      <w:sz w:val="18"/>
                      <w:szCs w:val="18"/>
                      <w:highlight w:val="none"/>
                      <w:lang w:val="en-US" w:eastAsia="zh-CN" w:bidi="ar-SA"/>
                    </w:rPr>
                  </w:pPr>
                </w:p>
              </w:tc>
              <w:tc>
                <w:tcPr>
                  <w:tcW w:w="988" w:type="dxa"/>
                  <w:shd w:val="clear" w:color="auto" w:fill="auto"/>
                  <w:noWrap/>
                  <w:vAlign w:val="center"/>
                </w:tcPr>
                <w:p w14:paraId="45552309">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lang w:val="en-US" w:eastAsia="zh-CN"/>
                    </w:rPr>
                    <w:t>台背回填</w:t>
                  </w:r>
                </w:p>
              </w:tc>
              <w:tc>
                <w:tcPr>
                  <w:tcW w:w="2227" w:type="dxa"/>
                  <w:shd w:val="clear" w:color="auto" w:fill="auto"/>
                  <w:noWrap/>
                  <w:vAlign w:val="center"/>
                </w:tcPr>
                <w:p w14:paraId="477B992F">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lang w:val="en-US" w:eastAsia="zh-CN"/>
                    </w:rPr>
                    <w:t>级配碎石</w:t>
                  </w:r>
                </w:p>
              </w:tc>
              <w:tc>
                <w:tcPr>
                  <w:tcW w:w="915" w:type="dxa"/>
                  <w:vMerge w:val="continue"/>
                  <w:shd w:val="clear" w:color="auto" w:fill="auto"/>
                  <w:vAlign w:val="center"/>
                </w:tcPr>
                <w:p w14:paraId="19D6BF00">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rPr>
                  </w:pPr>
                </w:p>
              </w:tc>
              <w:tc>
                <w:tcPr>
                  <w:tcW w:w="968" w:type="dxa"/>
                  <w:shd w:val="clear" w:color="auto" w:fill="auto"/>
                  <w:noWrap/>
                  <w:vAlign w:val="center"/>
                </w:tcPr>
                <w:p w14:paraId="1FA6EDAC">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lang w:val="en-US" w:eastAsia="zh-CN"/>
                    </w:rPr>
                    <w:t>1556.2</w:t>
                  </w:r>
                </w:p>
              </w:tc>
              <w:tc>
                <w:tcPr>
                  <w:tcW w:w="1929" w:type="dxa"/>
                  <w:shd w:val="clear" w:color="auto" w:fill="auto"/>
                  <w:noWrap/>
                  <w:vAlign w:val="center"/>
                </w:tcPr>
                <w:p w14:paraId="581422DD">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lang w:val="en-US" w:eastAsia="zh-CN"/>
                    </w:rPr>
                  </w:pPr>
                </w:p>
              </w:tc>
            </w:tr>
            <w:tr w14:paraId="649C6C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9" w:hRule="atLeast"/>
                <w:jc w:val="center"/>
              </w:trPr>
              <w:tc>
                <w:tcPr>
                  <w:tcW w:w="950" w:type="dxa"/>
                  <w:shd w:val="clear" w:color="auto" w:fill="auto"/>
                  <w:noWrap/>
                  <w:vAlign w:val="center"/>
                </w:tcPr>
                <w:p w14:paraId="7651B4A2">
                  <w:pPr>
                    <w:keepNext w:val="0"/>
                    <w:keepLines w:val="0"/>
                    <w:pageBreakBefore w:val="0"/>
                    <w:widowControl w:val="0"/>
                    <w:numPr>
                      <w:ilvl w:val="0"/>
                      <w:numId w:val="34"/>
                    </w:numPr>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kern w:val="2"/>
                      <w:sz w:val="18"/>
                      <w:szCs w:val="18"/>
                      <w:highlight w:val="none"/>
                      <w:lang w:val="en-US" w:eastAsia="zh-CN" w:bidi="ar-SA"/>
                    </w:rPr>
                  </w:pPr>
                </w:p>
              </w:tc>
              <w:tc>
                <w:tcPr>
                  <w:tcW w:w="3215" w:type="dxa"/>
                  <w:gridSpan w:val="2"/>
                  <w:shd w:val="clear" w:color="auto" w:fill="auto"/>
                  <w:noWrap/>
                  <w:vAlign w:val="center"/>
                </w:tcPr>
                <w:p w14:paraId="061A410A">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lang w:val="en-US" w:eastAsia="zh-CN"/>
                    </w:rPr>
                    <w:t>污水管改迁、恢复</w:t>
                  </w:r>
                </w:p>
              </w:tc>
              <w:tc>
                <w:tcPr>
                  <w:tcW w:w="915" w:type="dxa"/>
                  <w:shd w:val="clear" w:color="auto" w:fill="auto"/>
                  <w:vAlign w:val="center"/>
                </w:tcPr>
                <w:p w14:paraId="53BE5093">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lang w:val="en-US" w:eastAsia="zh-CN"/>
                    </w:rPr>
                    <w:t>m</w:t>
                  </w:r>
                </w:p>
              </w:tc>
              <w:tc>
                <w:tcPr>
                  <w:tcW w:w="968" w:type="dxa"/>
                  <w:shd w:val="clear" w:color="auto" w:fill="auto"/>
                  <w:noWrap/>
                  <w:vAlign w:val="center"/>
                </w:tcPr>
                <w:p w14:paraId="1BDCF6A9">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lang w:val="en-US" w:eastAsia="zh-CN"/>
                    </w:rPr>
                    <w:t>100.0</w:t>
                  </w:r>
                </w:p>
              </w:tc>
              <w:tc>
                <w:tcPr>
                  <w:tcW w:w="1929" w:type="dxa"/>
                  <w:shd w:val="clear" w:color="auto" w:fill="auto"/>
                  <w:noWrap/>
                  <w:vAlign w:val="center"/>
                </w:tcPr>
                <w:p w14:paraId="4531412C">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lang w:val="en-US" w:eastAsia="zh-CN"/>
                    </w:rPr>
                  </w:pPr>
                </w:p>
              </w:tc>
            </w:tr>
            <w:tr w14:paraId="1FAAF1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9" w:hRule="atLeast"/>
                <w:jc w:val="center"/>
              </w:trPr>
              <w:tc>
                <w:tcPr>
                  <w:tcW w:w="950" w:type="dxa"/>
                  <w:shd w:val="clear" w:color="auto" w:fill="auto"/>
                  <w:vAlign w:val="center"/>
                </w:tcPr>
                <w:p w14:paraId="4779FCA3">
                  <w:pPr>
                    <w:keepNext w:val="0"/>
                    <w:keepLines w:val="0"/>
                    <w:pageBreakBefore w:val="0"/>
                    <w:widowControl w:val="0"/>
                    <w:numPr>
                      <w:ilvl w:val="0"/>
                      <w:numId w:val="33"/>
                    </w:numPr>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b/>
                      <w:bCs/>
                      <w:color w:val="auto"/>
                      <w:sz w:val="18"/>
                      <w:szCs w:val="18"/>
                      <w:highlight w:val="none"/>
                      <w:lang w:val="en-US" w:eastAsia="zh-CN"/>
                    </w:rPr>
                  </w:pPr>
                </w:p>
              </w:tc>
              <w:tc>
                <w:tcPr>
                  <w:tcW w:w="3215" w:type="dxa"/>
                  <w:gridSpan w:val="2"/>
                  <w:shd w:val="clear" w:color="auto" w:fill="auto"/>
                  <w:vAlign w:val="center"/>
                </w:tcPr>
                <w:p w14:paraId="64AE6D13">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b/>
                      <w:bCs/>
                      <w:color w:val="auto"/>
                      <w:sz w:val="18"/>
                      <w:szCs w:val="18"/>
                      <w:highlight w:val="none"/>
                      <w:lang w:val="en-US" w:eastAsia="zh-CN"/>
                    </w:rPr>
                  </w:pPr>
                  <w:r>
                    <w:rPr>
                      <w:rFonts w:hint="default" w:ascii="Times New Roman" w:hAnsi="Times New Roman" w:cs="Times New Roman" w:eastAsiaTheme="minorEastAsia"/>
                      <w:b/>
                      <w:bCs/>
                      <w:color w:val="auto"/>
                      <w:sz w:val="18"/>
                      <w:szCs w:val="18"/>
                      <w:highlight w:val="none"/>
                      <w:lang w:val="en-US" w:eastAsia="zh-CN"/>
                    </w:rPr>
                    <w:t>连接道路</w:t>
                  </w:r>
                </w:p>
              </w:tc>
              <w:tc>
                <w:tcPr>
                  <w:tcW w:w="915" w:type="dxa"/>
                  <w:shd w:val="clear" w:color="auto" w:fill="auto"/>
                  <w:vAlign w:val="center"/>
                </w:tcPr>
                <w:p w14:paraId="2A0FE592">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lang w:val="en-US" w:eastAsia="zh-CN"/>
                    </w:rPr>
                  </w:pPr>
                </w:p>
              </w:tc>
              <w:tc>
                <w:tcPr>
                  <w:tcW w:w="968" w:type="dxa"/>
                  <w:shd w:val="clear" w:color="auto" w:fill="auto"/>
                  <w:vAlign w:val="center"/>
                </w:tcPr>
                <w:p w14:paraId="2DC76E59">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lang w:val="en-US" w:eastAsia="zh-CN"/>
                    </w:rPr>
                  </w:pPr>
                </w:p>
              </w:tc>
              <w:tc>
                <w:tcPr>
                  <w:tcW w:w="1929" w:type="dxa"/>
                  <w:shd w:val="clear" w:color="auto" w:fill="auto"/>
                  <w:vAlign w:val="center"/>
                </w:tcPr>
                <w:p w14:paraId="190631BF">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lang w:val="en-US" w:eastAsia="zh-CN"/>
                    </w:rPr>
                  </w:pPr>
                </w:p>
              </w:tc>
            </w:tr>
            <w:tr w14:paraId="2526E8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9" w:hRule="atLeast"/>
                <w:jc w:val="center"/>
              </w:trPr>
              <w:tc>
                <w:tcPr>
                  <w:tcW w:w="950" w:type="dxa"/>
                  <w:shd w:val="clear" w:color="auto" w:fill="auto"/>
                  <w:vAlign w:val="center"/>
                </w:tcPr>
                <w:p w14:paraId="6C04A2AE">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lang w:val="en-US" w:eastAsia="zh-CN"/>
                    </w:rPr>
                  </w:pPr>
                  <w:r>
                    <w:rPr>
                      <w:rFonts w:hint="default" w:ascii="Times New Roman" w:hAnsi="Times New Roman" w:cs="Times New Roman" w:eastAsiaTheme="minorEastAsia"/>
                      <w:color w:val="auto"/>
                      <w:sz w:val="18"/>
                      <w:szCs w:val="18"/>
                      <w:highlight w:val="none"/>
                      <w:lang w:val="en-US" w:eastAsia="zh-CN"/>
                    </w:rPr>
                    <w:t>一</w:t>
                  </w:r>
                </w:p>
              </w:tc>
              <w:tc>
                <w:tcPr>
                  <w:tcW w:w="3215" w:type="dxa"/>
                  <w:gridSpan w:val="2"/>
                  <w:shd w:val="clear" w:color="auto" w:fill="auto"/>
                  <w:vAlign w:val="center"/>
                </w:tcPr>
                <w:p w14:paraId="38374008">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lang w:val="en-US" w:eastAsia="zh-CN"/>
                    </w:rPr>
                  </w:pPr>
                  <w:r>
                    <w:rPr>
                      <w:rFonts w:hint="default" w:ascii="Times New Roman" w:hAnsi="Times New Roman" w:cs="Times New Roman" w:eastAsiaTheme="minorEastAsia"/>
                      <w:color w:val="auto"/>
                      <w:sz w:val="18"/>
                      <w:szCs w:val="18"/>
                      <w:highlight w:val="none"/>
                      <w:lang w:val="en-US" w:eastAsia="zh-CN"/>
                    </w:rPr>
                    <w:t>路基土石方工程</w:t>
                  </w:r>
                </w:p>
              </w:tc>
              <w:tc>
                <w:tcPr>
                  <w:tcW w:w="915" w:type="dxa"/>
                  <w:shd w:val="clear" w:color="auto" w:fill="auto"/>
                  <w:vAlign w:val="center"/>
                </w:tcPr>
                <w:p w14:paraId="1A4437E1">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lang w:val="en-US" w:eastAsia="zh-CN"/>
                    </w:rPr>
                  </w:pPr>
                </w:p>
              </w:tc>
              <w:tc>
                <w:tcPr>
                  <w:tcW w:w="968" w:type="dxa"/>
                  <w:shd w:val="clear" w:color="auto" w:fill="auto"/>
                  <w:vAlign w:val="center"/>
                </w:tcPr>
                <w:p w14:paraId="271026D4">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lang w:val="en-US" w:eastAsia="zh-CN"/>
                    </w:rPr>
                  </w:pPr>
                </w:p>
              </w:tc>
              <w:tc>
                <w:tcPr>
                  <w:tcW w:w="1929" w:type="dxa"/>
                  <w:shd w:val="clear" w:color="auto" w:fill="auto"/>
                  <w:vAlign w:val="center"/>
                </w:tcPr>
                <w:p w14:paraId="410C51A6">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lang w:val="en-US" w:eastAsia="zh-CN"/>
                    </w:rPr>
                  </w:pPr>
                </w:p>
              </w:tc>
            </w:tr>
            <w:tr w14:paraId="555E75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9" w:hRule="atLeast"/>
                <w:jc w:val="center"/>
              </w:trPr>
              <w:tc>
                <w:tcPr>
                  <w:tcW w:w="950" w:type="dxa"/>
                  <w:shd w:val="clear" w:color="auto" w:fill="auto"/>
                  <w:vAlign w:val="center"/>
                </w:tcPr>
                <w:p w14:paraId="0D8A0353">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lang w:val="en-US" w:eastAsia="zh-CN"/>
                    </w:rPr>
                  </w:pPr>
                  <w:r>
                    <w:rPr>
                      <w:rFonts w:hint="default" w:ascii="Times New Roman" w:hAnsi="Times New Roman" w:cs="Times New Roman" w:eastAsiaTheme="minorEastAsia"/>
                      <w:color w:val="auto"/>
                      <w:sz w:val="18"/>
                      <w:szCs w:val="18"/>
                      <w:highlight w:val="none"/>
                      <w:lang w:val="en-US" w:eastAsia="zh-CN"/>
                    </w:rPr>
                    <w:t>1</w:t>
                  </w:r>
                </w:p>
              </w:tc>
              <w:tc>
                <w:tcPr>
                  <w:tcW w:w="3215" w:type="dxa"/>
                  <w:gridSpan w:val="2"/>
                  <w:shd w:val="clear" w:color="auto" w:fill="auto"/>
                  <w:vAlign w:val="center"/>
                </w:tcPr>
                <w:p w14:paraId="73E3389C">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lang w:val="en-US" w:eastAsia="zh-CN"/>
                    </w:rPr>
                  </w:pPr>
                  <w:r>
                    <w:rPr>
                      <w:rFonts w:hint="default" w:ascii="Times New Roman" w:hAnsi="Times New Roman" w:cs="Times New Roman" w:eastAsiaTheme="minorEastAsia"/>
                      <w:color w:val="auto"/>
                      <w:sz w:val="18"/>
                      <w:szCs w:val="18"/>
                      <w:highlight w:val="none"/>
                      <w:lang w:val="en-US" w:eastAsia="zh-CN"/>
                    </w:rPr>
                    <w:t>挖土方</w:t>
                  </w:r>
                </w:p>
              </w:tc>
              <w:tc>
                <w:tcPr>
                  <w:tcW w:w="915" w:type="dxa"/>
                  <w:shd w:val="clear" w:color="auto" w:fill="auto"/>
                  <w:vAlign w:val="center"/>
                </w:tcPr>
                <w:p w14:paraId="72EC44F7">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lang w:val="en-US" w:eastAsia="zh-CN"/>
                    </w:rPr>
                  </w:pPr>
                  <w:r>
                    <w:rPr>
                      <w:rFonts w:hint="default" w:ascii="Times New Roman" w:hAnsi="Times New Roman" w:cs="Times New Roman" w:eastAsiaTheme="minorEastAsia"/>
                      <w:color w:val="auto"/>
                      <w:sz w:val="18"/>
                      <w:szCs w:val="18"/>
                      <w:highlight w:val="none"/>
                      <w:lang w:val="en-US" w:eastAsia="zh-CN"/>
                    </w:rPr>
                    <w:t>m</w:t>
                  </w:r>
                  <w:r>
                    <w:rPr>
                      <w:rFonts w:hint="eastAsia" w:ascii="Times New Roman" w:hAnsi="Times New Roman" w:cs="Times New Roman" w:eastAsiaTheme="minorEastAsia"/>
                      <w:color w:val="auto"/>
                      <w:sz w:val="18"/>
                      <w:szCs w:val="18"/>
                      <w:highlight w:val="none"/>
                      <w:lang w:val="en-US" w:eastAsia="zh-CN"/>
                    </w:rPr>
                    <w:t>³</w:t>
                  </w:r>
                </w:p>
              </w:tc>
              <w:tc>
                <w:tcPr>
                  <w:tcW w:w="968" w:type="dxa"/>
                  <w:shd w:val="clear" w:color="auto" w:fill="auto"/>
                  <w:noWrap/>
                  <w:vAlign w:val="center"/>
                </w:tcPr>
                <w:p w14:paraId="64B5BD8B">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lang w:val="en-US" w:eastAsia="zh-CN"/>
                    </w:rPr>
                  </w:pPr>
                  <w:r>
                    <w:rPr>
                      <w:rFonts w:hint="default" w:ascii="Times New Roman" w:hAnsi="Times New Roman" w:cs="Times New Roman" w:eastAsiaTheme="minorEastAsia"/>
                      <w:color w:val="auto"/>
                      <w:sz w:val="18"/>
                      <w:szCs w:val="18"/>
                      <w:highlight w:val="none"/>
                      <w:lang w:val="en-US" w:eastAsia="zh-CN"/>
                    </w:rPr>
                    <w:t>2370</w:t>
                  </w:r>
                </w:p>
              </w:tc>
              <w:tc>
                <w:tcPr>
                  <w:tcW w:w="1929" w:type="dxa"/>
                  <w:shd w:val="clear" w:color="auto" w:fill="auto"/>
                  <w:vAlign w:val="center"/>
                </w:tcPr>
                <w:p w14:paraId="1895B089">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lang w:val="en-US" w:eastAsia="zh-CN"/>
                    </w:rPr>
                  </w:pPr>
                </w:p>
              </w:tc>
            </w:tr>
            <w:tr w14:paraId="5B35E8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9" w:hRule="atLeast"/>
                <w:jc w:val="center"/>
              </w:trPr>
              <w:tc>
                <w:tcPr>
                  <w:tcW w:w="950" w:type="dxa"/>
                  <w:shd w:val="clear" w:color="auto" w:fill="auto"/>
                  <w:vAlign w:val="center"/>
                </w:tcPr>
                <w:p w14:paraId="14809861">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lang w:val="en-US" w:eastAsia="zh-CN"/>
                    </w:rPr>
                  </w:pPr>
                  <w:r>
                    <w:rPr>
                      <w:rFonts w:hint="default" w:ascii="Times New Roman" w:hAnsi="Times New Roman" w:cs="Times New Roman" w:eastAsiaTheme="minorEastAsia"/>
                      <w:color w:val="auto"/>
                      <w:sz w:val="18"/>
                      <w:szCs w:val="18"/>
                      <w:highlight w:val="none"/>
                      <w:lang w:val="en-US" w:eastAsia="zh-CN"/>
                    </w:rPr>
                    <w:t>2</w:t>
                  </w:r>
                </w:p>
              </w:tc>
              <w:tc>
                <w:tcPr>
                  <w:tcW w:w="3215" w:type="dxa"/>
                  <w:gridSpan w:val="2"/>
                  <w:shd w:val="clear" w:color="auto" w:fill="auto"/>
                  <w:vAlign w:val="center"/>
                </w:tcPr>
                <w:p w14:paraId="7C4AAB2A">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lang w:val="en-US" w:eastAsia="zh-CN"/>
                    </w:rPr>
                  </w:pPr>
                  <w:r>
                    <w:rPr>
                      <w:rFonts w:hint="default" w:ascii="Times New Roman" w:hAnsi="Times New Roman" w:cs="Times New Roman" w:eastAsiaTheme="minorEastAsia"/>
                      <w:color w:val="auto"/>
                      <w:sz w:val="18"/>
                      <w:szCs w:val="18"/>
                      <w:highlight w:val="none"/>
                      <w:lang w:val="en-US" w:eastAsia="zh-CN"/>
                    </w:rPr>
                    <w:t>挖石方</w:t>
                  </w:r>
                </w:p>
              </w:tc>
              <w:tc>
                <w:tcPr>
                  <w:tcW w:w="915" w:type="dxa"/>
                  <w:shd w:val="clear" w:color="auto" w:fill="auto"/>
                  <w:vAlign w:val="center"/>
                </w:tcPr>
                <w:p w14:paraId="1F40911A">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lang w:val="en-US" w:eastAsia="zh-CN"/>
                    </w:rPr>
                  </w:pPr>
                  <w:r>
                    <w:rPr>
                      <w:rFonts w:hint="default" w:ascii="Times New Roman" w:hAnsi="Times New Roman" w:cs="Times New Roman" w:eastAsiaTheme="minorEastAsia"/>
                      <w:color w:val="auto"/>
                      <w:sz w:val="18"/>
                      <w:szCs w:val="18"/>
                      <w:highlight w:val="none"/>
                      <w:lang w:val="en-US" w:eastAsia="zh-CN"/>
                    </w:rPr>
                    <w:t>m</w:t>
                  </w:r>
                  <w:r>
                    <w:rPr>
                      <w:rFonts w:hint="eastAsia" w:ascii="Times New Roman" w:hAnsi="Times New Roman" w:cs="Times New Roman" w:eastAsiaTheme="minorEastAsia"/>
                      <w:color w:val="auto"/>
                      <w:sz w:val="18"/>
                      <w:szCs w:val="18"/>
                      <w:highlight w:val="none"/>
                      <w:lang w:val="en-US" w:eastAsia="zh-CN"/>
                    </w:rPr>
                    <w:t>³</w:t>
                  </w:r>
                </w:p>
              </w:tc>
              <w:tc>
                <w:tcPr>
                  <w:tcW w:w="968" w:type="dxa"/>
                  <w:shd w:val="clear" w:color="auto" w:fill="auto"/>
                  <w:noWrap/>
                  <w:vAlign w:val="center"/>
                </w:tcPr>
                <w:p w14:paraId="116D2779">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lang w:val="en-US" w:eastAsia="zh-CN"/>
                    </w:rPr>
                  </w:pPr>
                  <w:r>
                    <w:rPr>
                      <w:rFonts w:hint="default" w:ascii="Times New Roman" w:hAnsi="Times New Roman" w:cs="Times New Roman" w:eastAsiaTheme="minorEastAsia"/>
                      <w:color w:val="auto"/>
                      <w:sz w:val="18"/>
                      <w:szCs w:val="18"/>
                      <w:highlight w:val="none"/>
                      <w:lang w:val="en-US" w:eastAsia="zh-CN"/>
                    </w:rPr>
                    <w:t>593</w:t>
                  </w:r>
                </w:p>
              </w:tc>
              <w:tc>
                <w:tcPr>
                  <w:tcW w:w="1929" w:type="dxa"/>
                  <w:shd w:val="clear" w:color="auto" w:fill="auto"/>
                  <w:vAlign w:val="center"/>
                </w:tcPr>
                <w:p w14:paraId="691A9405">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lang w:val="en-US" w:eastAsia="zh-CN"/>
                    </w:rPr>
                  </w:pPr>
                </w:p>
              </w:tc>
            </w:tr>
            <w:tr w14:paraId="56F933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9" w:hRule="atLeast"/>
                <w:jc w:val="center"/>
              </w:trPr>
              <w:tc>
                <w:tcPr>
                  <w:tcW w:w="950" w:type="dxa"/>
                  <w:shd w:val="clear" w:color="auto" w:fill="auto"/>
                  <w:vAlign w:val="center"/>
                </w:tcPr>
                <w:p w14:paraId="63C8FF62">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lang w:val="en-US" w:eastAsia="zh-CN"/>
                    </w:rPr>
                  </w:pPr>
                  <w:r>
                    <w:rPr>
                      <w:rFonts w:hint="default" w:ascii="Times New Roman" w:hAnsi="Times New Roman" w:cs="Times New Roman" w:eastAsiaTheme="minorEastAsia"/>
                      <w:color w:val="auto"/>
                      <w:sz w:val="18"/>
                      <w:szCs w:val="18"/>
                      <w:highlight w:val="none"/>
                      <w:lang w:val="en-US" w:eastAsia="zh-CN"/>
                    </w:rPr>
                    <w:t>3</w:t>
                  </w:r>
                </w:p>
              </w:tc>
              <w:tc>
                <w:tcPr>
                  <w:tcW w:w="3215" w:type="dxa"/>
                  <w:gridSpan w:val="2"/>
                  <w:shd w:val="clear" w:color="auto" w:fill="auto"/>
                  <w:vAlign w:val="center"/>
                </w:tcPr>
                <w:p w14:paraId="66E8660A">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lang w:val="en-US" w:eastAsia="zh-CN"/>
                    </w:rPr>
                  </w:pPr>
                  <w:r>
                    <w:rPr>
                      <w:rFonts w:hint="default" w:ascii="Times New Roman" w:hAnsi="Times New Roman" w:cs="Times New Roman" w:eastAsiaTheme="minorEastAsia"/>
                      <w:color w:val="auto"/>
                      <w:sz w:val="18"/>
                      <w:szCs w:val="18"/>
                      <w:highlight w:val="none"/>
                      <w:lang w:val="en-US" w:eastAsia="zh-CN"/>
                    </w:rPr>
                    <w:t>填土石方</w:t>
                  </w:r>
                </w:p>
              </w:tc>
              <w:tc>
                <w:tcPr>
                  <w:tcW w:w="915" w:type="dxa"/>
                  <w:shd w:val="clear" w:color="auto" w:fill="auto"/>
                  <w:vAlign w:val="center"/>
                </w:tcPr>
                <w:p w14:paraId="4CD8EA78">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lang w:val="en-US" w:eastAsia="zh-CN"/>
                    </w:rPr>
                  </w:pPr>
                  <w:r>
                    <w:rPr>
                      <w:rFonts w:hint="default" w:ascii="Times New Roman" w:hAnsi="Times New Roman" w:cs="Times New Roman" w:eastAsiaTheme="minorEastAsia"/>
                      <w:color w:val="auto"/>
                      <w:sz w:val="18"/>
                      <w:szCs w:val="18"/>
                      <w:highlight w:val="none"/>
                      <w:lang w:val="en-US" w:eastAsia="zh-CN"/>
                    </w:rPr>
                    <w:t>m</w:t>
                  </w:r>
                  <w:r>
                    <w:rPr>
                      <w:rFonts w:hint="eastAsia" w:ascii="Times New Roman" w:hAnsi="Times New Roman" w:cs="Times New Roman" w:eastAsiaTheme="minorEastAsia"/>
                      <w:color w:val="auto"/>
                      <w:sz w:val="18"/>
                      <w:szCs w:val="18"/>
                      <w:highlight w:val="none"/>
                      <w:lang w:val="en-US" w:eastAsia="zh-CN"/>
                    </w:rPr>
                    <w:t>³</w:t>
                  </w:r>
                </w:p>
              </w:tc>
              <w:tc>
                <w:tcPr>
                  <w:tcW w:w="968" w:type="dxa"/>
                  <w:shd w:val="clear" w:color="auto" w:fill="auto"/>
                  <w:noWrap/>
                  <w:vAlign w:val="center"/>
                </w:tcPr>
                <w:p w14:paraId="328EE3D3">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lang w:val="en-US" w:eastAsia="zh-CN"/>
                    </w:rPr>
                  </w:pPr>
                  <w:r>
                    <w:rPr>
                      <w:rFonts w:hint="default" w:ascii="Times New Roman" w:hAnsi="Times New Roman" w:cs="Times New Roman" w:eastAsiaTheme="minorEastAsia"/>
                      <w:color w:val="auto"/>
                      <w:sz w:val="18"/>
                      <w:szCs w:val="18"/>
                      <w:highlight w:val="none"/>
                      <w:lang w:val="en-US" w:eastAsia="zh-CN"/>
                    </w:rPr>
                    <w:t>2208</w:t>
                  </w:r>
                </w:p>
              </w:tc>
              <w:tc>
                <w:tcPr>
                  <w:tcW w:w="1929" w:type="dxa"/>
                  <w:shd w:val="clear" w:color="auto" w:fill="auto"/>
                  <w:vAlign w:val="center"/>
                </w:tcPr>
                <w:p w14:paraId="14246614">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lang w:val="en-US" w:eastAsia="zh-CN"/>
                    </w:rPr>
                  </w:pPr>
                </w:p>
              </w:tc>
            </w:tr>
            <w:tr w14:paraId="5FFF7C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9" w:hRule="atLeast"/>
                <w:jc w:val="center"/>
              </w:trPr>
              <w:tc>
                <w:tcPr>
                  <w:tcW w:w="950" w:type="dxa"/>
                  <w:shd w:val="clear" w:color="auto" w:fill="auto"/>
                  <w:vAlign w:val="center"/>
                </w:tcPr>
                <w:p w14:paraId="5A66E657">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lang w:val="en-US" w:eastAsia="zh-CN"/>
                    </w:rPr>
                  </w:pPr>
                  <w:r>
                    <w:rPr>
                      <w:rFonts w:hint="default" w:ascii="Times New Roman" w:hAnsi="Times New Roman" w:cs="Times New Roman" w:eastAsiaTheme="minorEastAsia"/>
                      <w:color w:val="auto"/>
                      <w:sz w:val="18"/>
                      <w:szCs w:val="18"/>
                      <w:highlight w:val="none"/>
                      <w:lang w:val="en-US" w:eastAsia="zh-CN"/>
                    </w:rPr>
                    <w:t>二</w:t>
                  </w:r>
                </w:p>
              </w:tc>
              <w:tc>
                <w:tcPr>
                  <w:tcW w:w="3215" w:type="dxa"/>
                  <w:gridSpan w:val="2"/>
                  <w:shd w:val="clear" w:color="auto" w:fill="auto"/>
                  <w:vAlign w:val="center"/>
                </w:tcPr>
                <w:p w14:paraId="5C87002E">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lang w:val="en-US" w:eastAsia="zh-CN"/>
                    </w:rPr>
                  </w:pPr>
                  <w:r>
                    <w:rPr>
                      <w:rFonts w:hint="default" w:ascii="Times New Roman" w:hAnsi="Times New Roman" w:cs="Times New Roman" w:eastAsiaTheme="minorEastAsia"/>
                      <w:color w:val="auto"/>
                      <w:sz w:val="18"/>
                      <w:szCs w:val="18"/>
                      <w:highlight w:val="none"/>
                      <w:lang w:val="en-US" w:eastAsia="zh-CN"/>
                    </w:rPr>
                    <w:t>路面工程</w:t>
                  </w:r>
                </w:p>
              </w:tc>
              <w:tc>
                <w:tcPr>
                  <w:tcW w:w="915" w:type="dxa"/>
                  <w:shd w:val="clear" w:color="auto" w:fill="auto"/>
                  <w:vAlign w:val="center"/>
                </w:tcPr>
                <w:p w14:paraId="3EDC2CFF">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lang w:val="en-US" w:eastAsia="zh-CN"/>
                    </w:rPr>
                  </w:pPr>
                </w:p>
              </w:tc>
              <w:tc>
                <w:tcPr>
                  <w:tcW w:w="968" w:type="dxa"/>
                  <w:shd w:val="clear" w:color="auto" w:fill="auto"/>
                  <w:vAlign w:val="center"/>
                </w:tcPr>
                <w:p w14:paraId="44ABEB47">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lang w:val="en-US" w:eastAsia="zh-CN"/>
                    </w:rPr>
                  </w:pPr>
                </w:p>
              </w:tc>
              <w:tc>
                <w:tcPr>
                  <w:tcW w:w="1929" w:type="dxa"/>
                  <w:shd w:val="clear" w:color="auto" w:fill="auto"/>
                  <w:vAlign w:val="center"/>
                </w:tcPr>
                <w:p w14:paraId="475E19B1">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lang w:val="en-US" w:eastAsia="zh-CN"/>
                    </w:rPr>
                  </w:pPr>
                </w:p>
              </w:tc>
            </w:tr>
            <w:tr w14:paraId="4E7035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 w:hRule="atLeast"/>
                <w:jc w:val="center"/>
              </w:trPr>
              <w:tc>
                <w:tcPr>
                  <w:tcW w:w="950" w:type="dxa"/>
                  <w:vMerge w:val="restart"/>
                  <w:shd w:val="clear" w:color="auto" w:fill="auto"/>
                  <w:vAlign w:val="center"/>
                </w:tcPr>
                <w:p w14:paraId="512EF1E1">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lang w:val="en-US" w:eastAsia="zh-CN"/>
                    </w:rPr>
                  </w:pPr>
                  <w:r>
                    <w:rPr>
                      <w:rFonts w:hint="default" w:ascii="Times New Roman" w:hAnsi="Times New Roman" w:cs="Times New Roman" w:eastAsiaTheme="minorEastAsia"/>
                      <w:color w:val="auto"/>
                      <w:sz w:val="18"/>
                      <w:szCs w:val="18"/>
                      <w:highlight w:val="none"/>
                      <w:lang w:val="en-US" w:eastAsia="zh-CN"/>
                    </w:rPr>
                    <w:t>路面</w:t>
                  </w:r>
                </w:p>
              </w:tc>
              <w:tc>
                <w:tcPr>
                  <w:tcW w:w="3215" w:type="dxa"/>
                  <w:gridSpan w:val="2"/>
                  <w:shd w:val="clear" w:color="auto" w:fill="auto"/>
                  <w:vAlign w:val="center"/>
                </w:tcPr>
                <w:p w14:paraId="6F559463">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lang w:val="en-US" w:eastAsia="zh-CN"/>
                    </w:rPr>
                  </w:pPr>
                  <w:r>
                    <w:rPr>
                      <w:rFonts w:hint="default" w:ascii="Times New Roman" w:hAnsi="Times New Roman" w:cs="Times New Roman" w:eastAsiaTheme="minorEastAsia"/>
                      <w:color w:val="auto"/>
                      <w:sz w:val="18"/>
                      <w:szCs w:val="18"/>
                      <w:highlight w:val="none"/>
                      <w:lang w:val="en-US" w:eastAsia="zh-CN"/>
                    </w:rPr>
                    <w:t>5cm厚SBS改性沥青砼上面层（AC-13C）</w:t>
                  </w:r>
                </w:p>
              </w:tc>
              <w:tc>
                <w:tcPr>
                  <w:tcW w:w="915" w:type="dxa"/>
                  <w:shd w:val="clear" w:color="auto" w:fill="auto"/>
                  <w:vAlign w:val="center"/>
                </w:tcPr>
                <w:p w14:paraId="0B30A189">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lang w:val="en-US" w:eastAsia="zh-CN"/>
                    </w:rPr>
                  </w:pPr>
                  <w:r>
                    <w:rPr>
                      <w:rFonts w:hint="default" w:ascii="Times New Roman" w:hAnsi="Times New Roman" w:cs="Times New Roman" w:eastAsiaTheme="minorEastAsia"/>
                      <w:color w:val="auto"/>
                      <w:sz w:val="18"/>
                      <w:szCs w:val="18"/>
                      <w:highlight w:val="none"/>
                      <w:lang w:val="en-US" w:eastAsia="zh-CN"/>
                    </w:rPr>
                    <w:t>m²</w:t>
                  </w:r>
                </w:p>
              </w:tc>
              <w:tc>
                <w:tcPr>
                  <w:tcW w:w="968" w:type="dxa"/>
                  <w:shd w:val="clear" w:color="auto" w:fill="auto"/>
                  <w:noWrap/>
                  <w:vAlign w:val="center"/>
                </w:tcPr>
                <w:p w14:paraId="02A69FF8">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lang w:val="en-US" w:eastAsia="zh-CN"/>
                    </w:rPr>
                  </w:pPr>
                  <w:r>
                    <w:rPr>
                      <w:rFonts w:hint="default" w:ascii="Times New Roman" w:hAnsi="Times New Roman" w:cs="Times New Roman" w:eastAsiaTheme="minorEastAsia"/>
                      <w:color w:val="auto"/>
                      <w:sz w:val="18"/>
                      <w:szCs w:val="18"/>
                      <w:highlight w:val="none"/>
                      <w:lang w:val="en-US" w:eastAsia="zh-CN"/>
                    </w:rPr>
                    <w:t>2635.77</w:t>
                  </w:r>
                </w:p>
              </w:tc>
              <w:tc>
                <w:tcPr>
                  <w:tcW w:w="1929" w:type="dxa"/>
                  <w:vMerge w:val="restart"/>
                  <w:shd w:val="clear" w:color="auto" w:fill="auto"/>
                  <w:vAlign w:val="center"/>
                </w:tcPr>
                <w:p w14:paraId="3157C081">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lang w:val="en-US" w:eastAsia="zh-CN"/>
                    </w:rPr>
                  </w:pPr>
                  <w:r>
                    <w:rPr>
                      <w:rFonts w:hint="default" w:ascii="Times New Roman" w:hAnsi="Times New Roman" w:cs="Times New Roman" w:eastAsiaTheme="minorEastAsia"/>
                      <w:color w:val="auto"/>
                      <w:sz w:val="18"/>
                      <w:szCs w:val="18"/>
                      <w:highlight w:val="none"/>
                      <w:lang w:val="en-US" w:eastAsia="zh-CN"/>
                    </w:rPr>
                    <w:t>含交叉口路面结构工程量</w:t>
                  </w:r>
                </w:p>
              </w:tc>
            </w:tr>
            <w:tr w14:paraId="37CC4C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9" w:hRule="atLeast"/>
                <w:jc w:val="center"/>
              </w:trPr>
              <w:tc>
                <w:tcPr>
                  <w:tcW w:w="950" w:type="dxa"/>
                  <w:vMerge w:val="continue"/>
                  <w:shd w:val="clear" w:color="auto" w:fill="auto"/>
                  <w:vAlign w:val="center"/>
                </w:tcPr>
                <w:p w14:paraId="692D947A">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lang w:val="en-US" w:eastAsia="zh-CN"/>
                    </w:rPr>
                  </w:pPr>
                </w:p>
              </w:tc>
              <w:tc>
                <w:tcPr>
                  <w:tcW w:w="3215" w:type="dxa"/>
                  <w:gridSpan w:val="2"/>
                  <w:shd w:val="clear" w:color="auto" w:fill="auto"/>
                  <w:vAlign w:val="center"/>
                </w:tcPr>
                <w:p w14:paraId="35E574F9">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lang w:val="en-US" w:eastAsia="zh-CN"/>
                    </w:rPr>
                  </w:pPr>
                  <w:r>
                    <w:rPr>
                      <w:rFonts w:hint="default" w:ascii="Times New Roman" w:hAnsi="Times New Roman" w:cs="Times New Roman" w:eastAsiaTheme="minorEastAsia"/>
                      <w:color w:val="auto"/>
                      <w:sz w:val="18"/>
                      <w:szCs w:val="18"/>
                      <w:highlight w:val="none"/>
                      <w:lang w:val="en-US" w:eastAsia="zh-CN"/>
                    </w:rPr>
                    <w:t>粘层</w:t>
                  </w:r>
                </w:p>
              </w:tc>
              <w:tc>
                <w:tcPr>
                  <w:tcW w:w="915" w:type="dxa"/>
                  <w:shd w:val="clear" w:color="auto" w:fill="auto"/>
                  <w:vAlign w:val="center"/>
                </w:tcPr>
                <w:p w14:paraId="06D6C637">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lang w:val="en-US" w:eastAsia="zh-CN"/>
                    </w:rPr>
                  </w:pPr>
                  <w:r>
                    <w:rPr>
                      <w:rFonts w:hint="default" w:ascii="Times New Roman" w:hAnsi="Times New Roman" w:cs="Times New Roman" w:eastAsiaTheme="minorEastAsia"/>
                      <w:color w:val="auto"/>
                      <w:sz w:val="18"/>
                      <w:szCs w:val="18"/>
                      <w:highlight w:val="none"/>
                      <w:lang w:val="en-US" w:eastAsia="zh-CN"/>
                    </w:rPr>
                    <w:t>m²</w:t>
                  </w:r>
                </w:p>
              </w:tc>
              <w:tc>
                <w:tcPr>
                  <w:tcW w:w="968" w:type="dxa"/>
                  <w:shd w:val="clear" w:color="auto" w:fill="auto"/>
                  <w:noWrap/>
                  <w:vAlign w:val="center"/>
                </w:tcPr>
                <w:p w14:paraId="6A1A8CF3">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lang w:val="en-US" w:eastAsia="zh-CN"/>
                    </w:rPr>
                  </w:pPr>
                  <w:r>
                    <w:rPr>
                      <w:rFonts w:hint="default" w:ascii="Times New Roman" w:hAnsi="Times New Roman" w:cs="Times New Roman" w:eastAsiaTheme="minorEastAsia"/>
                      <w:color w:val="auto"/>
                      <w:sz w:val="18"/>
                      <w:szCs w:val="18"/>
                      <w:highlight w:val="none"/>
                      <w:lang w:val="en-US" w:eastAsia="zh-CN"/>
                    </w:rPr>
                    <w:t>2635.77</w:t>
                  </w:r>
                </w:p>
              </w:tc>
              <w:tc>
                <w:tcPr>
                  <w:tcW w:w="1929" w:type="dxa"/>
                  <w:vMerge w:val="continue"/>
                  <w:shd w:val="clear" w:color="auto" w:fill="auto"/>
                  <w:vAlign w:val="center"/>
                </w:tcPr>
                <w:p w14:paraId="568F3271">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lang w:val="en-US" w:eastAsia="zh-CN"/>
                    </w:rPr>
                  </w:pPr>
                </w:p>
              </w:tc>
            </w:tr>
            <w:tr w14:paraId="05F66C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9" w:hRule="atLeast"/>
                <w:jc w:val="center"/>
              </w:trPr>
              <w:tc>
                <w:tcPr>
                  <w:tcW w:w="950" w:type="dxa"/>
                  <w:vMerge w:val="continue"/>
                  <w:shd w:val="clear" w:color="auto" w:fill="auto"/>
                  <w:vAlign w:val="center"/>
                </w:tcPr>
                <w:p w14:paraId="0DC9EAC4">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lang w:val="en-US" w:eastAsia="zh-CN"/>
                    </w:rPr>
                  </w:pPr>
                </w:p>
              </w:tc>
              <w:tc>
                <w:tcPr>
                  <w:tcW w:w="3215" w:type="dxa"/>
                  <w:gridSpan w:val="2"/>
                  <w:shd w:val="clear" w:color="auto" w:fill="auto"/>
                  <w:vAlign w:val="center"/>
                </w:tcPr>
                <w:p w14:paraId="1B92739F">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lang w:val="en-US" w:eastAsia="zh-CN"/>
                    </w:rPr>
                  </w:pPr>
                  <w:r>
                    <w:rPr>
                      <w:rFonts w:hint="default" w:ascii="Times New Roman" w:hAnsi="Times New Roman" w:cs="Times New Roman" w:eastAsiaTheme="minorEastAsia"/>
                      <w:color w:val="auto"/>
                      <w:sz w:val="18"/>
                      <w:szCs w:val="18"/>
                      <w:highlight w:val="none"/>
                      <w:lang w:val="en-US" w:eastAsia="zh-CN"/>
                    </w:rPr>
                    <w:t>7cm厚沥青砼下面层（AC-20C）</w:t>
                  </w:r>
                </w:p>
              </w:tc>
              <w:tc>
                <w:tcPr>
                  <w:tcW w:w="915" w:type="dxa"/>
                  <w:shd w:val="clear" w:color="auto" w:fill="auto"/>
                  <w:vAlign w:val="center"/>
                </w:tcPr>
                <w:p w14:paraId="678D28C7">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lang w:val="en-US" w:eastAsia="zh-CN"/>
                    </w:rPr>
                  </w:pPr>
                  <w:r>
                    <w:rPr>
                      <w:rFonts w:hint="default" w:ascii="Times New Roman" w:hAnsi="Times New Roman" w:cs="Times New Roman" w:eastAsiaTheme="minorEastAsia"/>
                      <w:color w:val="auto"/>
                      <w:sz w:val="18"/>
                      <w:szCs w:val="18"/>
                      <w:highlight w:val="none"/>
                      <w:lang w:val="en-US" w:eastAsia="zh-CN"/>
                    </w:rPr>
                    <w:t>m²</w:t>
                  </w:r>
                </w:p>
              </w:tc>
              <w:tc>
                <w:tcPr>
                  <w:tcW w:w="968" w:type="dxa"/>
                  <w:shd w:val="clear" w:color="auto" w:fill="auto"/>
                  <w:noWrap/>
                  <w:vAlign w:val="center"/>
                </w:tcPr>
                <w:p w14:paraId="3DE109E3">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lang w:val="en-US" w:eastAsia="zh-CN"/>
                    </w:rPr>
                  </w:pPr>
                  <w:r>
                    <w:rPr>
                      <w:rFonts w:hint="default" w:ascii="Times New Roman" w:hAnsi="Times New Roman" w:cs="Times New Roman" w:eastAsiaTheme="minorEastAsia"/>
                      <w:color w:val="auto"/>
                      <w:sz w:val="18"/>
                      <w:szCs w:val="18"/>
                      <w:highlight w:val="none"/>
                      <w:lang w:val="en-US" w:eastAsia="zh-CN"/>
                    </w:rPr>
                    <w:t>2635.77</w:t>
                  </w:r>
                </w:p>
              </w:tc>
              <w:tc>
                <w:tcPr>
                  <w:tcW w:w="1929" w:type="dxa"/>
                  <w:vMerge w:val="continue"/>
                  <w:shd w:val="clear" w:color="auto" w:fill="auto"/>
                  <w:vAlign w:val="center"/>
                </w:tcPr>
                <w:p w14:paraId="2FEA5F15">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lang w:val="en-US" w:eastAsia="zh-CN"/>
                    </w:rPr>
                  </w:pPr>
                </w:p>
              </w:tc>
            </w:tr>
            <w:tr w14:paraId="64E60D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9" w:hRule="atLeast"/>
                <w:jc w:val="center"/>
              </w:trPr>
              <w:tc>
                <w:tcPr>
                  <w:tcW w:w="950" w:type="dxa"/>
                  <w:vMerge w:val="continue"/>
                  <w:shd w:val="clear" w:color="auto" w:fill="auto"/>
                  <w:vAlign w:val="center"/>
                </w:tcPr>
                <w:p w14:paraId="404D1D2C">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lang w:val="en-US" w:eastAsia="zh-CN"/>
                    </w:rPr>
                  </w:pPr>
                </w:p>
              </w:tc>
              <w:tc>
                <w:tcPr>
                  <w:tcW w:w="3215" w:type="dxa"/>
                  <w:gridSpan w:val="2"/>
                  <w:shd w:val="clear" w:color="auto" w:fill="auto"/>
                  <w:vAlign w:val="center"/>
                </w:tcPr>
                <w:p w14:paraId="73C95E98">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lang w:val="en-US" w:eastAsia="zh-CN"/>
                    </w:rPr>
                  </w:pPr>
                  <w:r>
                    <w:rPr>
                      <w:rFonts w:hint="default" w:ascii="Times New Roman" w:hAnsi="Times New Roman" w:cs="Times New Roman" w:eastAsiaTheme="minorEastAsia"/>
                      <w:color w:val="auto"/>
                      <w:sz w:val="18"/>
                      <w:szCs w:val="18"/>
                      <w:highlight w:val="none"/>
                      <w:lang w:val="en-US" w:eastAsia="zh-CN"/>
                    </w:rPr>
                    <w:t>0.6cm改性沥青稀浆封层</w:t>
                  </w:r>
                </w:p>
              </w:tc>
              <w:tc>
                <w:tcPr>
                  <w:tcW w:w="915" w:type="dxa"/>
                  <w:shd w:val="clear" w:color="auto" w:fill="auto"/>
                  <w:vAlign w:val="center"/>
                </w:tcPr>
                <w:p w14:paraId="3F4D624A">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lang w:val="en-US" w:eastAsia="zh-CN"/>
                    </w:rPr>
                  </w:pPr>
                  <w:r>
                    <w:rPr>
                      <w:rFonts w:hint="default" w:ascii="Times New Roman" w:hAnsi="Times New Roman" w:cs="Times New Roman" w:eastAsiaTheme="minorEastAsia"/>
                      <w:color w:val="auto"/>
                      <w:sz w:val="18"/>
                      <w:szCs w:val="18"/>
                      <w:highlight w:val="none"/>
                      <w:lang w:val="en-US" w:eastAsia="zh-CN"/>
                    </w:rPr>
                    <w:t>m²</w:t>
                  </w:r>
                </w:p>
              </w:tc>
              <w:tc>
                <w:tcPr>
                  <w:tcW w:w="968" w:type="dxa"/>
                  <w:shd w:val="clear" w:color="auto" w:fill="auto"/>
                  <w:noWrap/>
                  <w:vAlign w:val="center"/>
                </w:tcPr>
                <w:p w14:paraId="1921DD53">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lang w:val="en-US" w:eastAsia="zh-CN"/>
                    </w:rPr>
                  </w:pPr>
                  <w:r>
                    <w:rPr>
                      <w:rFonts w:hint="default" w:ascii="Times New Roman" w:hAnsi="Times New Roman" w:cs="Times New Roman" w:eastAsiaTheme="minorEastAsia"/>
                      <w:color w:val="auto"/>
                      <w:sz w:val="18"/>
                      <w:szCs w:val="18"/>
                      <w:highlight w:val="none"/>
                      <w:lang w:val="en-US" w:eastAsia="zh-CN"/>
                    </w:rPr>
                    <w:t>2635.77</w:t>
                  </w:r>
                </w:p>
              </w:tc>
              <w:tc>
                <w:tcPr>
                  <w:tcW w:w="1929" w:type="dxa"/>
                  <w:vMerge w:val="continue"/>
                  <w:shd w:val="clear" w:color="auto" w:fill="auto"/>
                  <w:vAlign w:val="center"/>
                </w:tcPr>
                <w:p w14:paraId="0DFE846A">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lang w:val="en-US" w:eastAsia="zh-CN"/>
                    </w:rPr>
                  </w:pPr>
                </w:p>
              </w:tc>
            </w:tr>
            <w:tr w14:paraId="269AC1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9" w:hRule="atLeast"/>
                <w:jc w:val="center"/>
              </w:trPr>
              <w:tc>
                <w:tcPr>
                  <w:tcW w:w="950" w:type="dxa"/>
                  <w:vMerge w:val="continue"/>
                  <w:shd w:val="clear" w:color="auto" w:fill="auto"/>
                  <w:vAlign w:val="center"/>
                </w:tcPr>
                <w:p w14:paraId="41970D61">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lang w:val="en-US" w:eastAsia="zh-CN"/>
                    </w:rPr>
                  </w:pPr>
                </w:p>
              </w:tc>
              <w:tc>
                <w:tcPr>
                  <w:tcW w:w="3215" w:type="dxa"/>
                  <w:gridSpan w:val="2"/>
                  <w:shd w:val="clear" w:color="auto" w:fill="auto"/>
                  <w:vAlign w:val="center"/>
                </w:tcPr>
                <w:p w14:paraId="1CFF54F2">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lang w:val="en-US" w:eastAsia="zh-CN"/>
                    </w:rPr>
                  </w:pPr>
                  <w:r>
                    <w:rPr>
                      <w:rFonts w:hint="default" w:ascii="Times New Roman" w:hAnsi="Times New Roman" w:cs="Times New Roman" w:eastAsiaTheme="minorEastAsia"/>
                      <w:color w:val="auto"/>
                      <w:sz w:val="18"/>
                      <w:szCs w:val="18"/>
                      <w:highlight w:val="none"/>
                      <w:lang w:val="en-US" w:eastAsia="zh-CN"/>
                    </w:rPr>
                    <w:t>透层</w:t>
                  </w:r>
                </w:p>
              </w:tc>
              <w:tc>
                <w:tcPr>
                  <w:tcW w:w="915" w:type="dxa"/>
                  <w:shd w:val="clear" w:color="auto" w:fill="auto"/>
                  <w:vAlign w:val="center"/>
                </w:tcPr>
                <w:p w14:paraId="54F3731E">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lang w:val="en-US" w:eastAsia="zh-CN"/>
                    </w:rPr>
                  </w:pPr>
                  <w:r>
                    <w:rPr>
                      <w:rFonts w:hint="default" w:ascii="Times New Roman" w:hAnsi="Times New Roman" w:cs="Times New Roman" w:eastAsiaTheme="minorEastAsia"/>
                      <w:color w:val="auto"/>
                      <w:sz w:val="18"/>
                      <w:szCs w:val="18"/>
                      <w:highlight w:val="none"/>
                      <w:lang w:val="en-US" w:eastAsia="zh-CN"/>
                    </w:rPr>
                    <w:t>m²</w:t>
                  </w:r>
                </w:p>
              </w:tc>
              <w:tc>
                <w:tcPr>
                  <w:tcW w:w="968" w:type="dxa"/>
                  <w:shd w:val="clear" w:color="auto" w:fill="auto"/>
                  <w:noWrap/>
                  <w:vAlign w:val="center"/>
                </w:tcPr>
                <w:p w14:paraId="62496F43">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lang w:val="en-US" w:eastAsia="zh-CN"/>
                    </w:rPr>
                  </w:pPr>
                  <w:r>
                    <w:rPr>
                      <w:rFonts w:hint="default" w:ascii="Times New Roman" w:hAnsi="Times New Roman" w:cs="Times New Roman" w:eastAsiaTheme="minorEastAsia"/>
                      <w:color w:val="auto"/>
                      <w:sz w:val="18"/>
                      <w:szCs w:val="18"/>
                      <w:highlight w:val="none"/>
                      <w:lang w:val="en-US" w:eastAsia="zh-CN"/>
                    </w:rPr>
                    <w:t>2635.77</w:t>
                  </w:r>
                </w:p>
              </w:tc>
              <w:tc>
                <w:tcPr>
                  <w:tcW w:w="1929" w:type="dxa"/>
                  <w:vMerge w:val="continue"/>
                  <w:shd w:val="clear" w:color="auto" w:fill="auto"/>
                  <w:vAlign w:val="center"/>
                </w:tcPr>
                <w:p w14:paraId="48D20429">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lang w:val="en-US" w:eastAsia="zh-CN"/>
                    </w:rPr>
                  </w:pPr>
                </w:p>
              </w:tc>
            </w:tr>
            <w:tr w14:paraId="7DC546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9" w:hRule="atLeast"/>
                <w:jc w:val="center"/>
              </w:trPr>
              <w:tc>
                <w:tcPr>
                  <w:tcW w:w="950" w:type="dxa"/>
                  <w:vMerge w:val="continue"/>
                  <w:shd w:val="clear" w:color="auto" w:fill="auto"/>
                  <w:vAlign w:val="center"/>
                </w:tcPr>
                <w:p w14:paraId="7E812569">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lang w:val="en-US" w:eastAsia="zh-CN"/>
                    </w:rPr>
                  </w:pPr>
                </w:p>
              </w:tc>
              <w:tc>
                <w:tcPr>
                  <w:tcW w:w="3215" w:type="dxa"/>
                  <w:gridSpan w:val="2"/>
                  <w:shd w:val="clear" w:color="auto" w:fill="auto"/>
                  <w:vAlign w:val="center"/>
                </w:tcPr>
                <w:p w14:paraId="48C04AAB">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lang w:val="en-US" w:eastAsia="zh-CN"/>
                    </w:rPr>
                  </w:pPr>
                  <w:r>
                    <w:rPr>
                      <w:rFonts w:hint="default" w:ascii="Times New Roman" w:hAnsi="Times New Roman" w:cs="Times New Roman" w:eastAsiaTheme="minorEastAsia"/>
                      <w:color w:val="auto"/>
                      <w:sz w:val="18"/>
                      <w:szCs w:val="18"/>
                      <w:highlight w:val="none"/>
                      <w:lang w:val="en-US" w:eastAsia="zh-CN"/>
                    </w:rPr>
                    <w:t>20cm水泥稳定碎石上基层（5%水泥）</w:t>
                  </w:r>
                </w:p>
              </w:tc>
              <w:tc>
                <w:tcPr>
                  <w:tcW w:w="915" w:type="dxa"/>
                  <w:shd w:val="clear" w:color="auto" w:fill="auto"/>
                  <w:vAlign w:val="center"/>
                </w:tcPr>
                <w:p w14:paraId="2CD68751">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lang w:val="en-US" w:eastAsia="zh-CN"/>
                    </w:rPr>
                  </w:pPr>
                  <w:r>
                    <w:rPr>
                      <w:rFonts w:hint="default" w:ascii="Times New Roman" w:hAnsi="Times New Roman" w:cs="Times New Roman" w:eastAsiaTheme="minorEastAsia"/>
                      <w:color w:val="auto"/>
                      <w:sz w:val="18"/>
                      <w:szCs w:val="18"/>
                      <w:highlight w:val="none"/>
                      <w:lang w:val="en-US" w:eastAsia="zh-CN"/>
                    </w:rPr>
                    <w:t>m²</w:t>
                  </w:r>
                </w:p>
              </w:tc>
              <w:tc>
                <w:tcPr>
                  <w:tcW w:w="968" w:type="dxa"/>
                  <w:shd w:val="clear" w:color="auto" w:fill="auto"/>
                  <w:noWrap/>
                  <w:vAlign w:val="center"/>
                </w:tcPr>
                <w:p w14:paraId="60B208A5">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lang w:val="en-US" w:eastAsia="zh-CN"/>
                    </w:rPr>
                  </w:pPr>
                  <w:r>
                    <w:rPr>
                      <w:rFonts w:hint="default" w:ascii="Times New Roman" w:hAnsi="Times New Roman" w:cs="Times New Roman" w:eastAsiaTheme="minorEastAsia"/>
                      <w:color w:val="auto"/>
                      <w:sz w:val="18"/>
                      <w:szCs w:val="18"/>
                      <w:highlight w:val="none"/>
                      <w:lang w:val="en-US" w:eastAsia="zh-CN"/>
                    </w:rPr>
                    <w:t>2635.77</w:t>
                  </w:r>
                </w:p>
              </w:tc>
              <w:tc>
                <w:tcPr>
                  <w:tcW w:w="1929" w:type="dxa"/>
                  <w:vMerge w:val="continue"/>
                  <w:shd w:val="clear" w:color="auto" w:fill="auto"/>
                  <w:vAlign w:val="center"/>
                </w:tcPr>
                <w:p w14:paraId="6AE7904B">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lang w:val="en-US" w:eastAsia="zh-CN"/>
                    </w:rPr>
                  </w:pPr>
                </w:p>
              </w:tc>
            </w:tr>
            <w:tr w14:paraId="1C25E2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9" w:hRule="atLeast"/>
                <w:jc w:val="center"/>
              </w:trPr>
              <w:tc>
                <w:tcPr>
                  <w:tcW w:w="950" w:type="dxa"/>
                  <w:vMerge w:val="continue"/>
                  <w:shd w:val="clear" w:color="auto" w:fill="auto"/>
                  <w:vAlign w:val="center"/>
                </w:tcPr>
                <w:p w14:paraId="5E440A8A">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lang w:val="en-US" w:eastAsia="zh-CN"/>
                    </w:rPr>
                  </w:pPr>
                </w:p>
              </w:tc>
              <w:tc>
                <w:tcPr>
                  <w:tcW w:w="3215" w:type="dxa"/>
                  <w:gridSpan w:val="2"/>
                  <w:shd w:val="clear" w:color="auto" w:fill="auto"/>
                  <w:vAlign w:val="center"/>
                </w:tcPr>
                <w:p w14:paraId="2ECB0D0C">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lang w:val="en-US" w:eastAsia="zh-CN"/>
                    </w:rPr>
                  </w:pPr>
                  <w:r>
                    <w:rPr>
                      <w:rFonts w:hint="default" w:ascii="Times New Roman" w:hAnsi="Times New Roman" w:cs="Times New Roman" w:eastAsiaTheme="minorEastAsia"/>
                      <w:color w:val="auto"/>
                      <w:sz w:val="18"/>
                      <w:szCs w:val="18"/>
                      <w:highlight w:val="none"/>
                      <w:lang w:val="en-US" w:eastAsia="zh-CN"/>
                    </w:rPr>
                    <w:t>20cm水泥稳定碎石下基层（4%水泥）</w:t>
                  </w:r>
                </w:p>
              </w:tc>
              <w:tc>
                <w:tcPr>
                  <w:tcW w:w="915" w:type="dxa"/>
                  <w:shd w:val="clear" w:color="auto" w:fill="auto"/>
                  <w:vAlign w:val="center"/>
                </w:tcPr>
                <w:p w14:paraId="3B7ED308">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lang w:val="en-US" w:eastAsia="zh-CN"/>
                    </w:rPr>
                  </w:pPr>
                  <w:r>
                    <w:rPr>
                      <w:rFonts w:hint="default" w:ascii="Times New Roman" w:hAnsi="Times New Roman" w:cs="Times New Roman" w:eastAsiaTheme="minorEastAsia"/>
                      <w:color w:val="auto"/>
                      <w:sz w:val="18"/>
                      <w:szCs w:val="18"/>
                      <w:highlight w:val="none"/>
                      <w:lang w:val="en-US" w:eastAsia="zh-CN"/>
                    </w:rPr>
                    <w:t>m²</w:t>
                  </w:r>
                </w:p>
              </w:tc>
              <w:tc>
                <w:tcPr>
                  <w:tcW w:w="968" w:type="dxa"/>
                  <w:shd w:val="clear" w:color="auto" w:fill="auto"/>
                  <w:noWrap/>
                  <w:vAlign w:val="center"/>
                </w:tcPr>
                <w:p w14:paraId="11F103C8">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lang w:val="en-US" w:eastAsia="zh-CN"/>
                    </w:rPr>
                  </w:pPr>
                  <w:r>
                    <w:rPr>
                      <w:rFonts w:hint="default" w:ascii="Times New Roman" w:hAnsi="Times New Roman" w:cs="Times New Roman" w:eastAsiaTheme="minorEastAsia"/>
                      <w:color w:val="auto"/>
                      <w:sz w:val="18"/>
                      <w:szCs w:val="18"/>
                      <w:highlight w:val="none"/>
                      <w:lang w:val="en-US" w:eastAsia="zh-CN"/>
                    </w:rPr>
                    <w:t>2899.35</w:t>
                  </w:r>
                </w:p>
              </w:tc>
              <w:tc>
                <w:tcPr>
                  <w:tcW w:w="1929" w:type="dxa"/>
                  <w:vMerge w:val="continue"/>
                  <w:shd w:val="clear" w:color="auto" w:fill="auto"/>
                  <w:vAlign w:val="center"/>
                </w:tcPr>
                <w:p w14:paraId="6FAE462A">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lang w:val="en-US" w:eastAsia="zh-CN"/>
                    </w:rPr>
                  </w:pPr>
                </w:p>
              </w:tc>
            </w:tr>
            <w:tr w14:paraId="017946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9" w:hRule="atLeast"/>
                <w:jc w:val="center"/>
              </w:trPr>
              <w:tc>
                <w:tcPr>
                  <w:tcW w:w="950" w:type="dxa"/>
                  <w:vMerge w:val="continue"/>
                  <w:shd w:val="clear" w:color="auto" w:fill="auto"/>
                  <w:vAlign w:val="center"/>
                </w:tcPr>
                <w:p w14:paraId="12536A5F">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lang w:val="en-US" w:eastAsia="zh-CN"/>
                    </w:rPr>
                  </w:pPr>
                </w:p>
              </w:tc>
              <w:tc>
                <w:tcPr>
                  <w:tcW w:w="3215" w:type="dxa"/>
                  <w:gridSpan w:val="2"/>
                  <w:shd w:val="clear" w:color="auto" w:fill="auto"/>
                  <w:vAlign w:val="center"/>
                </w:tcPr>
                <w:p w14:paraId="4523A99C">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lang w:val="en-US" w:eastAsia="zh-CN"/>
                    </w:rPr>
                  </w:pPr>
                  <w:r>
                    <w:rPr>
                      <w:rFonts w:hint="default" w:ascii="Times New Roman" w:hAnsi="Times New Roman" w:cs="Times New Roman" w:eastAsiaTheme="minorEastAsia"/>
                      <w:color w:val="auto"/>
                      <w:sz w:val="18"/>
                      <w:szCs w:val="18"/>
                      <w:highlight w:val="none"/>
                      <w:lang w:val="en-US" w:eastAsia="zh-CN"/>
                    </w:rPr>
                    <w:t>20cm级配碎石垫层</w:t>
                  </w:r>
                </w:p>
              </w:tc>
              <w:tc>
                <w:tcPr>
                  <w:tcW w:w="915" w:type="dxa"/>
                  <w:shd w:val="clear" w:color="auto" w:fill="auto"/>
                  <w:vAlign w:val="center"/>
                </w:tcPr>
                <w:p w14:paraId="382452B8">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lang w:val="en-US" w:eastAsia="zh-CN"/>
                    </w:rPr>
                  </w:pPr>
                  <w:r>
                    <w:rPr>
                      <w:rFonts w:hint="default" w:ascii="Times New Roman" w:hAnsi="Times New Roman" w:cs="Times New Roman" w:eastAsiaTheme="minorEastAsia"/>
                      <w:color w:val="auto"/>
                      <w:sz w:val="18"/>
                      <w:szCs w:val="18"/>
                      <w:highlight w:val="none"/>
                      <w:lang w:val="en-US" w:eastAsia="zh-CN"/>
                    </w:rPr>
                    <w:t>m²</w:t>
                  </w:r>
                </w:p>
              </w:tc>
              <w:tc>
                <w:tcPr>
                  <w:tcW w:w="968" w:type="dxa"/>
                  <w:shd w:val="clear" w:color="auto" w:fill="auto"/>
                  <w:noWrap/>
                  <w:vAlign w:val="center"/>
                </w:tcPr>
                <w:p w14:paraId="188153B2">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lang w:val="en-US" w:eastAsia="zh-CN"/>
                    </w:rPr>
                  </w:pPr>
                  <w:r>
                    <w:rPr>
                      <w:rFonts w:hint="default" w:ascii="Times New Roman" w:hAnsi="Times New Roman" w:cs="Times New Roman" w:eastAsiaTheme="minorEastAsia"/>
                      <w:color w:val="auto"/>
                      <w:sz w:val="18"/>
                      <w:szCs w:val="18"/>
                      <w:highlight w:val="none"/>
                      <w:lang w:val="en-US" w:eastAsia="zh-CN"/>
                    </w:rPr>
                    <w:t>3044.32</w:t>
                  </w:r>
                </w:p>
              </w:tc>
              <w:tc>
                <w:tcPr>
                  <w:tcW w:w="1929" w:type="dxa"/>
                  <w:vMerge w:val="continue"/>
                  <w:shd w:val="clear" w:color="auto" w:fill="auto"/>
                  <w:vAlign w:val="center"/>
                </w:tcPr>
                <w:p w14:paraId="2B5DEBF0">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lang w:val="en-US" w:eastAsia="zh-CN"/>
                    </w:rPr>
                  </w:pPr>
                </w:p>
              </w:tc>
            </w:tr>
            <w:tr w14:paraId="2C6242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 w:hRule="atLeast"/>
                <w:jc w:val="center"/>
              </w:trPr>
              <w:tc>
                <w:tcPr>
                  <w:tcW w:w="950" w:type="dxa"/>
                  <w:vMerge w:val="continue"/>
                  <w:shd w:val="clear" w:color="auto" w:fill="auto"/>
                  <w:vAlign w:val="center"/>
                </w:tcPr>
                <w:p w14:paraId="4A1421F0">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lang w:val="en-US" w:eastAsia="zh-CN"/>
                    </w:rPr>
                  </w:pPr>
                </w:p>
              </w:tc>
              <w:tc>
                <w:tcPr>
                  <w:tcW w:w="3215" w:type="dxa"/>
                  <w:gridSpan w:val="2"/>
                  <w:shd w:val="clear" w:color="auto" w:fill="auto"/>
                  <w:noWrap/>
                  <w:vAlign w:val="center"/>
                </w:tcPr>
                <w:p w14:paraId="6D23CA21">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lang w:val="en-US" w:eastAsia="zh-CN"/>
                    </w:rPr>
                  </w:pPr>
                  <w:r>
                    <w:rPr>
                      <w:rFonts w:hint="default" w:ascii="Times New Roman" w:hAnsi="Times New Roman" w:cs="Times New Roman" w:eastAsiaTheme="minorEastAsia"/>
                      <w:color w:val="auto"/>
                      <w:sz w:val="18"/>
                      <w:szCs w:val="18"/>
                      <w:highlight w:val="none"/>
                      <w:lang w:val="en-US" w:eastAsia="zh-CN"/>
                    </w:rPr>
                    <w:t>起点道路衔接段硬化</w:t>
                  </w:r>
                </w:p>
              </w:tc>
              <w:tc>
                <w:tcPr>
                  <w:tcW w:w="915" w:type="dxa"/>
                  <w:shd w:val="clear" w:color="auto" w:fill="auto"/>
                  <w:vAlign w:val="center"/>
                </w:tcPr>
                <w:p w14:paraId="09AD1754">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lang w:val="en-US" w:eastAsia="zh-CN"/>
                    </w:rPr>
                  </w:pPr>
                  <w:r>
                    <w:rPr>
                      <w:rFonts w:hint="default" w:ascii="Times New Roman" w:hAnsi="Times New Roman" w:cs="Times New Roman" w:eastAsiaTheme="minorEastAsia"/>
                      <w:color w:val="auto"/>
                      <w:sz w:val="18"/>
                      <w:szCs w:val="18"/>
                      <w:highlight w:val="none"/>
                      <w:lang w:val="en-US" w:eastAsia="zh-CN"/>
                    </w:rPr>
                    <w:t>m²</w:t>
                  </w:r>
                </w:p>
              </w:tc>
              <w:tc>
                <w:tcPr>
                  <w:tcW w:w="968" w:type="dxa"/>
                  <w:shd w:val="clear" w:color="auto" w:fill="auto"/>
                  <w:noWrap/>
                  <w:vAlign w:val="center"/>
                </w:tcPr>
                <w:p w14:paraId="3EB6C63C">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lang w:val="en-US" w:eastAsia="zh-CN"/>
                    </w:rPr>
                  </w:pPr>
                  <w:r>
                    <w:rPr>
                      <w:rFonts w:hint="default" w:ascii="Times New Roman" w:hAnsi="Times New Roman" w:cs="Times New Roman" w:eastAsiaTheme="minorEastAsia"/>
                      <w:color w:val="auto"/>
                      <w:sz w:val="18"/>
                      <w:szCs w:val="18"/>
                      <w:highlight w:val="none"/>
                      <w:lang w:val="en-US" w:eastAsia="zh-CN"/>
                    </w:rPr>
                    <w:t>20.00</w:t>
                  </w:r>
                </w:p>
              </w:tc>
              <w:tc>
                <w:tcPr>
                  <w:tcW w:w="1929" w:type="dxa"/>
                  <w:shd w:val="clear" w:color="auto" w:fill="auto"/>
                  <w:noWrap/>
                  <w:vAlign w:val="center"/>
                </w:tcPr>
                <w:p w14:paraId="6B626579">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lang w:val="en-US" w:eastAsia="zh-CN"/>
                    </w:rPr>
                  </w:pPr>
                  <w:r>
                    <w:rPr>
                      <w:rFonts w:hint="default" w:ascii="Times New Roman" w:hAnsi="Times New Roman" w:cs="Times New Roman" w:eastAsiaTheme="minorEastAsia"/>
                      <w:color w:val="auto"/>
                      <w:sz w:val="18"/>
                      <w:szCs w:val="18"/>
                      <w:highlight w:val="none"/>
                      <w:lang w:val="en-US" w:eastAsia="zh-CN"/>
                    </w:rPr>
                    <w:t>30cmC30水泥混凝土面层。</w:t>
                  </w:r>
                </w:p>
              </w:tc>
            </w:tr>
            <w:tr w14:paraId="5BECCA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9" w:hRule="atLeast"/>
                <w:jc w:val="center"/>
              </w:trPr>
              <w:tc>
                <w:tcPr>
                  <w:tcW w:w="950" w:type="dxa"/>
                  <w:vMerge w:val="continue"/>
                  <w:shd w:val="clear" w:color="auto" w:fill="auto"/>
                  <w:vAlign w:val="center"/>
                </w:tcPr>
                <w:p w14:paraId="7F80B25B">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lang w:val="en-US" w:eastAsia="zh-CN"/>
                    </w:rPr>
                  </w:pPr>
                </w:p>
              </w:tc>
              <w:tc>
                <w:tcPr>
                  <w:tcW w:w="3215" w:type="dxa"/>
                  <w:gridSpan w:val="2"/>
                  <w:shd w:val="clear" w:color="auto" w:fill="auto"/>
                  <w:vAlign w:val="center"/>
                </w:tcPr>
                <w:p w14:paraId="1A45A0C2">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lang w:val="en-US" w:eastAsia="zh-CN"/>
                    </w:rPr>
                  </w:pPr>
                  <w:r>
                    <w:rPr>
                      <w:rFonts w:hint="default" w:ascii="Times New Roman" w:hAnsi="Times New Roman" w:cs="Times New Roman" w:eastAsiaTheme="minorEastAsia"/>
                      <w:color w:val="auto"/>
                      <w:sz w:val="18"/>
                      <w:szCs w:val="18"/>
                      <w:highlight w:val="none"/>
                      <w:lang w:val="en-US" w:eastAsia="zh-CN"/>
                    </w:rPr>
                    <w:t>破除20cm既有混凝土面层</w:t>
                  </w:r>
                </w:p>
              </w:tc>
              <w:tc>
                <w:tcPr>
                  <w:tcW w:w="915" w:type="dxa"/>
                  <w:shd w:val="clear" w:color="auto" w:fill="auto"/>
                  <w:vAlign w:val="center"/>
                </w:tcPr>
                <w:p w14:paraId="6D5ED324">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lang w:val="en-US" w:eastAsia="zh-CN"/>
                    </w:rPr>
                  </w:pPr>
                  <w:r>
                    <w:rPr>
                      <w:rFonts w:hint="default" w:ascii="Times New Roman" w:hAnsi="Times New Roman" w:cs="Times New Roman" w:eastAsiaTheme="minorEastAsia"/>
                      <w:color w:val="auto"/>
                      <w:sz w:val="18"/>
                      <w:szCs w:val="18"/>
                      <w:highlight w:val="none"/>
                      <w:lang w:val="en-US" w:eastAsia="zh-CN"/>
                    </w:rPr>
                    <w:t>m²</w:t>
                  </w:r>
                </w:p>
              </w:tc>
              <w:tc>
                <w:tcPr>
                  <w:tcW w:w="968" w:type="dxa"/>
                  <w:shd w:val="clear" w:color="auto" w:fill="auto"/>
                  <w:noWrap/>
                  <w:vAlign w:val="center"/>
                </w:tcPr>
                <w:p w14:paraId="4CCBB2C2">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lang w:val="en-US" w:eastAsia="zh-CN"/>
                    </w:rPr>
                  </w:pPr>
                  <w:r>
                    <w:rPr>
                      <w:rFonts w:hint="default" w:ascii="Times New Roman" w:hAnsi="Times New Roman" w:cs="Times New Roman" w:eastAsiaTheme="minorEastAsia"/>
                      <w:color w:val="auto"/>
                      <w:sz w:val="18"/>
                      <w:szCs w:val="18"/>
                      <w:highlight w:val="none"/>
                      <w:lang w:val="en-US" w:eastAsia="zh-CN"/>
                    </w:rPr>
                    <w:t>1726.60</w:t>
                  </w:r>
                </w:p>
              </w:tc>
              <w:tc>
                <w:tcPr>
                  <w:tcW w:w="1929" w:type="dxa"/>
                  <w:shd w:val="clear" w:color="auto" w:fill="auto"/>
                  <w:noWrap/>
                  <w:vAlign w:val="center"/>
                </w:tcPr>
                <w:p w14:paraId="28BC3892">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lang w:val="en-US" w:eastAsia="zh-CN"/>
                    </w:rPr>
                  </w:pPr>
                </w:p>
              </w:tc>
            </w:tr>
            <w:tr w14:paraId="602D24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 w:hRule="atLeast"/>
                <w:jc w:val="center"/>
              </w:trPr>
              <w:tc>
                <w:tcPr>
                  <w:tcW w:w="950" w:type="dxa"/>
                  <w:vMerge w:val="restart"/>
                  <w:shd w:val="clear" w:color="auto" w:fill="auto"/>
                  <w:vAlign w:val="center"/>
                </w:tcPr>
                <w:p w14:paraId="0FEB8976">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lang w:val="en-US" w:eastAsia="zh-CN"/>
                    </w:rPr>
                  </w:pPr>
                  <w:r>
                    <w:rPr>
                      <w:rFonts w:hint="default" w:ascii="Times New Roman" w:hAnsi="Times New Roman" w:cs="Times New Roman" w:eastAsiaTheme="minorEastAsia"/>
                      <w:color w:val="auto"/>
                      <w:sz w:val="18"/>
                      <w:szCs w:val="18"/>
                      <w:highlight w:val="none"/>
                      <w:lang w:val="en-US" w:eastAsia="zh-CN"/>
                    </w:rPr>
                    <w:t>人行道、缘石</w:t>
                  </w:r>
                </w:p>
              </w:tc>
              <w:tc>
                <w:tcPr>
                  <w:tcW w:w="3215" w:type="dxa"/>
                  <w:gridSpan w:val="2"/>
                  <w:shd w:val="clear" w:color="auto" w:fill="auto"/>
                  <w:vAlign w:val="center"/>
                </w:tcPr>
                <w:p w14:paraId="6565B5F7">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lang w:val="en-US" w:eastAsia="zh-CN"/>
                    </w:rPr>
                  </w:pPr>
                  <w:r>
                    <w:rPr>
                      <w:rFonts w:hint="default" w:ascii="Times New Roman" w:hAnsi="Times New Roman" w:cs="Times New Roman" w:eastAsiaTheme="minorEastAsia"/>
                      <w:color w:val="auto"/>
                      <w:sz w:val="18"/>
                      <w:szCs w:val="18"/>
                      <w:highlight w:val="none"/>
                      <w:lang w:val="en-US" w:eastAsia="zh-CN"/>
                    </w:rPr>
                    <w:t>设计起点处右侧设施带硬化</w:t>
                  </w:r>
                </w:p>
              </w:tc>
              <w:tc>
                <w:tcPr>
                  <w:tcW w:w="915" w:type="dxa"/>
                  <w:shd w:val="clear" w:color="auto" w:fill="auto"/>
                  <w:vAlign w:val="center"/>
                </w:tcPr>
                <w:p w14:paraId="48606FF9">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lang w:val="en-US" w:eastAsia="zh-CN"/>
                    </w:rPr>
                  </w:pPr>
                  <w:r>
                    <w:rPr>
                      <w:rFonts w:hint="default" w:ascii="Times New Roman" w:hAnsi="Times New Roman" w:cs="Times New Roman" w:eastAsiaTheme="minorEastAsia"/>
                      <w:color w:val="auto"/>
                      <w:sz w:val="18"/>
                      <w:szCs w:val="18"/>
                      <w:highlight w:val="none"/>
                      <w:lang w:val="en-US" w:eastAsia="zh-CN"/>
                    </w:rPr>
                    <w:t>m²</w:t>
                  </w:r>
                </w:p>
              </w:tc>
              <w:tc>
                <w:tcPr>
                  <w:tcW w:w="968" w:type="dxa"/>
                  <w:shd w:val="clear" w:color="auto" w:fill="auto"/>
                  <w:noWrap/>
                  <w:vAlign w:val="center"/>
                </w:tcPr>
                <w:p w14:paraId="34D679B6">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lang w:val="en-US" w:eastAsia="zh-CN"/>
                    </w:rPr>
                  </w:pPr>
                  <w:r>
                    <w:rPr>
                      <w:rFonts w:hint="default" w:ascii="Times New Roman" w:hAnsi="Times New Roman" w:cs="Times New Roman" w:eastAsiaTheme="minorEastAsia"/>
                      <w:color w:val="auto"/>
                      <w:sz w:val="18"/>
                      <w:szCs w:val="18"/>
                      <w:highlight w:val="none"/>
                      <w:lang w:val="en-US" w:eastAsia="zh-CN"/>
                    </w:rPr>
                    <w:t>20.00</w:t>
                  </w:r>
                </w:p>
              </w:tc>
              <w:tc>
                <w:tcPr>
                  <w:tcW w:w="1929" w:type="dxa"/>
                  <w:shd w:val="clear" w:color="auto" w:fill="auto"/>
                  <w:noWrap/>
                  <w:vAlign w:val="center"/>
                </w:tcPr>
                <w:p w14:paraId="10FC2542">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lang w:val="en-US" w:eastAsia="zh-CN"/>
                    </w:rPr>
                  </w:pPr>
                  <w:r>
                    <w:rPr>
                      <w:rFonts w:hint="default" w:ascii="Times New Roman" w:hAnsi="Times New Roman" w:cs="Times New Roman" w:eastAsiaTheme="minorEastAsia"/>
                      <w:color w:val="auto"/>
                      <w:sz w:val="18"/>
                      <w:szCs w:val="18"/>
                      <w:highlight w:val="none"/>
                      <w:lang w:val="en-US" w:eastAsia="zh-CN"/>
                    </w:rPr>
                    <w:t>30cmC30水泥混凝土面层。</w:t>
                  </w:r>
                </w:p>
              </w:tc>
            </w:tr>
            <w:tr w14:paraId="561FB8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9" w:hRule="atLeast"/>
                <w:jc w:val="center"/>
              </w:trPr>
              <w:tc>
                <w:tcPr>
                  <w:tcW w:w="950" w:type="dxa"/>
                  <w:vMerge w:val="continue"/>
                  <w:shd w:val="clear" w:color="auto" w:fill="auto"/>
                  <w:vAlign w:val="center"/>
                </w:tcPr>
                <w:p w14:paraId="61FD327E">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lang w:val="en-US" w:eastAsia="zh-CN"/>
                    </w:rPr>
                  </w:pPr>
                </w:p>
              </w:tc>
              <w:tc>
                <w:tcPr>
                  <w:tcW w:w="3215" w:type="dxa"/>
                  <w:gridSpan w:val="2"/>
                  <w:shd w:val="clear" w:color="auto" w:fill="auto"/>
                  <w:vAlign w:val="center"/>
                </w:tcPr>
                <w:p w14:paraId="21FCFF49">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lang w:val="en-US" w:eastAsia="zh-CN"/>
                    </w:rPr>
                  </w:pPr>
                  <w:r>
                    <w:rPr>
                      <w:rFonts w:hint="default" w:ascii="Times New Roman" w:hAnsi="Times New Roman" w:cs="Times New Roman" w:eastAsiaTheme="minorEastAsia"/>
                      <w:color w:val="auto"/>
                      <w:sz w:val="18"/>
                      <w:szCs w:val="18"/>
                      <w:highlight w:val="none"/>
                      <w:lang w:val="en-US" w:eastAsia="zh-CN"/>
                    </w:rPr>
                    <w:t>花岗石人行道面砖（50×50×5cm）</w:t>
                  </w:r>
                </w:p>
              </w:tc>
              <w:tc>
                <w:tcPr>
                  <w:tcW w:w="915" w:type="dxa"/>
                  <w:shd w:val="clear" w:color="auto" w:fill="auto"/>
                  <w:vAlign w:val="center"/>
                </w:tcPr>
                <w:p w14:paraId="6F8FE3B9">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lang w:val="en-US" w:eastAsia="zh-CN"/>
                    </w:rPr>
                  </w:pPr>
                  <w:r>
                    <w:rPr>
                      <w:rFonts w:hint="default" w:ascii="Times New Roman" w:hAnsi="Times New Roman" w:cs="Times New Roman" w:eastAsiaTheme="minorEastAsia"/>
                      <w:color w:val="auto"/>
                      <w:sz w:val="18"/>
                      <w:szCs w:val="18"/>
                      <w:highlight w:val="none"/>
                      <w:lang w:val="en-US" w:eastAsia="zh-CN"/>
                    </w:rPr>
                    <w:t>m²</w:t>
                  </w:r>
                </w:p>
              </w:tc>
              <w:tc>
                <w:tcPr>
                  <w:tcW w:w="968" w:type="dxa"/>
                  <w:shd w:val="clear" w:color="auto" w:fill="auto"/>
                  <w:vAlign w:val="center"/>
                </w:tcPr>
                <w:p w14:paraId="2AC840D3">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lang w:val="en-US" w:eastAsia="zh-CN"/>
                    </w:rPr>
                  </w:pPr>
                  <w:r>
                    <w:rPr>
                      <w:rFonts w:hint="default" w:ascii="Times New Roman" w:hAnsi="Times New Roman" w:cs="Times New Roman" w:eastAsiaTheme="minorEastAsia"/>
                      <w:color w:val="auto"/>
                      <w:sz w:val="18"/>
                      <w:szCs w:val="18"/>
                      <w:highlight w:val="none"/>
                      <w:lang w:val="en-US" w:eastAsia="zh-CN"/>
                    </w:rPr>
                    <w:t>1021.00</w:t>
                  </w:r>
                </w:p>
              </w:tc>
              <w:tc>
                <w:tcPr>
                  <w:tcW w:w="1929" w:type="dxa"/>
                  <w:shd w:val="clear" w:color="auto" w:fill="auto"/>
                  <w:noWrap/>
                  <w:vAlign w:val="center"/>
                </w:tcPr>
                <w:p w14:paraId="449AB67F">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lang w:val="en-US" w:eastAsia="zh-CN"/>
                    </w:rPr>
                  </w:pPr>
                </w:p>
              </w:tc>
            </w:tr>
            <w:tr w14:paraId="296677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9" w:hRule="atLeast"/>
                <w:jc w:val="center"/>
              </w:trPr>
              <w:tc>
                <w:tcPr>
                  <w:tcW w:w="950" w:type="dxa"/>
                  <w:vMerge w:val="continue"/>
                  <w:shd w:val="clear" w:color="auto" w:fill="auto"/>
                  <w:vAlign w:val="center"/>
                </w:tcPr>
                <w:p w14:paraId="5EFB8BF3">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lang w:val="en-US" w:eastAsia="zh-CN"/>
                    </w:rPr>
                  </w:pPr>
                </w:p>
              </w:tc>
              <w:tc>
                <w:tcPr>
                  <w:tcW w:w="3215" w:type="dxa"/>
                  <w:gridSpan w:val="2"/>
                  <w:shd w:val="clear" w:color="auto" w:fill="auto"/>
                  <w:vAlign w:val="center"/>
                </w:tcPr>
                <w:p w14:paraId="081B13E8">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lang w:val="en-US" w:eastAsia="zh-CN"/>
                    </w:rPr>
                  </w:pPr>
                  <w:r>
                    <w:rPr>
                      <w:rFonts w:hint="default" w:ascii="Times New Roman" w:hAnsi="Times New Roman" w:cs="Times New Roman" w:eastAsiaTheme="minorEastAsia"/>
                      <w:color w:val="auto"/>
                      <w:sz w:val="18"/>
                      <w:szCs w:val="18"/>
                      <w:highlight w:val="none"/>
                      <w:lang w:val="en-US" w:eastAsia="zh-CN"/>
                    </w:rPr>
                    <w:t>花岗石盲道砖（30×30×5cm）</w:t>
                  </w:r>
                </w:p>
              </w:tc>
              <w:tc>
                <w:tcPr>
                  <w:tcW w:w="915" w:type="dxa"/>
                  <w:shd w:val="clear" w:color="auto" w:fill="auto"/>
                  <w:vAlign w:val="center"/>
                </w:tcPr>
                <w:p w14:paraId="493BF6B5">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lang w:val="en-US" w:eastAsia="zh-CN"/>
                    </w:rPr>
                  </w:pPr>
                  <w:r>
                    <w:rPr>
                      <w:rFonts w:hint="default" w:ascii="Times New Roman" w:hAnsi="Times New Roman" w:cs="Times New Roman" w:eastAsiaTheme="minorEastAsia"/>
                      <w:color w:val="auto"/>
                      <w:sz w:val="18"/>
                      <w:szCs w:val="18"/>
                      <w:highlight w:val="none"/>
                      <w:lang w:val="en-US" w:eastAsia="zh-CN"/>
                    </w:rPr>
                    <w:t>m²</w:t>
                  </w:r>
                </w:p>
              </w:tc>
              <w:tc>
                <w:tcPr>
                  <w:tcW w:w="968" w:type="dxa"/>
                  <w:shd w:val="clear" w:color="auto" w:fill="auto"/>
                  <w:noWrap/>
                  <w:vAlign w:val="center"/>
                </w:tcPr>
                <w:p w14:paraId="00DFF3E1">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lang w:val="en-US" w:eastAsia="zh-CN"/>
                    </w:rPr>
                  </w:pPr>
                  <w:r>
                    <w:rPr>
                      <w:rFonts w:hint="default" w:ascii="Times New Roman" w:hAnsi="Times New Roman" w:cs="Times New Roman" w:eastAsiaTheme="minorEastAsia"/>
                      <w:color w:val="auto"/>
                      <w:sz w:val="18"/>
                      <w:szCs w:val="18"/>
                      <w:highlight w:val="none"/>
                      <w:lang w:val="en-US" w:eastAsia="zh-CN"/>
                    </w:rPr>
                    <w:t>243.00</w:t>
                  </w:r>
                </w:p>
              </w:tc>
              <w:tc>
                <w:tcPr>
                  <w:tcW w:w="1929" w:type="dxa"/>
                  <w:shd w:val="clear" w:color="auto" w:fill="auto"/>
                  <w:noWrap/>
                  <w:vAlign w:val="center"/>
                </w:tcPr>
                <w:p w14:paraId="310C7408">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lang w:val="en-US" w:eastAsia="zh-CN"/>
                    </w:rPr>
                  </w:pPr>
                </w:p>
              </w:tc>
            </w:tr>
            <w:tr w14:paraId="516B02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9" w:hRule="atLeast"/>
                <w:jc w:val="center"/>
              </w:trPr>
              <w:tc>
                <w:tcPr>
                  <w:tcW w:w="950" w:type="dxa"/>
                  <w:vMerge w:val="continue"/>
                  <w:shd w:val="clear" w:color="auto" w:fill="auto"/>
                  <w:vAlign w:val="center"/>
                </w:tcPr>
                <w:p w14:paraId="75D0FFA2">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lang w:val="en-US" w:eastAsia="zh-CN"/>
                    </w:rPr>
                  </w:pPr>
                </w:p>
              </w:tc>
              <w:tc>
                <w:tcPr>
                  <w:tcW w:w="3215" w:type="dxa"/>
                  <w:gridSpan w:val="2"/>
                  <w:shd w:val="clear" w:color="auto" w:fill="auto"/>
                  <w:vAlign w:val="center"/>
                </w:tcPr>
                <w:p w14:paraId="0EF938F3">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lang w:val="en-US" w:eastAsia="zh-CN"/>
                    </w:rPr>
                  </w:pPr>
                  <w:r>
                    <w:rPr>
                      <w:rFonts w:hint="default" w:ascii="Times New Roman" w:hAnsi="Times New Roman" w:cs="Times New Roman" w:eastAsiaTheme="minorEastAsia"/>
                      <w:color w:val="auto"/>
                      <w:sz w:val="18"/>
                      <w:szCs w:val="18"/>
                      <w:highlight w:val="none"/>
                      <w:lang w:val="en-US" w:eastAsia="zh-CN"/>
                    </w:rPr>
                    <w:t>3cm M10水泥砂浆</w:t>
                  </w:r>
                </w:p>
              </w:tc>
              <w:tc>
                <w:tcPr>
                  <w:tcW w:w="915" w:type="dxa"/>
                  <w:shd w:val="clear" w:color="auto" w:fill="auto"/>
                  <w:vAlign w:val="center"/>
                </w:tcPr>
                <w:p w14:paraId="0C6F7036">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lang w:val="en-US" w:eastAsia="zh-CN"/>
                    </w:rPr>
                  </w:pPr>
                  <w:r>
                    <w:rPr>
                      <w:rFonts w:hint="default" w:ascii="Times New Roman" w:hAnsi="Times New Roman" w:cs="Times New Roman" w:eastAsiaTheme="minorEastAsia"/>
                      <w:color w:val="auto"/>
                      <w:sz w:val="18"/>
                      <w:szCs w:val="18"/>
                      <w:highlight w:val="none"/>
                      <w:lang w:val="en-US" w:eastAsia="zh-CN"/>
                    </w:rPr>
                    <w:t>m²</w:t>
                  </w:r>
                </w:p>
              </w:tc>
              <w:tc>
                <w:tcPr>
                  <w:tcW w:w="968" w:type="dxa"/>
                  <w:shd w:val="clear" w:color="auto" w:fill="auto"/>
                  <w:vAlign w:val="center"/>
                </w:tcPr>
                <w:p w14:paraId="590F9737">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lang w:val="en-US" w:eastAsia="zh-CN"/>
                    </w:rPr>
                  </w:pPr>
                  <w:r>
                    <w:rPr>
                      <w:rFonts w:hint="default" w:ascii="Times New Roman" w:hAnsi="Times New Roman" w:cs="Times New Roman" w:eastAsiaTheme="minorEastAsia"/>
                      <w:color w:val="auto"/>
                      <w:sz w:val="18"/>
                      <w:szCs w:val="18"/>
                      <w:highlight w:val="none"/>
                      <w:lang w:val="en-US" w:eastAsia="zh-CN"/>
                    </w:rPr>
                    <w:t>1264.00</w:t>
                  </w:r>
                </w:p>
              </w:tc>
              <w:tc>
                <w:tcPr>
                  <w:tcW w:w="1929" w:type="dxa"/>
                  <w:shd w:val="clear" w:color="auto" w:fill="auto"/>
                  <w:vAlign w:val="center"/>
                </w:tcPr>
                <w:p w14:paraId="748D21E5">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lang w:val="en-US" w:eastAsia="zh-CN"/>
                    </w:rPr>
                  </w:pPr>
                </w:p>
              </w:tc>
            </w:tr>
            <w:tr w14:paraId="3BB2D5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9" w:hRule="atLeast"/>
                <w:jc w:val="center"/>
              </w:trPr>
              <w:tc>
                <w:tcPr>
                  <w:tcW w:w="950" w:type="dxa"/>
                  <w:vMerge w:val="continue"/>
                  <w:shd w:val="clear" w:color="auto" w:fill="auto"/>
                  <w:vAlign w:val="center"/>
                </w:tcPr>
                <w:p w14:paraId="6A3BA7D5">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lang w:val="en-US" w:eastAsia="zh-CN"/>
                    </w:rPr>
                  </w:pPr>
                </w:p>
              </w:tc>
              <w:tc>
                <w:tcPr>
                  <w:tcW w:w="3215" w:type="dxa"/>
                  <w:gridSpan w:val="2"/>
                  <w:shd w:val="clear" w:color="auto" w:fill="auto"/>
                  <w:vAlign w:val="center"/>
                </w:tcPr>
                <w:p w14:paraId="4C3C2DFD">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lang w:val="en-US" w:eastAsia="zh-CN"/>
                    </w:rPr>
                  </w:pPr>
                  <w:r>
                    <w:rPr>
                      <w:rFonts w:hint="default" w:ascii="Times New Roman" w:hAnsi="Times New Roman" w:cs="Times New Roman" w:eastAsiaTheme="minorEastAsia"/>
                      <w:color w:val="auto"/>
                      <w:sz w:val="18"/>
                      <w:szCs w:val="18"/>
                      <w:highlight w:val="none"/>
                      <w:lang w:val="en-US" w:eastAsia="zh-CN"/>
                    </w:rPr>
                    <w:t>20cmC15水泥混凝土基层</w:t>
                  </w:r>
                </w:p>
              </w:tc>
              <w:tc>
                <w:tcPr>
                  <w:tcW w:w="915" w:type="dxa"/>
                  <w:shd w:val="clear" w:color="auto" w:fill="auto"/>
                  <w:vAlign w:val="center"/>
                </w:tcPr>
                <w:p w14:paraId="724392B7">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lang w:val="en-US" w:eastAsia="zh-CN"/>
                    </w:rPr>
                  </w:pPr>
                  <w:r>
                    <w:rPr>
                      <w:rFonts w:hint="default" w:ascii="Times New Roman" w:hAnsi="Times New Roman" w:cs="Times New Roman" w:eastAsiaTheme="minorEastAsia"/>
                      <w:color w:val="auto"/>
                      <w:sz w:val="18"/>
                      <w:szCs w:val="18"/>
                      <w:highlight w:val="none"/>
                      <w:lang w:val="en-US" w:eastAsia="zh-CN"/>
                    </w:rPr>
                    <w:t>m²</w:t>
                  </w:r>
                </w:p>
              </w:tc>
              <w:tc>
                <w:tcPr>
                  <w:tcW w:w="968" w:type="dxa"/>
                  <w:shd w:val="clear" w:color="auto" w:fill="auto"/>
                  <w:vAlign w:val="center"/>
                </w:tcPr>
                <w:p w14:paraId="4657DFD7">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lang w:val="en-US" w:eastAsia="zh-CN"/>
                    </w:rPr>
                  </w:pPr>
                  <w:r>
                    <w:rPr>
                      <w:rFonts w:hint="default" w:ascii="Times New Roman" w:hAnsi="Times New Roman" w:cs="Times New Roman" w:eastAsiaTheme="minorEastAsia"/>
                      <w:color w:val="auto"/>
                      <w:sz w:val="18"/>
                      <w:szCs w:val="18"/>
                      <w:highlight w:val="none"/>
                      <w:lang w:val="en-US" w:eastAsia="zh-CN"/>
                    </w:rPr>
                    <w:t>1264.00</w:t>
                  </w:r>
                </w:p>
              </w:tc>
              <w:tc>
                <w:tcPr>
                  <w:tcW w:w="1929" w:type="dxa"/>
                  <w:shd w:val="clear" w:color="auto" w:fill="auto"/>
                  <w:vAlign w:val="center"/>
                </w:tcPr>
                <w:p w14:paraId="6318A3E9">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lang w:val="en-US" w:eastAsia="zh-CN"/>
                    </w:rPr>
                  </w:pPr>
                </w:p>
              </w:tc>
            </w:tr>
            <w:tr w14:paraId="40F674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9" w:hRule="atLeast"/>
                <w:jc w:val="center"/>
              </w:trPr>
              <w:tc>
                <w:tcPr>
                  <w:tcW w:w="950" w:type="dxa"/>
                  <w:vMerge w:val="continue"/>
                  <w:shd w:val="clear" w:color="auto" w:fill="auto"/>
                  <w:vAlign w:val="center"/>
                </w:tcPr>
                <w:p w14:paraId="1EA617AF">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lang w:val="en-US" w:eastAsia="zh-CN"/>
                    </w:rPr>
                  </w:pPr>
                </w:p>
              </w:tc>
              <w:tc>
                <w:tcPr>
                  <w:tcW w:w="3215" w:type="dxa"/>
                  <w:gridSpan w:val="2"/>
                  <w:shd w:val="clear" w:color="auto" w:fill="auto"/>
                  <w:vAlign w:val="center"/>
                </w:tcPr>
                <w:p w14:paraId="0DEDEF82">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lang w:val="en-US" w:eastAsia="zh-CN"/>
                    </w:rPr>
                  </w:pPr>
                  <w:r>
                    <w:rPr>
                      <w:rFonts w:hint="default" w:ascii="Times New Roman" w:hAnsi="Times New Roman" w:cs="Times New Roman" w:eastAsiaTheme="minorEastAsia"/>
                      <w:color w:val="auto"/>
                      <w:sz w:val="18"/>
                      <w:szCs w:val="18"/>
                      <w:highlight w:val="none"/>
                      <w:lang w:val="en-US" w:eastAsia="zh-CN"/>
                    </w:rPr>
                    <w:t>15cm级配碎石底基层</w:t>
                  </w:r>
                </w:p>
              </w:tc>
              <w:tc>
                <w:tcPr>
                  <w:tcW w:w="915" w:type="dxa"/>
                  <w:shd w:val="clear" w:color="auto" w:fill="auto"/>
                  <w:vAlign w:val="center"/>
                </w:tcPr>
                <w:p w14:paraId="63837F44">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lang w:val="en-US" w:eastAsia="zh-CN"/>
                    </w:rPr>
                  </w:pPr>
                  <w:r>
                    <w:rPr>
                      <w:rFonts w:hint="default" w:ascii="Times New Roman" w:hAnsi="Times New Roman" w:cs="Times New Roman" w:eastAsiaTheme="minorEastAsia"/>
                      <w:color w:val="auto"/>
                      <w:sz w:val="18"/>
                      <w:szCs w:val="18"/>
                      <w:highlight w:val="none"/>
                      <w:lang w:val="en-US" w:eastAsia="zh-CN"/>
                    </w:rPr>
                    <w:t>m²</w:t>
                  </w:r>
                </w:p>
              </w:tc>
              <w:tc>
                <w:tcPr>
                  <w:tcW w:w="968" w:type="dxa"/>
                  <w:shd w:val="clear" w:color="auto" w:fill="auto"/>
                  <w:vAlign w:val="center"/>
                </w:tcPr>
                <w:p w14:paraId="583D798C">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lang w:val="en-US" w:eastAsia="zh-CN"/>
                    </w:rPr>
                  </w:pPr>
                  <w:r>
                    <w:rPr>
                      <w:rFonts w:hint="default" w:ascii="Times New Roman" w:hAnsi="Times New Roman" w:cs="Times New Roman" w:eastAsiaTheme="minorEastAsia"/>
                      <w:color w:val="auto"/>
                      <w:sz w:val="18"/>
                      <w:szCs w:val="18"/>
                      <w:highlight w:val="none"/>
                      <w:lang w:val="en-US" w:eastAsia="zh-CN"/>
                    </w:rPr>
                    <w:t>1264.00</w:t>
                  </w:r>
                </w:p>
              </w:tc>
              <w:tc>
                <w:tcPr>
                  <w:tcW w:w="1929" w:type="dxa"/>
                  <w:shd w:val="clear" w:color="auto" w:fill="auto"/>
                  <w:vAlign w:val="center"/>
                </w:tcPr>
                <w:p w14:paraId="123B8C46">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lang w:val="en-US" w:eastAsia="zh-CN"/>
                    </w:rPr>
                  </w:pPr>
                </w:p>
              </w:tc>
            </w:tr>
            <w:tr w14:paraId="5F03A1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9" w:hRule="atLeast"/>
                <w:jc w:val="center"/>
              </w:trPr>
              <w:tc>
                <w:tcPr>
                  <w:tcW w:w="950" w:type="dxa"/>
                  <w:vMerge w:val="continue"/>
                  <w:shd w:val="clear" w:color="auto" w:fill="auto"/>
                  <w:vAlign w:val="center"/>
                </w:tcPr>
                <w:p w14:paraId="6C6368F1">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lang w:val="en-US" w:eastAsia="zh-CN"/>
                    </w:rPr>
                  </w:pPr>
                </w:p>
              </w:tc>
              <w:tc>
                <w:tcPr>
                  <w:tcW w:w="3215" w:type="dxa"/>
                  <w:gridSpan w:val="2"/>
                  <w:shd w:val="clear" w:color="auto" w:fill="auto"/>
                  <w:vAlign w:val="center"/>
                </w:tcPr>
                <w:p w14:paraId="59052C29">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lang w:val="en-US" w:eastAsia="zh-CN"/>
                    </w:rPr>
                  </w:pPr>
                  <w:r>
                    <w:rPr>
                      <w:rFonts w:hint="default" w:ascii="Times New Roman" w:hAnsi="Times New Roman" w:cs="Times New Roman" w:eastAsiaTheme="minorEastAsia"/>
                      <w:color w:val="auto"/>
                      <w:sz w:val="18"/>
                      <w:szCs w:val="18"/>
                      <w:highlight w:val="none"/>
                      <w:lang w:val="en-US" w:eastAsia="zh-CN"/>
                    </w:rPr>
                    <w:t>C30预制砼立缘石（50×25×25cm）</w:t>
                  </w:r>
                </w:p>
              </w:tc>
              <w:tc>
                <w:tcPr>
                  <w:tcW w:w="915" w:type="dxa"/>
                  <w:shd w:val="clear" w:color="auto" w:fill="auto"/>
                  <w:vAlign w:val="center"/>
                </w:tcPr>
                <w:p w14:paraId="37EE7593">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lang w:val="en-US" w:eastAsia="zh-CN"/>
                    </w:rPr>
                  </w:pPr>
                  <w:r>
                    <w:rPr>
                      <w:rFonts w:hint="default" w:ascii="Times New Roman" w:hAnsi="Times New Roman" w:cs="Times New Roman" w:eastAsiaTheme="minorEastAsia"/>
                      <w:color w:val="auto"/>
                      <w:sz w:val="18"/>
                      <w:szCs w:val="18"/>
                      <w:highlight w:val="none"/>
                      <w:lang w:val="en-US" w:eastAsia="zh-CN"/>
                    </w:rPr>
                    <w:t>m</w:t>
                  </w:r>
                </w:p>
              </w:tc>
              <w:tc>
                <w:tcPr>
                  <w:tcW w:w="968" w:type="dxa"/>
                  <w:shd w:val="clear" w:color="auto" w:fill="auto"/>
                  <w:vAlign w:val="center"/>
                </w:tcPr>
                <w:p w14:paraId="6AC11A39">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lang w:val="en-US" w:eastAsia="zh-CN"/>
                    </w:rPr>
                  </w:pPr>
                  <w:r>
                    <w:rPr>
                      <w:rFonts w:hint="default" w:ascii="Times New Roman" w:hAnsi="Times New Roman" w:cs="Times New Roman" w:eastAsiaTheme="minorEastAsia"/>
                      <w:color w:val="auto"/>
                      <w:sz w:val="18"/>
                      <w:szCs w:val="18"/>
                      <w:highlight w:val="none"/>
                      <w:lang w:val="en-US" w:eastAsia="zh-CN"/>
                    </w:rPr>
                    <w:t>646</w:t>
                  </w:r>
                </w:p>
              </w:tc>
              <w:tc>
                <w:tcPr>
                  <w:tcW w:w="1929" w:type="dxa"/>
                  <w:shd w:val="clear" w:color="auto" w:fill="auto"/>
                  <w:vAlign w:val="center"/>
                </w:tcPr>
                <w:p w14:paraId="5A20F03F">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lang w:val="en-US" w:eastAsia="zh-CN"/>
                    </w:rPr>
                  </w:pPr>
                </w:p>
              </w:tc>
            </w:tr>
            <w:tr w14:paraId="21CECE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9" w:hRule="atLeast"/>
                <w:jc w:val="center"/>
              </w:trPr>
              <w:tc>
                <w:tcPr>
                  <w:tcW w:w="950" w:type="dxa"/>
                  <w:vMerge w:val="continue"/>
                  <w:shd w:val="clear" w:color="auto" w:fill="auto"/>
                  <w:vAlign w:val="center"/>
                </w:tcPr>
                <w:p w14:paraId="23421789">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lang w:val="en-US" w:eastAsia="zh-CN"/>
                    </w:rPr>
                  </w:pPr>
                </w:p>
              </w:tc>
              <w:tc>
                <w:tcPr>
                  <w:tcW w:w="3215" w:type="dxa"/>
                  <w:gridSpan w:val="2"/>
                  <w:shd w:val="clear" w:color="auto" w:fill="auto"/>
                  <w:vAlign w:val="center"/>
                </w:tcPr>
                <w:p w14:paraId="3A49D8B0">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lang w:val="en-US" w:eastAsia="zh-CN"/>
                    </w:rPr>
                  </w:pPr>
                  <w:r>
                    <w:rPr>
                      <w:rFonts w:hint="default" w:ascii="Times New Roman" w:hAnsi="Times New Roman" w:cs="Times New Roman" w:eastAsiaTheme="minorEastAsia"/>
                      <w:color w:val="auto"/>
                      <w:sz w:val="18"/>
                      <w:szCs w:val="18"/>
                      <w:highlight w:val="none"/>
                      <w:lang w:val="en-US" w:eastAsia="zh-CN"/>
                    </w:rPr>
                    <w:t>C30预制砼嵌边石（50×10×20cm）</w:t>
                  </w:r>
                </w:p>
              </w:tc>
              <w:tc>
                <w:tcPr>
                  <w:tcW w:w="915" w:type="dxa"/>
                  <w:shd w:val="clear" w:color="auto" w:fill="auto"/>
                  <w:vAlign w:val="center"/>
                </w:tcPr>
                <w:p w14:paraId="3AB2BB68">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lang w:val="en-US" w:eastAsia="zh-CN"/>
                    </w:rPr>
                  </w:pPr>
                  <w:r>
                    <w:rPr>
                      <w:rFonts w:hint="default" w:ascii="Times New Roman" w:hAnsi="Times New Roman" w:cs="Times New Roman" w:eastAsiaTheme="minorEastAsia"/>
                      <w:color w:val="auto"/>
                      <w:sz w:val="18"/>
                      <w:szCs w:val="18"/>
                      <w:highlight w:val="none"/>
                      <w:lang w:val="en-US" w:eastAsia="zh-CN"/>
                    </w:rPr>
                    <w:t>m</w:t>
                  </w:r>
                </w:p>
              </w:tc>
              <w:tc>
                <w:tcPr>
                  <w:tcW w:w="968" w:type="dxa"/>
                  <w:shd w:val="clear" w:color="auto" w:fill="auto"/>
                  <w:vAlign w:val="center"/>
                </w:tcPr>
                <w:p w14:paraId="0B653472">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lang w:val="en-US" w:eastAsia="zh-CN"/>
                    </w:rPr>
                  </w:pPr>
                  <w:r>
                    <w:rPr>
                      <w:rFonts w:hint="default" w:ascii="Times New Roman" w:hAnsi="Times New Roman" w:cs="Times New Roman" w:eastAsiaTheme="minorEastAsia"/>
                      <w:color w:val="auto"/>
                      <w:sz w:val="18"/>
                      <w:szCs w:val="18"/>
                      <w:highlight w:val="none"/>
                      <w:lang w:val="en-US" w:eastAsia="zh-CN"/>
                    </w:rPr>
                    <w:t>646</w:t>
                  </w:r>
                </w:p>
              </w:tc>
              <w:tc>
                <w:tcPr>
                  <w:tcW w:w="1929" w:type="dxa"/>
                  <w:shd w:val="clear" w:color="auto" w:fill="auto"/>
                  <w:vAlign w:val="center"/>
                </w:tcPr>
                <w:p w14:paraId="35C71941">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lang w:val="en-US" w:eastAsia="zh-CN"/>
                    </w:rPr>
                  </w:pPr>
                </w:p>
              </w:tc>
            </w:tr>
            <w:tr w14:paraId="152C15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9" w:hRule="atLeast"/>
                <w:jc w:val="center"/>
              </w:trPr>
              <w:tc>
                <w:tcPr>
                  <w:tcW w:w="950" w:type="dxa"/>
                  <w:shd w:val="clear" w:color="auto" w:fill="auto"/>
                  <w:vAlign w:val="center"/>
                </w:tcPr>
                <w:p w14:paraId="1AF9DE1C">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lang w:val="en-US" w:eastAsia="zh-CN"/>
                    </w:rPr>
                  </w:pPr>
                  <w:r>
                    <w:rPr>
                      <w:rFonts w:hint="default" w:ascii="Times New Roman" w:hAnsi="Times New Roman" w:cs="Times New Roman" w:eastAsiaTheme="minorEastAsia"/>
                      <w:color w:val="auto"/>
                      <w:sz w:val="18"/>
                      <w:szCs w:val="18"/>
                      <w:highlight w:val="none"/>
                      <w:lang w:val="en-US" w:eastAsia="zh-CN"/>
                    </w:rPr>
                    <w:t>三</w:t>
                  </w:r>
                </w:p>
              </w:tc>
              <w:tc>
                <w:tcPr>
                  <w:tcW w:w="3215" w:type="dxa"/>
                  <w:gridSpan w:val="2"/>
                  <w:shd w:val="clear" w:color="auto" w:fill="auto"/>
                  <w:vAlign w:val="center"/>
                </w:tcPr>
                <w:p w14:paraId="7EB3DCEB">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lang w:val="en-US" w:eastAsia="zh-CN"/>
                    </w:rPr>
                  </w:pPr>
                  <w:r>
                    <w:rPr>
                      <w:rFonts w:hint="default" w:ascii="Times New Roman" w:hAnsi="Times New Roman" w:cs="Times New Roman" w:eastAsiaTheme="minorEastAsia"/>
                      <w:color w:val="auto"/>
                      <w:sz w:val="18"/>
                      <w:szCs w:val="18"/>
                      <w:highlight w:val="none"/>
                      <w:lang w:val="en-US" w:eastAsia="zh-CN"/>
                    </w:rPr>
                    <w:t>路基防护及地基处理</w:t>
                  </w:r>
                </w:p>
              </w:tc>
              <w:tc>
                <w:tcPr>
                  <w:tcW w:w="915" w:type="dxa"/>
                  <w:shd w:val="clear" w:color="auto" w:fill="auto"/>
                  <w:vAlign w:val="center"/>
                </w:tcPr>
                <w:p w14:paraId="35A7D258">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lang w:val="en-US" w:eastAsia="zh-CN"/>
                    </w:rPr>
                  </w:pPr>
                </w:p>
              </w:tc>
              <w:tc>
                <w:tcPr>
                  <w:tcW w:w="968" w:type="dxa"/>
                  <w:shd w:val="clear" w:color="auto" w:fill="auto"/>
                  <w:noWrap/>
                  <w:vAlign w:val="center"/>
                </w:tcPr>
                <w:p w14:paraId="02013F64">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lang w:val="en-US" w:eastAsia="zh-CN"/>
                    </w:rPr>
                  </w:pPr>
                </w:p>
              </w:tc>
              <w:tc>
                <w:tcPr>
                  <w:tcW w:w="1929" w:type="dxa"/>
                  <w:shd w:val="clear" w:color="auto" w:fill="auto"/>
                  <w:noWrap/>
                  <w:vAlign w:val="center"/>
                </w:tcPr>
                <w:p w14:paraId="05363EEE">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lang w:val="en-US" w:eastAsia="zh-CN"/>
                    </w:rPr>
                  </w:pPr>
                </w:p>
              </w:tc>
            </w:tr>
            <w:tr w14:paraId="7B186E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9" w:hRule="atLeast"/>
                <w:jc w:val="center"/>
              </w:trPr>
              <w:tc>
                <w:tcPr>
                  <w:tcW w:w="950" w:type="dxa"/>
                  <w:shd w:val="clear" w:color="auto" w:fill="auto"/>
                  <w:vAlign w:val="center"/>
                </w:tcPr>
                <w:p w14:paraId="6BAA6BCB">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lang w:val="en-US" w:eastAsia="zh-CN"/>
                    </w:rPr>
                  </w:pPr>
                  <w:r>
                    <w:rPr>
                      <w:rFonts w:hint="default" w:ascii="Times New Roman" w:hAnsi="Times New Roman" w:cs="Times New Roman" w:eastAsiaTheme="minorEastAsia"/>
                      <w:color w:val="auto"/>
                      <w:sz w:val="18"/>
                      <w:szCs w:val="18"/>
                      <w:highlight w:val="none"/>
                      <w:lang w:val="en-US" w:eastAsia="zh-CN"/>
                    </w:rPr>
                    <w:t>1</w:t>
                  </w:r>
                </w:p>
              </w:tc>
              <w:tc>
                <w:tcPr>
                  <w:tcW w:w="3215" w:type="dxa"/>
                  <w:gridSpan w:val="2"/>
                  <w:shd w:val="clear" w:color="auto" w:fill="auto"/>
                  <w:vAlign w:val="center"/>
                </w:tcPr>
                <w:p w14:paraId="071F55A1">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lang w:val="en-US" w:eastAsia="zh-CN"/>
                    </w:rPr>
                  </w:pPr>
                  <w:r>
                    <w:rPr>
                      <w:rFonts w:hint="default" w:ascii="Times New Roman" w:hAnsi="Times New Roman" w:cs="Times New Roman" w:eastAsiaTheme="minorEastAsia"/>
                      <w:color w:val="auto"/>
                      <w:sz w:val="18"/>
                      <w:szCs w:val="18"/>
                      <w:highlight w:val="none"/>
                      <w:lang w:val="en-US" w:eastAsia="zh-CN"/>
                    </w:rPr>
                    <w:t>路基防护工程</w:t>
                  </w:r>
                </w:p>
              </w:tc>
              <w:tc>
                <w:tcPr>
                  <w:tcW w:w="915" w:type="dxa"/>
                  <w:shd w:val="clear" w:color="auto" w:fill="auto"/>
                  <w:vAlign w:val="center"/>
                </w:tcPr>
                <w:p w14:paraId="2EF60B14">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lang w:val="en-US" w:eastAsia="zh-CN"/>
                    </w:rPr>
                  </w:pPr>
                  <w:r>
                    <w:rPr>
                      <w:rFonts w:hint="default" w:ascii="Times New Roman" w:hAnsi="Times New Roman" w:cs="Times New Roman" w:eastAsiaTheme="minorEastAsia"/>
                      <w:color w:val="auto"/>
                      <w:sz w:val="18"/>
                      <w:szCs w:val="18"/>
                      <w:highlight w:val="none"/>
                      <w:lang w:val="en-US" w:eastAsia="zh-CN"/>
                    </w:rPr>
                    <w:t>m3</w:t>
                  </w:r>
                </w:p>
              </w:tc>
              <w:tc>
                <w:tcPr>
                  <w:tcW w:w="968" w:type="dxa"/>
                  <w:shd w:val="clear" w:color="auto" w:fill="auto"/>
                  <w:vAlign w:val="center"/>
                </w:tcPr>
                <w:p w14:paraId="2856D0E0">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lang w:val="en-US" w:eastAsia="zh-CN"/>
                    </w:rPr>
                  </w:pPr>
                  <w:r>
                    <w:rPr>
                      <w:rFonts w:hint="default" w:ascii="Times New Roman" w:hAnsi="Times New Roman" w:cs="Times New Roman" w:eastAsiaTheme="minorEastAsia"/>
                      <w:color w:val="auto"/>
                      <w:sz w:val="18"/>
                      <w:szCs w:val="18"/>
                      <w:highlight w:val="none"/>
                      <w:lang w:val="en-US" w:eastAsia="zh-CN"/>
                    </w:rPr>
                    <w:t>150.00</w:t>
                  </w:r>
                </w:p>
              </w:tc>
              <w:tc>
                <w:tcPr>
                  <w:tcW w:w="1929" w:type="dxa"/>
                  <w:shd w:val="clear" w:color="auto" w:fill="auto"/>
                  <w:vAlign w:val="center"/>
                </w:tcPr>
                <w:p w14:paraId="737F895D">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lang w:val="en-US" w:eastAsia="zh-CN"/>
                    </w:rPr>
                  </w:pPr>
                </w:p>
              </w:tc>
            </w:tr>
            <w:tr w14:paraId="301505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9" w:hRule="atLeast"/>
                <w:jc w:val="center"/>
              </w:trPr>
              <w:tc>
                <w:tcPr>
                  <w:tcW w:w="950" w:type="dxa"/>
                  <w:shd w:val="clear" w:color="auto" w:fill="auto"/>
                  <w:vAlign w:val="center"/>
                </w:tcPr>
                <w:p w14:paraId="4E8418C2">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lang w:val="en-US" w:eastAsia="zh-CN"/>
                    </w:rPr>
                  </w:pPr>
                  <w:r>
                    <w:rPr>
                      <w:rFonts w:hint="default" w:ascii="Times New Roman" w:hAnsi="Times New Roman" w:cs="Times New Roman" w:eastAsiaTheme="minorEastAsia"/>
                      <w:color w:val="auto"/>
                      <w:sz w:val="18"/>
                      <w:szCs w:val="18"/>
                      <w:highlight w:val="none"/>
                      <w:lang w:val="en-US" w:eastAsia="zh-CN"/>
                    </w:rPr>
                    <w:t>2</w:t>
                  </w:r>
                </w:p>
              </w:tc>
              <w:tc>
                <w:tcPr>
                  <w:tcW w:w="3215" w:type="dxa"/>
                  <w:gridSpan w:val="2"/>
                  <w:shd w:val="clear" w:color="auto" w:fill="auto"/>
                  <w:vAlign w:val="center"/>
                </w:tcPr>
                <w:p w14:paraId="6587C667">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lang w:val="en-US" w:eastAsia="zh-CN"/>
                    </w:rPr>
                  </w:pPr>
                  <w:r>
                    <w:rPr>
                      <w:rFonts w:hint="default" w:ascii="Times New Roman" w:hAnsi="Times New Roman" w:cs="Times New Roman" w:eastAsiaTheme="minorEastAsia"/>
                      <w:color w:val="auto"/>
                      <w:sz w:val="18"/>
                      <w:szCs w:val="18"/>
                      <w:highlight w:val="none"/>
                      <w:lang w:val="en-US" w:eastAsia="zh-CN"/>
                    </w:rPr>
                    <w:t>路基、路面排水</w:t>
                  </w:r>
                </w:p>
              </w:tc>
              <w:tc>
                <w:tcPr>
                  <w:tcW w:w="915" w:type="dxa"/>
                  <w:shd w:val="clear" w:color="auto" w:fill="auto"/>
                  <w:vAlign w:val="center"/>
                </w:tcPr>
                <w:p w14:paraId="0BEE42FD">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lang w:val="en-US" w:eastAsia="zh-CN"/>
                    </w:rPr>
                  </w:pPr>
                  <w:r>
                    <w:rPr>
                      <w:rFonts w:hint="default" w:ascii="Times New Roman" w:hAnsi="Times New Roman" w:cs="Times New Roman" w:eastAsiaTheme="minorEastAsia"/>
                      <w:color w:val="auto"/>
                      <w:sz w:val="18"/>
                      <w:szCs w:val="18"/>
                      <w:highlight w:val="none"/>
                      <w:lang w:val="en-US" w:eastAsia="zh-CN"/>
                    </w:rPr>
                    <w:t>m</w:t>
                  </w:r>
                </w:p>
              </w:tc>
              <w:tc>
                <w:tcPr>
                  <w:tcW w:w="968" w:type="dxa"/>
                  <w:shd w:val="clear" w:color="auto" w:fill="auto"/>
                  <w:vAlign w:val="center"/>
                </w:tcPr>
                <w:p w14:paraId="1B8B8517">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lang w:val="en-US" w:eastAsia="zh-CN"/>
                    </w:rPr>
                  </w:pPr>
                  <w:r>
                    <w:rPr>
                      <w:rFonts w:hint="default" w:ascii="Times New Roman" w:hAnsi="Times New Roman" w:cs="Times New Roman" w:eastAsiaTheme="minorEastAsia"/>
                      <w:color w:val="auto"/>
                      <w:sz w:val="18"/>
                      <w:szCs w:val="18"/>
                      <w:highlight w:val="none"/>
                      <w:lang w:val="en-US" w:eastAsia="zh-CN"/>
                    </w:rPr>
                    <w:t>312.371</w:t>
                  </w:r>
                </w:p>
              </w:tc>
              <w:tc>
                <w:tcPr>
                  <w:tcW w:w="1929" w:type="dxa"/>
                  <w:shd w:val="clear" w:color="auto" w:fill="auto"/>
                  <w:vAlign w:val="center"/>
                </w:tcPr>
                <w:p w14:paraId="5F8B28B0">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lang w:val="en-US" w:eastAsia="zh-CN"/>
                    </w:rPr>
                  </w:pPr>
                </w:p>
              </w:tc>
            </w:tr>
            <w:tr w14:paraId="31469D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9" w:hRule="atLeast"/>
                <w:jc w:val="center"/>
              </w:trPr>
              <w:tc>
                <w:tcPr>
                  <w:tcW w:w="950" w:type="dxa"/>
                  <w:shd w:val="clear" w:color="auto" w:fill="auto"/>
                  <w:vAlign w:val="center"/>
                </w:tcPr>
                <w:p w14:paraId="51A6344B">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lang w:val="en-US" w:eastAsia="zh-CN"/>
                    </w:rPr>
                  </w:pPr>
                  <w:r>
                    <w:rPr>
                      <w:rFonts w:hint="default" w:ascii="Times New Roman" w:hAnsi="Times New Roman" w:cs="Times New Roman" w:eastAsiaTheme="minorEastAsia"/>
                      <w:color w:val="auto"/>
                      <w:sz w:val="18"/>
                      <w:szCs w:val="18"/>
                      <w:highlight w:val="none"/>
                      <w:lang w:val="en-US" w:eastAsia="zh-CN"/>
                    </w:rPr>
                    <w:t>四</w:t>
                  </w:r>
                </w:p>
              </w:tc>
              <w:tc>
                <w:tcPr>
                  <w:tcW w:w="3215" w:type="dxa"/>
                  <w:gridSpan w:val="2"/>
                  <w:shd w:val="clear" w:color="auto" w:fill="auto"/>
                  <w:vAlign w:val="center"/>
                </w:tcPr>
                <w:p w14:paraId="5F576A30">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lang w:val="en-US" w:eastAsia="zh-CN"/>
                    </w:rPr>
                  </w:pPr>
                  <w:r>
                    <w:rPr>
                      <w:rFonts w:hint="default" w:ascii="Times New Roman" w:hAnsi="Times New Roman" w:cs="Times New Roman" w:eastAsiaTheme="minorEastAsia"/>
                      <w:color w:val="auto"/>
                      <w:sz w:val="18"/>
                      <w:szCs w:val="18"/>
                      <w:highlight w:val="none"/>
                      <w:lang w:val="en-US" w:eastAsia="zh-CN"/>
                    </w:rPr>
                    <w:t>行道树</w:t>
                  </w:r>
                </w:p>
              </w:tc>
              <w:tc>
                <w:tcPr>
                  <w:tcW w:w="915" w:type="dxa"/>
                  <w:shd w:val="clear" w:color="auto" w:fill="auto"/>
                  <w:vAlign w:val="center"/>
                </w:tcPr>
                <w:p w14:paraId="014C4E89">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lang w:val="en-US" w:eastAsia="zh-CN"/>
                    </w:rPr>
                  </w:pPr>
                </w:p>
              </w:tc>
              <w:tc>
                <w:tcPr>
                  <w:tcW w:w="968" w:type="dxa"/>
                  <w:shd w:val="clear" w:color="auto" w:fill="auto"/>
                  <w:noWrap/>
                  <w:vAlign w:val="center"/>
                </w:tcPr>
                <w:p w14:paraId="2943AA40">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lang w:val="en-US" w:eastAsia="zh-CN"/>
                    </w:rPr>
                  </w:pPr>
                </w:p>
              </w:tc>
              <w:tc>
                <w:tcPr>
                  <w:tcW w:w="1929" w:type="dxa"/>
                  <w:shd w:val="clear" w:color="auto" w:fill="auto"/>
                  <w:noWrap/>
                  <w:vAlign w:val="center"/>
                </w:tcPr>
                <w:p w14:paraId="3C9A4D9A">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lang w:val="en-US" w:eastAsia="zh-CN"/>
                    </w:rPr>
                  </w:pPr>
                </w:p>
              </w:tc>
            </w:tr>
            <w:tr w14:paraId="19F7DD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9" w:hRule="atLeast"/>
                <w:jc w:val="center"/>
              </w:trPr>
              <w:tc>
                <w:tcPr>
                  <w:tcW w:w="950" w:type="dxa"/>
                  <w:shd w:val="clear" w:color="auto" w:fill="auto"/>
                  <w:vAlign w:val="center"/>
                </w:tcPr>
                <w:p w14:paraId="216AC4DE">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lang w:val="en-US" w:eastAsia="zh-CN"/>
                    </w:rPr>
                  </w:pPr>
                  <w:r>
                    <w:rPr>
                      <w:rFonts w:hint="default" w:ascii="Times New Roman" w:hAnsi="Times New Roman" w:cs="Times New Roman" w:eastAsiaTheme="minorEastAsia"/>
                      <w:color w:val="auto"/>
                      <w:sz w:val="18"/>
                      <w:szCs w:val="18"/>
                      <w:highlight w:val="none"/>
                      <w:lang w:val="en-US" w:eastAsia="zh-CN"/>
                    </w:rPr>
                    <w:t>1</w:t>
                  </w:r>
                </w:p>
              </w:tc>
              <w:tc>
                <w:tcPr>
                  <w:tcW w:w="3215" w:type="dxa"/>
                  <w:gridSpan w:val="2"/>
                  <w:shd w:val="clear" w:color="auto" w:fill="auto"/>
                  <w:vAlign w:val="center"/>
                </w:tcPr>
                <w:p w14:paraId="490F2576">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lang w:val="en-US" w:eastAsia="zh-CN"/>
                    </w:rPr>
                  </w:pPr>
                  <w:r>
                    <w:rPr>
                      <w:rFonts w:hint="default" w:ascii="Times New Roman" w:hAnsi="Times New Roman" w:cs="Times New Roman" w:eastAsiaTheme="minorEastAsia"/>
                      <w:color w:val="auto"/>
                      <w:sz w:val="18"/>
                      <w:szCs w:val="18"/>
                      <w:highlight w:val="none"/>
                      <w:lang w:val="en-US" w:eastAsia="zh-CN"/>
                    </w:rPr>
                    <w:t>树池框</w:t>
                  </w:r>
                </w:p>
              </w:tc>
              <w:tc>
                <w:tcPr>
                  <w:tcW w:w="915" w:type="dxa"/>
                  <w:shd w:val="clear" w:color="auto" w:fill="auto"/>
                  <w:vAlign w:val="center"/>
                </w:tcPr>
                <w:p w14:paraId="07F3160C">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lang w:val="en-US" w:eastAsia="zh-CN"/>
                    </w:rPr>
                  </w:pPr>
                  <w:r>
                    <w:rPr>
                      <w:rFonts w:hint="default" w:ascii="Times New Roman" w:hAnsi="Times New Roman" w:cs="Times New Roman" w:eastAsiaTheme="minorEastAsia"/>
                      <w:color w:val="auto"/>
                      <w:sz w:val="18"/>
                      <w:szCs w:val="18"/>
                      <w:highlight w:val="none"/>
                      <w:lang w:val="en-US" w:eastAsia="zh-CN"/>
                    </w:rPr>
                    <w:t>个</w:t>
                  </w:r>
                </w:p>
              </w:tc>
              <w:tc>
                <w:tcPr>
                  <w:tcW w:w="968" w:type="dxa"/>
                  <w:shd w:val="clear" w:color="auto" w:fill="auto"/>
                  <w:vAlign w:val="center"/>
                </w:tcPr>
                <w:p w14:paraId="01BB47E6">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lang w:val="en-US" w:eastAsia="zh-CN"/>
                    </w:rPr>
                  </w:pPr>
                  <w:r>
                    <w:rPr>
                      <w:rFonts w:hint="default" w:ascii="Times New Roman" w:hAnsi="Times New Roman" w:cs="Times New Roman" w:eastAsiaTheme="minorEastAsia"/>
                      <w:color w:val="auto"/>
                      <w:sz w:val="18"/>
                      <w:szCs w:val="18"/>
                      <w:highlight w:val="none"/>
                      <w:lang w:val="en-US" w:eastAsia="zh-CN"/>
                    </w:rPr>
                    <w:t>48</w:t>
                  </w:r>
                </w:p>
              </w:tc>
              <w:tc>
                <w:tcPr>
                  <w:tcW w:w="1929" w:type="dxa"/>
                  <w:vMerge w:val="restart"/>
                  <w:shd w:val="clear" w:color="auto" w:fill="auto"/>
                  <w:vAlign w:val="center"/>
                </w:tcPr>
                <w:p w14:paraId="5713FCA4">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lang w:val="en-US" w:eastAsia="zh-CN"/>
                    </w:rPr>
                  </w:pPr>
                  <w:r>
                    <w:rPr>
                      <w:rFonts w:hint="default" w:ascii="Times New Roman" w:hAnsi="Times New Roman" w:cs="Times New Roman" w:eastAsiaTheme="minorEastAsia"/>
                      <w:color w:val="auto"/>
                      <w:sz w:val="18"/>
                      <w:szCs w:val="18"/>
                      <w:highlight w:val="none"/>
                      <w:lang w:val="en-US" w:eastAsia="zh-CN"/>
                    </w:rPr>
                    <w:t>小叶香樟：胸径15cm，分枝点高度3.5m,冠幅300cm全冠，冠幅丰满。（具体树种由业主指定）</w:t>
                  </w:r>
                </w:p>
              </w:tc>
            </w:tr>
            <w:tr w14:paraId="292B47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48" w:hRule="atLeast"/>
                <w:jc w:val="center"/>
              </w:trPr>
              <w:tc>
                <w:tcPr>
                  <w:tcW w:w="950" w:type="dxa"/>
                  <w:shd w:val="clear" w:color="auto" w:fill="auto"/>
                  <w:vAlign w:val="center"/>
                </w:tcPr>
                <w:p w14:paraId="55A64C20">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lang w:val="en-US" w:eastAsia="zh-CN"/>
                    </w:rPr>
                  </w:pPr>
                  <w:r>
                    <w:rPr>
                      <w:rFonts w:hint="default" w:ascii="Times New Roman" w:hAnsi="Times New Roman" w:cs="Times New Roman" w:eastAsiaTheme="minorEastAsia"/>
                      <w:color w:val="auto"/>
                      <w:sz w:val="18"/>
                      <w:szCs w:val="18"/>
                      <w:highlight w:val="none"/>
                      <w:lang w:val="en-US" w:eastAsia="zh-CN"/>
                    </w:rPr>
                    <w:t>2</w:t>
                  </w:r>
                </w:p>
              </w:tc>
              <w:tc>
                <w:tcPr>
                  <w:tcW w:w="3215" w:type="dxa"/>
                  <w:gridSpan w:val="2"/>
                  <w:shd w:val="clear" w:color="auto" w:fill="auto"/>
                  <w:vAlign w:val="center"/>
                </w:tcPr>
                <w:p w14:paraId="0BE302CC">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lang w:val="en-US" w:eastAsia="zh-CN"/>
                    </w:rPr>
                  </w:pPr>
                  <w:r>
                    <w:rPr>
                      <w:rFonts w:hint="default" w:ascii="Times New Roman" w:hAnsi="Times New Roman" w:cs="Times New Roman" w:eastAsiaTheme="minorEastAsia"/>
                      <w:color w:val="auto"/>
                      <w:sz w:val="18"/>
                      <w:szCs w:val="18"/>
                      <w:highlight w:val="none"/>
                      <w:lang w:val="en-US" w:eastAsia="zh-CN"/>
                    </w:rPr>
                    <w:t>行道树</w:t>
                  </w:r>
                </w:p>
              </w:tc>
              <w:tc>
                <w:tcPr>
                  <w:tcW w:w="915" w:type="dxa"/>
                  <w:shd w:val="clear" w:color="auto" w:fill="auto"/>
                  <w:vAlign w:val="center"/>
                </w:tcPr>
                <w:p w14:paraId="4CFB63F4">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lang w:val="en-US" w:eastAsia="zh-CN"/>
                    </w:rPr>
                  </w:pPr>
                  <w:r>
                    <w:rPr>
                      <w:rFonts w:hint="default" w:ascii="Times New Roman" w:hAnsi="Times New Roman" w:cs="Times New Roman" w:eastAsiaTheme="minorEastAsia"/>
                      <w:color w:val="auto"/>
                      <w:sz w:val="18"/>
                      <w:szCs w:val="18"/>
                      <w:highlight w:val="none"/>
                      <w:lang w:val="en-US" w:eastAsia="zh-CN"/>
                    </w:rPr>
                    <w:t>颗</w:t>
                  </w:r>
                </w:p>
              </w:tc>
              <w:tc>
                <w:tcPr>
                  <w:tcW w:w="968" w:type="dxa"/>
                  <w:shd w:val="clear" w:color="auto" w:fill="auto"/>
                  <w:vAlign w:val="center"/>
                </w:tcPr>
                <w:p w14:paraId="2DFA6845">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lang w:val="en-US" w:eastAsia="zh-CN"/>
                    </w:rPr>
                  </w:pPr>
                  <w:r>
                    <w:rPr>
                      <w:rFonts w:hint="default" w:ascii="Times New Roman" w:hAnsi="Times New Roman" w:cs="Times New Roman" w:eastAsiaTheme="minorEastAsia"/>
                      <w:color w:val="auto"/>
                      <w:sz w:val="18"/>
                      <w:szCs w:val="18"/>
                      <w:highlight w:val="none"/>
                      <w:lang w:val="en-US" w:eastAsia="zh-CN"/>
                    </w:rPr>
                    <w:t>76</w:t>
                  </w:r>
                </w:p>
              </w:tc>
              <w:tc>
                <w:tcPr>
                  <w:tcW w:w="1929" w:type="dxa"/>
                  <w:vMerge w:val="continue"/>
                  <w:shd w:val="clear" w:color="auto" w:fill="auto"/>
                  <w:vAlign w:val="center"/>
                </w:tcPr>
                <w:p w14:paraId="59E15F6E">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lang w:val="en-US" w:eastAsia="zh-CN"/>
                    </w:rPr>
                  </w:pPr>
                </w:p>
              </w:tc>
            </w:tr>
            <w:tr w14:paraId="15D103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9" w:hRule="atLeast"/>
                <w:jc w:val="center"/>
              </w:trPr>
              <w:tc>
                <w:tcPr>
                  <w:tcW w:w="950" w:type="dxa"/>
                  <w:shd w:val="clear" w:color="auto" w:fill="auto"/>
                  <w:vAlign w:val="center"/>
                </w:tcPr>
                <w:p w14:paraId="6FDE6D02">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kern w:val="2"/>
                      <w:sz w:val="18"/>
                      <w:szCs w:val="18"/>
                      <w:highlight w:val="none"/>
                      <w:lang w:val="en-US" w:eastAsia="zh-CN" w:bidi="ar-SA"/>
                    </w:rPr>
                  </w:pPr>
                  <w:r>
                    <w:rPr>
                      <w:rFonts w:hint="default" w:ascii="Times New Roman" w:hAnsi="Times New Roman" w:cs="Times New Roman" w:eastAsiaTheme="minorEastAsia"/>
                      <w:color w:val="auto"/>
                      <w:sz w:val="18"/>
                      <w:szCs w:val="18"/>
                      <w:highlight w:val="none"/>
                      <w:lang w:val="en-US" w:eastAsia="zh-CN"/>
                    </w:rPr>
                    <w:t>五</w:t>
                  </w:r>
                </w:p>
              </w:tc>
              <w:tc>
                <w:tcPr>
                  <w:tcW w:w="3215" w:type="dxa"/>
                  <w:gridSpan w:val="2"/>
                  <w:shd w:val="clear" w:color="auto" w:fill="auto"/>
                  <w:vAlign w:val="center"/>
                </w:tcPr>
                <w:p w14:paraId="6D3DEFDE">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kern w:val="2"/>
                      <w:sz w:val="18"/>
                      <w:szCs w:val="18"/>
                      <w:highlight w:val="none"/>
                      <w:lang w:val="en-US" w:eastAsia="zh-CN" w:bidi="ar-SA"/>
                    </w:rPr>
                  </w:pPr>
                  <w:r>
                    <w:rPr>
                      <w:rFonts w:hint="default" w:ascii="Times New Roman" w:hAnsi="Times New Roman" w:cs="Times New Roman" w:eastAsiaTheme="minorEastAsia"/>
                      <w:color w:val="auto"/>
                      <w:sz w:val="18"/>
                      <w:szCs w:val="18"/>
                      <w:highlight w:val="none"/>
                      <w:lang w:val="en-US" w:eastAsia="zh-CN"/>
                    </w:rPr>
                    <w:t>预埋过街横管</w:t>
                  </w:r>
                </w:p>
              </w:tc>
              <w:tc>
                <w:tcPr>
                  <w:tcW w:w="915" w:type="dxa"/>
                  <w:shd w:val="clear" w:color="auto" w:fill="auto"/>
                  <w:vAlign w:val="center"/>
                </w:tcPr>
                <w:p w14:paraId="7039F351">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kern w:val="2"/>
                      <w:sz w:val="18"/>
                      <w:szCs w:val="18"/>
                      <w:highlight w:val="none"/>
                      <w:lang w:val="en-US" w:eastAsia="zh-CN" w:bidi="ar-SA"/>
                    </w:rPr>
                  </w:pPr>
                </w:p>
              </w:tc>
              <w:tc>
                <w:tcPr>
                  <w:tcW w:w="968" w:type="dxa"/>
                  <w:shd w:val="clear" w:color="auto" w:fill="auto"/>
                  <w:vAlign w:val="center"/>
                </w:tcPr>
                <w:p w14:paraId="49683972">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kern w:val="2"/>
                      <w:sz w:val="18"/>
                      <w:szCs w:val="18"/>
                      <w:highlight w:val="none"/>
                      <w:lang w:val="en-US" w:eastAsia="zh-CN" w:bidi="ar-SA"/>
                    </w:rPr>
                  </w:pPr>
                </w:p>
              </w:tc>
              <w:tc>
                <w:tcPr>
                  <w:tcW w:w="1929" w:type="dxa"/>
                  <w:shd w:val="clear" w:color="auto" w:fill="auto"/>
                  <w:vAlign w:val="center"/>
                </w:tcPr>
                <w:p w14:paraId="04D99249">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kern w:val="2"/>
                      <w:sz w:val="18"/>
                      <w:szCs w:val="18"/>
                      <w:highlight w:val="none"/>
                      <w:lang w:val="en-US" w:eastAsia="zh-CN" w:bidi="ar-SA"/>
                    </w:rPr>
                  </w:pPr>
                </w:p>
              </w:tc>
            </w:tr>
            <w:tr w14:paraId="1495F7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9" w:hRule="atLeast"/>
                <w:jc w:val="center"/>
              </w:trPr>
              <w:tc>
                <w:tcPr>
                  <w:tcW w:w="950" w:type="dxa"/>
                  <w:shd w:val="clear" w:color="auto" w:fill="auto"/>
                  <w:vAlign w:val="center"/>
                </w:tcPr>
                <w:p w14:paraId="2D70B70D">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kern w:val="2"/>
                      <w:sz w:val="18"/>
                      <w:szCs w:val="18"/>
                      <w:highlight w:val="none"/>
                      <w:lang w:val="en-US" w:eastAsia="zh-CN" w:bidi="ar-SA"/>
                    </w:rPr>
                  </w:pPr>
                  <w:r>
                    <w:rPr>
                      <w:rFonts w:hint="default" w:ascii="Times New Roman" w:hAnsi="Times New Roman" w:cs="Times New Roman" w:eastAsiaTheme="minorEastAsia"/>
                      <w:color w:val="auto"/>
                      <w:sz w:val="18"/>
                      <w:szCs w:val="18"/>
                      <w:highlight w:val="none"/>
                      <w:lang w:val="en-US" w:eastAsia="zh-CN"/>
                    </w:rPr>
                    <w:t>1</w:t>
                  </w:r>
                </w:p>
              </w:tc>
              <w:tc>
                <w:tcPr>
                  <w:tcW w:w="3215" w:type="dxa"/>
                  <w:gridSpan w:val="2"/>
                  <w:shd w:val="clear" w:color="auto" w:fill="auto"/>
                  <w:vAlign w:val="center"/>
                </w:tcPr>
                <w:p w14:paraId="0B0E2CFE">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kern w:val="2"/>
                      <w:sz w:val="18"/>
                      <w:szCs w:val="18"/>
                      <w:highlight w:val="none"/>
                      <w:lang w:val="en-US" w:eastAsia="zh-CN" w:bidi="ar-SA"/>
                    </w:rPr>
                  </w:pPr>
                  <w:r>
                    <w:rPr>
                      <w:rFonts w:hint="default" w:ascii="Times New Roman" w:hAnsi="Times New Roman" w:cs="Times New Roman" w:eastAsiaTheme="minorEastAsia"/>
                      <w:color w:val="auto"/>
                      <w:sz w:val="18"/>
                      <w:szCs w:val="18"/>
                      <w:highlight w:val="none"/>
                      <w:lang w:val="en-US" w:eastAsia="zh-CN"/>
                    </w:rPr>
                    <w:t>D400Ⅱ级钢筋混凝土承插管</w:t>
                  </w:r>
                </w:p>
              </w:tc>
              <w:tc>
                <w:tcPr>
                  <w:tcW w:w="915" w:type="dxa"/>
                  <w:shd w:val="clear" w:color="auto" w:fill="auto"/>
                  <w:vAlign w:val="center"/>
                </w:tcPr>
                <w:p w14:paraId="6E185A7D">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kern w:val="2"/>
                      <w:sz w:val="18"/>
                      <w:szCs w:val="18"/>
                      <w:highlight w:val="none"/>
                      <w:lang w:val="en-US" w:eastAsia="zh-CN" w:bidi="ar-SA"/>
                    </w:rPr>
                  </w:pPr>
                  <w:r>
                    <w:rPr>
                      <w:rFonts w:hint="default" w:ascii="Times New Roman" w:hAnsi="Times New Roman" w:cs="Times New Roman" w:eastAsiaTheme="minorEastAsia"/>
                      <w:color w:val="auto"/>
                      <w:sz w:val="18"/>
                      <w:szCs w:val="18"/>
                      <w:highlight w:val="none"/>
                      <w:lang w:val="en-US" w:eastAsia="zh-CN"/>
                    </w:rPr>
                    <w:t>m</w:t>
                  </w:r>
                </w:p>
              </w:tc>
              <w:tc>
                <w:tcPr>
                  <w:tcW w:w="968" w:type="dxa"/>
                  <w:shd w:val="clear" w:color="auto" w:fill="auto"/>
                  <w:vAlign w:val="center"/>
                </w:tcPr>
                <w:p w14:paraId="35A36F30">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kern w:val="2"/>
                      <w:sz w:val="18"/>
                      <w:szCs w:val="18"/>
                      <w:highlight w:val="none"/>
                      <w:lang w:val="en-US" w:eastAsia="zh-CN" w:bidi="ar-SA"/>
                    </w:rPr>
                  </w:pPr>
                  <w:r>
                    <w:rPr>
                      <w:rFonts w:hint="default" w:ascii="Times New Roman" w:hAnsi="Times New Roman" w:cs="Times New Roman" w:eastAsiaTheme="minorEastAsia"/>
                      <w:color w:val="auto"/>
                      <w:sz w:val="18"/>
                      <w:szCs w:val="18"/>
                      <w:highlight w:val="none"/>
                      <w:lang w:val="en-US" w:eastAsia="zh-CN"/>
                    </w:rPr>
                    <w:t>78</w:t>
                  </w:r>
                </w:p>
              </w:tc>
              <w:tc>
                <w:tcPr>
                  <w:tcW w:w="1929" w:type="dxa"/>
                  <w:shd w:val="clear" w:color="auto" w:fill="auto"/>
                  <w:vAlign w:val="center"/>
                </w:tcPr>
                <w:p w14:paraId="10879ECE">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kern w:val="2"/>
                      <w:sz w:val="18"/>
                      <w:szCs w:val="18"/>
                      <w:highlight w:val="none"/>
                      <w:lang w:val="en-US" w:eastAsia="zh-CN" w:bidi="ar-SA"/>
                    </w:rPr>
                  </w:pPr>
                </w:p>
              </w:tc>
            </w:tr>
            <w:tr w14:paraId="16FB38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9" w:hRule="atLeast"/>
                <w:jc w:val="center"/>
              </w:trPr>
              <w:tc>
                <w:tcPr>
                  <w:tcW w:w="950" w:type="dxa"/>
                  <w:shd w:val="clear" w:color="auto" w:fill="auto"/>
                  <w:vAlign w:val="center"/>
                </w:tcPr>
                <w:p w14:paraId="76F7D0EE">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kern w:val="2"/>
                      <w:sz w:val="18"/>
                      <w:szCs w:val="18"/>
                      <w:highlight w:val="none"/>
                      <w:lang w:val="en-US" w:eastAsia="zh-CN" w:bidi="ar-SA"/>
                    </w:rPr>
                  </w:pPr>
                  <w:r>
                    <w:rPr>
                      <w:rFonts w:hint="default" w:ascii="Times New Roman" w:hAnsi="Times New Roman" w:cs="Times New Roman" w:eastAsiaTheme="minorEastAsia"/>
                      <w:color w:val="auto"/>
                      <w:sz w:val="18"/>
                      <w:szCs w:val="18"/>
                      <w:highlight w:val="none"/>
                      <w:lang w:val="en-US" w:eastAsia="zh-CN"/>
                    </w:rPr>
                    <w:t>2</w:t>
                  </w:r>
                </w:p>
              </w:tc>
              <w:tc>
                <w:tcPr>
                  <w:tcW w:w="3215" w:type="dxa"/>
                  <w:gridSpan w:val="2"/>
                  <w:shd w:val="clear" w:color="auto" w:fill="auto"/>
                  <w:vAlign w:val="center"/>
                </w:tcPr>
                <w:p w14:paraId="018FE3BA">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kern w:val="2"/>
                      <w:sz w:val="18"/>
                      <w:szCs w:val="18"/>
                      <w:highlight w:val="none"/>
                      <w:lang w:val="en-US" w:eastAsia="zh-CN" w:bidi="ar-SA"/>
                    </w:rPr>
                  </w:pPr>
                  <w:r>
                    <w:rPr>
                      <w:rFonts w:hint="default" w:ascii="Times New Roman" w:hAnsi="Times New Roman" w:cs="Times New Roman" w:eastAsiaTheme="minorEastAsia"/>
                      <w:color w:val="auto"/>
                      <w:sz w:val="18"/>
                      <w:szCs w:val="18"/>
                      <w:highlight w:val="none"/>
                      <w:lang w:val="en-US" w:eastAsia="zh-CN"/>
                    </w:rPr>
                    <w:t>D600Ⅱ级钢筋混凝土承插管</w:t>
                  </w:r>
                </w:p>
              </w:tc>
              <w:tc>
                <w:tcPr>
                  <w:tcW w:w="915" w:type="dxa"/>
                  <w:shd w:val="clear" w:color="auto" w:fill="auto"/>
                  <w:vAlign w:val="center"/>
                </w:tcPr>
                <w:p w14:paraId="4ADEE93E">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kern w:val="2"/>
                      <w:sz w:val="18"/>
                      <w:szCs w:val="18"/>
                      <w:highlight w:val="none"/>
                      <w:lang w:val="en-US" w:eastAsia="zh-CN" w:bidi="ar-SA"/>
                    </w:rPr>
                  </w:pPr>
                  <w:r>
                    <w:rPr>
                      <w:rFonts w:hint="default" w:ascii="Times New Roman" w:hAnsi="Times New Roman" w:cs="Times New Roman" w:eastAsiaTheme="minorEastAsia"/>
                      <w:color w:val="auto"/>
                      <w:sz w:val="18"/>
                      <w:szCs w:val="18"/>
                      <w:highlight w:val="none"/>
                      <w:lang w:val="en-US" w:eastAsia="zh-CN"/>
                    </w:rPr>
                    <w:t>m</w:t>
                  </w:r>
                </w:p>
              </w:tc>
              <w:tc>
                <w:tcPr>
                  <w:tcW w:w="968" w:type="dxa"/>
                  <w:shd w:val="clear" w:color="auto" w:fill="auto"/>
                  <w:vAlign w:val="center"/>
                </w:tcPr>
                <w:p w14:paraId="31F57629">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kern w:val="2"/>
                      <w:sz w:val="18"/>
                      <w:szCs w:val="18"/>
                      <w:highlight w:val="none"/>
                      <w:lang w:val="en-US" w:eastAsia="zh-CN" w:bidi="ar-SA"/>
                    </w:rPr>
                  </w:pPr>
                  <w:r>
                    <w:rPr>
                      <w:rFonts w:hint="default" w:ascii="Times New Roman" w:hAnsi="Times New Roman" w:cs="Times New Roman" w:eastAsiaTheme="minorEastAsia"/>
                      <w:color w:val="auto"/>
                      <w:sz w:val="18"/>
                      <w:szCs w:val="18"/>
                      <w:highlight w:val="none"/>
                      <w:lang w:val="en-US" w:eastAsia="zh-CN"/>
                    </w:rPr>
                    <w:t>26</w:t>
                  </w:r>
                </w:p>
              </w:tc>
              <w:tc>
                <w:tcPr>
                  <w:tcW w:w="1929" w:type="dxa"/>
                  <w:shd w:val="clear" w:color="auto" w:fill="auto"/>
                  <w:vAlign w:val="center"/>
                </w:tcPr>
                <w:p w14:paraId="1A594014">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kern w:val="2"/>
                      <w:sz w:val="18"/>
                      <w:szCs w:val="18"/>
                      <w:highlight w:val="none"/>
                      <w:lang w:val="en-US" w:eastAsia="zh-CN" w:bidi="ar-SA"/>
                    </w:rPr>
                  </w:pPr>
                </w:p>
              </w:tc>
            </w:tr>
            <w:tr w14:paraId="088909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9" w:hRule="atLeast"/>
                <w:jc w:val="center"/>
              </w:trPr>
              <w:tc>
                <w:tcPr>
                  <w:tcW w:w="950" w:type="dxa"/>
                  <w:shd w:val="clear" w:color="auto" w:fill="auto"/>
                  <w:vAlign w:val="center"/>
                </w:tcPr>
                <w:p w14:paraId="74E0ACF7">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kern w:val="2"/>
                      <w:sz w:val="18"/>
                      <w:szCs w:val="18"/>
                      <w:highlight w:val="none"/>
                      <w:lang w:val="en-US" w:eastAsia="zh-CN" w:bidi="ar-SA"/>
                    </w:rPr>
                  </w:pPr>
                  <w:r>
                    <w:rPr>
                      <w:rFonts w:hint="default" w:ascii="Times New Roman" w:hAnsi="Times New Roman" w:cs="Times New Roman" w:eastAsiaTheme="minorEastAsia"/>
                      <w:color w:val="auto"/>
                      <w:sz w:val="18"/>
                      <w:szCs w:val="18"/>
                      <w:highlight w:val="none"/>
                      <w:lang w:val="en-US" w:eastAsia="zh-CN"/>
                    </w:rPr>
                    <w:t>3</w:t>
                  </w:r>
                </w:p>
              </w:tc>
              <w:tc>
                <w:tcPr>
                  <w:tcW w:w="3215" w:type="dxa"/>
                  <w:gridSpan w:val="2"/>
                  <w:shd w:val="clear" w:color="auto" w:fill="auto"/>
                  <w:vAlign w:val="center"/>
                </w:tcPr>
                <w:p w14:paraId="0D7365F3">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kern w:val="2"/>
                      <w:sz w:val="18"/>
                      <w:szCs w:val="18"/>
                      <w:highlight w:val="none"/>
                      <w:lang w:val="en-US" w:eastAsia="zh-CN" w:bidi="ar-SA"/>
                    </w:rPr>
                  </w:pPr>
                  <w:r>
                    <w:rPr>
                      <w:rFonts w:hint="default" w:ascii="Times New Roman" w:hAnsi="Times New Roman" w:cs="Times New Roman" w:eastAsiaTheme="minorEastAsia"/>
                      <w:color w:val="auto"/>
                      <w:sz w:val="18"/>
                      <w:szCs w:val="18"/>
                      <w:highlight w:val="none"/>
                      <w:lang w:val="en-US" w:eastAsia="zh-CN"/>
                    </w:rPr>
                    <w:t>C20混凝土包管</w:t>
                  </w:r>
                </w:p>
              </w:tc>
              <w:tc>
                <w:tcPr>
                  <w:tcW w:w="915" w:type="dxa"/>
                  <w:shd w:val="clear" w:color="auto" w:fill="auto"/>
                  <w:vAlign w:val="center"/>
                </w:tcPr>
                <w:p w14:paraId="2F5EE07A">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kern w:val="2"/>
                      <w:sz w:val="18"/>
                      <w:szCs w:val="18"/>
                      <w:highlight w:val="none"/>
                      <w:lang w:val="en-US" w:eastAsia="zh-CN" w:bidi="ar-SA"/>
                    </w:rPr>
                  </w:pPr>
                  <w:r>
                    <w:rPr>
                      <w:rFonts w:hint="default" w:ascii="Times New Roman" w:hAnsi="Times New Roman" w:cs="Times New Roman" w:eastAsiaTheme="minorEastAsia"/>
                      <w:color w:val="auto"/>
                      <w:sz w:val="18"/>
                      <w:szCs w:val="18"/>
                      <w:highlight w:val="none"/>
                      <w:lang w:val="en-US" w:eastAsia="zh-CN"/>
                    </w:rPr>
                    <w:t>m³</w:t>
                  </w:r>
                </w:p>
              </w:tc>
              <w:tc>
                <w:tcPr>
                  <w:tcW w:w="968" w:type="dxa"/>
                  <w:shd w:val="clear" w:color="auto" w:fill="auto"/>
                  <w:vAlign w:val="center"/>
                </w:tcPr>
                <w:p w14:paraId="1EDDD17D">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kern w:val="2"/>
                      <w:sz w:val="18"/>
                      <w:szCs w:val="18"/>
                      <w:highlight w:val="none"/>
                      <w:lang w:val="en-US" w:eastAsia="zh-CN" w:bidi="ar-SA"/>
                    </w:rPr>
                  </w:pPr>
                  <w:r>
                    <w:rPr>
                      <w:rFonts w:hint="default" w:ascii="Times New Roman" w:hAnsi="Times New Roman" w:cs="Times New Roman" w:eastAsiaTheme="minorEastAsia"/>
                      <w:color w:val="auto"/>
                      <w:sz w:val="18"/>
                      <w:szCs w:val="18"/>
                      <w:highlight w:val="none"/>
                      <w:lang w:val="en-US" w:eastAsia="zh-CN"/>
                    </w:rPr>
                    <w:t>20.310</w:t>
                  </w:r>
                </w:p>
              </w:tc>
              <w:tc>
                <w:tcPr>
                  <w:tcW w:w="1929" w:type="dxa"/>
                  <w:shd w:val="clear" w:color="auto" w:fill="auto"/>
                  <w:vAlign w:val="center"/>
                </w:tcPr>
                <w:p w14:paraId="478EF1EB">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kern w:val="2"/>
                      <w:sz w:val="18"/>
                      <w:szCs w:val="18"/>
                      <w:highlight w:val="none"/>
                      <w:lang w:val="en-US" w:eastAsia="zh-CN" w:bidi="ar-SA"/>
                    </w:rPr>
                  </w:pPr>
                </w:p>
              </w:tc>
            </w:tr>
            <w:tr w14:paraId="0670BF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9" w:hRule="atLeast"/>
                <w:jc w:val="center"/>
              </w:trPr>
              <w:tc>
                <w:tcPr>
                  <w:tcW w:w="950" w:type="dxa"/>
                  <w:shd w:val="clear" w:color="auto" w:fill="auto"/>
                  <w:vAlign w:val="center"/>
                </w:tcPr>
                <w:p w14:paraId="0E282577">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kern w:val="2"/>
                      <w:sz w:val="18"/>
                      <w:szCs w:val="18"/>
                      <w:highlight w:val="none"/>
                      <w:lang w:val="en-US" w:eastAsia="zh-CN" w:bidi="ar-SA"/>
                    </w:rPr>
                  </w:pPr>
                  <w:r>
                    <w:rPr>
                      <w:rFonts w:hint="default" w:ascii="Times New Roman" w:hAnsi="Times New Roman" w:cs="Times New Roman" w:eastAsiaTheme="minorEastAsia"/>
                      <w:color w:val="auto"/>
                      <w:sz w:val="18"/>
                      <w:szCs w:val="18"/>
                      <w:highlight w:val="none"/>
                      <w:lang w:val="en-US" w:eastAsia="zh-CN"/>
                    </w:rPr>
                    <w:t>4</w:t>
                  </w:r>
                </w:p>
              </w:tc>
              <w:tc>
                <w:tcPr>
                  <w:tcW w:w="3215" w:type="dxa"/>
                  <w:gridSpan w:val="2"/>
                  <w:shd w:val="clear" w:color="auto" w:fill="auto"/>
                  <w:vAlign w:val="center"/>
                </w:tcPr>
                <w:p w14:paraId="6A248BCA">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kern w:val="2"/>
                      <w:sz w:val="18"/>
                      <w:szCs w:val="18"/>
                      <w:highlight w:val="none"/>
                      <w:lang w:val="en-US" w:eastAsia="zh-CN" w:bidi="ar-SA"/>
                    </w:rPr>
                  </w:pPr>
                  <w:r>
                    <w:rPr>
                      <w:rFonts w:hint="default" w:ascii="Times New Roman" w:hAnsi="Times New Roman" w:cs="Times New Roman" w:eastAsiaTheme="minorEastAsia"/>
                      <w:color w:val="auto"/>
                      <w:sz w:val="18"/>
                      <w:szCs w:val="18"/>
                      <w:highlight w:val="none"/>
                      <w:lang w:val="en-US" w:eastAsia="zh-CN"/>
                    </w:rPr>
                    <w:t>过街横管手孔井</w:t>
                  </w:r>
                </w:p>
              </w:tc>
              <w:tc>
                <w:tcPr>
                  <w:tcW w:w="915" w:type="dxa"/>
                  <w:shd w:val="clear" w:color="auto" w:fill="auto"/>
                  <w:vAlign w:val="center"/>
                </w:tcPr>
                <w:p w14:paraId="3B1AFDCD">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kern w:val="2"/>
                      <w:sz w:val="18"/>
                      <w:szCs w:val="18"/>
                      <w:highlight w:val="none"/>
                      <w:lang w:val="en-US" w:eastAsia="zh-CN" w:bidi="ar-SA"/>
                    </w:rPr>
                  </w:pPr>
                  <w:r>
                    <w:rPr>
                      <w:rFonts w:hint="default" w:ascii="Times New Roman" w:hAnsi="Times New Roman" w:cs="Times New Roman" w:eastAsiaTheme="minorEastAsia"/>
                      <w:color w:val="auto"/>
                      <w:sz w:val="18"/>
                      <w:szCs w:val="18"/>
                      <w:highlight w:val="none"/>
                      <w:lang w:val="en-US" w:eastAsia="zh-CN"/>
                    </w:rPr>
                    <w:t>座</w:t>
                  </w:r>
                </w:p>
              </w:tc>
              <w:tc>
                <w:tcPr>
                  <w:tcW w:w="968" w:type="dxa"/>
                  <w:shd w:val="clear" w:color="auto" w:fill="auto"/>
                  <w:vAlign w:val="center"/>
                </w:tcPr>
                <w:p w14:paraId="4ADEA71F">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kern w:val="2"/>
                      <w:sz w:val="18"/>
                      <w:szCs w:val="18"/>
                      <w:highlight w:val="none"/>
                      <w:lang w:val="en-US" w:eastAsia="zh-CN" w:bidi="ar-SA"/>
                    </w:rPr>
                  </w:pPr>
                  <w:r>
                    <w:rPr>
                      <w:rFonts w:hint="default" w:ascii="Times New Roman" w:hAnsi="Times New Roman" w:cs="Times New Roman" w:eastAsiaTheme="minorEastAsia"/>
                      <w:color w:val="auto"/>
                      <w:sz w:val="18"/>
                      <w:szCs w:val="18"/>
                      <w:highlight w:val="none"/>
                      <w:lang w:val="en-US" w:eastAsia="zh-CN"/>
                    </w:rPr>
                    <w:t>4</w:t>
                  </w:r>
                </w:p>
              </w:tc>
              <w:tc>
                <w:tcPr>
                  <w:tcW w:w="1929" w:type="dxa"/>
                  <w:shd w:val="clear" w:color="auto" w:fill="auto"/>
                  <w:vAlign w:val="center"/>
                </w:tcPr>
                <w:p w14:paraId="0B092312">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kern w:val="2"/>
                      <w:sz w:val="18"/>
                      <w:szCs w:val="18"/>
                      <w:highlight w:val="none"/>
                      <w:lang w:val="en-US" w:eastAsia="zh-CN" w:bidi="ar-SA"/>
                    </w:rPr>
                  </w:pPr>
                </w:p>
              </w:tc>
            </w:tr>
            <w:tr w14:paraId="0BFC4B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9" w:hRule="atLeast"/>
                <w:jc w:val="center"/>
              </w:trPr>
              <w:tc>
                <w:tcPr>
                  <w:tcW w:w="950" w:type="dxa"/>
                  <w:shd w:val="clear" w:color="auto" w:fill="auto"/>
                  <w:vAlign w:val="center"/>
                </w:tcPr>
                <w:p w14:paraId="60F1BC68">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kern w:val="2"/>
                      <w:sz w:val="18"/>
                      <w:szCs w:val="18"/>
                      <w:highlight w:val="none"/>
                      <w:lang w:val="en-US" w:eastAsia="zh-CN" w:bidi="ar-SA"/>
                    </w:rPr>
                  </w:pPr>
                  <w:r>
                    <w:rPr>
                      <w:rFonts w:hint="default" w:ascii="Times New Roman" w:hAnsi="Times New Roman" w:cs="Times New Roman" w:eastAsiaTheme="minorEastAsia"/>
                      <w:color w:val="auto"/>
                      <w:sz w:val="18"/>
                      <w:szCs w:val="18"/>
                      <w:highlight w:val="none"/>
                      <w:lang w:val="en-US" w:eastAsia="zh-CN"/>
                    </w:rPr>
                    <w:t>六</w:t>
                  </w:r>
                </w:p>
              </w:tc>
              <w:tc>
                <w:tcPr>
                  <w:tcW w:w="3215" w:type="dxa"/>
                  <w:gridSpan w:val="2"/>
                  <w:shd w:val="clear" w:color="auto" w:fill="auto"/>
                  <w:vAlign w:val="center"/>
                </w:tcPr>
                <w:p w14:paraId="0D0583FE">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kern w:val="2"/>
                      <w:sz w:val="18"/>
                      <w:szCs w:val="18"/>
                      <w:highlight w:val="none"/>
                      <w:lang w:val="en-US" w:eastAsia="zh-CN" w:bidi="ar-SA"/>
                    </w:rPr>
                  </w:pPr>
                  <w:r>
                    <w:rPr>
                      <w:rFonts w:hint="default" w:ascii="Times New Roman" w:hAnsi="Times New Roman" w:cs="Times New Roman" w:eastAsiaTheme="minorEastAsia"/>
                      <w:color w:val="auto"/>
                      <w:sz w:val="18"/>
                      <w:szCs w:val="18"/>
                      <w:highlight w:val="none"/>
                      <w:lang w:val="en-US" w:eastAsia="zh-CN"/>
                    </w:rPr>
                    <w:t>交安工程</w:t>
                  </w:r>
                </w:p>
              </w:tc>
              <w:tc>
                <w:tcPr>
                  <w:tcW w:w="915" w:type="dxa"/>
                  <w:shd w:val="clear" w:color="auto" w:fill="auto"/>
                  <w:vAlign w:val="center"/>
                </w:tcPr>
                <w:p w14:paraId="099B431D">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kern w:val="2"/>
                      <w:sz w:val="18"/>
                      <w:szCs w:val="18"/>
                      <w:highlight w:val="none"/>
                      <w:lang w:val="en-US" w:eastAsia="zh-CN" w:bidi="ar-SA"/>
                    </w:rPr>
                  </w:pPr>
                </w:p>
              </w:tc>
              <w:tc>
                <w:tcPr>
                  <w:tcW w:w="968" w:type="dxa"/>
                  <w:shd w:val="clear" w:color="auto" w:fill="auto"/>
                </w:tcPr>
                <w:p w14:paraId="273CA6DE">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lang w:val="en-US" w:eastAsia="zh-CN"/>
                    </w:rPr>
                  </w:pPr>
                </w:p>
              </w:tc>
              <w:tc>
                <w:tcPr>
                  <w:tcW w:w="1929" w:type="dxa"/>
                  <w:shd w:val="clear" w:color="auto" w:fill="auto"/>
                </w:tcPr>
                <w:p w14:paraId="5357C414">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sz w:val="18"/>
                      <w:szCs w:val="18"/>
                      <w:highlight w:val="none"/>
                      <w:lang w:val="en-US" w:eastAsia="zh-CN"/>
                    </w:rPr>
                  </w:pPr>
                </w:p>
              </w:tc>
            </w:tr>
            <w:tr w14:paraId="667AFA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9" w:hRule="atLeast"/>
                <w:jc w:val="center"/>
              </w:trPr>
              <w:tc>
                <w:tcPr>
                  <w:tcW w:w="950" w:type="dxa"/>
                  <w:shd w:val="clear" w:color="auto" w:fill="auto"/>
                  <w:vAlign w:val="center"/>
                </w:tcPr>
                <w:p w14:paraId="4F4947EE">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kern w:val="2"/>
                      <w:sz w:val="18"/>
                      <w:szCs w:val="18"/>
                      <w:highlight w:val="none"/>
                      <w:lang w:val="en-US" w:eastAsia="zh-CN" w:bidi="ar-SA"/>
                    </w:rPr>
                  </w:pPr>
                  <w:r>
                    <w:rPr>
                      <w:rFonts w:hint="default" w:ascii="Times New Roman" w:hAnsi="Times New Roman" w:cs="Times New Roman" w:eastAsiaTheme="minorEastAsia"/>
                      <w:color w:val="auto"/>
                      <w:sz w:val="18"/>
                      <w:szCs w:val="18"/>
                      <w:highlight w:val="none"/>
                      <w:lang w:val="en-US" w:eastAsia="zh-CN"/>
                    </w:rPr>
                    <w:t>1</w:t>
                  </w:r>
                </w:p>
              </w:tc>
              <w:tc>
                <w:tcPr>
                  <w:tcW w:w="3215" w:type="dxa"/>
                  <w:gridSpan w:val="2"/>
                  <w:shd w:val="clear" w:color="auto" w:fill="auto"/>
                  <w:vAlign w:val="center"/>
                </w:tcPr>
                <w:p w14:paraId="7BCB3BD5">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kern w:val="2"/>
                      <w:sz w:val="18"/>
                      <w:szCs w:val="18"/>
                      <w:highlight w:val="none"/>
                      <w:lang w:val="en-US" w:eastAsia="zh-CN" w:bidi="ar-SA"/>
                    </w:rPr>
                  </w:pPr>
                  <w:r>
                    <w:rPr>
                      <w:rFonts w:hint="default" w:ascii="Times New Roman" w:hAnsi="Times New Roman" w:cs="Times New Roman" w:eastAsiaTheme="minorEastAsia"/>
                      <w:color w:val="auto"/>
                      <w:sz w:val="18"/>
                      <w:szCs w:val="18"/>
                      <w:highlight w:val="none"/>
                      <w:lang w:val="en-US" w:eastAsia="zh-CN"/>
                    </w:rPr>
                    <w:t>标志</w:t>
                  </w:r>
                </w:p>
              </w:tc>
              <w:tc>
                <w:tcPr>
                  <w:tcW w:w="915" w:type="dxa"/>
                  <w:shd w:val="clear" w:color="auto" w:fill="auto"/>
                  <w:vAlign w:val="center"/>
                </w:tcPr>
                <w:p w14:paraId="43DFD19B">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kern w:val="2"/>
                      <w:sz w:val="18"/>
                      <w:szCs w:val="18"/>
                      <w:highlight w:val="none"/>
                      <w:lang w:val="en-US" w:eastAsia="zh-CN" w:bidi="ar-SA"/>
                    </w:rPr>
                  </w:pPr>
                </w:p>
              </w:tc>
              <w:tc>
                <w:tcPr>
                  <w:tcW w:w="968" w:type="dxa"/>
                  <w:shd w:val="clear" w:color="auto" w:fill="auto"/>
                  <w:vAlign w:val="center"/>
                </w:tcPr>
                <w:p w14:paraId="0A1AB62C">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kern w:val="2"/>
                      <w:sz w:val="18"/>
                      <w:szCs w:val="18"/>
                      <w:highlight w:val="none"/>
                      <w:lang w:val="en-US" w:eastAsia="zh-CN" w:bidi="ar-SA"/>
                    </w:rPr>
                  </w:pPr>
                </w:p>
              </w:tc>
              <w:tc>
                <w:tcPr>
                  <w:tcW w:w="1929" w:type="dxa"/>
                  <w:shd w:val="clear" w:color="auto" w:fill="auto"/>
                  <w:vAlign w:val="center"/>
                </w:tcPr>
                <w:p w14:paraId="0ADDF8FA">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kern w:val="2"/>
                      <w:sz w:val="18"/>
                      <w:szCs w:val="18"/>
                      <w:highlight w:val="none"/>
                      <w:lang w:val="en-US" w:eastAsia="zh-CN" w:bidi="ar-SA"/>
                    </w:rPr>
                  </w:pPr>
                </w:p>
              </w:tc>
            </w:tr>
            <w:tr w14:paraId="1E4872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9" w:hRule="atLeast"/>
                <w:jc w:val="center"/>
              </w:trPr>
              <w:tc>
                <w:tcPr>
                  <w:tcW w:w="950" w:type="dxa"/>
                  <w:shd w:val="clear" w:color="auto" w:fill="auto"/>
                  <w:vAlign w:val="center"/>
                </w:tcPr>
                <w:p w14:paraId="6D380281">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kern w:val="2"/>
                      <w:sz w:val="18"/>
                      <w:szCs w:val="18"/>
                      <w:highlight w:val="none"/>
                      <w:lang w:val="en-US" w:eastAsia="zh-CN" w:bidi="ar-SA"/>
                    </w:rPr>
                  </w:pPr>
                </w:p>
              </w:tc>
              <w:tc>
                <w:tcPr>
                  <w:tcW w:w="3215" w:type="dxa"/>
                  <w:gridSpan w:val="2"/>
                  <w:shd w:val="clear" w:color="auto" w:fill="auto"/>
                  <w:vAlign w:val="center"/>
                </w:tcPr>
                <w:p w14:paraId="6F4F727D">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kern w:val="2"/>
                      <w:sz w:val="18"/>
                      <w:szCs w:val="18"/>
                      <w:highlight w:val="none"/>
                      <w:lang w:val="en-US" w:eastAsia="zh-CN" w:bidi="ar-SA"/>
                    </w:rPr>
                  </w:pPr>
                  <w:r>
                    <w:rPr>
                      <w:rFonts w:hint="default" w:ascii="Times New Roman" w:hAnsi="Times New Roman" w:cs="Times New Roman" w:eastAsiaTheme="minorEastAsia"/>
                      <w:color w:val="auto"/>
                      <w:sz w:val="18"/>
                      <w:szCs w:val="18"/>
                      <w:highlight w:val="none"/>
                      <w:lang w:val="en-US" w:eastAsia="zh-CN"/>
                    </w:rPr>
                    <w:t>(1)2760×1350单悬臂式</w:t>
                  </w:r>
                </w:p>
              </w:tc>
              <w:tc>
                <w:tcPr>
                  <w:tcW w:w="915" w:type="dxa"/>
                  <w:shd w:val="clear" w:color="auto" w:fill="auto"/>
                  <w:vAlign w:val="center"/>
                </w:tcPr>
                <w:p w14:paraId="229EB144">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kern w:val="2"/>
                      <w:sz w:val="18"/>
                      <w:szCs w:val="18"/>
                      <w:highlight w:val="none"/>
                      <w:lang w:val="en-US" w:eastAsia="zh-CN" w:bidi="ar-SA"/>
                    </w:rPr>
                  </w:pPr>
                  <w:r>
                    <w:rPr>
                      <w:rFonts w:hint="default" w:ascii="Times New Roman" w:hAnsi="Times New Roman" w:cs="Times New Roman" w:eastAsiaTheme="minorEastAsia"/>
                      <w:color w:val="auto"/>
                      <w:sz w:val="18"/>
                      <w:szCs w:val="18"/>
                      <w:highlight w:val="none"/>
                      <w:lang w:val="en-US" w:eastAsia="zh-CN"/>
                    </w:rPr>
                    <w:t>套</w:t>
                  </w:r>
                </w:p>
              </w:tc>
              <w:tc>
                <w:tcPr>
                  <w:tcW w:w="968" w:type="dxa"/>
                  <w:shd w:val="clear" w:color="auto" w:fill="auto"/>
                  <w:vAlign w:val="center"/>
                </w:tcPr>
                <w:p w14:paraId="2CF125CC">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kern w:val="2"/>
                      <w:sz w:val="18"/>
                      <w:szCs w:val="18"/>
                      <w:highlight w:val="none"/>
                      <w:lang w:val="en-US" w:eastAsia="zh-CN" w:bidi="ar-SA"/>
                    </w:rPr>
                  </w:pPr>
                  <w:r>
                    <w:rPr>
                      <w:rFonts w:hint="default" w:ascii="Times New Roman" w:hAnsi="Times New Roman" w:cs="Times New Roman" w:eastAsiaTheme="minorEastAsia"/>
                      <w:color w:val="auto"/>
                      <w:sz w:val="18"/>
                      <w:szCs w:val="18"/>
                      <w:highlight w:val="none"/>
                      <w:lang w:val="en-US" w:eastAsia="zh-CN"/>
                    </w:rPr>
                    <w:t>1</w:t>
                  </w:r>
                </w:p>
              </w:tc>
              <w:tc>
                <w:tcPr>
                  <w:tcW w:w="1929" w:type="dxa"/>
                  <w:shd w:val="clear" w:color="auto" w:fill="auto"/>
                  <w:vAlign w:val="center"/>
                </w:tcPr>
                <w:p w14:paraId="1EFD9109">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kern w:val="2"/>
                      <w:sz w:val="18"/>
                      <w:szCs w:val="18"/>
                      <w:highlight w:val="none"/>
                      <w:lang w:val="en-US" w:eastAsia="zh-CN" w:bidi="ar-SA"/>
                    </w:rPr>
                  </w:pPr>
                  <w:r>
                    <w:rPr>
                      <w:rFonts w:hint="default" w:ascii="Times New Roman" w:hAnsi="Times New Roman" w:cs="Times New Roman" w:eastAsiaTheme="minorEastAsia"/>
                      <w:color w:val="auto"/>
                      <w:sz w:val="18"/>
                      <w:szCs w:val="18"/>
                      <w:highlight w:val="none"/>
                      <w:lang w:val="en-US" w:eastAsia="zh-CN"/>
                    </w:rPr>
                    <w:t>指路标志</w:t>
                  </w:r>
                </w:p>
              </w:tc>
            </w:tr>
            <w:tr w14:paraId="5C1B88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9" w:hRule="atLeast"/>
                <w:jc w:val="center"/>
              </w:trPr>
              <w:tc>
                <w:tcPr>
                  <w:tcW w:w="950" w:type="dxa"/>
                  <w:shd w:val="clear" w:color="auto" w:fill="auto"/>
                  <w:vAlign w:val="center"/>
                </w:tcPr>
                <w:p w14:paraId="6B5A5D64">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kern w:val="2"/>
                      <w:sz w:val="18"/>
                      <w:szCs w:val="18"/>
                      <w:highlight w:val="none"/>
                      <w:lang w:val="en-US" w:eastAsia="zh-CN" w:bidi="ar-SA"/>
                    </w:rPr>
                  </w:pPr>
                </w:p>
              </w:tc>
              <w:tc>
                <w:tcPr>
                  <w:tcW w:w="3215" w:type="dxa"/>
                  <w:gridSpan w:val="2"/>
                  <w:shd w:val="clear" w:color="auto" w:fill="auto"/>
                  <w:vAlign w:val="center"/>
                </w:tcPr>
                <w:p w14:paraId="5F618DE6">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kern w:val="2"/>
                      <w:sz w:val="18"/>
                      <w:szCs w:val="18"/>
                      <w:highlight w:val="none"/>
                      <w:lang w:val="en-US" w:eastAsia="zh-CN" w:bidi="ar-SA"/>
                    </w:rPr>
                  </w:pPr>
                  <w:r>
                    <w:rPr>
                      <w:rFonts w:hint="default" w:ascii="Times New Roman" w:hAnsi="Times New Roman" w:cs="Times New Roman" w:eastAsiaTheme="minorEastAsia"/>
                      <w:color w:val="auto"/>
                      <w:sz w:val="18"/>
                      <w:szCs w:val="18"/>
                      <w:highlight w:val="none"/>
                      <w:lang w:val="en-US" w:eastAsia="zh-CN"/>
                    </w:rPr>
                    <w:t>(2)△700×2 附着式</w:t>
                  </w:r>
                </w:p>
              </w:tc>
              <w:tc>
                <w:tcPr>
                  <w:tcW w:w="915" w:type="dxa"/>
                  <w:shd w:val="clear" w:color="auto" w:fill="auto"/>
                  <w:vAlign w:val="center"/>
                </w:tcPr>
                <w:p w14:paraId="5F0F8BED">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kern w:val="2"/>
                      <w:sz w:val="18"/>
                      <w:szCs w:val="18"/>
                      <w:highlight w:val="none"/>
                      <w:lang w:val="en-US" w:eastAsia="zh-CN" w:bidi="ar-SA"/>
                    </w:rPr>
                  </w:pPr>
                  <w:r>
                    <w:rPr>
                      <w:rFonts w:hint="default" w:ascii="Times New Roman" w:hAnsi="Times New Roman" w:cs="Times New Roman" w:eastAsiaTheme="minorEastAsia"/>
                      <w:color w:val="auto"/>
                      <w:sz w:val="18"/>
                      <w:szCs w:val="18"/>
                      <w:highlight w:val="none"/>
                      <w:lang w:val="en-US" w:eastAsia="zh-CN"/>
                    </w:rPr>
                    <w:t>套</w:t>
                  </w:r>
                </w:p>
              </w:tc>
              <w:tc>
                <w:tcPr>
                  <w:tcW w:w="968" w:type="dxa"/>
                  <w:shd w:val="clear" w:color="auto" w:fill="auto"/>
                  <w:vAlign w:val="center"/>
                </w:tcPr>
                <w:p w14:paraId="014B985C">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kern w:val="2"/>
                      <w:sz w:val="18"/>
                      <w:szCs w:val="18"/>
                      <w:highlight w:val="none"/>
                      <w:lang w:val="en-US" w:eastAsia="zh-CN" w:bidi="ar-SA"/>
                    </w:rPr>
                  </w:pPr>
                  <w:r>
                    <w:rPr>
                      <w:rFonts w:hint="default" w:ascii="Times New Roman" w:hAnsi="Times New Roman" w:cs="Times New Roman" w:eastAsiaTheme="minorEastAsia"/>
                      <w:color w:val="auto"/>
                      <w:sz w:val="18"/>
                      <w:szCs w:val="18"/>
                      <w:highlight w:val="none"/>
                      <w:lang w:val="en-US" w:eastAsia="zh-CN"/>
                    </w:rPr>
                    <w:t>2</w:t>
                  </w:r>
                </w:p>
              </w:tc>
              <w:tc>
                <w:tcPr>
                  <w:tcW w:w="1929" w:type="dxa"/>
                  <w:shd w:val="clear" w:color="auto" w:fill="auto"/>
                  <w:vAlign w:val="center"/>
                </w:tcPr>
                <w:p w14:paraId="446234FF">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kern w:val="2"/>
                      <w:sz w:val="18"/>
                      <w:szCs w:val="18"/>
                      <w:highlight w:val="none"/>
                      <w:lang w:val="en-US" w:eastAsia="zh-CN" w:bidi="ar-SA"/>
                    </w:rPr>
                  </w:pPr>
                  <w:r>
                    <w:rPr>
                      <w:rFonts w:hint="default" w:ascii="Times New Roman" w:hAnsi="Times New Roman" w:cs="Times New Roman" w:eastAsiaTheme="minorEastAsia"/>
                      <w:color w:val="auto"/>
                      <w:sz w:val="18"/>
                      <w:szCs w:val="18"/>
                      <w:highlight w:val="none"/>
                      <w:lang w:val="en-US" w:eastAsia="zh-CN"/>
                    </w:rPr>
                    <w:t>指路标志</w:t>
                  </w:r>
                </w:p>
              </w:tc>
            </w:tr>
            <w:tr w14:paraId="02A23F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9" w:hRule="atLeast"/>
                <w:jc w:val="center"/>
              </w:trPr>
              <w:tc>
                <w:tcPr>
                  <w:tcW w:w="950" w:type="dxa"/>
                  <w:shd w:val="clear" w:color="auto" w:fill="auto"/>
                  <w:vAlign w:val="center"/>
                </w:tcPr>
                <w:p w14:paraId="109D6561">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kern w:val="2"/>
                      <w:sz w:val="18"/>
                      <w:szCs w:val="18"/>
                      <w:highlight w:val="none"/>
                      <w:lang w:val="en-US" w:eastAsia="zh-CN" w:bidi="ar-SA"/>
                    </w:rPr>
                  </w:pPr>
                </w:p>
              </w:tc>
              <w:tc>
                <w:tcPr>
                  <w:tcW w:w="3215" w:type="dxa"/>
                  <w:gridSpan w:val="2"/>
                  <w:shd w:val="clear" w:color="auto" w:fill="auto"/>
                  <w:vAlign w:val="center"/>
                </w:tcPr>
                <w:p w14:paraId="0FB90F83">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kern w:val="2"/>
                      <w:sz w:val="18"/>
                      <w:szCs w:val="18"/>
                      <w:highlight w:val="none"/>
                      <w:lang w:val="en-US" w:eastAsia="zh-CN" w:bidi="ar-SA"/>
                    </w:rPr>
                  </w:pPr>
                  <w:r>
                    <w:rPr>
                      <w:rFonts w:hint="default" w:ascii="Times New Roman" w:hAnsi="Times New Roman" w:cs="Times New Roman" w:eastAsiaTheme="minorEastAsia"/>
                      <w:color w:val="auto"/>
                      <w:sz w:val="18"/>
                      <w:szCs w:val="18"/>
                      <w:highlight w:val="none"/>
                      <w:lang w:val="en-US" w:eastAsia="zh-CN"/>
                    </w:rPr>
                    <w:t>(3)○600×2 附着式</w:t>
                  </w:r>
                </w:p>
              </w:tc>
              <w:tc>
                <w:tcPr>
                  <w:tcW w:w="915" w:type="dxa"/>
                  <w:shd w:val="clear" w:color="auto" w:fill="auto"/>
                  <w:vAlign w:val="center"/>
                </w:tcPr>
                <w:p w14:paraId="0BBF2186">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kern w:val="2"/>
                      <w:sz w:val="18"/>
                      <w:szCs w:val="18"/>
                      <w:highlight w:val="none"/>
                      <w:lang w:val="en-US" w:eastAsia="zh-CN" w:bidi="ar-SA"/>
                    </w:rPr>
                  </w:pPr>
                  <w:r>
                    <w:rPr>
                      <w:rFonts w:hint="default" w:ascii="Times New Roman" w:hAnsi="Times New Roman" w:cs="Times New Roman" w:eastAsiaTheme="minorEastAsia"/>
                      <w:color w:val="auto"/>
                      <w:sz w:val="18"/>
                      <w:szCs w:val="18"/>
                      <w:highlight w:val="none"/>
                      <w:lang w:val="en-US" w:eastAsia="zh-CN"/>
                    </w:rPr>
                    <w:t>套</w:t>
                  </w:r>
                </w:p>
              </w:tc>
              <w:tc>
                <w:tcPr>
                  <w:tcW w:w="968" w:type="dxa"/>
                  <w:shd w:val="clear" w:color="auto" w:fill="auto"/>
                  <w:vAlign w:val="center"/>
                </w:tcPr>
                <w:p w14:paraId="6B07A40F">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kern w:val="2"/>
                      <w:sz w:val="18"/>
                      <w:szCs w:val="18"/>
                      <w:highlight w:val="none"/>
                      <w:lang w:val="en-US" w:eastAsia="zh-CN" w:bidi="ar-SA"/>
                    </w:rPr>
                  </w:pPr>
                  <w:r>
                    <w:rPr>
                      <w:rFonts w:hint="default" w:ascii="Times New Roman" w:hAnsi="Times New Roman" w:cs="Times New Roman" w:eastAsiaTheme="minorEastAsia"/>
                      <w:color w:val="auto"/>
                      <w:sz w:val="18"/>
                      <w:szCs w:val="18"/>
                      <w:highlight w:val="none"/>
                      <w:lang w:val="en-US" w:eastAsia="zh-CN"/>
                    </w:rPr>
                    <w:t>4</w:t>
                  </w:r>
                </w:p>
              </w:tc>
              <w:tc>
                <w:tcPr>
                  <w:tcW w:w="1929" w:type="dxa"/>
                  <w:shd w:val="clear" w:color="auto" w:fill="auto"/>
                  <w:vAlign w:val="center"/>
                </w:tcPr>
                <w:p w14:paraId="0472D69D">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kern w:val="2"/>
                      <w:sz w:val="18"/>
                      <w:szCs w:val="18"/>
                      <w:highlight w:val="none"/>
                      <w:lang w:val="en-US" w:eastAsia="zh-CN" w:bidi="ar-SA"/>
                    </w:rPr>
                  </w:pPr>
                  <w:r>
                    <w:rPr>
                      <w:rFonts w:hint="default" w:ascii="Times New Roman" w:hAnsi="Times New Roman" w:cs="Times New Roman" w:eastAsiaTheme="minorEastAsia"/>
                      <w:color w:val="auto"/>
                      <w:sz w:val="18"/>
                      <w:szCs w:val="18"/>
                      <w:highlight w:val="none"/>
                      <w:lang w:val="en-US" w:eastAsia="zh-CN"/>
                    </w:rPr>
                    <w:t>警示标志</w:t>
                  </w:r>
                </w:p>
              </w:tc>
            </w:tr>
            <w:tr w14:paraId="78E2F1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9" w:hRule="atLeast"/>
                <w:jc w:val="center"/>
              </w:trPr>
              <w:tc>
                <w:tcPr>
                  <w:tcW w:w="950" w:type="dxa"/>
                  <w:shd w:val="clear" w:color="auto" w:fill="auto"/>
                  <w:vAlign w:val="center"/>
                </w:tcPr>
                <w:p w14:paraId="346D75BB">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kern w:val="2"/>
                      <w:sz w:val="18"/>
                      <w:szCs w:val="18"/>
                      <w:highlight w:val="none"/>
                      <w:lang w:val="en-US" w:eastAsia="zh-CN" w:bidi="ar-SA"/>
                    </w:rPr>
                  </w:pPr>
                  <w:r>
                    <w:rPr>
                      <w:rFonts w:hint="default" w:ascii="Times New Roman" w:hAnsi="Times New Roman" w:cs="Times New Roman" w:eastAsiaTheme="minorEastAsia"/>
                      <w:color w:val="auto"/>
                      <w:sz w:val="18"/>
                      <w:szCs w:val="18"/>
                      <w:highlight w:val="none"/>
                      <w:lang w:val="en-US" w:eastAsia="zh-CN"/>
                    </w:rPr>
                    <w:t>2</w:t>
                  </w:r>
                </w:p>
              </w:tc>
              <w:tc>
                <w:tcPr>
                  <w:tcW w:w="3215" w:type="dxa"/>
                  <w:gridSpan w:val="2"/>
                  <w:shd w:val="clear" w:color="auto" w:fill="auto"/>
                  <w:vAlign w:val="center"/>
                </w:tcPr>
                <w:p w14:paraId="7D2FBE8C">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kern w:val="2"/>
                      <w:sz w:val="18"/>
                      <w:szCs w:val="18"/>
                      <w:highlight w:val="none"/>
                      <w:lang w:val="en-US" w:eastAsia="zh-CN" w:bidi="ar-SA"/>
                    </w:rPr>
                  </w:pPr>
                  <w:r>
                    <w:rPr>
                      <w:rFonts w:hint="default" w:ascii="Times New Roman" w:hAnsi="Times New Roman" w:cs="Times New Roman" w:eastAsiaTheme="minorEastAsia"/>
                      <w:color w:val="auto"/>
                      <w:sz w:val="18"/>
                      <w:szCs w:val="18"/>
                      <w:highlight w:val="none"/>
                      <w:lang w:val="en-US" w:eastAsia="zh-CN"/>
                    </w:rPr>
                    <w:t>标线</w:t>
                  </w:r>
                </w:p>
              </w:tc>
              <w:tc>
                <w:tcPr>
                  <w:tcW w:w="915" w:type="dxa"/>
                  <w:shd w:val="clear" w:color="auto" w:fill="auto"/>
                  <w:vAlign w:val="center"/>
                </w:tcPr>
                <w:p w14:paraId="221CBB17">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kern w:val="2"/>
                      <w:sz w:val="18"/>
                      <w:szCs w:val="18"/>
                      <w:highlight w:val="none"/>
                      <w:lang w:val="en-US" w:eastAsia="zh-CN" w:bidi="ar-SA"/>
                    </w:rPr>
                  </w:pPr>
                </w:p>
              </w:tc>
              <w:tc>
                <w:tcPr>
                  <w:tcW w:w="968" w:type="dxa"/>
                  <w:shd w:val="clear" w:color="auto" w:fill="auto"/>
                  <w:vAlign w:val="center"/>
                </w:tcPr>
                <w:p w14:paraId="4C638344">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kern w:val="2"/>
                      <w:sz w:val="18"/>
                      <w:szCs w:val="18"/>
                      <w:highlight w:val="none"/>
                      <w:lang w:val="en-US" w:eastAsia="zh-CN" w:bidi="ar-SA"/>
                    </w:rPr>
                  </w:pPr>
                </w:p>
              </w:tc>
              <w:tc>
                <w:tcPr>
                  <w:tcW w:w="1929" w:type="dxa"/>
                  <w:shd w:val="clear" w:color="auto" w:fill="auto"/>
                  <w:vAlign w:val="center"/>
                </w:tcPr>
                <w:p w14:paraId="41C6D0CE">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kern w:val="2"/>
                      <w:sz w:val="18"/>
                      <w:szCs w:val="18"/>
                      <w:highlight w:val="none"/>
                      <w:lang w:val="en-US" w:eastAsia="zh-CN" w:bidi="ar-SA"/>
                    </w:rPr>
                  </w:pPr>
                </w:p>
              </w:tc>
            </w:tr>
            <w:tr w14:paraId="168A8A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9" w:hRule="atLeast"/>
                <w:jc w:val="center"/>
              </w:trPr>
              <w:tc>
                <w:tcPr>
                  <w:tcW w:w="950" w:type="dxa"/>
                  <w:shd w:val="clear" w:color="auto" w:fill="auto"/>
                  <w:vAlign w:val="center"/>
                </w:tcPr>
                <w:p w14:paraId="66E2C092">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kern w:val="2"/>
                      <w:sz w:val="18"/>
                      <w:szCs w:val="18"/>
                      <w:highlight w:val="none"/>
                      <w:lang w:val="en-US" w:eastAsia="zh-CN" w:bidi="ar-SA"/>
                    </w:rPr>
                  </w:pPr>
                </w:p>
              </w:tc>
              <w:tc>
                <w:tcPr>
                  <w:tcW w:w="3215" w:type="dxa"/>
                  <w:gridSpan w:val="2"/>
                  <w:shd w:val="clear" w:color="auto" w:fill="auto"/>
                  <w:vAlign w:val="center"/>
                </w:tcPr>
                <w:p w14:paraId="5BD218FE">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kern w:val="2"/>
                      <w:sz w:val="18"/>
                      <w:szCs w:val="18"/>
                      <w:highlight w:val="none"/>
                      <w:lang w:val="en-US" w:eastAsia="zh-CN" w:bidi="ar-SA"/>
                    </w:rPr>
                  </w:pPr>
                  <w:r>
                    <w:rPr>
                      <w:rFonts w:hint="default" w:ascii="Times New Roman" w:hAnsi="Times New Roman" w:cs="Times New Roman" w:eastAsiaTheme="minorEastAsia"/>
                      <w:color w:val="auto"/>
                      <w:sz w:val="18"/>
                      <w:szCs w:val="18"/>
                      <w:highlight w:val="none"/>
                      <w:lang w:val="en-US" w:eastAsia="zh-CN"/>
                    </w:rPr>
                    <w:t>热熔反光标线</w:t>
                  </w:r>
                </w:p>
              </w:tc>
              <w:tc>
                <w:tcPr>
                  <w:tcW w:w="915" w:type="dxa"/>
                  <w:shd w:val="clear" w:color="auto" w:fill="auto"/>
                  <w:vAlign w:val="center"/>
                </w:tcPr>
                <w:p w14:paraId="51B3AAFB">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kern w:val="2"/>
                      <w:sz w:val="18"/>
                      <w:szCs w:val="18"/>
                      <w:highlight w:val="none"/>
                      <w:lang w:val="en-US" w:eastAsia="zh-CN" w:bidi="ar-SA"/>
                    </w:rPr>
                  </w:pPr>
                  <w:r>
                    <w:rPr>
                      <w:rFonts w:hint="default" w:ascii="Times New Roman" w:hAnsi="Times New Roman" w:cs="Times New Roman" w:eastAsiaTheme="minorEastAsia"/>
                      <w:color w:val="auto"/>
                      <w:sz w:val="18"/>
                      <w:szCs w:val="18"/>
                      <w:highlight w:val="none"/>
                      <w:lang w:val="en-US" w:eastAsia="zh-CN"/>
                    </w:rPr>
                    <w:t>m³</w:t>
                  </w:r>
                </w:p>
              </w:tc>
              <w:tc>
                <w:tcPr>
                  <w:tcW w:w="968" w:type="dxa"/>
                  <w:shd w:val="clear" w:color="auto" w:fill="auto"/>
                  <w:vAlign w:val="center"/>
                </w:tcPr>
                <w:p w14:paraId="719F2A77">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kern w:val="2"/>
                      <w:sz w:val="18"/>
                      <w:szCs w:val="18"/>
                      <w:highlight w:val="none"/>
                      <w:lang w:val="en-US" w:eastAsia="zh-CN" w:bidi="ar-SA"/>
                    </w:rPr>
                  </w:pPr>
                  <w:r>
                    <w:rPr>
                      <w:rFonts w:hint="default" w:ascii="Times New Roman" w:hAnsi="Times New Roman" w:cs="Times New Roman" w:eastAsiaTheme="minorEastAsia"/>
                      <w:color w:val="auto"/>
                      <w:sz w:val="18"/>
                      <w:szCs w:val="18"/>
                      <w:highlight w:val="none"/>
                      <w:lang w:val="en-US" w:eastAsia="zh-CN"/>
                    </w:rPr>
                    <w:t>552.017</w:t>
                  </w:r>
                </w:p>
              </w:tc>
              <w:tc>
                <w:tcPr>
                  <w:tcW w:w="1929" w:type="dxa"/>
                  <w:shd w:val="clear" w:color="auto" w:fill="auto"/>
                  <w:vAlign w:val="center"/>
                </w:tcPr>
                <w:p w14:paraId="4D381C78">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kern w:val="2"/>
                      <w:sz w:val="18"/>
                      <w:szCs w:val="18"/>
                      <w:highlight w:val="none"/>
                      <w:lang w:val="en-US" w:eastAsia="zh-CN" w:bidi="ar-SA"/>
                    </w:rPr>
                  </w:pPr>
                </w:p>
              </w:tc>
            </w:tr>
            <w:tr w14:paraId="12C54B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9" w:hRule="atLeast"/>
                <w:jc w:val="center"/>
              </w:trPr>
              <w:tc>
                <w:tcPr>
                  <w:tcW w:w="950" w:type="dxa"/>
                  <w:shd w:val="clear" w:color="auto" w:fill="auto"/>
                  <w:vAlign w:val="center"/>
                </w:tcPr>
                <w:p w14:paraId="5AE055C6">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kern w:val="2"/>
                      <w:sz w:val="18"/>
                      <w:szCs w:val="18"/>
                      <w:highlight w:val="none"/>
                      <w:lang w:val="en-US" w:eastAsia="zh-CN" w:bidi="ar-SA"/>
                    </w:rPr>
                  </w:pPr>
                  <w:r>
                    <w:rPr>
                      <w:rFonts w:hint="default" w:ascii="Times New Roman" w:hAnsi="Times New Roman" w:cs="Times New Roman" w:eastAsiaTheme="minorEastAsia"/>
                      <w:color w:val="auto"/>
                      <w:sz w:val="18"/>
                      <w:szCs w:val="18"/>
                      <w:highlight w:val="none"/>
                      <w:lang w:val="en-US" w:eastAsia="zh-CN"/>
                    </w:rPr>
                    <w:t>七</w:t>
                  </w:r>
                </w:p>
              </w:tc>
              <w:tc>
                <w:tcPr>
                  <w:tcW w:w="3215" w:type="dxa"/>
                  <w:gridSpan w:val="2"/>
                  <w:shd w:val="clear" w:color="auto" w:fill="auto"/>
                  <w:vAlign w:val="center"/>
                </w:tcPr>
                <w:p w14:paraId="566A6B72">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kern w:val="2"/>
                      <w:sz w:val="18"/>
                      <w:szCs w:val="18"/>
                      <w:highlight w:val="none"/>
                      <w:lang w:val="en-US" w:eastAsia="zh-CN" w:bidi="ar-SA"/>
                    </w:rPr>
                  </w:pPr>
                  <w:r>
                    <w:rPr>
                      <w:rFonts w:hint="default" w:ascii="Times New Roman" w:hAnsi="Times New Roman" w:cs="Times New Roman" w:eastAsiaTheme="minorEastAsia"/>
                      <w:color w:val="auto"/>
                      <w:sz w:val="18"/>
                      <w:szCs w:val="18"/>
                      <w:highlight w:val="none"/>
                      <w:lang w:val="en-US" w:eastAsia="zh-CN"/>
                    </w:rPr>
                    <w:t>附属工程</w:t>
                  </w:r>
                </w:p>
              </w:tc>
              <w:tc>
                <w:tcPr>
                  <w:tcW w:w="915" w:type="dxa"/>
                  <w:shd w:val="clear" w:color="auto" w:fill="auto"/>
                  <w:vAlign w:val="center"/>
                </w:tcPr>
                <w:p w14:paraId="7A203471">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kern w:val="2"/>
                      <w:sz w:val="18"/>
                      <w:szCs w:val="18"/>
                      <w:highlight w:val="none"/>
                      <w:lang w:val="en-US" w:eastAsia="zh-CN" w:bidi="ar-SA"/>
                    </w:rPr>
                  </w:pPr>
                </w:p>
              </w:tc>
              <w:tc>
                <w:tcPr>
                  <w:tcW w:w="968" w:type="dxa"/>
                  <w:shd w:val="clear" w:color="auto" w:fill="auto"/>
                  <w:vAlign w:val="center"/>
                </w:tcPr>
                <w:p w14:paraId="6F0C269D">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kern w:val="2"/>
                      <w:sz w:val="18"/>
                      <w:szCs w:val="18"/>
                      <w:highlight w:val="none"/>
                      <w:lang w:val="en-US" w:eastAsia="zh-CN" w:bidi="ar-SA"/>
                    </w:rPr>
                  </w:pPr>
                </w:p>
              </w:tc>
              <w:tc>
                <w:tcPr>
                  <w:tcW w:w="1929" w:type="dxa"/>
                  <w:shd w:val="clear" w:color="auto" w:fill="auto"/>
                  <w:vAlign w:val="center"/>
                </w:tcPr>
                <w:p w14:paraId="7AEDAD33">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kern w:val="2"/>
                      <w:sz w:val="18"/>
                      <w:szCs w:val="18"/>
                      <w:highlight w:val="none"/>
                      <w:lang w:val="en-US" w:eastAsia="zh-CN" w:bidi="ar-SA"/>
                    </w:rPr>
                  </w:pPr>
                </w:p>
              </w:tc>
            </w:tr>
            <w:tr w14:paraId="6820E6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8" w:hRule="atLeast"/>
                <w:jc w:val="center"/>
              </w:trPr>
              <w:tc>
                <w:tcPr>
                  <w:tcW w:w="950" w:type="dxa"/>
                  <w:shd w:val="clear" w:color="auto" w:fill="auto"/>
                  <w:vAlign w:val="center"/>
                </w:tcPr>
                <w:p w14:paraId="476DB1E6">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kern w:val="2"/>
                      <w:sz w:val="18"/>
                      <w:szCs w:val="18"/>
                      <w:highlight w:val="none"/>
                      <w:lang w:val="en-US" w:eastAsia="zh-CN" w:bidi="ar-SA"/>
                    </w:rPr>
                  </w:pPr>
                  <w:r>
                    <w:rPr>
                      <w:rFonts w:hint="default" w:ascii="Times New Roman" w:hAnsi="Times New Roman" w:cs="Times New Roman" w:eastAsiaTheme="minorEastAsia"/>
                      <w:color w:val="auto"/>
                      <w:sz w:val="18"/>
                      <w:szCs w:val="18"/>
                      <w:highlight w:val="none"/>
                      <w:lang w:val="en-US" w:eastAsia="zh-CN"/>
                    </w:rPr>
                    <w:t>1</w:t>
                  </w:r>
                </w:p>
              </w:tc>
              <w:tc>
                <w:tcPr>
                  <w:tcW w:w="3215" w:type="dxa"/>
                  <w:gridSpan w:val="2"/>
                  <w:shd w:val="clear" w:color="auto" w:fill="auto"/>
                  <w:vAlign w:val="center"/>
                </w:tcPr>
                <w:p w14:paraId="25B715BA">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kern w:val="2"/>
                      <w:sz w:val="18"/>
                      <w:szCs w:val="18"/>
                      <w:highlight w:val="none"/>
                      <w:lang w:val="en-US" w:eastAsia="zh-CN" w:bidi="ar-SA"/>
                    </w:rPr>
                  </w:pPr>
                  <w:r>
                    <w:rPr>
                      <w:rFonts w:hint="default" w:ascii="Times New Roman" w:hAnsi="Times New Roman" w:cs="Times New Roman" w:eastAsiaTheme="minorEastAsia"/>
                      <w:color w:val="auto"/>
                      <w:sz w:val="18"/>
                      <w:szCs w:val="18"/>
                      <w:highlight w:val="none"/>
                      <w:lang w:val="en-US" w:eastAsia="zh-CN"/>
                    </w:rPr>
                    <w:t>5cm厚SBS改性沥青砼上面层（AC-13C）</w:t>
                  </w:r>
                </w:p>
              </w:tc>
              <w:tc>
                <w:tcPr>
                  <w:tcW w:w="915" w:type="dxa"/>
                  <w:shd w:val="clear" w:color="auto" w:fill="auto"/>
                  <w:vAlign w:val="center"/>
                </w:tcPr>
                <w:p w14:paraId="5F5073DB">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kern w:val="2"/>
                      <w:sz w:val="18"/>
                      <w:szCs w:val="18"/>
                      <w:highlight w:val="none"/>
                      <w:lang w:val="en-US" w:eastAsia="zh-CN" w:bidi="ar-SA"/>
                    </w:rPr>
                  </w:pPr>
                  <w:r>
                    <w:rPr>
                      <w:rFonts w:hint="default" w:ascii="Times New Roman" w:hAnsi="Times New Roman" w:cs="Times New Roman" w:eastAsiaTheme="minorEastAsia"/>
                      <w:color w:val="auto"/>
                      <w:sz w:val="18"/>
                      <w:szCs w:val="18"/>
                      <w:highlight w:val="none"/>
                      <w:lang w:val="en-US" w:eastAsia="zh-CN"/>
                    </w:rPr>
                    <w:t>m</w:t>
                  </w:r>
                  <w:r>
                    <w:rPr>
                      <w:rFonts w:hint="eastAsia" w:ascii="Times New Roman" w:hAnsi="Times New Roman" w:cs="Times New Roman" w:eastAsiaTheme="minorEastAsia"/>
                      <w:color w:val="auto"/>
                      <w:sz w:val="18"/>
                      <w:szCs w:val="18"/>
                      <w:highlight w:val="none"/>
                      <w:lang w:val="en-US" w:eastAsia="zh-CN"/>
                    </w:rPr>
                    <w:t>²</w:t>
                  </w:r>
                </w:p>
              </w:tc>
              <w:tc>
                <w:tcPr>
                  <w:tcW w:w="968" w:type="dxa"/>
                  <w:shd w:val="clear" w:color="auto" w:fill="auto"/>
                  <w:vAlign w:val="center"/>
                </w:tcPr>
                <w:p w14:paraId="54DEE9D4">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kern w:val="2"/>
                      <w:sz w:val="18"/>
                      <w:szCs w:val="18"/>
                      <w:highlight w:val="none"/>
                      <w:lang w:val="en-US" w:eastAsia="zh-CN" w:bidi="ar-SA"/>
                    </w:rPr>
                  </w:pPr>
                  <w:r>
                    <w:rPr>
                      <w:rFonts w:hint="default" w:ascii="Times New Roman" w:hAnsi="Times New Roman" w:cs="Times New Roman" w:eastAsiaTheme="minorEastAsia"/>
                      <w:color w:val="auto"/>
                      <w:sz w:val="18"/>
                      <w:szCs w:val="18"/>
                      <w:highlight w:val="none"/>
                      <w:lang w:val="en-US" w:eastAsia="zh-CN"/>
                    </w:rPr>
                    <w:t>366.20</w:t>
                  </w:r>
                </w:p>
              </w:tc>
              <w:tc>
                <w:tcPr>
                  <w:tcW w:w="1929" w:type="dxa"/>
                  <w:shd w:val="clear" w:color="auto" w:fill="auto"/>
                  <w:vAlign w:val="center"/>
                </w:tcPr>
                <w:p w14:paraId="733734AB">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kern w:val="2"/>
                      <w:sz w:val="18"/>
                      <w:szCs w:val="18"/>
                      <w:highlight w:val="none"/>
                      <w:lang w:val="en-US" w:eastAsia="zh-CN" w:bidi="ar-SA"/>
                    </w:rPr>
                  </w:pPr>
                  <w:r>
                    <w:rPr>
                      <w:rFonts w:hint="default" w:ascii="Times New Roman" w:hAnsi="Times New Roman" w:cs="Times New Roman" w:eastAsiaTheme="minorEastAsia"/>
                      <w:color w:val="auto"/>
                      <w:sz w:val="18"/>
                      <w:szCs w:val="18"/>
                      <w:highlight w:val="none"/>
                      <w:lang w:val="en-US" w:eastAsia="zh-CN"/>
                    </w:rPr>
                    <w:t>既有混凝土道路加铺</w:t>
                  </w:r>
                </w:p>
              </w:tc>
            </w:tr>
          </w:tbl>
          <w:p w14:paraId="16BCA515">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jc w:val="center"/>
              <w:textAlignment w:val="auto"/>
              <w:rPr>
                <w:rFonts w:hint="default" w:ascii="Times New Roman" w:hAnsi="Times New Roman" w:cs="Times New Roman"/>
                <w:color w:val="auto"/>
                <w:highlight w:val="none"/>
                <w:lang w:val="en-US" w:eastAsia="zh-CN"/>
              </w:rPr>
            </w:pPr>
          </w:p>
        </w:tc>
      </w:tr>
      <w:tr w14:paraId="2625B4C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92" w:type="dxa"/>
            <w:vAlign w:val="center"/>
          </w:tcPr>
          <w:p w14:paraId="51007E08">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18168B62">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1F6DE474">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1FF9015C">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273974ED">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26059DBE">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73555A8D">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7ABC097C">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7CFB457D">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7CA73BF6">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47C367BD">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43854305">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41CCE47C">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66E9AB62">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r>
              <w:rPr>
                <w:rFonts w:hint="default" w:ascii="Times New Roman" w:hAnsi="Times New Roman" w:cs="Times New Roman"/>
                <w:b/>
                <w:bCs/>
                <w:color w:val="auto"/>
                <w:kern w:val="0"/>
                <w:szCs w:val="21"/>
                <w:highlight w:val="none"/>
              </w:rPr>
              <w:t>总平面及现场布置</w:t>
            </w:r>
          </w:p>
          <w:p w14:paraId="741272DC">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13485124">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298D65BF">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34BB3DC3">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3540D1DA">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49E9900F">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52CB777F">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4385E5CC">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6AAA2BC8">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0070074E">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04FECB9F">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6933E294">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460D2B4D">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101FE27F">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39E2AAB1">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17E4D4CD">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1E14BF58">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23997369">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01BFCF94">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0E5E359E">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2ED92A97">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0A39BFFD">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2A5DE18A">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506D5F0F">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56D9B5E2">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17613623">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6F775B15">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3CD045C6">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0E698751">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2BFF5F6B">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44310222">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2EAC91E4">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0EB6AECC">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0C35C28D">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2D3140D8">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7B3FD8B9">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262C32B7">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r>
              <w:rPr>
                <w:rFonts w:hint="default" w:ascii="Times New Roman" w:hAnsi="Times New Roman" w:cs="Times New Roman"/>
                <w:b/>
                <w:bCs/>
                <w:color w:val="auto"/>
                <w:kern w:val="0"/>
                <w:szCs w:val="21"/>
                <w:highlight w:val="none"/>
              </w:rPr>
              <w:t>总平面及现场布置</w:t>
            </w:r>
          </w:p>
          <w:p w14:paraId="70631454">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20E50A33">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686FE9E9">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2DB2B481">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36D0C54B">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6D7B63C2">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6182874D">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2A5EA142">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03210C52">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46D6C77C">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0DC2D223">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637B5BA8">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354C5258">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4ED5A62A">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256A1EC8">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7A7B2A9B">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6202FD29">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5302D5E4">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037FA29D">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46407D09">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120AA836">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756BD63A">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4D312A99">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405E0884">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1E7073CC">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487648C1">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12C0F1CB">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36F05E0A">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3581E6A9">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5C173BC7">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3C3B155D">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33178A04">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r>
              <w:rPr>
                <w:rFonts w:hint="default" w:ascii="Times New Roman" w:hAnsi="Times New Roman" w:cs="Times New Roman"/>
                <w:b/>
                <w:bCs/>
                <w:color w:val="auto"/>
                <w:kern w:val="0"/>
                <w:szCs w:val="21"/>
                <w:highlight w:val="none"/>
              </w:rPr>
              <w:t>总平面及现场布置</w:t>
            </w:r>
          </w:p>
          <w:p w14:paraId="079CA005">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6B9CBA9D">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s="Times New Roman"/>
                <w:b/>
                <w:bCs/>
                <w:color w:val="auto"/>
                <w:kern w:val="0"/>
                <w:szCs w:val="21"/>
                <w:highlight w:val="none"/>
                <w:lang w:val="en-US" w:eastAsia="zh-CN"/>
              </w:rPr>
            </w:pPr>
          </w:p>
          <w:p w14:paraId="6E8FB44B">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eastAsia="宋体" w:cs="Times New Roman"/>
                <w:b/>
                <w:bCs/>
                <w:color w:val="auto"/>
                <w:kern w:val="0"/>
                <w:sz w:val="21"/>
                <w:szCs w:val="21"/>
                <w:highlight w:val="none"/>
                <w:lang w:val="en-US" w:eastAsia="zh-CN" w:bidi="ar-SA"/>
              </w:rPr>
            </w:pPr>
            <w:r>
              <w:rPr>
                <w:rFonts w:hint="eastAsia" w:cs="Times New Roman"/>
                <w:b/>
                <w:bCs/>
                <w:color w:val="auto"/>
                <w:kern w:val="0"/>
                <w:szCs w:val="21"/>
                <w:highlight w:val="none"/>
                <w:lang w:val="en-US" w:eastAsia="zh-CN"/>
              </w:rPr>
              <w:t xml:space="preserve"> </w:t>
            </w:r>
          </w:p>
        </w:tc>
        <w:tc>
          <w:tcPr>
            <w:tcW w:w="8321" w:type="dxa"/>
            <w:vAlign w:val="top"/>
          </w:tcPr>
          <w:p w14:paraId="53FEE5C5">
            <w:pPr>
              <w:keepNext w:val="0"/>
              <w:keepLines w:val="0"/>
              <w:pageBreakBefore w:val="0"/>
              <w:widowControl w:val="0"/>
              <w:numPr>
                <w:ilvl w:val="0"/>
                <w:numId w:val="35"/>
              </w:numPr>
              <w:kinsoku/>
              <w:wordWrap/>
              <w:overflowPunct/>
              <w:topLinePunct w:val="0"/>
              <w:autoSpaceDE w:val="0"/>
              <w:autoSpaceDN w:val="0"/>
              <w:bidi w:val="0"/>
              <w:adjustRightInd w:val="0"/>
              <w:snapToGrid/>
              <w:spacing w:line="400" w:lineRule="exact"/>
              <w:ind w:left="0" w:leftChars="0" w:right="0" w:rightChars="0"/>
              <w:jc w:val="left"/>
              <w:textAlignment w:val="auto"/>
              <w:rPr>
                <w:rFonts w:hint="default" w:ascii="Times New Roman" w:hAnsi="Times New Roman" w:eastAsia="黑体" w:cs="Times New Roman"/>
                <w:color w:val="auto"/>
                <w:highlight w:val="none"/>
                <w:lang w:val="en-US" w:eastAsia="zh-CN"/>
              </w:rPr>
            </w:pPr>
            <w:r>
              <w:rPr>
                <w:rFonts w:hint="default" w:ascii="Times New Roman" w:hAnsi="Times New Roman" w:eastAsia="黑体" w:cs="Times New Roman"/>
                <w:color w:val="auto"/>
                <w:highlight w:val="none"/>
                <w:lang w:val="en-US" w:eastAsia="zh-CN"/>
              </w:rPr>
              <w:t>工程布局情况</w:t>
            </w:r>
          </w:p>
          <w:p w14:paraId="3FFED615">
            <w:pPr>
              <w:keepNext w:val="0"/>
              <w:keepLines w:val="0"/>
              <w:pageBreakBefore w:val="0"/>
              <w:widowControl w:val="0"/>
              <w:kinsoku/>
              <w:wordWrap/>
              <w:overflowPunct/>
              <w:topLinePunct w:val="0"/>
              <w:bidi w:val="0"/>
              <w:snapToGrid/>
              <w:spacing w:line="400" w:lineRule="exact"/>
              <w:ind w:left="0" w:leftChars="0" w:right="0" w:rightChars="0" w:firstLine="420" w:firstLineChars="200"/>
              <w:jc w:val="both"/>
              <w:textAlignment w:val="auto"/>
              <w:rPr>
                <w:rFonts w:hint="eastAsia" w:cs="Times New Roman"/>
                <w:color w:val="auto"/>
                <w:highlight w:val="none"/>
                <w:lang w:val="en-US" w:eastAsia="zh-CN"/>
              </w:rPr>
            </w:pPr>
            <w:r>
              <w:rPr>
                <w:rFonts w:hint="default" w:ascii="Times New Roman" w:hAnsi="Times New Roman" w:cs="Times New Roman"/>
                <w:color w:val="auto"/>
                <w:highlight w:val="none"/>
                <w:lang w:eastAsia="zh-CN"/>
              </w:rPr>
              <w:t>根据《达州市宣汉县国土空间总体规划》（2021-2035）</w:t>
            </w:r>
            <w:r>
              <w:rPr>
                <w:rFonts w:hint="eastAsia" w:cs="Times New Roman"/>
                <w:color w:val="auto"/>
                <w:highlight w:val="none"/>
                <w:lang w:val="en-US" w:eastAsia="zh-CN"/>
              </w:rPr>
              <w:t>及</w:t>
            </w:r>
            <w:r>
              <w:rPr>
                <w:rFonts w:hint="eastAsia" w:cs="Times New Roman"/>
                <w:color w:val="auto"/>
                <w:highlight w:val="none"/>
                <w:lang w:eastAsia="zh-CN"/>
              </w:rPr>
              <w:t>《宣汉县百节溪城市桥梁及连接路工程初步设计</w:t>
            </w:r>
            <w:r>
              <w:rPr>
                <w:rFonts w:hint="eastAsia" w:cs="Times New Roman"/>
                <w:color w:val="auto"/>
                <w:highlight w:val="none"/>
                <w:lang w:val="en-US" w:eastAsia="zh-CN"/>
              </w:rPr>
              <w:t>说明</w:t>
            </w:r>
            <w:r>
              <w:rPr>
                <w:rFonts w:hint="eastAsia" w:cs="Times New Roman"/>
                <w:color w:val="auto"/>
                <w:highlight w:val="none"/>
                <w:lang w:eastAsia="zh-CN"/>
              </w:rPr>
              <w:t>》，</w:t>
            </w:r>
            <w:r>
              <w:rPr>
                <w:rFonts w:hint="eastAsia" w:cs="Times New Roman"/>
                <w:color w:val="auto"/>
                <w:highlight w:val="none"/>
                <w:lang w:val="en-US" w:eastAsia="zh-CN"/>
              </w:rPr>
              <w:t>项目桥梁南北向横跨百节溪，与河道正交，桥梁中心里程K0+035.02，桥梁起讫里程桩号为K0+002.02～K0+068.020桥梁全长66.0m。桥位处河床宽约40m，百节溪无通航要求。</w:t>
            </w:r>
          </w:p>
          <w:p w14:paraId="261292FE">
            <w:pPr>
              <w:keepNext w:val="0"/>
              <w:keepLines w:val="0"/>
              <w:pageBreakBefore w:val="0"/>
              <w:widowControl w:val="0"/>
              <w:kinsoku/>
              <w:wordWrap/>
              <w:overflowPunct/>
              <w:topLinePunct w:val="0"/>
              <w:bidi w:val="0"/>
              <w:snapToGrid/>
              <w:spacing w:line="400" w:lineRule="exact"/>
              <w:ind w:left="0" w:leftChars="0" w:right="0" w:rightChars="0" w:firstLine="420" w:firstLineChars="200"/>
              <w:jc w:val="both"/>
              <w:textAlignment w:val="auto"/>
              <w:rPr>
                <w:rFonts w:hint="eastAsia" w:cs="Times New Roman"/>
                <w:color w:val="auto"/>
                <w:highlight w:val="none"/>
                <w:lang w:val="en-US" w:eastAsia="zh-CN"/>
              </w:rPr>
            </w:pPr>
            <w:r>
              <w:rPr>
                <w:rFonts w:hint="eastAsia" w:cs="Times New Roman"/>
                <w:color w:val="auto"/>
                <w:highlight w:val="none"/>
                <w:lang w:val="en-US" w:eastAsia="zh-CN"/>
              </w:rPr>
              <w:t>根据现场地形以及环境，该桥位处拟建桥梁北侧接已建百节溪路，与百节溪路形成“T”形交叉口；南侧接既有道路。北侧需下穿已建张家坝大桥，且受最高洪水位（311.830m）影响，桥梁采用跨度较小，梁高较矮的上部结构，设计采用3×20m的孔跨布置，对上部结构采用20m跨采用现浇箱梁。下部结构采用桩柱式桥墩，桥台采用挡土式桥台，均采用桩基础第一跨、第三跨位于平交口加宽范围内，桥面采用变宽设计。根据桥位处北侧需连接已建百节溪路标高313.08~313.2m并与已建百节溪路“T” 形交叉口，跨越百节溪后接规划道路暂无规划标高。根据规划桥位处无通航要求，结合现状地形及桥位处最高洪水位要求，桥梁需满足二十年一遇洪水位，桥底标高需控制在311.42m左右方可满足行洪需求。因北侧百节溪路及张家坝大桥已建成，现状已建百节溪路路面高程313.08~313.2m，桥位处张家坝大桥最低梁底标高约319.0m，桥下净空约6m；拟建百节溪大桥最低桥面标高313.2m，桥梁施工时桥头与百节溪路道路进行顺接改造，改造后下穿张家坝大桥桥下净大于5.5m。</w:t>
            </w:r>
          </w:p>
          <w:p w14:paraId="6AC07A31">
            <w:pPr>
              <w:keepNext w:val="0"/>
              <w:keepLines w:val="0"/>
              <w:pageBreakBefore w:val="0"/>
              <w:widowControl w:val="0"/>
              <w:kinsoku/>
              <w:wordWrap/>
              <w:overflowPunct/>
              <w:topLinePunct w:val="0"/>
              <w:bidi w:val="0"/>
              <w:snapToGrid/>
              <w:spacing w:line="400" w:lineRule="exact"/>
              <w:ind w:left="0" w:leftChars="0" w:right="0" w:rightChars="0" w:firstLine="420" w:firstLineChars="200"/>
              <w:jc w:val="both"/>
              <w:textAlignment w:val="auto"/>
              <w:rPr>
                <w:rFonts w:hint="eastAsia" w:cs="Times New Roman"/>
                <w:color w:val="auto"/>
                <w:highlight w:val="none"/>
                <w:lang w:val="en-US" w:eastAsia="zh-CN"/>
              </w:rPr>
            </w:pPr>
            <w:r>
              <w:rPr>
                <w:rFonts w:hint="eastAsia" w:cs="Times New Roman"/>
                <w:color w:val="auto"/>
                <w:highlight w:val="none"/>
                <w:lang w:val="en-US" w:eastAsia="zh-CN"/>
              </w:rPr>
              <w:t>南面连接道路现状为村道公路，为改善城区至谢生坝道路交通条件，本次作为百节溪大桥的连接道路统一设计。起点（K0+000）与既有道路相接顺接，终点（K0+312.371）接既有道路；全线长312.371米。连接道路与拟建百节溪大桥于K0+060位置形成Y形平面交叉。按规划控制高程设计,全线（K0+000~K0+312.371）道路共设4个变坡点，最大纵坡6.31%，最小纵坡0.3%，最大坡长90m，最短坡长40m（道路起点衔接段），竖曲线最小半径300m。全线共设2处平曲线，平曲线最小曲线半径为85m，平曲线半径R&lt;150米时均设置超高，平曲线半径R≤250米时均设置加宽。</w:t>
            </w:r>
          </w:p>
          <w:p w14:paraId="2939AE43">
            <w:pPr>
              <w:keepNext w:val="0"/>
              <w:keepLines w:val="0"/>
              <w:pageBreakBefore w:val="0"/>
              <w:widowControl w:val="0"/>
              <w:kinsoku/>
              <w:wordWrap/>
              <w:overflowPunct/>
              <w:topLinePunct w:val="0"/>
              <w:bidi w:val="0"/>
              <w:snapToGrid/>
              <w:spacing w:line="400" w:lineRule="exact"/>
              <w:ind w:left="0" w:leftChars="0" w:right="0" w:rightChars="0" w:firstLine="420" w:firstLineChars="200"/>
              <w:jc w:val="both"/>
              <w:textAlignment w:val="auto"/>
              <w:rPr>
                <w:rFonts w:hint="default" w:ascii="Times New Roman" w:hAnsi="Times New Roman" w:cs="Times New Roman"/>
                <w:color w:val="auto"/>
                <w:highlight w:val="none"/>
                <w:lang w:eastAsia="zh-CN"/>
              </w:rPr>
            </w:pPr>
            <w:r>
              <w:rPr>
                <w:rFonts w:hint="eastAsia" w:cs="Times New Roman"/>
                <w:color w:val="auto"/>
                <w:highlight w:val="none"/>
                <w:lang w:val="en-US" w:eastAsia="zh-CN"/>
              </w:rPr>
              <w:t>项目充分利用自然地形及合理改造自然地形；满足城市防洪要求，保护和改善新区环境景观的原则；在满足现行规范及保证行车舒适性的前提下，尽量减少土石方及支挡结构物的工程量。</w:t>
            </w:r>
            <w:r>
              <w:rPr>
                <w:rFonts w:hint="default" w:ascii="Times New Roman" w:hAnsi="Times New Roman" w:cs="Times New Roman"/>
                <w:color w:val="auto"/>
                <w:highlight w:val="none"/>
                <w:lang w:eastAsia="zh-CN"/>
              </w:rPr>
              <w:t>为保证桥梁</w:t>
            </w:r>
            <w:r>
              <w:rPr>
                <w:rFonts w:hint="eastAsia" w:cs="Times New Roman"/>
                <w:color w:val="auto"/>
                <w:highlight w:val="none"/>
                <w:lang w:val="en-US" w:eastAsia="zh-CN"/>
              </w:rPr>
              <w:t>及连接道路</w:t>
            </w:r>
            <w:r>
              <w:rPr>
                <w:rFonts w:hint="default" w:ascii="Times New Roman" w:hAnsi="Times New Roman" w:cs="Times New Roman"/>
                <w:color w:val="auto"/>
                <w:highlight w:val="none"/>
                <w:lang w:eastAsia="zh-CN"/>
              </w:rPr>
              <w:t>与</w:t>
            </w:r>
            <w:r>
              <w:rPr>
                <w:rFonts w:hint="eastAsia" w:cs="Times New Roman"/>
                <w:color w:val="auto"/>
                <w:highlight w:val="none"/>
                <w:lang w:val="en-US" w:eastAsia="zh-CN"/>
              </w:rPr>
              <w:t>周围道路</w:t>
            </w:r>
            <w:r>
              <w:rPr>
                <w:rFonts w:hint="default" w:ascii="Times New Roman" w:hAnsi="Times New Roman" w:cs="Times New Roman"/>
                <w:color w:val="auto"/>
                <w:highlight w:val="none"/>
                <w:lang w:eastAsia="zh-CN"/>
              </w:rPr>
              <w:t>接顺，</w:t>
            </w:r>
            <w:r>
              <w:rPr>
                <w:rFonts w:hint="eastAsia" w:cs="Times New Roman"/>
                <w:color w:val="auto"/>
                <w:highlight w:val="none"/>
                <w:lang w:val="en-US" w:eastAsia="zh-CN"/>
              </w:rPr>
              <w:t>通过设置</w:t>
            </w:r>
            <w:r>
              <w:rPr>
                <w:rFonts w:hint="default" w:ascii="Times New Roman" w:hAnsi="Times New Roman" w:cs="Times New Roman"/>
                <w:color w:val="auto"/>
                <w:highlight w:val="none"/>
                <w:lang w:eastAsia="zh-CN"/>
              </w:rPr>
              <w:t>合理的纵坡，顺</w:t>
            </w:r>
            <w:r>
              <w:rPr>
                <w:rFonts w:hint="eastAsia" w:cs="Times New Roman"/>
                <w:color w:val="auto"/>
                <w:highlight w:val="none"/>
                <w:lang w:val="en-US" w:eastAsia="zh-CN"/>
              </w:rPr>
              <w:t>街接</w:t>
            </w:r>
            <w:r>
              <w:rPr>
                <w:rFonts w:hint="eastAsia" w:cs="Times New Roman"/>
                <w:color w:val="auto"/>
                <w:highlight w:val="none"/>
                <w:lang w:eastAsia="zh-CN"/>
              </w:rPr>
              <w:t>入两岸</w:t>
            </w:r>
            <w:r>
              <w:rPr>
                <w:rFonts w:hint="eastAsia" w:cs="Times New Roman"/>
                <w:color w:val="auto"/>
                <w:highlight w:val="none"/>
                <w:lang w:val="en-US" w:eastAsia="zh-CN"/>
              </w:rPr>
              <w:t>路</w:t>
            </w:r>
            <w:r>
              <w:rPr>
                <w:rFonts w:hint="default" w:ascii="Times New Roman" w:hAnsi="Times New Roman" w:cs="Times New Roman"/>
                <w:color w:val="auto"/>
                <w:highlight w:val="none"/>
                <w:lang w:eastAsia="zh-CN"/>
              </w:rPr>
              <w:t>线和</w:t>
            </w:r>
            <w:r>
              <w:rPr>
                <w:rFonts w:hint="eastAsia" w:cs="Times New Roman"/>
                <w:color w:val="auto"/>
                <w:highlight w:val="none"/>
                <w:lang w:val="en-US" w:eastAsia="zh-CN"/>
              </w:rPr>
              <w:t>城市</w:t>
            </w:r>
            <w:r>
              <w:rPr>
                <w:rFonts w:hint="default" w:ascii="Times New Roman" w:hAnsi="Times New Roman" w:cs="Times New Roman"/>
                <w:color w:val="auto"/>
                <w:highlight w:val="none"/>
                <w:lang w:eastAsia="zh-CN"/>
              </w:rPr>
              <w:t>城市路网中。</w:t>
            </w:r>
          </w:p>
          <w:p w14:paraId="3A2FBD98">
            <w:pPr>
              <w:keepNext w:val="0"/>
              <w:keepLines w:val="0"/>
              <w:pageBreakBefore w:val="0"/>
              <w:widowControl w:val="0"/>
              <w:kinsoku/>
              <w:wordWrap/>
              <w:overflowPunct/>
              <w:topLinePunct w:val="0"/>
              <w:bidi w:val="0"/>
              <w:snapToGrid/>
              <w:spacing w:line="400" w:lineRule="exact"/>
              <w:ind w:left="0" w:leftChars="0" w:right="0" w:rightChars="0" w:firstLine="420" w:firstLineChars="200"/>
              <w:jc w:val="both"/>
              <w:textAlignment w:val="auto"/>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通</w:t>
            </w:r>
            <w:r>
              <w:rPr>
                <w:rFonts w:hint="default" w:ascii="Times New Roman" w:hAnsi="Times New Roman" w:cs="Times New Roman"/>
                <w:color w:val="auto"/>
                <w:highlight w:val="none"/>
                <w:lang w:eastAsia="zh-CN"/>
              </w:rPr>
              <w:t>过从防洪、交通、桥梁结构设计要求及本桥梁与</w:t>
            </w:r>
            <w:r>
              <w:rPr>
                <w:rFonts w:hint="eastAsia" w:cs="Times New Roman"/>
                <w:color w:val="auto"/>
                <w:highlight w:val="none"/>
                <w:lang w:val="en-US" w:eastAsia="zh-CN"/>
              </w:rPr>
              <w:t>周围</w:t>
            </w:r>
            <w:r>
              <w:rPr>
                <w:rFonts w:hint="default" w:ascii="Times New Roman" w:hAnsi="Times New Roman" w:cs="Times New Roman"/>
                <w:color w:val="auto"/>
                <w:highlight w:val="none"/>
                <w:lang w:eastAsia="zh-CN"/>
              </w:rPr>
              <w:t>楼盘竖向标高的关系等综合考虑，最终桥位桥梁与</w:t>
            </w:r>
            <w:r>
              <w:rPr>
                <w:rFonts w:hint="eastAsia" w:cs="Times New Roman"/>
                <w:color w:val="auto"/>
                <w:highlight w:val="none"/>
                <w:lang w:val="en-US" w:eastAsia="zh-CN"/>
              </w:rPr>
              <w:t>百节溪</w:t>
            </w:r>
            <w:r>
              <w:rPr>
                <w:rFonts w:hint="default" w:ascii="Times New Roman" w:hAnsi="Times New Roman" w:cs="Times New Roman"/>
                <w:color w:val="auto"/>
                <w:highlight w:val="none"/>
                <w:lang w:eastAsia="zh-CN"/>
              </w:rPr>
              <w:t>正交，线位为一条直线</w:t>
            </w:r>
            <w:r>
              <w:rPr>
                <w:rFonts w:hint="eastAsia" w:cs="Times New Roman"/>
                <w:color w:val="auto"/>
                <w:highlight w:val="none"/>
                <w:lang w:eastAsia="zh-CN"/>
              </w:rPr>
              <w:t>，全</w:t>
            </w:r>
            <w:r>
              <w:rPr>
                <w:rFonts w:hint="eastAsia" w:cs="Times New Roman"/>
                <w:color w:val="auto"/>
                <w:highlight w:val="none"/>
                <w:lang w:val="en-US" w:eastAsia="zh-CN"/>
              </w:rPr>
              <w:t>线</w:t>
            </w:r>
            <w:r>
              <w:rPr>
                <w:rFonts w:hint="eastAsia" w:cs="Times New Roman"/>
                <w:color w:val="auto"/>
                <w:highlight w:val="none"/>
                <w:lang w:eastAsia="zh-CN"/>
              </w:rPr>
              <w:t>长约</w:t>
            </w:r>
            <w:r>
              <w:rPr>
                <w:rFonts w:hint="eastAsia" w:cs="Times New Roman"/>
                <w:color w:val="auto"/>
                <w:highlight w:val="none"/>
                <w:lang w:val="en-US" w:eastAsia="zh-CN"/>
              </w:rPr>
              <w:t>66m</w:t>
            </w:r>
            <w:r>
              <w:rPr>
                <w:rFonts w:hint="eastAsia" w:cs="Times New Roman"/>
                <w:color w:val="auto"/>
                <w:highlight w:val="none"/>
                <w:lang w:eastAsia="zh-CN"/>
              </w:rPr>
              <w:t>。</w:t>
            </w:r>
            <w:r>
              <w:rPr>
                <w:rFonts w:hint="eastAsia" w:cs="Times New Roman"/>
                <w:color w:val="auto"/>
                <w:highlight w:val="none"/>
                <w:lang w:val="en-US" w:eastAsia="zh-CN"/>
              </w:rPr>
              <w:t xml:space="preserve"> </w:t>
            </w:r>
          </w:p>
          <w:p w14:paraId="7A605479">
            <w:pPr>
              <w:keepNext w:val="0"/>
              <w:keepLines w:val="0"/>
              <w:pageBreakBefore w:val="0"/>
              <w:widowControl w:val="0"/>
              <w:numPr>
                <w:ilvl w:val="0"/>
                <w:numId w:val="35"/>
              </w:numPr>
              <w:kinsoku/>
              <w:wordWrap/>
              <w:overflowPunct/>
              <w:topLinePunct w:val="0"/>
              <w:autoSpaceDE w:val="0"/>
              <w:autoSpaceDN w:val="0"/>
              <w:bidi w:val="0"/>
              <w:adjustRightInd w:val="0"/>
              <w:snapToGrid/>
              <w:spacing w:line="400" w:lineRule="exact"/>
              <w:ind w:left="0" w:leftChars="0" w:right="0" w:rightChars="0"/>
              <w:jc w:val="left"/>
              <w:textAlignment w:val="auto"/>
              <w:rPr>
                <w:rFonts w:hint="default" w:ascii="Times New Roman" w:hAnsi="Times New Roman" w:eastAsia="黑体" w:cs="Times New Roman"/>
                <w:color w:val="auto"/>
                <w:highlight w:val="none"/>
                <w:lang w:val="en-US" w:eastAsia="zh-CN"/>
              </w:rPr>
            </w:pPr>
            <w:r>
              <w:rPr>
                <w:rFonts w:hint="default" w:ascii="Times New Roman" w:hAnsi="Times New Roman" w:eastAsia="黑体" w:cs="Times New Roman"/>
                <w:color w:val="auto"/>
                <w:highlight w:val="none"/>
                <w:lang w:val="en-US" w:eastAsia="zh-CN"/>
              </w:rPr>
              <w:t>施工布局情况</w:t>
            </w:r>
          </w:p>
          <w:p w14:paraId="765D3803">
            <w:pPr>
              <w:keepNext w:val="0"/>
              <w:keepLines w:val="0"/>
              <w:pageBreakBefore w:val="0"/>
              <w:widowControl w:val="0"/>
              <w:kinsoku/>
              <w:wordWrap/>
              <w:overflowPunct/>
              <w:topLinePunct w:val="0"/>
              <w:bidi w:val="0"/>
              <w:snapToGrid/>
              <w:spacing w:line="400" w:lineRule="exact"/>
              <w:ind w:left="0" w:leftChars="0" w:right="0" w:rightChars="0" w:firstLine="420" w:firstLineChars="200"/>
              <w:jc w:val="both"/>
              <w:textAlignment w:val="auto"/>
              <w:rPr>
                <w:rFonts w:hint="default" w:ascii="Times New Roman" w:hAnsi="Times New Roman" w:cs="Times New Roman"/>
                <w:color w:val="auto"/>
                <w:highlight w:val="none"/>
                <w:lang w:eastAsia="zh-CN"/>
              </w:rPr>
            </w:pPr>
            <w:r>
              <w:rPr>
                <w:rFonts w:hint="eastAsia" w:cs="Times New Roman"/>
                <w:color w:val="auto"/>
                <w:highlight w:val="none"/>
                <w:lang w:val="en-US" w:eastAsia="zh-CN"/>
              </w:rPr>
              <w:t>根据项目初设资料，</w:t>
            </w:r>
            <w:r>
              <w:rPr>
                <w:rFonts w:hint="default" w:ascii="Times New Roman" w:hAnsi="Times New Roman" w:cs="Times New Roman"/>
                <w:color w:val="auto"/>
                <w:highlight w:val="none"/>
                <w:lang w:eastAsia="zh-CN"/>
              </w:rPr>
              <w:t>项目不设取料场，所需建筑材料（如石料、砂卵石砾、钢材、木材、水泥、沥青等）均外购</w:t>
            </w:r>
            <w:r>
              <w:rPr>
                <w:rFonts w:hint="eastAsia" w:cs="Times New Roman"/>
                <w:color w:val="auto"/>
                <w:highlight w:val="none"/>
                <w:lang w:val="en-US" w:eastAsia="zh-CN"/>
              </w:rPr>
              <w:t>，运输距离在20km以内</w:t>
            </w:r>
            <w:r>
              <w:rPr>
                <w:rFonts w:hint="default" w:ascii="Times New Roman" w:hAnsi="Times New Roman" w:cs="Times New Roman"/>
                <w:color w:val="auto"/>
                <w:highlight w:val="none"/>
                <w:lang w:eastAsia="zh-CN"/>
              </w:rPr>
              <w:t>。</w:t>
            </w:r>
          </w:p>
          <w:p w14:paraId="111DDFA7">
            <w:pPr>
              <w:keepNext w:val="0"/>
              <w:keepLines w:val="0"/>
              <w:pageBreakBefore w:val="0"/>
              <w:widowControl w:val="0"/>
              <w:kinsoku/>
              <w:wordWrap/>
              <w:overflowPunct/>
              <w:topLinePunct w:val="0"/>
              <w:bidi w:val="0"/>
              <w:snapToGrid/>
              <w:spacing w:line="400" w:lineRule="exact"/>
              <w:ind w:left="0" w:leftChars="0" w:right="0" w:rightChars="0" w:firstLine="420" w:firstLineChars="200"/>
              <w:jc w:val="both"/>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桥梁上部主梁采用预应力混凝土现浇箱梁，采用满堂支架整体立模浇注箱梁混凝土的施工工艺，本项目不设置钢箱梁场</w:t>
            </w:r>
            <w:r>
              <w:rPr>
                <w:rFonts w:hint="eastAsia" w:cs="Times New Roman"/>
                <w:color w:val="auto"/>
                <w:highlight w:val="none"/>
                <w:lang w:val="en-US" w:eastAsia="zh-CN"/>
              </w:rPr>
              <w:t>。</w:t>
            </w:r>
          </w:p>
          <w:p w14:paraId="3B7EEEA0">
            <w:pPr>
              <w:keepNext w:val="0"/>
              <w:keepLines w:val="0"/>
              <w:pageBreakBefore w:val="0"/>
              <w:widowControl w:val="0"/>
              <w:kinsoku/>
              <w:wordWrap/>
              <w:overflowPunct/>
              <w:topLinePunct w:val="0"/>
              <w:bidi w:val="0"/>
              <w:snapToGrid/>
              <w:spacing w:line="400" w:lineRule="exact"/>
              <w:ind w:left="0" w:leftChars="0" w:right="0" w:rightChars="0" w:firstLine="420" w:firstLineChars="200"/>
              <w:jc w:val="both"/>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下部承台、桥墩、桥台均为现浇施工，路基水稳层、路面铺装沥青等均外购成品，因此项目不设置不设预制场、</w:t>
            </w:r>
            <w:r>
              <w:rPr>
                <w:rFonts w:hint="eastAsia" w:cs="Times New Roman"/>
                <w:color w:val="auto"/>
                <w:highlight w:val="none"/>
                <w:lang w:val="en-US" w:eastAsia="zh-CN"/>
              </w:rPr>
              <w:t>水稳料及混凝土拌和站</w:t>
            </w:r>
            <w:r>
              <w:rPr>
                <w:rFonts w:hint="default" w:ascii="Times New Roman" w:hAnsi="Times New Roman" w:cs="Times New Roman"/>
                <w:color w:val="auto"/>
                <w:highlight w:val="none"/>
                <w:lang w:val="en-US" w:eastAsia="zh-CN"/>
              </w:rPr>
              <w:t>、沥青搅拌站等临时工程。</w:t>
            </w:r>
          </w:p>
          <w:p w14:paraId="0C7A89C9">
            <w:pPr>
              <w:keepNext w:val="0"/>
              <w:keepLines w:val="0"/>
              <w:pageBreakBefore w:val="0"/>
              <w:widowControl w:val="0"/>
              <w:kinsoku/>
              <w:wordWrap/>
              <w:overflowPunct/>
              <w:topLinePunct w:val="0"/>
              <w:bidi w:val="0"/>
              <w:snapToGrid/>
              <w:spacing w:line="400" w:lineRule="exact"/>
              <w:ind w:left="0" w:leftChars="0" w:right="0" w:rightChars="0" w:firstLine="420" w:firstLineChars="200"/>
              <w:jc w:val="both"/>
              <w:textAlignment w:val="auto"/>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施工机械就近维修、停放，利用</w:t>
            </w:r>
            <w:r>
              <w:rPr>
                <w:rFonts w:hint="default" w:ascii="Times New Roman" w:hAnsi="Times New Roman" w:cs="Times New Roman"/>
                <w:color w:val="auto"/>
                <w:highlight w:val="none"/>
                <w:lang w:val="en-US" w:eastAsia="zh-CN"/>
              </w:rPr>
              <w:t>附近</w:t>
            </w:r>
            <w:r>
              <w:rPr>
                <w:rFonts w:hint="default" w:ascii="Times New Roman" w:hAnsi="Times New Roman" w:cs="Times New Roman"/>
                <w:color w:val="auto"/>
                <w:highlight w:val="none"/>
                <w:lang w:eastAsia="zh-CN"/>
              </w:rPr>
              <w:t>的机修设施，项目不设置机械维修站。</w:t>
            </w:r>
          </w:p>
          <w:p w14:paraId="34F6CAD9">
            <w:pPr>
              <w:keepNext w:val="0"/>
              <w:keepLines w:val="0"/>
              <w:pageBreakBefore w:val="0"/>
              <w:widowControl w:val="0"/>
              <w:kinsoku/>
              <w:wordWrap/>
              <w:overflowPunct/>
              <w:topLinePunct w:val="0"/>
              <w:bidi w:val="0"/>
              <w:snapToGrid/>
              <w:spacing w:line="400" w:lineRule="exact"/>
              <w:ind w:left="0" w:leftChars="0" w:right="0" w:rightChars="0" w:firstLine="420" w:firstLineChars="200"/>
              <w:jc w:val="both"/>
              <w:textAlignment w:val="auto"/>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项目位于城区，</w:t>
            </w:r>
            <w:r>
              <w:rPr>
                <w:rFonts w:hint="default" w:ascii="Times New Roman" w:hAnsi="Times New Roman" w:cs="Times New Roman"/>
                <w:color w:val="auto"/>
                <w:highlight w:val="none"/>
                <w:lang w:val="en-US" w:eastAsia="zh-CN"/>
              </w:rPr>
              <w:t>施工人员生活</w:t>
            </w:r>
            <w:r>
              <w:rPr>
                <w:rFonts w:hint="eastAsia" w:cs="Times New Roman"/>
                <w:color w:val="auto"/>
                <w:highlight w:val="none"/>
                <w:lang w:val="en-US" w:eastAsia="zh-CN"/>
              </w:rPr>
              <w:t>城市设施</w:t>
            </w:r>
            <w:r>
              <w:rPr>
                <w:rFonts w:hint="default" w:ascii="Times New Roman" w:hAnsi="Times New Roman" w:cs="Times New Roman"/>
                <w:color w:val="auto"/>
                <w:highlight w:val="none"/>
                <w:lang w:val="en-US" w:eastAsia="zh-CN"/>
              </w:rPr>
              <w:t>自行解决，不设置施工营地，施工项目部或管理用房</w:t>
            </w:r>
            <w:r>
              <w:rPr>
                <w:rFonts w:hint="eastAsia" w:cs="Times New Roman"/>
                <w:color w:val="auto"/>
                <w:highlight w:val="none"/>
                <w:lang w:val="en-US" w:eastAsia="zh-CN"/>
              </w:rPr>
              <w:t>采用活动板房</w:t>
            </w:r>
            <w:r>
              <w:rPr>
                <w:rFonts w:hint="default" w:ascii="Times New Roman" w:hAnsi="Times New Roman" w:cs="Times New Roman"/>
                <w:color w:val="auto"/>
                <w:highlight w:val="none"/>
                <w:lang w:val="en-US" w:eastAsia="zh-CN"/>
              </w:rPr>
              <w:t>，不单独新建。</w:t>
            </w:r>
          </w:p>
          <w:p w14:paraId="30184BEE">
            <w:pPr>
              <w:keepNext w:val="0"/>
              <w:keepLines w:val="0"/>
              <w:pageBreakBefore w:val="0"/>
              <w:widowControl w:val="0"/>
              <w:kinsoku/>
              <w:wordWrap/>
              <w:overflowPunct/>
              <w:topLinePunct w:val="0"/>
              <w:bidi w:val="0"/>
              <w:snapToGrid/>
              <w:spacing w:line="400" w:lineRule="exact"/>
              <w:ind w:left="0" w:leftChars="0" w:right="0" w:rightChars="0" w:firstLine="420" w:firstLineChars="200"/>
              <w:jc w:val="both"/>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施工布局主要为施工</w:t>
            </w:r>
            <w:r>
              <w:rPr>
                <w:rFonts w:hint="eastAsia" w:cs="Times New Roman"/>
                <w:color w:val="auto"/>
                <w:highlight w:val="none"/>
                <w:lang w:val="en-US" w:eastAsia="zh-CN"/>
              </w:rPr>
              <w:t>材料、表土临时堆放点</w:t>
            </w:r>
            <w:r>
              <w:rPr>
                <w:rFonts w:hint="eastAsia" w:cs="Times New Roman"/>
                <w:color w:val="auto"/>
                <w:highlight w:val="none"/>
                <w:lang w:eastAsia="zh-CN"/>
              </w:rPr>
              <w:t>、</w:t>
            </w:r>
            <w:r>
              <w:rPr>
                <w:rFonts w:hint="eastAsia" w:cs="Times New Roman"/>
                <w:color w:val="auto"/>
                <w:highlight w:val="none"/>
                <w:lang w:val="en-US" w:eastAsia="zh-CN"/>
              </w:rPr>
              <w:t>泥浆沉淀池</w:t>
            </w:r>
            <w:r>
              <w:rPr>
                <w:rFonts w:hint="default" w:ascii="Times New Roman" w:hAnsi="Times New Roman" w:cs="Times New Roman"/>
                <w:color w:val="auto"/>
                <w:highlight w:val="none"/>
                <w:lang w:eastAsia="zh-CN"/>
              </w:rPr>
              <w:t>等的</w:t>
            </w:r>
            <w:r>
              <w:rPr>
                <w:rFonts w:hint="default" w:ascii="Times New Roman" w:hAnsi="Times New Roman" w:cs="Times New Roman"/>
                <w:color w:val="auto"/>
                <w:highlight w:val="none"/>
                <w:lang w:val="en-US" w:eastAsia="zh-CN"/>
              </w:rPr>
              <w:t>布设</w:t>
            </w:r>
            <w:r>
              <w:rPr>
                <w:rFonts w:hint="default" w:ascii="Times New Roman" w:hAnsi="Times New Roman" w:cs="Times New Roman"/>
                <w:color w:val="auto"/>
                <w:highlight w:val="none"/>
                <w:lang w:eastAsia="zh-CN"/>
              </w:rPr>
              <w:t>。</w:t>
            </w:r>
          </w:p>
          <w:p w14:paraId="58D41422">
            <w:pPr>
              <w:keepNext w:val="0"/>
              <w:keepLines w:val="0"/>
              <w:pageBreakBefore w:val="0"/>
              <w:widowControl w:val="0"/>
              <w:kinsoku/>
              <w:wordWrap/>
              <w:overflowPunct/>
              <w:topLinePunct w:val="0"/>
              <w:bidi w:val="0"/>
              <w:snapToGrid/>
              <w:spacing w:line="400" w:lineRule="exact"/>
              <w:ind w:left="0" w:leftChars="0" w:right="0" w:rightChars="0" w:firstLine="420" w:firstLineChars="200"/>
              <w:jc w:val="both"/>
              <w:textAlignment w:val="auto"/>
              <w:rPr>
                <w:rFonts w:hint="default" w:cs="Times New Roman"/>
                <w:color w:val="auto"/>
                <w:highlight w:val="none"/>
                <w:lang w:val="en-US" w:eastAsia="zh-CN"/>
              </w:rPr>
            </w:pPr>
            <w:r>
              <w:rPr>
                <w:rFonts w:hint="eastAsia" w:cs="Times New Roman"/>
                <w:color w:val="auto"/>
                <w:highlight w:val="none"/>
                <w:lang w:val="en-US" w:eastAsia="zh-CN"/>
              </w:rPr>
              <w:t>桥梁施工产生的土石方，分别在桥梁两端用地范围内各设置1个临时堆放区，面积均约2500m²；另外在连接道路中部设置1个临时堆放区，面积约500m²，堆放区堆放高度2~4m，表土临时堆放点容量约8500m³，满足表土堆放要求，临时堆放点周围需建截排水沟。</w:t>
            </w:r>
          </w:p>
          <w:p w14:paraId="4F3718B9">
            <w:pPr>
              <w:keepNext w:val="0"/>
              <w:keepLines w:val="0"/>
              <w:pageBreakBefore w:val="0"/>
              <w:widowControl w:val="0"/>
              <w:kinsoku/>
              <w:wordWrap/>
              <w:overflowPunct/>
              <w:topLinePunct w:val="0"/>
              <w:bidi w:val="0"/>
              <w:snapToGrid/>
              <w:spacing w:line="400" w:lineRule="exact"/>
              <w:ind w:left="0" w:leftChars="0" w:right="0" w:rightChars="0" w:firstLine="420" w:firstLineChars="200"/>
              <w:jc w:val="both"/>
              <w:textAlignment w:val="auto"/>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在桥梁桩基础施工过程中将产生钻孔泥浆，为循环使用泥浆沉淀钻渣，方案考虑在每组桩基础施工区域设置一组泥浆沉淀池，泥浆沉淀池由1个泥浆池及1个沉淀池组成，串联使用，泥浆及沉淀池尺寸为长3.5m，宽2.5m，深1.5m，边坡坡比1:0.5。项目共设置2组泥浆沉淀池</w:t>
            </w:r>
            <w:r>
              <w:rPr>
                <w:rFonts w:hint="eastAsia" w:cs="Times New Roman"/>
                <w:color w:val="auto"/>
                <w:highlight w:val="none"/>
                <w:lang w:eastAsia="zh-CN"/>
              </w:rPr>
              <w:t>。</w:t>
            </w:r>
          </w:p>
          <w:p w14:paraId="306A63A5">
            <w:pPr>
              <w:keepNext w:val="0"/>
              <w:keepLines w:val="0"/>
              <w:pageBreakBefore w:val="0"/>
              <w:widowControl w:val="0"/>
              <w:kinsoku/>
              <w:wordWrap/>
              <w:overflowPunct/>
              <w:topLinePunct w:val="0"/>
              <w:bidi w:val="0"/>
              <w:snapToGrid/>
              <w:spacing w:line="400" w:lineRule="exact"/>
              <w:ind w:left="0" w:leftChars="0" w:right="0" w:rightChars="0" w:firstLine="420" w:firstLineChars="200"/>
              <w:jc w:val="both"/>
              <w:textAlignment w:val="auto"/>
              <w:rPr>
                <w:rFonts w:hint="default" w:ascii="Times New Roman" w:hAnsi="Times New Roman" w:cs="Times New Roman"/>
                <w:color w:val="auto"/>
                <w:highlight w:val="none"/>
                <w:lang w:eastAsia="zh-CN"/>
              </w:rPr>
            </w:pPr>
            <w:r>
              <w:rPr>
                <w:rFonts w:hint="eastAsia" w:cs="Times New Roman"/>
                <w:color w:val="auto"/>
                <w:highlight w:val="none"/>
                <w:lang w:val="en-US" w:eastAsia="zh-CN"/>
              </w:rPr>
              <w:t>另外，</w:t>
            </w:r>
            <w:r>
              <w:rPr>
                <w:rFonts w:hint="default" w:ascii="Times New Roman" w:hAnsi="Times New Roman" w:cs="Times New Roman"/>
                <w:color w:val="auto"/>
                <w:highlight w:val="none"/>
                <w:lang w:eastAsia="zh-CN"/>
              </w:rPr>
              <w:t>在</w:t>
            </w:r>
            <w:r>
              <w:rPr>
                <w:rFonts w:hint="eastAsia" w:cs="Times New Roman"/>
                <w:color w:val="auto"/>
                <w:highlight w:val="none"/>
                <w:lang w:val="en-US" w:eastAsia="zh-CN"/>
              </w:rPr>
              <w:t>南、北</w:t>
            </w:r>
            <w:r>
              <w:rPr>
                <w:rFonts w:hint="default" w:ascii="Times New Roman" w:hAnsi="Times New Roman" w:cs="Times New Roman"/>
                <w:color w:val="auto"/>
                <w:highlight w:val="none"/>
                <w:lang w:eastAsia="zh-CN"/>
              </w:rPr>
              <w:t>端施工场地内主要为材料堆放、钢筋笼制作、设备停放等</w:t>
            </w:r>
            <w:r>
              <w:rPr>
                <w:rFonts w:hint="eastAsia" w:cs="Times New Roman"/>
                <w:color w:val="auto"/>
                <w:highlight w:val="none"/>
                <w:lang w:eastAsia="zh-CN"/>
              </w:rPr>
              <w:t>，</w:t>
            </w:r>
            <w:r>
              <w:rPr>
                <w:rFonts w:hint="default" w:ascii="Times New Roman" w:hAnsi="Times New Roman" w:cs="Times New Roman"/>
                <w:color w:val="auto"/>
                <w:highlight w:val="none"/>
                <w:lang w:eastAsia="zh-CN"/>
              </w:rPr>
              <w:t>周围建排水沟；</w:t>
            </w:r>
            <w:r>
              <w:rPr>
                <w:rFonts w:hint="eastAsia" w:cs="Times New Roman"/>
                <w:color w:val="auto"/>
                <w:highlight w:val="none"/>
                <w:lang w:val="en-US" w:eastAsia="zh-CN"/>
              </w:rPr>
              <w:t>并设置</w:t>
            </w:r>
            <w:r>
              <w:rPr>
                <w:rFonts w:hint="default" w:ascii="Times New Roman" w:hAnsi="Times New Roman" w:cs="Times New Roman"/>
                <w:color w:val="auto"/>
                <w:highlight w:val="none"/>
                <w:lang w:eastAsia="zh-CN"/>
              </w:rPr>
              <w:t>成套活动板房，设置为办公室和值班室</w:t>
            </w:r>
            <w:r>
              <w:rPr>
                <w:rFonts w:hint="eastAsia" w:cs="Times New Roman"/>
                <w:color w:val="auto"/>
                <w:highlight w:val="none"/>
                <w:lang w:eastAsia="zh-CN"/>
              </w:rPr>
              <w:t>，</w:t>
            </w:r>
            <w:r>
              <w:rPr>
                <w:rFonts w:hint="default" w:ascii="Times New Roman" w:hAnsi="Times New Roman" w:cs="Times New Roman"/>
                <w:color w:val="auto"/>
                <w:highlight w:val="none"/>
                <w:lang w:eastAsia="zh-CN"/>
              </w:rPr>
              <w:t>各配套设置移动式公厕1个，收集施工、值班人员的生活污水，定期委托环卫清运。施工</w:t>
            </w:r>
            <w:r>
              <w:rPr>
                <w:rFonts w:hint="eastAsia" w:cs="Times New Roman"/>
                <w:color w:val="auto"/>
                <w:highlight w:val="none"/>
                <w:lang w:val="en-US" w:eastAsia="zh-CN"/>
              </w:rPr>
              <w:t>场地</w:t>
            </w:r>
            <w:r>
              <w:rPr>
                <w:rFonts w:hint="default" w:ascii="Times New Roman" w:hAnsi="Times New Roman" w:cs="Times New Roman"/>
                <w:color w:val="auto"/>
                <w:highlight w:val="none"/>
                <w:lang w:eastAsia="zh-CN"/>
              </w:rPr>
              <w:t>大门口分别设置车辆冲洗台及废水沉淀池1个，便于对进出的运输车辆进行冲洗，避免车辆将泥土带出施工区域。</w:t>
            </w:r>
          </w:p>
          <w:p w14:paraId="34EAF032">
            <w:pPr>
              <w:keepNext w:val="0"/>
              <w:keepLines w:val="0"/>
              <w:pageBreakBefore w:val="0"/>
              <w:widowControl w:val="0"/>
              <w:kinsoku/>
              <w:wordWrap/>
              <w:overflowPunct/>
              <w:topLinePunct w:val="0"/>
              <w:bidi w:val="0"/>
              <w:snapToGrid/>
              <w:spacing w:line="400" w:lineRule="exact"/>
              <w:ind w:left="0" w:leftChars="0" w:right="0" w:rightChars="0" w:firstLine="420" w:firstLineChars="200"/>
              <w:jc w:val="both"/>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highlight w:val="none"/>
                <w:lang w:eastAsia="zh-CN"/>
              </w:rPr>
              <w:t>本项目施工场地的所有设施均为临时修建，</w:t>
            </w:r>
            <w:r>
              <w:rPr>
                <w:rFonts w:hint="eastAsia" w:cs="Times New Roman"/>
                <w:color w:val="auto"/>
                <w:highlight w:val="none"/>
                <w:lang w:val="en-US" w:eastAsia="zh-CN"/>
              </w:rPr>
              <w:t>满足项目施工需要，且尽量布置在占地范围内，减少占地，临时占地期间采取修建截排水沟，覆盖等措施，项目临时工程布局再满足施工要求的前提下，尽量做到了减轻对环境的影响。</w:t>
            </w:r>
            <w:r>
              <w:rPr>
                <w:rFonts w:hint="default" w:ascii="Times New Roman" w:hAnsi="Times New Roman" w:cs="Times New Roman"/>
                <w:color w:val="auto"/>
                <w:highlight w:val="none"/>
                <w:lang w:eastAsia="zh-CN"/>
              </w:rPr>
              <w:t>待项目完工后将及时拆除，拆除产生的渣土及时清运，做到</w:t>
            </w:r>
            <w:r>
              <w:rPr>
                <w:rFonts w:hint="eastAsia" w:cs="Times New Roman"/>
                <w:color w:val="auto"/>
                <w:highlight w:val="none"/>
                <w:lang w:eastAsia="zh-CN"/>
              </w:rPr>
              <w:t>“</w:t>
            </w:r>
            <w:r>
              <w:rPr>
                <w:rFonts w:hint="default" w:ascii="Times New Roman" w:hAnsi="Times New Roman" w:cs="Times New Roman"/>
                <w:color w:val="auto"/>
                <w:highlight w:val="none"/>
                <w:lang w:eastAsia="zh-CN"/>
              </w:rPr>
              <w:t>工完料尽场地清</w:t>
            </w:r>
            <w:r>
              <w:rPr>
                <w:rFonts w:hint="eastAsia" w:cs="Times New Roman"/>
                <w:color w:val="auto"/>
                <w:highlight w:val="none"/>
                <w:lang w:eastAsia="zh-CN"/>
              </w:rPr>
              <w:t>”</w:t>
            </w:r>
            <w:r>
              <w:rPr>
                <w:rFonts w:hint="default" w:ascii="Times New Roman" w:hAnsi="Times New Roman" w:cs="Times New Roman"/>
                <w:color w:val="auto"/>
                <w:highlight w:val="none"/>
                <w:lang w:eastAsia="zh-CN"/>
              </w:rPr>
              <w:t>。项目施工临时占地较小，场地布置做到管理方便、运输便捷、影响较小。</w:t>
            </w:r>
          </w:p>
        </w:tc>
      </w:tr>
      <w:tr w14:paraId="2CFCA2E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14" w:hRule="atLeast"/>
          <w:jc w:val="center"/>
        </w:trPr>
        <w:tc>
          <w:tcPr>
            <w:tcW w:w="592" w:type="dxa"/>
            <w:vAlign w:val="center"/>
          </w:tcPr>
          <w:p w14:paraId="1E02DF69">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3F1B6672">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1739B38B">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773FFB79">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49422982">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7324AE71">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289196AC">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57A5F825">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523C7132">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14A467FD">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7A765E18">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1A42B2FB">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1EFF12EF">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115C553D">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2F5E2EE0">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5566C39A">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5F45D83B">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1D807BC2">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13525F5C">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0664473F">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4FA5F8F8">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r>
              <w:rPr>
                <w:rFonts w:hint="default" w:ascii="Times New Roman" w:hAnsi="Times New Roman" w:cs="Times New Roman"/>
                <w:b/>
                <w:bCs/>
                <w:color w:val="auto"/>
                <w:kern w:val="0"/>
                <w:szCs w:val="21"/>
                <w:highlight w:val="none"/>
              </w:rPr>
              <w:t>施工方案</w:t>
            </w:r>
          </w:p>
          <w:p w14:paraId="6053AE09">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23D11359">
            <w:pPr>
              <w:keepNext w:val="0"/>
              <w:keepLines w:val="0"/>
              <w:pageBreakBefore w:val="0"/>
              <w:widowControl w:val="0"/>
              <w:kinsoku/>
              <w:wordWrap/>
              <w:overflowPunct/>
              <w:topLinePunct w:val="0"/>
              <w:autoSpaceDE/>
              <w:autoSpaceDN/>
              <w:bidi w:val="0"/>
              <w:adjustRightInd w:val="0"/>
              <w:snapToGrid w:val="0"/>
              <w:ind w:left="-105" w:leftChars="-50" w:right="-105" w:rightChars="-50"/>
              <w:jc w:val="both"/>
              <w:textAlignment w:val="auto"/>
              <w:rPr>
                <w:rFonts w:hint="default" w:ascii="Times New Roman" w:hAnsi="Times New Roman" w:cs="Times New Roman"/>
                <w:b/>
                <w:bCs/>
                <w:color w:val="auto"/>
                <w:kern w:val="0"/>
                <w:szCs w:val="21"/>
                <w:highlight w:val="none"/>
              </w:rPr>
            </w:pPr>
          </w:p>
          <w:p w14:paraId="695E44AD">
            <w:pPr>
              <w:keepNext w:val="0"/>
              <w:keepLines w:val="0"/>
              <w:pageBreakBefore w:val="0"/>
              <w:widowControl w:val="0"/>
              <w:kinsoku/>
              <w:wordWrap/>
              <w:overflowPunct/>
              <w:topLinePunct w:val="0"/>
              <w:autoSpaceDE/>
              <w:autoSpaceDN/>
              <w:bidi w:val="0"/>
              <w:adjustRightInd w:val="0"/>
              <w:snapToGrid w:val="0"/>
              <w:ind w:left="-105" w:leftChars="-50" w:right="-105" w:rightChars="-50"/>
              <w:jc w:val="both"/>
              <w:textAlignment w:val="auto"/>
              <w:rPr>
                <w:rFonts w:hint="default" w:ascii="Times New Roman" w:hAnsi="Times New Roman" w:cs="Times New Roman"/>
                <w:b/>
                <w:bCs/>
                <w:color w:val="auto"/>
                <w:kern w:val="0"/>
                <w:szCs w:val="21"/>
                <w:highlight w:val="none"/>
              </w:rPr>
            </w:pPr>
          </w:p>
          <w:p w14:paraId="6F726E33">
            <w:pPr>
              <w:keepNext w:val="0"/>
              <w:keepLines w:val="0"/>
              <w:pageBreakBefore w:val="0"/>
              <w:widowControl w:val="0"/>
              <w:kinsoku/>
              <w:wordWrap/>
              <w:overflowPunct/>
              <w:topLinePunct w:val="0"/>
              <w:autoSpaceDE/>
              <w:autoSpaceDN/>
              <w:bidi w:val="0"/>
              <w:adjustRightInd w:val="0"/>
              <w:snapToGrid w:val="0"/>
              <w:ind w:left="-105" w:leftChars="-50" w:right="-105" w:rightChars="-50"/>
              <w:jc w:val="both"/>
              <w:textAlignment w:val="auto"/>
              <w:rPr>
                <w:rFonts w:hint="default" w:ascii="Times New Roman" w:hAnsi="Times New Roman" w:cs="Times New Roman"/>
                <w:b/>
                <w:bCs/>
                <w:color w:val="auto"/>
                <w:kern w:val="0"/>
                <w:szCs w:val="21"/>
                <w:highlight w:val="none"/>
              </w:rPr>
            </w:pPr>
          </w:p>
          <w:p w14:paraId="22DE91B3">
            <w:pPr>
              <w:keepNext w:val="0"/>
              <w:keepLines w:val="0"/>
              <w:pageBreakBefore w:val="0"/>
              <w:widowControl w:val="0"/>
              <w:kinsoku/>
              <w:wordWrap/>
              <w:overflowPunct/>
              <w:topLinePunct w:val="0"/>
              <w:autoSpaceDE/>
              <w:autoSpaceDN/>
              <w:bidi w:val="0"/>
              <w:adjustRightInd w:val="0"/>
              <w:snapToGrid w:val="0"/>
              <w:ind w:left="-105" w:leftChars="-50" w:right="-105" w:rightChars="-50"/>
              <w:jc w:val="both"/>
              <w:textAlignment w:val="auto"/>
              <w:rPr>
                <w:rFonts w:hint="default" w:ascii="Times New Roman" w:hAnsi="Times New Roman" w:cs="Times New Roman"/>
                <w:b/>
                <w:bCs/>
                <w:color w:val="auto"/>
                <w:kern w:val="0"/>
                <w:szCs w:val="21"/>
                <w:highlight w:val="none"/>
              </w:rPr>
            </w:pPr>
          </w:p>
          <w:p w14:paraId="298422DA">
            <w:pPr>
              <w:keepNext w:val="0"/>
              <w:keepLines w:val="0"/>
              <w:pageBreakBefore w:val="0"/>
              <w:widowControl w:val="0"/>
              <w:kinsoku/>
              <w:wordWrap/>
              <w:overflowPunct/>
              <w:topLinePunct w:val="0"/>
              <w:autoSpaceDE/>
              <w:autoSpaceDN/>
              <w:bidi w:val="0"/>
              <w:adjustRightInd w:val="0"/>
              <w:snapToGrid w:val="0"/>
              <w:ind w:left="-105" w:leftChars="-50" w:right="-105" w:rightChars="-50"/>
              <w:jc w:val="both"/>
              <w:textAlignment w:val="auto"/>
              <w:rPr>
                <w:rFonts w:hint="default" w:ascii="Times New Roman" w:hAnsi="Times New Roman" w:cs="Times New Roman"/>
                <w:b/>
                <w:bCs/>
                <w:color w:val="auto"/>
                <w:kern w:val="0"/>
                <w:szCs w:val="21"/>
                <w:highlight w:val="none"/>
              </w:rPr>
            </w:pPr>
          </w:p>
          <w:p w14:paraId="2A598FDD">
            <w:pPr>
              <w:keepNext w:val="0"/>
              <w:keepLines w:val="0"/>
              <w:pageBreakBefore w:val="0"/>
              <w:widowControl w:val="0"/>
              <w:kinsoku/>
              <w:wordWrap/>
              <w:overflowPunct/>
              <w:topLinePunct w:val="0"/>
              <w:autoSpaceDE/>
              <w:autoSpaceDN/>
              <w:bidi w:val="0"/>
              <w:adjustRightInd w:val="0"/>
              <w:snapToGrid w:val="0"/>
              <w:ind w:left="-105" w:leftChars="-50" w:right="-105" w:rightChars="-50"/>
              <w:jc w:val="both"/>
              <w:textAlignment w:val="auto"/>
              <w:rPr>
                <w:rFonts w:hint="default" w:ascii="Times New Roman" w:hAnsi="Times New Roman" w:cs="Times New Roman"/>
                <w:b/>
                <w:bCs/>
                <w:color w:val="auto"/>
                <w:kern w:val="0"/>
                <w:szCs w:val="21"/>
                <w:highlight w:val="none"/>
              </w:rPr>
            </w:pPr>
          </w:p>
          <w:p w14:paraId="5C6244D5">
            <w:pPr>
              <w:keepNext w:val="0"/>
              <w:keepLines w:val="0"/>
              <w:pageBreakBefore w:val="0"/>
              <w:widowControl w:val="0"/>
              <w:kinsoku/>
              <w:wordWrap/>
              <w:overflowPunct/>
              <w:topLinePunct w:val="0"/>
              <w:autoSpaceDE/>
              <w:autoSpaceDN/>
              <w:bidi w:val="0"/>
              <w:adjustRightInd w:val="0"/>
              <w:snapToGrid w:val="0"/>
              <w:ind w:left="-105" w:leftChars="-50" w:right="-105" w:rightChars="-50"/>
              <w:jc w:val="both"/>
              <w:textAlignment w:val="auto"/>
              <w:rPr>
                <w:rFonts w:hint="default" w:ascii="Times New Roman" w:hAnsi="Times New Roman" w:cs="Times New Roman"/>
                <w:b/>
                <w:bCs/>
                <w:color w:val="auto"/>
                <w:kern w:val="0"/>
                <w:szCs w:val="21"/>
                <w:highlight w:val="none"/>
              </w:rPr>
            </w:pPr>
          </w:p>
          <w:p w14:paraId="0F915F75">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15F67CE2">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1D9D2981">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71D6B13C">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692BFF47">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6F9955B1">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3AC500DF">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7F961F9B">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4DB54F7C">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78631FD2">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0B56A242">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03DC5628">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4436CEB1">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5FEA7C67">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34D0BBD4">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7B93959D">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5115D388">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6EB52839">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06CF1C50">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79CCC771">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7CA941A5">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20A49C7B">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37DC86DE">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04C849B8">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25957DC4">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044672EB">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431A3F11">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054352E7">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1EABDBD0">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0564E7ED">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0F95B636">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1C1676F2">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33D8B616">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14E671A1">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251B9F3E">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1E82158A">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0E950624">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6D157A19">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4031161D">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01778D22">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512C6981">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1DE61C49">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r>
              <w:rPr>
                <w:rFonts w:hint="default" w:ascii="Times New Roman" w:hAnsi="Times New Roman" w:cs="Times New Roman"/>
                <w:b/>
                <w:bCs/>
                <w:color w:val="auto"/>
                <w:kern w:val="0"/>
                <w:szCs w:val="21"/>
                <w:highlight w:val="none"/>
              </w:rPr>
              <w:t>施工方案</w:t>
            </w:r>
          </w:p>
          <w:p w14:paraId="6F6C0DE6">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52209576">
            <w:pPr>
              <w:keepNext w:val="0"/>
              <w:keepLines w:val="0"/>
              <w:pageBreakBefore w:val="0"/>
              <w:widowControl w:val="0"/>
              <w:kinsoku/>
              <w:wordWrap/>
              <w:overflowPunct/>
              <w:topLinePunct w:val="0"/>
              <w:autoSpaceDE/>
              <w:autoSpaceDN/>
              <w:bidi w:val="0"/>
              <w:adjustRightInd w:val="0"/>
              <w:snapToGrid w:val="0"/>
              <w:ind w:left="-105" w:leftChars="-50" w:right="-105" w:rightChars="-50"/>
              <w:jc w:val="both"/>
              <w:textAlignment w:val="auto"/>
              <w:rPr>
                <w:rFonts w:hint="default" w:ascii="Times New Roman" w:hAnsi="Times New Roman" w:cs="Times New Roman"/>
                <w:b/>
                <w:bCs/>
                <w:color w:val="auto"/>
                <w:kern w:val="0"/>
                <w:szCs w:val="21"/>
                <w:highlight w:val="none"/>
              </w:rPr>
            </w:pPr>
          </w:p>
          <w:p w14:paraId="41FC97EE">
            <w:pPr>
              <w:keepNext w:val="0"/>
              <w:keepLines w:val="0"/>
              <w:pageBreakBefore w:val="0"/>
              <w:widowControl w:val="0"/>
              <w:kinsoku/>
              <w:wordWrap/>
              <w:overflowPunct/>
              <w:topLinePunct w:val="0"/>
              <w:autoSpaceDE/>
              <w:autoSpaceDN/>
              <w:bidi w:val="0"/>
              <w:adjustRightInd w:val="0"/>
              <w:snapToGrid w:val="0"/>
              <w:ind w:left="-105" w:leftChars="-50" w:right="-105" w:rightChars="-50"/>
              <w:jc w:val="both"/>
              <w:textAlignment w:val="auto"/>
              <w:rPr>
                <w:rFonts w:hint="default" w:ascii="Times New Roman" w:hAnsi="Times New Roman" w:cs="Times New Roman"/>
                <w:b/>
                <w:bCs/>
                <w:color w:val="auto"/>
                <w:kern w:val="0"/>
                <w:szCs w:val="21"/>
                <w:highlight w:val="none"/>
              </w:rPr>
            </w:pPr>
          </w:p>
          <w:p w14:paraId="0C80A5D7">
            <w:pPr>
              <w:keepNext w:val="0"/>
              <w:keepLines w:val="0"/>
              <w:pageBreakBefore w:val="0"/>
              <w:widowControl w:val="0"/>
              <w:kinsoku/>
              <w:wordWrap/>
              <w:overflowPunct/>
              <w:topLinePunct w:val="0"/>
              <w:autoSpaceDE/>
              <w:autoSpaceDN/>
              <w:bidi w:val="0"/>
              <w:adjustRightInd w:val="0"/>
              <w:snapToGrid w:val="0"/>
              <w:ind w:left="-105" w:leftChars="-50" w:right="-105" w:rightChars="-50"/>
              <w:jc w:val="both"/>
              <w:textAlignment w:val="auto"/>
              <w:rPr>
                <w:rFonts w:hint="default" w:ascii="Times New Roman" w:hAnsi="Times New Roman" w:cs="Times New Roman"/>
                <w:b/>
                <w:bCs/>
                <w:color w:val="auto"/>
                <w:kern w:val="0"/>
                <w:szCs w:val="21"/>
                <w:highlight w:val="none"/>
              </w:rPr>
            </w:pPr>
          </w:p>
          <w:p w14:paraId="2128F0A0">
            <w:pPr>
              <w:keepNext w:val="0"/>
              <w:keepLines w:val="0"/>
              <w:pageBreakBefore w:val="0"/>
              <w:widowControl w:val="0"/>
              <w:kinsoku/>
              <w:wordWrap/>
              <w:overflowPunct/>
              <w:topLinePunct w:val="0"/>
              <w:autoSpaceDE/>
              <w:autoSpaceDN/>
              <w:bidi w:val="0"/>
              <w:adjustRightInd w:val="0"/>
              <w:snapToGrid w:val="0"/>
              <w:ind w:left="-105" w:leftChars="-50" w:right="-105" w:rightChars="-50"/>
              <w:jc w:val="both"/>
              <w:textAlignment w:val="auto"/>
              <w:rPr>
                <w:rFonts w:hint="default" w:ascii="Times New Roman" w:hAnsi="Times New Roman" w:cs="Times New Roman"/>
                <w:b/>
                <w:bCs/>
                <w:color w:val="auto"/>
                <w:kern w:val="0"/>
                <w:szCs w:val="21"/>
                <w:highlight w:val="none"/>
              </w:rPr>
            </w:pPr>
          </w:p>
          <w:p w14:paraId="1FDE7197">
            <w:pPr>
              <w:keepNext w:val="0"/>
              <w:keepLines w:val="0"/>
              <w:pageBreakBefore w:val="0"/>
              <w:widowControl w:val="0"/>
              <w:kinsoku/>
              <w:wordWrap/>
              <w:overflowPunct/>
              <w:topLinePunct w:val="0"/>
              <w:autoSpaceDE/>
              <w:autoSpaceDN/>
              <w:bidi w:val="0"/>
              <w:adjustRightInd w:val="0"/>
              <w:snapToGrid w:val="0"/>
              <w:ind w:left="-105" w:leftChars="-50" w:right="-105" w:rightChars="-50"/>
              <w:jc w:val="both"/>
              <w:textAlignment w:val="auto"/>
              <w:rPr>
                <w:rFonts w:hint="default" w:ascii="Times New Roman" w:hAnsi="Times New Roman" w:cs="Times New Roman"/>
                <w:b/>
                <w:bCs/>
                <w:color w:val="auto"/>
                <w:kern w:val="0"/>
                <w:szCs w:val="21"/>
                <w:highlight w:val="none"/>
              </w:rPr>
            </w:pPr>
          </w:p>
          <w:p w14:paraId="65B13047">
            <w:pPr>
              <w:keepNext w:val="0"/>
              <w:keepLines w:val="0"/>
              <w:pageBreakBefore w:val="0"/>
              <w:widowControl w:val="0"/>
              <w:kinsoku/>
              <w:wordWrap/>
              <w:overflowPunct/>
              <w:topLinePunct w:val="0"/>
              <w:autoSpaceDE/>
              <w:autoSpaceDN/>
              <w:bidi w:val="0"/>
              <w:adjustRightInd w:val="0"/>
              <w:snapToGrid w:val="0"/>
              <w:ind w:left="-105" w:leftChars="-50" w:right="-105" w:rightChars="-50"/>
              <w:jc w:val="both"/>
              <w:textAlignment w:val="auto"/>
              <w:rPr>
                <w:rFonts w:hint="default" w:ascii="Times New Roman" w:hAnsi="Times New Roman" w:cs="Times New Roman"/>
                <w:b/>
                <w:bCs/>
                <w:color w:val="auto"/>
                <w:kern w:val="0"/>
                <w:szCs w:val="21"/>
                <w:highlight w:val="none"/>
              </w:rPr>
            </w:pPr>
          </w:p>
          <w:p w14:paraId="61D7A3F0">
            <w:pPr>
              <w:keepNext w:val="0"/>
              <w:keepLines w:val="0"/>
              <w:pageBreakBefore w:val="0"/>
              <w:widowControl w:val="0"/>
              <w:kinsoku/>
              <w:wordWrap/>
              <w:overflowPunct/>
              <w:topLinePunct w:val="0"/>
              <w:autoSpaceDE/>
              <w:autoSpaceDN/>
              <w:bidi w:val="0"/>
              <w:adjustRightInd w:val="0"/>
              <w:snapToGrid w:val="0"/>
              <w:ind w:left="-105" w:leftChars="-50" w:right="-105" w:rightChars="-50"/>
              <w:jc w:val="both"/>
              <w:textAlignment w:val="auto"/>
              <w:rPr>
                <w:rFonts w:hint="default" w:ascii="Times New Roman" w:hAnsi="Times New Roman" w:cs="Times New Roman"/>
                <w:b/>
                <w:bCs/>
                <w:color w:val="auto"/>
                <w:kern w:val="0"/>
                <w:szCs w:val="21"/>
                <w:highlight w:val="none"/>
              </w:rPr>
            </w:pPr>
          </w:p>
          <w:p w14:paraId="7D24CFAA">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4FDB8557">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7A013E9C">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54180611">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667CF9A8">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690FF9D5">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6072B117">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0F76430B">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10C9ED9C">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59DA204B">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446E2834">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0184B2CA">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6DF6B5E7">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011E1CD5">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6BBF38B7">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7A080BBB">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3B88DEA7">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1E843BDD">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754AB2D6">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0BAF39A7">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61FEFC76">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0E51F85D">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7E964537">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3EDA304A">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36DC4112">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38694A09">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708FD415">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1174F209">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5F83503A">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047FFB5C">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49889E45">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2BF19E46">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08C5179A">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2ED571E6">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1B261F45">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4C56E85B">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30A295D5">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4FDE3706">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23DB9C6B">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0A23A952">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706BE57B">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1EB6C379">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13630B76">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4ECA92C7">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1541055C">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1345D66D">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60E67638">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r>
              <w:rPr>
                <w:rFonts w:hint="default" w:ascii="Times New Roman" w:hAnsi="Times New Roman" w:cs="Times New Roman"/>
                <w:b/>
                <w:bCs/>
                <w:color w:val="auto"/>
                <w:kern w:val="0"/>
                <w:szCs w:val="21"/>
                <w:highlight w:val="none"/>
              </w:rPr>
              <w:t>施工方案</w:t>
            </w:r>
          </w:p>
          <w:p w14:paraId="13D1DEFE">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62742BB6">
            <w:pPr>
              <w:keepNext w:val="0"/>
              <w:keepLines w:val="0"/>
              <w:pageBreakBefore w:val="0"/>
              <w:widowControl w:val="0"/>
              <w:kinsoku/>
              <w:wordWrap/>
              <w:overflowPunct/>
              <w:topLinePunct w:val="0"/>
              <w:autoSpaceDE/>
              <w:autoSpaceDN/>
              <w:bidi w:val="0"/>
              <w:adjustRightInd w:val="0"/>
              <w:snapToGrid w:val="0"/>
              <w:ind w:left="-105" w:leftChars="-50" w:right="-105" w:rightChars="-50"/>
              <w:jc w:val="both"/>
              <w:textAlignment w:val="auto"/>
              <w:rPr>
                <w:rFonts w:hint="default" w:ascii="Times New Roman" w:hAnsi="Times New Roman" w:cs="Times New Roman"/>
                <w:b/>
                <w:bCs/>
                <w:color w:val="auto"/>
                <w:kern w:val="0"/>
                <w:szCs w:val="21"/>
                <w:highlight w:val="none"/>
              </w:rPr>
            </w:pPr>
          </w:p>
          <w:p w14:paraId="760617C7">
            <w:pPr>
              <w:keepNext w:val="0"/>
              <w:keepLines w:val="0"/>
              <w:pageBreakBefore w:val="0"/>
              <w:widowControl w:val="0"/>
              <w:kinsoku/>
              <w:wordWrap/>
              <w:overflowPunct/>
              <w:topLinePunct w:val="0"/>
              <w:autoSpaceDE/>
              <w:autoSpaceDN/>
              <w:bidi w:val="0"/>
              <w:adjustRightInd w:val="0"/>
              <w:snapToGrid w:val="0"/>
              <w:ind w:left="-105" w:leftChars="-50" w:right="-105" w:rightChars="-50"/>
              <w:jc w:val="both"/>
              <w:textAlignment w:val="auto"/>
              <w:rPr>
                <w:rFonts w:hint="default" w:ascii="Times New Roman" w:hAnsi="Times New Roman" w:cs="Times New Roman"/>
                <w:b/>
                <w:bCs/>
                <w:color w:val="auto"/>
                <w:kern w:val="0"/>
                <w:szCs w:val="21"/>
                <w:highlight w:val="none"/>
              </w:rPr>
            </w:pPr>
          </w:p>
          <w:p w14:paraId="236A52C6">
            <w:pPr>
              <w:keepNext w:val="0"/>
              <w:keepLines w:val="0"/>
              <w:pageBreakBefore w:val="0"/>
              <w:widowControl w:val="0"/>
              <w:kinsoku/>
              <w:wordWrap/>
              <w:overflowPunct/>
              <w:topLinePunct w:val="0"/>
              <w:autoSpaceDE/>
              <w:autoSpaceDN/>
              <w:bidi w:val="0"/>
              <w:adjustRightInd w:val="0"/>
              <w:snapToGrid w:val="0"/>
              <w:ind w:left="-105" w:leftChars="-50" w:right="-105" w:rightChars="-50"/>
              <w:jc w:val="both"/>
              <w:textAlignment w:val="auto"/>
              <w:rPr>
                <w:rFonts w:hint="default" w:ascii="Times New Roman" w:hAnsi="Times New Roman" w:cs="Times New Roman"/>
                <w:b/>
                <w:bCs/>
                <w:color w:val="auto"/>
                <w:kern w:val="0"/>
                <w:szCs w:val="21"/>
                <w:highlight w:val="none"/>
              </w:rPr>
            </w:pPr>
          </w:p>
          <w:p w14:paraId="2AC79017">
            <w:pPr>
              <w:keepNext w:val="0"/>
              <w:keepLines w:val="0"/>
              <w:pageBreakBefore w:val="0"/>
              <w:widowControl w:val="0"/>
              <w:kinsoku/>
              <w:wordWrap/>
              <w:overflowPunct/>
              <w:topLinePunct w:val="0"/>
              <w:autoSpaceDE/>
              <w:autoSpaceDN/>
              <w:bidi w:val="0"/>
              <w:adjustRightInd w:val="0"/>
              <w:snapToGrid w:val="0"/>
              <w:ind w:left="-105" w:leftChars="-50" w:right="-105" w:rightChars="-50"/>
              <w:jc w:val="both"/>
              <w:textAlignment w:val="auto"/>
              <w:rPr>
                <w:rFonts w:hint="default" w:ascii="Times New Roman" w:hAnsi="Times New Roman" w:cs="Times New Roman"/>
                <w:b/>
                <w:bCs/>
                <w:color w:val="auto"/>
                <w:kern w:val="0"/>
                <w:szCs w:val="21"/>
                <w:highlight w:val="none"/>
              </w:rPr>
            </w:pPr>
          </w:p>
          <w:p w14:paraId="2B24785A">
            <w:pPr>
              <w:keepNext w:val="0"/>
              <w:keepLines w:val="0"/>
              <w:pageBreakBefore w:val="0"/>
              <w:widowControl w:val="0"/>
              <w:kinsoku/>
              <w:wordWrap/>
              <w:overflowPunct/>
              <w:topLinePunct w:val="0"/>
              <w:autoSpaceDE/>
              <w:autoSpaceDN/>
              <w:bidi w:val="0"/>
              <w:adjustRightInd w:val="0"/>
              <w:snapToGrid w:val="0"/>
              <w:ind w:left="-105" w:leftChars="-50" w:right="-105" w:rightChars="-50"/>
              <w:jc w:val="both"/>
              <w:textAlignment w:val="auto"/>
              <w:rPr>
                <w:rFonts w:hint="default" w:ascii="Times New Roman" w:hAnsi="Times New Roman" w:cs="Times New Roman"/>
                <w:b/>
                <w:bCs/>
                <w:color w:val="auto"/>
                <w:kern w:val="0"/>
                <w:szCs w:val="21"/>
                <w:highlight w:val="none"/>
              </w:rPr>
            </w:pPr>
          </w:p>
          <w:p w14:paraId="2E123B22">
            <w:pPr>
              <w:keepNext w:val="0"/>
              <w:keepLines w:val="0"/>
              <w:pageBreakBefore w:val="0"/>
              <w:widowControl w:val="0"/>
              <w:kinsoku/>
              <w:wordWrap/>
              <w:overflowPunct/>
              <w:topLinePunct w:val="0"/>
              <w:autoSpaceDE/>
              <w:autoSpaceDN/>
              <w:bidi w:val="0"/>
              <w:adjustRightInd w:val="0"/>
              <w:snapToGrid w:val="0"/>
              <w:ind w:left="-105" w:leftChars="-50" w:right="-105" w:rightChars="-50"/>
              <w:jc w:val="both"/>
              <w:textAlignment w:val="auto"/>
              <w:rPr>
                <w:rFonts w:hint="default" w:ascii="Times New Roman" w:hAnsi="Times New Roman" w:cs="Times New Roman"/>
                <w:b/>
                <w:bCs/>
                <w:color w:val="auto"/>
                <w:kern w:val="0"/>
                <w:szCs w:val="21"/>
                <w:highlight w:val="none"/>
              </w:rPr>
            </w:pPr>
          </w:p>
          <w:p w14:paraId="51F6353A">
            <w:pPr>
              <w:keepNext w:val="0"/>
              <w:keepLines w:val="0"/>
              <w:pageBreakBefore w:val="0"/>
              <w:widowControl w:val="0"/>
              <w:kinsoku/>
              <w:wordWrap/>
              <w:overflowPunct/>
              <w:topLinePunct w:val="0"/>
              <w:autoSpaceDE/>
              <w:autoSpaceDN/>
              <w:bidi w:val="0"/>
              <w:adjustRightInd w:val="0"/>
              <w:snapToGrid w:val="0"/>
              <w:ind w:left="-105" w:leftChars="-50" w:right="-105" w:rightChars="-50"/>
              <w:jc w:val="both"/>
              <w:textAlignment w:val="auto"/>
              <w:rPr>
                <w:rFonts w:hint="default" w:ascii="Times New Roman" w:hAnsi="Times New Roman" w:cs="Times New Roman"/>
                <w:b/>
                <w:bCs/>
                <w:color w:val="auto"/>
                <w:kern w:val="0"/>
                <w:szCs w:val="21"/>
                <w:highlight w:val="none"/>
              </w:rPr>
            </w:pPr>
          </w:p>
          <w:p w14:paraId="357E7C3C">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0DE0BC33">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781B57B9">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3E4ABA12">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05736727">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43FFD84F">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14F133BC">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69BB19AE">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6DB4CDF5">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206A13DB">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489DFB23">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2CCC2E8D">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7576486A">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7C21DDE1">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5288F692">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2BFC5C16">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78BCA057">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4947EE10">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77007711">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3E9A6570">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4B3D984C">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049E2698">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7F656D88">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07A23B5C">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506175E6">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7DCE8329">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796DDCFD">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5AC98755">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3C950A08">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6FEAC6B9">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203C7207">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7564D1BE">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7C73FFA8">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0939D07D">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5BEBDA8E">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50236128">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67D434B3">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04C64458">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215E45A4">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0D62940D">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41A27717">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6B0592E4">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7AE622B9">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53E3E6DD">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23C8B401">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7FB67E67">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520F9CD6">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r>
              <w:rPr>
                <w:rFonts w:hint="default" w:ascii="Times New Roman" w:hAnsi="Times New Roman" w:cs="Times New Roman"/>
                <w:b/>
                <w:bCs/>
                <w:color w:val="auto"/>
                <w:kern w:val="0"/>
                <w:szCs w:val="21"/>
                <w:highlight w:val="none"/>
              </w:rPr>
              <w:t>施工方案</w:t>
            </w:r>
          </w:p>
          <w:p w14:paraId="3589FA89">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391361C2">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4BF2274D">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4B94C6C6">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5F22CC00">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1A6759BC">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310E6186">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2B53C302">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4398E174">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242F25BA">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05C498F1">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451DB261">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23D143ED">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3F584743">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73A77DA8">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6774995A">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2F20837B">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4A83E6B9">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60E8527E">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434A1E96">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77A7B97C">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5CD7040F">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565352D5">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4702F01D">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11AEC90E">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2E6DF91C">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18AAA1F0">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74F2A2EE">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740EE192">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109FA622">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4CE43523">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1C870AB2">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4087E958">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1EAAF61B">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3A32396B">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638489E9">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08B5C7C0">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25C06E1B">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4FCB2D2A">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43DB5B18">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2CA3554D">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7C96138B">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7B05C323">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7B402DBC">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3ED104F8">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55A3E9C5">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2B1F1ECD">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66AFE2E4">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47E575B3">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63C54A11">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2A2D6C31">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7554C672">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2CDB9E10">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2B0C1A91">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28460F7F">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r>
              <w:rPr>
                <w:rFonts w:hint="default" w:ascii="Times New Roman" w:hAnsi="Times New Roman" w:cs="Times New Roman"/>
                <w:b/>
                <w:bCs/>
                <w:color w:val="auto"/>
                <w:kern w:val="0"/>
                <w:szCs w:val="21"/>
                <w:highlight w:val="none"/>
              </w:rPr>
              <w:t>施工方案</w:t>
            </w:r>
          </w:p>
          <w:p w14:paraId="6FBF2913">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6FF68D38">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66AF15D4">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1C431EDE">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07226CC3">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0A669E25">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4735D531">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5A2B0C5C">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763A2B74">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7A36A28C">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0915880E">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2CD5019D">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5E3F3BD6">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5AAAFEB9">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4902BF4F">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08CD1EF8">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188FD7A2">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11727480">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11743045">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6910F859">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424F2B14">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7B015A13">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52B6F2D4">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7A27C09F">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5CF521AA">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2694FD51">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66B91564">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0201BCF7">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55BC15E4">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5DAA21C3">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7A2E1402">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36BCAFBB">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6BFA7039">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1EFD0D1D">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12F0023D">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22BAA5FB">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65C90670">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4891310A">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2D384507">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71EB12E7">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6825492E">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245C6D22">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49F5831C">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7EBF0971">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19E82A20">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6104FA80">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60EBF566">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0211BF3B">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52A273EB">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5B95658E">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47CDED1F">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5F2E898B">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24667D1E">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46C2BBA0">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3AFB1D02">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r>
              <w:rPr>
                <w:rFonts w:hint="default" w:ascii="Times New Roman" w:hAnsi="Times New Roman" w:cs="Times New Roman"/>
                <w:b/>
                <w:bCs/>
                <w:color w:val="auto"/>
                <w:kern w:val="0"/>
                <w:szCs w:val="21"/>
                <w:highlight w:val="none"/>
              </w:rPr>
              <w:t>施工方案</w:t>
            </w:r>
          </w:p>
          <w:p w14:paraId="205E8EEC">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44A05D5B">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6998ED9F">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79C298BF">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74A65AEA">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6CF6B9AB">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76A9C4E4">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1D53680D">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59F7C839">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3F8F5CF5">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5C058595">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1EA14FA6">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7E42DD09">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44CEB093">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70C015EA">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07B1E449">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45BEF129">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5897B8AF">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0731668B">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1BB25A59">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55B09C69">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051869AD">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09AC8D8F">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3A8B7D33">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1E6DC905">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2BB7E530">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5A703532">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4AC163C8">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732CB68E">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6ECAD89B">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6055F7FA">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58D2C7A8">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2BBE0D7E">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54B7D083">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5D470ED8">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1ADDAE16">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30BB9521">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49C02BBF">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36321527">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4257F4E9">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61D5FD44">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58DBEC60">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63E0CEA4">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7B48C4FD">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55CD36E4">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7687570E">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4A7B3083">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5965CFC6">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16B0A261">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6D90B815">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06EA0890">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6174DBD2">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4FF8AAEC">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7437FF00">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r>
              <w:rPr>
                <w:rFonts w:hint="default" w:ascii="Times New Roman" w:hAnsi="Times New Roman" w:cs="Times New Roman"/>
                <w:b/>
                <w:bCs/>
                <w:color w:val="auto"/>
                <w:kern w:val="0"/>
                <w:szCs w:val="21"/>
                <w:highlight w:val="none"/>
              </w:rPr>
              <w:t>施工方案</w:t>
            </w:r>
          </w:p>
          <w:p w14:paraId="23F7268E">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6EC812DD">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54FF2384">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78193BBF">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5DD396D2">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72C673DD">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7654BF8D">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5C21150B">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6CC6243F">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35BF42F4">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467E191B">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7B3EC5F2">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4E2B7D6B">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23F900AB">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129D94C4">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502D35E8">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5651AFA5">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24DC23E8">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2539000B">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7DAC5FD3">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72D9D76B">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17E0AEF5">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1139B34D">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6D9B7FFE">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7AEFEAB5">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1C5A76A6">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757E2A6A">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2775F64D">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7A3C7139">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3730393E">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4921CB19">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0F965465">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0C6CF0E8">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715B21F1">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2533A0F0">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24E201E2">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178E2EB2">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6EBF8040">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2AA3E99F">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454A6F50">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77497415">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55A692F6">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4A97B6C2">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15C4F2E8">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57873F5C">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671B782D">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62416DEF">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52F75F22">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04E94EEE">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5605DFF7">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4ADD5D24">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56877891">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4CD8A08C">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45DB5A3A">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2335795B">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r>
              <w:rPr>
                <w:rFonts w:hint="default" w:ascii="Times New Roman" w:hAnsi="Times New Roman" w:cs="Times New Roman"/>
                <w:b/>
                <w:bCs/>
                <w:color w:val="auto"/>
                <w:kern w:val="0"/>
                <w:szCs w:val="21"/>
                <w:highlight w:val="none"/>
              </w:rPr>
              <w:t>施工方案</w:t>
            </w:r>
          </w:p>
          <w:p w14:paraId="69877951">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1C6F3059">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614D915F">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0EFEE90C">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1E5BEF91">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4067C87A">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23B3ACDB">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7E1CAFBF">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6D2CBEA8">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69070289">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69518DBE">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73C8883C">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1D4EBBFA">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7E3976D9">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6B80E08D">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4B36B792">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102036DE">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4ECD6796">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4404B746">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0C9FDA25">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77F8C4AD">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6B85D1F0">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69BED739">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50B2528D">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22E1BCD5">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155D8D1D">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5FA367F6">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0E857D96">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0B30F077">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74FC7E1D">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6DEEB0D9">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0F938665">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22AA6293">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40D55C32">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35581266">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27EF67BA">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6F17AEEE">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280F2F88">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2B5C9B63">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277D8D77">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5D360811">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0984A976">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44F17274">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3B206391">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3478B2A5">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6EB62E93">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5E16078F">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3F444328">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30C69799">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77D8E5F6">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387E728C">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0BDE8C76">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4FDCD333">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5D31CCC4">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71EFFA36">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r>
              <w:rPr>
                <w:rFonts w:hint="default" w:ascii="Times New Roman" w:hAnsi="Times New Roman" w:cs="Times New Roman"/>
                <w:b/>
                <w:bCs/>
                <w:color w:val="auto"/>
                <w:kern w:val="0"/>
                <w:szCs w:val="21"/>
                <w:highlight w:val="none"/>
              </w:rPr>
              <w:t>施工方案</w:t>
            </w:r>
          </w:p>
          <w:p w14:paraId="7DE4E8C3">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09BE5826">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1F0606F2">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314FB398">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5AB5387D">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4B64B269">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25B464D6">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1DE853FB">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2BB25588">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3EFDA53E">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6AA6B422">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7ABFD6C1">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227B9A06">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7439164A">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713121FB">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0DDD5C11">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3C21A16F">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3CE16735">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70847BBD">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09B60C26">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2DA4A916">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15B21015">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0E79D398">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60ACCC55">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30A87F00">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4894B7FC">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64E49640">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4AD28C82">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62AB7C7B">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706D770B">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325CE440">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44909FB9">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6CFF1694">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227AB7DC">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2B6DAA04">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2B544CFA">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5881826A">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3FE2AF4E">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4CEEA712">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20BFA78A">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57E9CB6B">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2E7376E0">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7D4C5913">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6750AEEC">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33AD7E20">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0DCA2FDD">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16B3DF1A">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6A341C7B">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50583C14">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567E4719">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62952FE1">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51575F0D">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6FA1419D">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r>
              <w:rPr>
                <w:rFonts w:hint="default" w:ascii="Times New Roman" w:hAnsi="Times New Roman" w:cs="Times New Roman"/>
                <w:b/>
                <w:bCs/>
                <w:color w:val="auto"/>
                <w:kern w:val="0"/>
                <w:szCs w:val="21"/>
                <w:highlight w:val="none"/>
              </w:rPr>
              <w:t>施工方案</w:t>
            </w:r>
          </w:p>
          <w:p w14:paraId="49174516">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203DFA2C">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45488C43">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3B8E3E20">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095D2C22">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26722721">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4F079E48">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273B7819">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724A4F35">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35F92333">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73307638">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38B58756">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7084C609">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75BFBBC1">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02347FE8">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3672A49C">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7DBE1B18">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1C4BFFC0">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7FEFE7BF">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0B97CB8B">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0A15656C">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108397CA">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6F783BEE">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6C3D6A6A">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1195A446">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33791318">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25B5A03D">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01DB2E3B">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7CCC3629">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765BE656">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731DFCFD">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4F260E2A">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04B19ACA">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4B1F793B">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575E857B">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196FBA33">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6A6F9FA6">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109A9B2A">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2EA3F0EC">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445D187D">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7367BBC5">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768D6DD3">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r>
              <w:rPr>
                <w:rFonts w:hint="default" w:ascii="Times New Roman" w:hAnsi="Times New Roman" w:cs="Times New Roman"/>
                <w:b/>
                <w:bCs/>
                <w:color w:val="auto"/>
                <w:kern w:val="0"/>
                <w:szCs w:val="21"/>
                <w:highlight w:val="none"/>
              </w:rPr>
              <w:t>施工方案</w:t>
            </w:r>
          </w:p>
          <w:p w14:paraId="3D7A59F9">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53263571">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07A35217">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023917B9">
            <w:pPr>
              <w:keepNext w:val="0"/>
              <w:keepLines w:val="0"/>
              <w:pageBreakBefore w:val="0"/>
              <w:widowControl w:val="0"/>
              <w:kinsoku/>
              <w:wordWrap/>
              <w:overflowPunct/>
              <w:topLinePunct w:val="0"/>
              <w:autoSpaceDE/>
              <w:autoSpaceDN/>
              <w:bidi w:val="0"/>
              <w:adjustRightInd w:val="0"/>
              <w:snapToGrid w:val="0"/>
              <w:ind w:left="-105" w:leftChars="-50" w:right="-105" w:rightChars="-50"/>
              <w:jc w:val="both"/>
              <w:textAlignment w:val="auto"/>
              <w:rPr>
                <w:rFonts w:hint="default" w:ascii="Times New Roman" w:hAnsi="Times New Roman" w:eastAsia="宋体" w:cs="Times New Roman"/>
                <w:b/>
                <w:bCs/>
                <w:color w:val="auto"/>
                <w:kern w:val="0"/>
                <w:sz w:val="21"/>
                <w:szCs w:val="21"/>
                <w:highlight w:val="none"/>
                <w:lang w:val="en-US" w:eastAsia="zh-CN" w:bidi="ar-SA"/>
              </w:rPr>
            </w:pPr>
          </w:p>
        </w:tc>
        <w:tc>
          <w:tcPr>
            <w:tcW w:w="8321" w:type="dxa"/>
            <w:vAlign w:val="center"/>
          </w:tcPr>
          <w:p w14:paraId="48786F7B">
            <w:pPr>
              <w:keepNext w:val="0"/>
              <w:keepLines w:val="0"/>
              <w:pageBreakBefore w:val="0"/>
              <w:widowControl w:val="0"/>
              <w:numPr>
                <w:ilvl w:val="0"/>
                <w:numId w:val="36"/>
              </w:numPr>
              <w:kinsoku/>
              <w:wordWrap/>
              <w:overflowPunct/>
              <w:topLinePunct w:val="0"/>
              <w:autoSpaceDE w:val="0"/>
              <w:autoSpaceDN w:val="0"/>
              <w:bidi w:val="0"/>
              <w:adjustRightInd w:val="0"/>
              <w:snapToGrid/>
              <w:spacing w:line="400" w:lineRule="exact"/>
              <w:ind w:left="0" w:leftChars="0" w:right="0" w:rightChars="0"/>
              <w:jc w:val="left"/>
              <w:textAlignment w:val="auto"/>
              <w:rPr>
                <w:rFonts w:hint="default" w:ascii="Times New Roman" w:hAnsi="Times New Roman" w:eastAsia="黑体" w:cs="Times New Roman"/>
                <w:color w:val="auto"/>
                <w:highlight w:val="none"/>
                <w:lang w:val="en-US" w:eastAsia="zh-CN"/>
              </w:rPr>
            </w:pPr>
            <w:r>
              <w:rPr>
                <w:rFonts w:hint="default" w:ascii="Times New Roman" w:hAnsi="Times New Roman" w:eastAsia="黑体" w:cs="Times New Roman"/>
                <w:color w:val="auto"/>
                <w:highlight w:val="none"/>
                <w:lang w:val="en-US" w:eastAsia="zh-CN"/>
              </w:rPr>
              <w:t>施工工艺</w:t>
            </w:r>
          </w:p>
          <w:p w14:paraId="08E16F5C">
            <w:pPr>
              <w:keepNext w:val="0"/>
              <w:keepLines w:val="0"/>
              <w:pageBreakBefore w:val="0"/>
              <w:widowControl w:val="0"/>
              <w:numPr>
                <w:ilvl w:val="0"/>
                <w:numId w:val="37"/>
              </w:numPr>
              <w:kinsoku/>
              <w:wordWrap/>
              <w:overflowPunct/>
              <w:topLinePunct w:val="0"/>
              <w:autoSpaceDE/>
              <w:autoSpaceDN/>
              <w:bidi w:val="0"/>
              <w:adjustRightInd/>
              <w:snapToGrid/>
              <w:spacing w:beforeAutospacing="0" w:afterAutospacing="0" w:line="400" w:lineRule="exact"/>
              <w:ind w:left="0" w:firstLine="422" w:firstLineChars="200"/>
              <w:textAlignment w:val="auto"/>
              <w:rPr>
                <w:rFonts w:hint="default" w:ascii="Times New Roman" w:hAnsi="Times New Roman" w:cs="Times New Roman"/>
                <w:b/>
                <w:bCs/>
                <w:color w:val="auto"/>
                <w:sz w:val="21"/>
                <w:szCs w:val="21"/>
                <w:highlight w:val="none"/>
                <w:lang w:eastAsia="zh-CN"/>
              </w:rPr>
            </w:pPr>
            <w:r>
              <w:rPr>
                <w:rFonts w:hint="default" w:ascii="Times New Roman" w:hAnsi="Times New Roman" w:cs="Times New Roman"/>
                <w:b/>
                <w:bCs/>
                <w:color w:val="auto"/>
                <w:sz w:val="21"/>
                <w:szCs w:val="21"/>
                <w:highlight w:val="none"/>
                <w:lang w:eastAsia="zh-CN"/>
              </w:rPr>
              <w:t>桥梁施工工艺</w:t>
            </w:r>
          </w:p>
          <w:p w14:paraId="02F9FD8A">
            <w:pPr>
              <w:keepNext w:val="0"/>
              <w:keepLines w:val="0"/>
              <w:pageBreakBefore w:val="0"/>
              <w:widowControl w:val="0"/>
              <w:kinsoku/>
              <w:wordWrap/>
              <w:overflowPunct/>
              <w:topLinePunct w:val="0"/>
              <w:autoSpaceDE/>
              <w:autoSpaceDN/>
              <w:bidi w:val="0"/>
              <w:adjustRightInd/>
              <w:snapToGrid/>
              <w:spacing w:beforeAutospacing="0" w:afterAutospacing="0" w:line="400" w:lineRule="exact"/>
              <w:ind w:left="0" w:firstLine="420" w:firstLineChars="200"/>
              <w:textAlignment w:val="auto"/>
              <w:rPr>
                <w:rFonts w:hint="default" w:ascii="Times New Roman" w:hAnsi="Times New Roman" w:cs="Times New Roman"/>
                <w:color w:val="auto"/>
                <w:sz w:val="21"/>
                <w:szCs w:val="21"/>
                <w:highlight w:val="none"/>
                <w:lang w:eastAsia="zh-CN"/>
              </w:rPr>
            </w:pPr>
            <w:r>
              <w:rPr>
                <w:rFonts w:hint="eastAsia" w:cs="Times New Roman"/>
                <w:color w:val="auto"/>
                <w:sz w:val="21"/>
                <w:szCs w:val="21"/>
                <w:highlight w:val="none"/>
                <w:lang w:val="en-US" w:eastAsia="zh-CN"/>
              </w:rPr>
              <w:t>拟建桥梁桥位处现状为项目</w:t>
            </w:r>
            <w:r>
              <w:rPr>
                <w:rFonts w:hint="default" w:ascii="Times New Roman" w:hAnsi="Times New Roman" w:cs="Times New Roman"/>
                <w:color w:val="auto"/>
                <w:sz w:val="21"/>
                <w:szCs w:val="21"/>
                <w:highlight w:val="none"/>
                <w:lang w:eastAsia="zh-CN"/>
              </w:rPr>
              <w:t>桥梁主要为跨越</w:t>
            </w:r>
            <w:r>
              <w:rPr>
                <w:rFonts w:hint="eastAsia" w:cs="Times New Roman"/>
                <w:color w:val="auto"/>
                <w:sz w:val="21"/>
                <w:szCs w:val="21"/>
                <w:highlight w:val="none"/>
                <w:lang w:val="en-US" w:eastAsia="zh-CN"/>
              </w:rPr>
              <w:t>百节溪</w:t>
            </w:r>
            <w:r>
              <w:rPr>
                <w:rFonts w:hint="default" w:ascii="Times New Roman" w:hAnsi="Times New Roman" w:cs="Times New Roman"/>
                <w:color w:val="auto"/>
                <w:sz w:val="21"/>
                <w:szCs w:val="21"/>
                <w:highlight w:val="none"/>
                <w:lang w:eastAsia="zh-CN"/>
              </w:rPr>
              <w:t>，</w:t>
            </w:r>
            <w:r>
              <w:rPr>
                <w:rFonts w:hint="eastAsia" w:cs="Times New Roman"/>
                <w:color w:val="auto"/>
                <w:sz w:val="21"/>
                <w:szCs w:val="21"/>
                <w:highlight w:val="none"/>
                <w:lang w:val="en-US" w:eastAsia="zh-CN"/>
              </w:rPr>
              <w:t>根据设计资料，</w:t>
            </w:r>
            <w:r>
              <w:rPr>
                <w:rFonts w:hint="default" w:ascii="Times New Roman" w:hAnsi="Times New Roman" w:cs="Times New Roman"/>
                <w:color w:val="auto"/>
                <w:sz w:val="21"/>
                <w:szCs w:val="21"/>
                <w:highlight w:val="none"/>
                <w:lang w:eastAsia="zh-CN"/>
              </w:rPr>
              <w:t>桥梁上部结构分两联设计，第一联为第一孔异形梁，梁长20m预应力混凝土现浇箱梁，第二联为第二、三孔，20+20m预应力混凝土现浇连续箱梁，第一、二联通过桥面结构进行连续。上部箱梁采用等截面箱梁，第1、2联高度为1.2米，横向根据桥面宽度均布置为单箱五（四）室。箱梁宽度与既有道路衔接宽度16~27.9m，腹板厚0.5米。</w:t>
            </w:r>
            <w:r>
              <w:rPr>
                <w:rFonts w:hint="eastAsia" w:cs="Times New Roman"/>
                <w:color w:val="auto"/>
                <w:sz w:val="21"/>
                <w:szCs w:val="21"/>
                <w:highlight w:val="none"/>
                <w:lang w:eastAsia="zh-CN"/>
              </w:rPr>
              <w:t>下部结构桥墩采用桩柱式桥墩，桩基础；桥台采用挡土式桥台，桩基础。桥台后设置桥头搭板，改善行车舒适性。</w:t>
            </w:r>
            <w:r>
              <w:rPr>
                <w:rFonts w:hint="default" w:ascii="Times New Roman" w:hAnsi="Times New Roman" w:cs="Times New Roman"/>
                <w:color w:val="auto"/>
                <w:sz w:val="21"/>
                <w:szCs w:val="21"/>
                <w:highlight w:val="none"/>
                <w:lang w:eastAsia="zh-CN"/>
              </w:rPr>
              <w:t>其施工工艺流程如下。</w:t>
            </w:r>
          </w:p>
          <w:p w14:paraId="27C0B8F1">
            <w:pPr>
              <w:keepNext w:val="0"/>
              <w:keepLines w:val="0"/>
              <w:pageBreakBefore w:val="0"/>
              <w:widowControl w:val="0"/>
              <w:kinsoku/>
              <w:wordWrap/>
              <w:overflowPunct/>
              <w:topLinePunct w:val="0"/>
              <w:autoSpaceDE/>
              <w:autoSpaceDN/>
              <w:bidi w:val="0"/>
              <w:adjustRightInd/>
              <w:snapToGrid/>
              <w:spacing w:before="157" w:beforeLines="50" w:beforeAutospacing="0" w:afterAutospacing="0" w:line="240" w:lineRule="auto"/>
              <w:textAlignment w:val="auto"/>
              <w:rPr>
                <w:rFonts w:hint="default" w:ascii="Times New Roman" w:hAnsi="Times New Roman" w:cs="Times New Roman"/>
                <w:color w:val="auto"/>
                <w:sz w:val="21"/>
                <w:szCs w:val="21"/>
                <w:highlight w:val="none"/>
                <w:lang w:val="en-US" w:eastAsia="zh-CN"/>
              </w:rPr>
            </w:pPr>
            <w:r>
              <w:rPr>
                <w:color w:val="auto"/>
                <w:sz w:val="24"/>
                <w:highlight w:val="none"/>
              </w:rPr>
              <mc:AlternateContent>
                <mc:Choice Requires="wpg">
                  <w:drawing>
                    <wp:inline distT="0" distB="0" distL="114300" distR="114300">
                      <wp:extent cx="5122545" cy="1902460"/>
                      <wp:effectExtent l="5080" t="4445" r="8255" b="13335"/>
                      <wp:docPr id="148" name="组合 82"/>
                      <wp:cNvGraphicFramePr/>
                      <a:graphic xmlns:a="http://schemas.openxmlformats.org/drawingml/2006/main">
                        <a:graphicData uri="http://schemas.microsoft.com/office/word/2010/wordprocessingGroup">
                          <wpg:wgp>
                            <wpg:cNvGrpSpPr/>
                            <wpg:grpSpPr>
                              <a:xfrm>
                                <a:off x="0" y="0"/>
                                <a:ext cx="5122570" cy="1902460"/>
                                <a:chOff x="2047" y="658073"/>
                                <a:chExt cx="8642" cy="3245"/>
                              </a:xfrm>
                            </wpg:grpSpPr>
                            <wps:wsp>
                              <wps:cNvPr id="105" name="矩形 1963"/>
                              <wps:cNvSpPr/>
                              <wps:spPr>
                                <a:xfrm>
                                  <a:off x="4200" y="658073"/>
                                  <a:ext cx="1080" cy="467"/>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1D112A71">
                                    <w:pPr>
                                      <w:rPr>
                                        <w:rFonts w:hint="eastAsia" w:ascii="宋体" w:hAnsi="宋体"/>
                                        <w:spacing w:val="-16"/>
                                        <w:szCs w:val="21"/>
                                      </w:rPr>
                                    </w:pPr>
                                    <w:r>
                                      <w:rPr>
                                        <w:rFonts w:hint="eastAsia" w:ascii="宋体" w:hAnsi="宋体"/>
                                        <w:spacing w:val="-16"/>
                                        <w:szCs w:val="21"/>
                                      </w:rPr>
                                      <w:t>材料运输</w:t>
                                    </w:r>
                                  </w:p>
                                </w:txbxContent>
                              </wps:txbx>
                              <wps:bodyPr lIns="36000" tIns="45720" rIns="36000" bIns="45720" upright="1"/>
                            </wps:wsp>
                            <wps:wsp>
                              <wps:cNvPr id="106" name="矩形 1982"/>
                              <wps:cNvSpPr/>
                              <wps:spPr>
                                <a:xfrm>
                                  <a:off x="9843" y="659919"/>
                                  <a:ext cx="760" cy="468"/>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47240651">
                                    <w:pPr>
                                      <w:ind w:left="0" w:leftChars="0" w:right="0" w:rightChars="0" w:firstLine="0" w:firstLineChars="0"/>
                                      <w:jc w:val="center"/>
                                      <w:rPr>
                                        <w:rFonts w:hint="eastAsia" w:ascii="宋体" w:hAnsi="宋体"/>
                                        <w:spacing w:val="-16"/>
                                        <w:szCs w:val="21"/>
                                      </w:rPr>
                                    </w:pPr>
                                    <w:r>
                                      <w:rPr>
                                        <w:rFonts w:hint="eastAsia" w:ascii="宋体" w:hAnsi="宋体"/>
                                        <w:spacing w:val="-16"/>
                                        <w:szCs w:val="21"/>
                                      </w:rPr>
                                      <w:t>验 收</w:t>
                                    </w:r>
                                  </w:p>
                                </w:txbxContent>
                              </wps:txbx>
                              <wps:bodyPr lIns="36000" tIns="45720" rIns="36000" bIns="45720" upright="1"/>
                            </wps:wsp>
                            <wps:wsp>
                              <wps:cNvPr id="107" name="直线 1985"/>
                              <wps:cNvCnPr/>
                              <wps:spPr>
                                <a:xfrm>
                                  <a:off x="5292" y="658318"/>
                                  <a:ext cx="4900" cy="1"/>
                                </a:xfrm>
                                <a:prstGeom prst="line">
                                  <a:avLst/>
                                </a:prstGeom>
                                <a:ln w="9525" cap="flat" cmpd="sng">
                                  <a:solidFill>
                                    <a:srgbClr val="000000"/>
                                  </a:solidFill>
                                  <a:prstDash val="solid"/>
                                  <a:headEnd type="none" w="med" len="med"/>
                                  <a:tailEnd type="none" w="med" len="med"/>
                                </a:ln>
                              </wps:spPr>
                              <wps:bodyPr upright="1"/>
                            </wps:wsp>
                            <wps:wsp>
                              <wps:cNvPr id="108" name="直线 1986"/>
                              <wps:cNvCnPr/>
                              <wps:spPr>
                                <a:xfrm>
                                  <a:off x="6062" y="658319"/>
                                  <a:ext cx="1" cy="578"/>
                                </a:xfrm>
                                <a:prstGeom prst="line">
                                  <a:avLst/>
                                </a:prstGeom>
                                <a:ln w="9525" cap="flat" cmpd="sng">
                                  <a:solidFill>
                                    <a:srgbClr val="000000"/>
                                  </a:solidFill>
                                  <a:prstDash val="solid"/>
                                  <a:headEnd type="none" w="med" len="med"/>
                                  <a:tailEnd type="triangle" w="med" len="med"/>
                                </a:ln>
                              </wps:spPr>
                              <wps:bodyPr upright="1"/>
                            </wps:wsp>
                            <wps:wsp>
                              <wps:cNvPr id="109" name="直线 1988"/>
                              <wps:cNvCnPr/>
                              <wps:spPr>
                                <a:xfrm>
                                  <a:off x="10192" y="658309"/>
                                  <a:ext cx="1" cy="590"/>
                                </a:xfrm>
                                <a:prstGeom prst="line">
                                  <a:avLst/>
                                </a:prstGeom>
                                <a:ln w="9525" cap="flat" cmpd="sng">
                                  <a:solidFill>
                                    <a:srgbClr val="000000"/>
                                  </a:solidFill>
                                  <a:prstDash val="solid"/>
                                  <a:headEnd type="none" w="med" len="med"/>
                                  <a:tailEnd type="triangle" w="med" len="med"/>
                                </a:ln>
                              </wps:spPr>
                              <wps:bodyPr upright="1"/>
                            </wps:wsp>
                            <wps:wsp>
                              <wps:cNvPr id="110" name="矩形 1991"/>
                              <wps:cNvSpPr/>
                              <wps:spPr>
                                <a:xfrm>
                                  <a:off x="9660" y="660838"/>
                                  <a:ext cx="1029" cy="468"/>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07C982C6">
                                    <w:pPr>
                                      <w:rPr>
                                        <w:rFonts w:hint="eastAsia" w:ascii="宋体" w:hAnsi="宋体"/>
                                        <w:spacing w:val="-16"/>
                                        <w:szCs w:val="21"/>
                                      </w:rPr>
                                    </w:pPr>
                                    <w:r>
                                      <w:rPr>
                                        <w:rFonts w:hint="eastAsia" w:ascii="宋体" w:hAnsi="宋体"/>
                                        <w:spacing w:val="-16"/>
                                        <w:szCs w:val="21"/>
                                      </w:rPr>
                                      <w:t>交付使用</w:t>
                                    </w:r>
                                  </w:p>
                                </w:txbxContent>
                              </wps:txbx>
                              <wps:bodyPr lIns="36000" tIns="45720" rIns="36000" bIns="45720" upright="1"/>
                            </wps:wsp>
                            <wps:wsp>
                              <wps:cNvPr id="111" name="矩形 1993"/>
                              <wps:cNvSpPr/>
                              <wps:spPr>
                                <a:xfrm>
                                  <a:off x="7821" y="660853"/>
                                  <a:ext cx="1167" cy="465"/>
                                </a:xfrm>
                                <a:prstGeom prst="rect">
                                  <a:avLst/>
                                </a:prstGeom>
                                <a:solidFill>
                                  <a:srgbClr val="FFCC99"/>
                                </a:solidFill>
                                <a:ln w="6350" cap="flat" cmpd="sng">
                                  <a:solidFill>
                                    <a:srgbClr val="000000"/>
                                  </a:solidFill>
                                  <a:prstDash val="dash"/>
                                  <a:miter/>
                                  <a:headEnd type="none" w="med" len="med"/>
                                  <a:tailEnd type="none" w="med" len="med"/>
                                </a:ln>
                              </wps:spPr>
                              <wps:txbx>
                                <w:txbxContent>
                                  <w:p w14:paraId="3A408BFB">
                                    <w:pPr>
                                      <w:rPr>
                                        <w:rFonts w:hint="eastAsia" w:ascii="宋体" w:hAnsi="宋体"/>
                                        <w:spacing w:val="-16"/>
                                        <w:szCs w:val="21"/>
                                      </w:rPr>
                                    </w:pPr>
                                    <w:r>
                                      <w:rPr>
                                        <w:rFonts w:hint="eastAsia" w:ascii="宋体" w:hAnsi="宋体"/>
                                        <w:spacing w:val="-16"/>
                                        <w:szCs w:val="21"/>
                                      </w:rPr>
                                      <w:t>噪声、废气</w:t>
                                    </w:r>
                                  </w:p>
                                </w:txbxContent>
                              </wps:txbx>
                              <wps:bodyPr lIns="36000" tIns="45720" rIns="36000" bIns="45720" upright="1"/>
                            </wps:wsp>
                            <wps:wsp>
                              <wps:cNvPr id="112" name="直线 1994"/>
                              <wps:cNvCnPr/>
                              <wps:spPr>
                                <a:xfrm flipH="1">
                                  <a:off x="9023" y="661084"/>
                                  <a:ext cx="640" cy="16"/>
                                </a:xfrm>
                                <a:prstGeom prst="line">
                                  <a:avLst/>
                                </a:prstGeom>
                                <a:ln w="9525" cap="flat" cmpd="sng">
                                  <a:solidFill>
                                    <a:srgbClr val="000000"/>
                                  </a:solidFill>
                                  <a:prstDash val="dash"/>
                                  <a:headEnd type="none" w="med" len="med"/>
                                  <a:tailEnd type="triangle" w="med" len="med"/>
                                </a:ln>
                              </wps:spPr>
                              <wps:bodyPr upright="1"/>
                            </wps:wsp>
                            <wps:wsp>
                              <wps:cNvPr id="113" name="矩形 1995"/>
                              <wps:cNvSpPr/>
                              <wps:spPr>
                                <a:xfrm>
                                  <a:off x="4648" y="660169"/>
                                  <a:ext cx="3240" cy="465"/>
                                </a:xfrm>
                                <a:prstGeom prst="rect">
                                  <a:avLst/>
                                </a:prstGeom>
                                <a:solidFill>
                                  <a:srgbClr val="FFCC99"/>
                                </a:solidFill>
                                <a:ln w="6350" cap="flat" cmpd="sng">
                                  <a:solidFill>
                                    <a:srgbClr val="000000"/>
                                  </a:solidFill>
                                  <a:prstDash val="dash"/>
                                  <a:miter/>
                                  <a:headEnd type="none" w="med" len="med"/>
                                  <a:tailEnd type="none" w="med" len="med"/>
                                </a:ln>
                              </wps:spPr>
                              <wps:txbx>
                                <w:txbxContent>
                                  <w:p w14:paraId="6960B7D2">
                                    <w:pPr>
                                      <w:jc w:val="center"/>
                                      <w:rPr>
                                        <w:rFonts w:hint="eastAsia" w:ascii="宋体" w:hAnsi="宋体"/>
                                        <w:spacing w:val="-16"/>
                                        <w:szCs w:val="21"/>
                                      </w:rPr>
                                    </w:pPr>
                                    <w:r>
                                      <w:rPr>
                                        <w:rFonts w:hint="eastAsia" w:ascii="宋体" w:hAnsi="宋体"/>
                                        <w:spacing w:val="-16"/>
                                        <w:szCs w:val="21"/>
                                      </w:rPr>
                                      <w:t>噪声、废气、废水、固废、水土流失</w:t>
                                    </w:r>
                                  </w:p>
                                </w:txbxContent>
                              </wps:txbx>
                              <wps:bodyPr lIns="36000" tIns="45720" rIns="36000" bIns="45720" upright="1"/>
                            </wps:wsp>
                            <wps:wsp>
                              <wps:cNvPr id="114" name="直线 1996"/>
                              <wps:cNvCnPr/>
                              <wps:spPr>
                                <a:xfrm>
                                  <a:off x="3798" y="659341"/>
                                  <a:ext cx="913" cy="828"/>
                                </a:xfrm>
                                <a:prstGeom prst="line">
                                  <a:avLst/>
                                </a:prstGeom>
                                <a:ln w="9525" cap="flat" cmpd="sng">
                                  <a:solidFill>
                                    <a:srgbClr val="000000"/>
                                  </a:solidFill>
                                  <a:prstDash val="dash"/>
                                  <a:headEnd type="none" w="med" len="med"/>
                                  <a:tailEnd type="triangle" w="med" len="med"/>
                                </a:ln>
                              </wps:spPr>
                              <wps:bodyPr upright="1"/>
                            </wps:wsp>
                            <wps:wsp>
                              <wps:cNvPr id="115" name="直线 1997"/>
                              <wps:cNvCnPr/>
                              <wps:spPr>
                                <a:xfrm>
                                  <a:off x="4905" y="659371"/>
                                  <a:ext cx="1" cy="810"/>
                                </a:xfrm>
                                <a:prstGeom prst="line">
                                  <a:avLst/>
                                </a:prstGeom>
                                <a:ln w="9525" cap="flat" cmpd="sng">
                                  <a:solidFill>
                                    <a:srgbClr val="000000"/>
                                  </a:solidFill>
                                  <a:prstDash val="dash"/>
                                  <a:headEnd type="none" w="med" len="med"/>
                                  <a:tailEnd type="triangle" w="med" len="med"/>
                                </a:ln>
                              </wps:spPr>
                              <wps:bodyPr upright="1"/>
                            </wps:wsp>
                            <wps:wsp>
                              <wps:cNvPr id="116" name="直线 1998"/>
                              <wps:cNvCnPr/>
                              <wps:spPr>
                                <a:xfrm flipH="1">
                                  <a:off x="7345" y="659371"/>
                                  <a:ext cx="612" cy="796"/>
                                </a:xfrm>
                                <a:prstGeom prst="line">
                                  <a:avLst/>
                                </a:prstGeom>
                                <a:ln w="9525" cap="flat" cmpd="sng">
                                  <a:solidFill>
                                    <a:srgbClr val="000000"/>
                                  </a:solidFill>
                                  <a:prstDash val="dash"/>
                                  <a:headEnd type="none" w="med" len="med"/>
                                  <a:tailEnd type="triangle" w="med" len="med"/>
                                </a:ln>
                              </wps:spPr>
                              <wps:bodyPr upright="1"/>
                            </wps:wsp>
                            <wps:wsp>
                              <wps:cNvPr id="117" name="直线 1999"/>
                              <wps:cNvCnPr/>
                              <wps:spPr>
                                <a:xfrm flipH="1">
                                  <a:off x="7809" y="659385"/>
                                  <a:ext cx="937" cy="754"/>
                                </a:xfrm>
                                <a:prstGeom prst="line">
                                  <a:avLst/>
                                </a:prstGeom>
                                <a:ln w="9525" cap="flat" cmpd="sng">
                                  <a:solidFill>
                                    <a:srgbClr val="000000"/>
                                  </a:solidFill>
                                  <a:prstDash val="dash"/>
                                  <a:headEnd type="none" w="med" len="med"/>
                                  <a:tailEnd type="triangle" w="med" len="med"/>
                                </a:ln>
                              </wps:spPr>
                              <wps:bodyPr upright="1"/>
                            </wps:wsp>
                            <wps:wsp>
                              <wps:cNvPr id="118" name="直线 2000"/>
                              <wps:cNvCnPr/>
                              <wps:spPr>
                                <a:xfrm>
                                  <a:off x="2283" y="659361"/>
                                  <a:ext cx="1" cy="425"/>
                                </a:xfrm>
                                <a:prstGeom prst="line">
                                  <a:avLst/>
                                </a:prstGeom>
                                <a:ln>
                                  <a:noFill/>
                                </a:ln>
                              </wps:spPr>
                              <wps:bodyPr upright="1"/>
                            </wps:wsp>
                            <wps:wsp>
                              <wps:cNvPr id="120" name="矩形 1962"/>
                              <wps:cNvSpPr/>
                              <wps:spPr>
                                <a:xfrm>
                                  <a:off x="3036" y="658899"/>
                                  <a:ext cx="879" cy="454"/>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08810185">
                                    <w:pPr>
                                      <w:jc w:val="center"/>
                                      <w:rPr>
                                        <w:rFonts w:hint="default" w:ascii="宋体" w:hAnsi="宋体" w:eastAsia="宋体"/>
                                        <w:spacing w:val="-16"/>
                                        <w:szCs w:val="21"/>
                                        <w:lang w:val="en-US" w:eastAsia="zh-CN"/>
                                      </w:rPr>
                                    </w:pPr>
                                    <w:r>
                                      <w:rPr>
                                        <w:rFonts w:hint="eastAsia" w:ascii="宋体" w:hAnsi="宋体"/>
                                        <w:spacing w:val="-16"/>
                                        <w:szCs w:val="21"/>
                                        <w:lang w:val="en-US" w:eastAsia="zh-CN"/>
                                      </w:rPr>
                                      <w:t>拆除钢桥</w:t>
                                    </w:r>
                                  </w:p>
                                </w:txbxContent>
                              </wps:txbx>
                              <wps:bodyPr lIns="18000" tIns="45720" rIns="18000" bIns="45720" upright="1"/>
                            </wps:wsp>
                            <wps:wsp>
                              <wps:cNvPr id="121" name="直线 1965"/>
                              <wps:cNvCnPr/>
                              <wps:spPr>
                                <a:xfrm>
                                  <a:off x="5384" y="659139"/>
                                  <a:ext cx="361" cy="6"/>
                                </a:xfrm>
                                <a:prstGeom prst="line">
                                  <a:avLst/>
                                </a:prstGeom>
                                <a:ln w="9525" cap="flat" cmpd="sng">
                                  <a:solidFill>
                                    <a:srgbClr val="000000"/>
                                  </a:solidFill>
                                  <a:prstDash val="solid"/>
                                  <a:headEnd type="none" w="med" len="med"/>
                                  <a:tailEnd type="triangle" w="med" len="med"/>
                                </a:ln>
                              </wps:spPr>
                              <wps:bodyPr upright="1"/>
                            </wps:wsp>
                            <wps:wsp>
                              <wps:cNvPr id="122" name="直线 1976"/>
                              <wps:cNvCnPr/>
                              <wps:spPr>
                                <a:xfrm flipV="1">
                                  <a:off x="3923" y="659119"/>
                                  <a:ext cx="392" cy="5"/>
                                </a:xfrm>
                                <a:prstGeom prst="line">
                                  <a:avLst/>
                                </a:prstGeom>
                                <a:ln w="9525" cap="flat" cmpd="sng">
                                  <a:solidFill>
                                    <a:srgbClr val="000000"/>
                                  </a:solidFill>
                                  <a:prstDash val="solid"/>
                                  <a:headEnd type="none" w="med" len="med"/>
                                  <a:tailEnd type="triangle" w="med" len="med"/>
                                </a:ln>
                              </wps:spPr>
                              <wps:bodyPr upright="1"/>
                            </wps:wsp>
                            <wps:wsp>
                              <wps:cNvPr id="123" name="直线 1977"/>
                              <wps:cNvCnPr/>
                              <wps:spPr>
                                <a:xfrm flipV="1">
                                  <a:off x="6381" y="659141"/>
                                  <a:ext cx="392" cy="5"/>
                                </a:xfrm>
                                <a:prstGeom prst="line">
                                  <a:avLst/>
                                </a:prstGeom>
                                <a:ln w="9525" cap="flat" cmpd="sng">
                                  <a:solidFill>
                                    <a:srgbClr val="000000"/>
                                  </a:solidFill>
                                  <a:prstDash val="solid"/>
                                  <a:headEnd type="none" w="med" len="med"/>
                                  <a:tailEnd type="triangle" w="med" len="med"/>
                                </a:ln>
                              </wps:spPr>
                              <wps:bodyPr upright="1"/>
                            </wps:wsp>
                            <wps:wsp>
                              <wps:cNvPr id="124" name="直线 1978"/>
                              <wps:cNvCnPr/>
                              <wps:spPr>
                                <a:xfrm flipV="1">
                                  <a:off x="8343" y="659136"/>
                                  <a:ext cx="392" cy="5"/>
                                </a:xfrm>
                                <a:prstGeom prst="line">
                                  <a:avLst/>
                                </a:prstGeom>
                                <a:ln w="9525" cap="flat" cmpd="sng">
                                  <a:solidFill>
                                    <a:srgbClr val="000000"/>
                                  </a:solidFill>
                                  <a:prstDash val="solid"/>
                                  <a:headEnd type="none" w="med" len="med"/>
                                  <a:tailEnd type="triangle" w="med" len="med"/>
                                </a:ln>
                              </wps:spPr>
                              <wps:bodyPr upright="1"/>
                            </wps:wsp>
                            <wps:wsp>
                              <wps:cNvPr id="125" name="直线 1983"/>
                              <wps:cNvCnPr/>
                              <wps:spPr>
                                <a:xfrm>
                                  <a:off x="4758" y="658554"/>
                                  <a:ext cx="3" cy="375"/>
                                </a:xfrm>
                                <a:prstGeom prst="line">
                                  <a:avLst/>
                                </a:prstGeom>
                                <a:ln w="9525" cap="flat" cmpd="sng">
                                  <a:solidFill>
                                    <a:srgbClr val="000000"/>
                                  </a:solidFill>
                                  <a:prstDash val="solid"/>
                                  <a:headEnd type="none" w="med" len="med"/>
                                  <a:tailEnd type="triangle" w="med" len="med"/>
                                </a:ln>
                              </wps:spPr>
                              <wps:bodyPr upright="1"/>
                            </wps:wsp>
                            <wps:wsp>
                              <wps:cNvPr id="126" name="矩形 1962"/>
                              <wps:cNvSpPr/>
                              <wps:spPr>
                                <a:xfrm>
                                  <a:off x="4316" y="658900"/>
                                  <a:ext cx="1066" cy="454"/>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66F987A7">
                                    <w:pPr>
                                      <w:jc w:val="center"/>
                                      <w:rPr>
                                        <w:rFonts w:hint="eastAsia" w:ascii="宋体" w:hAnsi="宋体"/>
                                        <w:spacing w:val="-16"/>
                                        <w:szCs w:val="21"/>
                                      </w:rPr>
                                    </w:pPr>
                                    <w:r>
                                      <w:rPr>
                                        <w:rFonts w:hint="eastAsia" w:ascii="宋体" w:hAnsi="宋体"/>
                                        <w:szCs w:val="21"/>
                                      </w:rPr>
                                      <w:t>钻孔注桩</w:t>
                                    </w:r>
                                  </w:p>
                                </w:txbxContent>
                              </wps:txbx>
                              <wps:bodyPr lIns="18000" tIns="45720" rIns="18000" bIns="45720" upright="1"/>
                            </wps:wsp>
                            <wps:wsp>
                              <wps:cNvPr id="127" name="矩形 1962"/>
                              <wps:cNvSpPr/>
                              <wps:spPr>
                                <a:xfrm>
                                  <a:off x="5752" y="658913"/>
                                  <a:ext cx="627" cy="454"/>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29D05459">
                                    <w:pPr>
                                      <w:jc w:val="center"/>
                                      <w:rPr>
                                        <w:rFonts w:hint="eastAsia" w:ascii="宋体" w:hAnsi="宋体"/>
                                        <w:spacing w:val="-16"/>
                                        <w:szCs w:val="21"/>
                                      </w:rPr>
                                    </w:pPr>
                                    <w:r>
                                      <w:rPr>
                                        <w:rFonts w:hint="eastAsia" w:ascii="宋体" w:hAnsi="宋体"/>
                                        <w:spacing w:val="-16"/>
                                        <w:szCs w:val="21"/>
                                      </w:rPr>
                                      <w:t>桥 墩</w:t>
                                    </w:r>
                                  </w:p>
                                </w:txbxContent>
                              </wps:txbx>
                              <wps:bodyPr lIns="18000" tIns="45720" rIns="18000" bIns="45720" upright="1"/>
                            </wps:wsp>
                            <wps:wsp>
                              <wps:cNvPr id="128" name="矩形 1962"/>
                              <wps:cNvSpPr/>
                              <wps:spPr>
                                <a:xfrm>
                                  <a:off x="6767" y="658921"/>
                                  <a:ext cx="583" cy="454"/>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4DEBF0E1">
                                    <w:pPr>
                                      <w:jc w:val="center"/>
                                      <w:rPr>
                                        <w:rFonts w:hint="eastAsia" w:ascii="宋体" w:hAnsi="宋体"/>
                                        <w:spacing w:val="-16"/>
                                        <w:szCs w:val="21"/>
                                      </w:rPr>
                                    </w:pPr>
                                    <w:r>
                                      <w:rPr>
                                        <w:rFonts w:hint="eastAsia" w:ascii="宋体" w:hAnsi="宋体"/>
                                        <w:spacing w:val="-16"/>
                                        <w:szCs w:val="21"/>
                                      </w:rPr>
                                      <w:t>桥 台</w:t>
                                    </w:r>
                                  </w:p>
                                </w:txbxContent>
                              </wps:txbx>
                              <wps:bodyPr lIns="18000" tIns="45720" rIns="18000" bIns="45720" upright="1"/>
                            </wps:wsp>
                            <wps:wsp>
                              <wps:cNvPr id="129" name="直线 1977"/>
                              <wps:cNvCnPr/>
                              <wps:spPr>
                                <a:xfrm flipV="1">
                                  <a:off x="7348" y="659141"/>
                                  <a:ext cx="392" cy="5"/>
                                </a:xfrm>
                                <a:prstGeom prst="line">
                                  <a:avLst/>
                                </a:prstGeom>
                                <a:ln w="9525" cap="flat" cmpd="sng">
                                  <a:solidFill>
                                    <a:srgbClr val="000000"/>
                                  </a:solidFill>
                                  <a:prstDash val="solid"/>
                                  <a:headEnd type="none" w="med" len="med"/>
                                  <a:tailEnd type="triangle" w="med" len="med"/>
                                </a:ln>
                              </wps:spPr>
                              <wps:bodyPr upright="1"/>
                            </wps:wsp>
                            <wps:wsp>
                              <wps:cNvPr id="130" name="矩形 1962"/>
                              <wps:cNvSpPr/>
                              <wps:spPr>
                                <a:xfrm>
                                  <a:off x="7734" y="658921"/>
                                  <a:ext cx="608" cy="454"/>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11433858">
                                    <w:pPr>
                                      <w:jc w:val="center"/>
                                      <w:rPr>
                                        <w:rFonts w:hint="eastAsia" w:ascii="宋体" w:hAnsi="宋体"/>
                                        <w:spacing w:val="-16"/>
                                        <w:szCs w:val="21"/>
                                      </w:rPr>
                                    </w:pPr>
                                    <w:r>
                                      <w:rPr>
                                        <w:rFonts w:hint="eastAsia" w:ascii="宋体" w:hAnsi="宋体"/>
                                        <w:spacing w:val="-16"/>
                                        <w:szCs w:val="21"/>
                                      </w:rPr>
                                      <w:t>桥 梁</w:t>
                                    </w:r>
                                  </w:p>
                                </w:txbxContent>
                              </wps:txbx>
                              <wps:bodyPr lIns="18000" tIns="45720" rIns="18000" bIns="45720" upright="1"/>
                            </wps:wsp>
                            <wps:wsp>
                              <wps:cNvPr id="131" name="矩形 1962"/>
                              <wps:cNvSpPr/>
                              <wps:spPr>
                                <a:xfrm>
                                  <a:off x="9729" y="658881"/>
                                  <a:ext cx="864" cy="454"/>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0AEA4374">
                                    <w:pPr>
                                      <w:jc w:val="center"/>
                                      <w:rPr>
                                        <w:rFonts w:hint="eastAsia" w:ascii="宋体" w:hAnsi="宋体"/>
                                        <w:spacing w:val="-16"/>
                                        <w:szCs w:val="21"/>
                                      </w:rPr>
                                    </w:pPr>
                                    <w:r>
                                      <w:rPr>
                                        <w:rFonts w:hint="eastAsia" w:ascii="宋体" w:hAnsi="宋体"/>
                                        <w:spacing w:val="-16"/>
                                        <w:szCs w:val="21"/>
                                      </w:rPr>
                                      <w:t>安装工程</w:t>
                                    </w:r>
                                  </w:p>
                                </w:txbxContent>
                              </wps:txbx>
                              <wps:bodyPr lIns="18000" tIns="45720" rIns="18000" bIns="45720" upright="1"/>
                            </wps:wsp>
                            <wps:wsp>
                              <wps:cNvPr id="132" name="直线 1977"/>
                              <wps:cNvCnPr/>
                              <wps:spPr>
                                <a:xfrm flipV="1">
                                  <a:off x="2664" y="659131"/>
                                  <a:ext cx="392" cy="5"/>
                                </a:xfrm>
                                <a:prstGeom prst="line">
                                  <a:avLst/>
                                </a:prstGeom>
                                <a:ln w="9525" cap="flat" cmpd="sng">
                                  <a:solidFill>
                                    <a:srgbClr val="000000"/>
                                  </a:solidFill>
                                  <a:prstDash val="solid"/>
                                  <a:headEnd type="none" w="med" len="med"/>
                                  <a:tailEnd type="triangle" w="med" len="med"/>
                                </a:ln>
                              </wps:spPr>
                              <wps:bodyPr upright="1"/>
                            </wps:wsp>
                            <wps:wsp>
                              <wps:cNvPr id="133" name="矩形 1962"/>
                              <wps:cNvSpPr/>
                              <wps:spPr>
                                <a:xfrm>
                                  <a:off x="2047" y="658890"/>
                                  <a:ext cx="624" cy="454"/>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173A5740">
                                    <w:pPr>
                                      <w:jc w:val="center"/>
                                      <w:rPr>
                                        <w:rFonts w:hint="eastAsia" w:ascii="宋体" w:hAnsi="宋体"/>
                                        <w:spacing w:val="-16"/>
                                        <w:szCs w:val="21"/>
                                      </w:rPr>
                                    </w:pPr>
                                    <w:r>
                                      <w:rPr>
                                        <w:rFonts w:hint="eastAsia" w:ascii="宋体" w:hAnsi="宋体"/>
                                        <w:spacing w:val="-16"/>
                                        <w:szCs w:val="21"/>
                                      </w:rPr>
                                      <w:t>征地</w:t>
                                    </w:r>
                                  </w:p>
                                </w:txbxContent>
                              </wps:txbx>
                              <wps:bodyPr lIns="18000" tIns="45720" rIns="18000" bIns="45720" upright="1"/>
                            </wps:wsp>
                            <wps:wsp>
                              <wps:cNvPr id="134" name="直线 1978"/>
                              <wps:cNvCnPr/>
                              <wps:spPr>
                                <a:xfrm flipV="1">
                                  <a:off x="9330" y="659110"/>
                                  <a:ext cx="392" cy="5"/>
                                </a:xfrm>
                                <a:prstGeom prst="line">
                                  <a:avLst/>
                                </a:prstGeom>
                                <a:ln w="9525" cap="flat" cmpd="sng">
                                  <a:solidFill>
                                    <a:srgbClr val="000000"/>
                                  </a:solidFill>
                                  <a:prstDash val="solid"/>
                                  <a:headEnd type="none" w="med" len="med"/>
                                  <a:tailEnd type="triangle" w="med" len="med"/>
                                </a:ln>
                              </wps:spPr>
                              <wps:bodyPr upright="1"/>
                            </wps:wsp>
                            <wps:wsp>
                              <wps:cNvPr id="135" name="矩形 1962"/>
                              <wps:cNvSpPr/>
                              <wps:spPr>
                                <a:xfrm>
                                  <a:off x="8734" y="658908"/>
                                  <a:ext cx="582" cy="454"/>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27565BE4">
                                    <w:pPr>
                                      <w:jc w:val="center"/>
                                      <w:rPr>
                                        <w:rFonts w:hint="eastAsia" w:ascii="宋体" w:hAnsi="宋体"/>
                                        <w:spacing w:val="-16"/>
                                        <w:szCs w:val="21"/>
                                      </w:rPr>
                                    </w:pPr>
                                    <w:r>
                                      <w:rPr>
                                        <w:rFonts w:hint="eastAsia" w:ascii="宋体" w:hAnsi="宋体"/>
                                        <w:spacing w:val="-16"/>
                                        <w:szCs w:val="21"/>
                                      </w:rPr>
                                      <w:t>桥 面</w:t>
                                    </w:r>
                                  </w:p>
                                </w:txbxContent>
                              </wps:txbx>
                              <wps:bodyPr lIns="18000" tIns="45720" rIns="18000" bIns="45720" upright="1"/>
                            </wps:wsp>
                            <wps:wsp>
                              <wps:cNvPr id="138" name="直线 1997"/>
                              <wps:cNvCnPr/>
                              <wps:spPr>
                                <a:xfrm>
                                  <a:off x="6052" y="659371"/>
                                  <a:ext cx="1" cy="810"/>
                                </a:xfrm>
                                <a:prstGeom prst="line">
                                  <a:avLst/>
                                </a:prstGeom>
                                <a:ln w="9525" cap="flat" cmpd="sng">
                                  <a:solidFill>
                                    <a:srgbClr val="000000"/>
                                  </a:solidFill>
                                  <a:prstDash val="dash"/>
                                  <a:headEnd type="none" w="med" len="med"/>
                                  <a:tailEnd type="triangle" w="med" len="med"/>
                                </a:ln>
                              </wps:spPr>
                              <wps:bodyPr upright="1"/>
                            </wps:wsp>
                            <wps:wsp>
                              <wps:cNvPr id="139" name="直线 1997"/>
                              <wps:cNvCnPr/>
                              <wps:spPr>
                                <a:xfrm>
                                  <a:off x="7038" y="659398"/>
                                  <a:ext cx="1" cy="810"/>
                                </a:xfrm>
                                <a:prstGeom prst="line">
                                  <a:avLst/>
                                </a:prstGeom>
                                <a:ln w="9525" cap="flat" cmpd="sng">
                                  <a:solidFill>
                                    <a:srgbClr val="000000"/>
                                  </a:solidFill>
                                  <a:prstDash val="dash"/>
                                  <a:headEnd type="none" w="med" len="med"/>
                                  <a:tailEnd type="triangle" w="med" len="med"/>
                                </a:ln>
                              </wps:spPr>
                              <wps:bodyPr upright="1"/>
                            </wps:wsp>
                            <wps:wsp>
                              <wps:cNvPr id="140" name="直线 1986"/>
                              <wps:cNvCnPr/>
                              <wps:spPr>
                                <a:xfrm>
                                  <a:off x="7062" y="658319"/>
                                  <a:ext cx="1" cy="578"/>
                                </a:xfrm>
                                <a:prstGeom prst="line">
                                  <a:avLst/>
                                </a:prstGeom>
                                <a:ln w="9525" cap="flat" cmpd="sng">
                                  <a:solidFill>
                                    <a:srgbClr val="000000"/>
                                  </a:solidFill>
                                  <a:prstDash val="solid"/>
                                  <a:headEnd type="none" w="med" len="med"/>
                                  <a:tailEnd type="triangle" w="med" len="med"/>
                                </a:ln>
                              </wps:spPr>
                              <wps:bodyPr upright="1"/>
                            </wps:wsp>
                            <wps:wsp>
                              <wps:cNvPr id="141" name="直线 1986"/>
                              <wps:cNvCnPr/>
                              <wps:spPr>
                                <a:xfrm>
                                  <a:off x="8075" y="658319"/>
                                  <a:ext cx="1" cy="590"/>
                                </a:xfrm>
                                <a:prstGeom prst="line">
                                  <a:avLst/>
                                </a:prstGeom>
                                <a:ln w="9525" cap="flat" cmpd="sng">
                                  <a:solidFill>
                                    <a:srgbClr val="000000"/>
                                  </a:solidFill>
                                  <a:prstDash val="solid"/>
                                  <a:headEnd type="none" w="med" len="med"/>
                                  <a:tailEnd type="triangle" w="med" len="med"/>
                                </a:ln>
                              </wps:spPr>
                              <wps:bodyPr upright="1"/>
                            </wps:wsp>
                            <wps:wsp>
                              <wps:cNvPr id="142" name="直线 1986"/>
                              <wps:cNvCnPr/>
                              <wps:spPr>
                                <a:xfrm>
                                  <a:off x="9034" y="658319"/>
                                  <a:ext cx="1" cy="590"/>
                                </a:xfrm>
                                <a:prstGeom prst="line">
                                  <a:avLst/>
                                </a:prstGeom>
                                <a:ln w="9525" cap="flat" cmpd="sng">
                                  <a:solidFill>
                                    <a:srgbClr val="000000"/>
                                  </a:solidFill>
                                  <a:prstDash val="solid"/>
                                  <a:headEnd type="none" w="med" len="med"/>
                                  <a:tailEnd type="triangle" w="med" len="med"/>
                                </a:ln>
                              </wps:spPr>
                              <wps:bodyPr upright="1"/>
                            </wps:wsp>
                            <wps:wsp>
                              <wps:cNvPr id="143" name="直线 1988"/>
                              <wps:cNvCnPr/>
                              <wps:spPr>
                                <a:xfrm>
                                  <a:off x="10218" y="659322"/>
                                  <a:ext cx="1" cy="590"/>
                                </a:xfrm>
                                <a:prstGeom prst="line">
                                  <a:avLst/>
                                </a:prstGeom>
                                <a:ln w="9525" cap="flat" cmpd="sng">
                                  <a:solidFill>
                                    <a:srgbClr val="000000"/>
                                  </a:solidFill>
                                  <a:prstDash val="solid"/>
                                  <a:headEnd type="none" w="med" len="med"/>
                                  <a:tailEnd type="triangle" w="med" len="med"/>
                                </a:ln>
                              </wps:spPr>
                              <wps:bodyPr upright="1"/>
                            </wps:wsp>
                            <wps:wsp>
                              <wps:cNvPr id="144" name="直线 1988"/>
                              <wps:cNvCnPr/>
                              <wps:spPr>
                                <a:xfrm>
                                  <a:off x="10218" y="660402"/>
                                  <a:ext cx="1" cy="444"/>
                                </a:xfrm>
                                <a:prstGeom prst="line">
                                  <a:avLst/>
                                </a:prstGeom>
                                <a:ln w="9525" cap="flat" cmpd="sng">
                                  <a:solidFill>
                                    <a:srgbClr val="000000"/>
                                  </a:solidFill>
                                  <a:prstDash val="solid"/>
                                  <a:headEnd type="none" w="med" len="med"/>
                                  <a:tailEnd type="triangle" w="med" len="med"/>
                                </a:ln>
                              </wps:spPr>
                              <wps:bodyPr upright="1"/>
                            </wps:wsp>
                          </wpg:wgp>
                        </a:graphicData>
                      </a:graphic>
                    </wp:inline>
                  </w:drawing>
                </mc:Choice>
                <mc:Fallback>
                  <w:pict>
                    <v:group id="组合 82" o:spid="_x0000_s1026" o:spt="203" style="height:149.8pt;width:403.35pt;" coordorigin="2047,658073" coordsize="8642,3245" o:gfxdata="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">
                      <o:lock v:ext="edit" aspectratio="f"/>
                      <v:rect id="矩形 1963" o:spid="_x0000_s1026" o:spt="1" style="position:absolute;left:4200;top:658073;height:467;width:1080;" fillcolor="#FFFFFF" filled="t" stroked="t" coordsize="21600,21600" o:gfxdata="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haZJwvQAA&#10;ANwAAAAPAAAAAAAAAAEAIAAAACIAAABkcnMvZG93bnJldi54bWxQSwECFAAUAAAACACHTuJAMy8F&#10;njsAAAA5AAAAEAAAAAAAAAABACAAAAAMAQAAZHJzL3NoYXBleG1sLnhtbFBLBQYAAAAABgAGAFsB&#10;AAC2AwAAAAA=&#10;">
                        <v:fill on="t" focussize="0,0"/>
                        <v:stroke color="#000000" joinstyle="miter"/>
                        <v:imagedata o:title=""/>
                        <o:lock v:ext="edit" aspectratio="f"/>
                        <v:textbox inset="1mm,1.27mm,1mm,1.27mm">
                          <w:txbxContent>
                            <w:p w14:paraId="1D112A71">
                              <w:pPr>
                                <w:rPr>
                                  <w:rFonts w:hint="eastAsia" w:ascii="宋体" w:hAnsi="宋体"/>
                                  <w:spacing w:val="-16"/>
                                  <w:szCs w:val="21"/>
                                </w:rPr>
                              </w:pPr>
                              <w:r>
                                <w:rPr>
                                  <w:rFonts w:hint="eastAsia" w:ascii="宋体" w:hAnsi="宋体"/>
                                  <w:spacing w:val="-16"/>
                                  <w:szCs w:val="21"/>
                                </w:rPr>
                                <w:t>材料运输</w:t>
                              </w:r>
                            </w:p>
                          </w:txbxContent>
                        </v:textbox>
                      </v:rect>
                      <v:rect id="矩形 1982" o:spid="_x0000_s1026" o:spt="1" style="position:absolute;left:9843;top:659919;height:468;width:760;" fillcolor="#FFFFFF" filled="t" stroked="t" coordsize="21600,21600" o:gfxdata="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G7DAe8AAAA&#10;3AAAAA8AAAAAAAAAAQAgAAAAIgAAAGRycy9kb3ducmV2LnhtbFBLAQIUABQAAAAIAIdO4kAzLwWe&#10;OwAAADkAAAAQAAAAAAAAAAEAIAAAAAsBAABkcnMvc2hhcGV4bWwueG1sUEsFBgAAAAAGAAYAWwEA&#10;ALUDAAAAAA==&#10;">
                        <v:fill on="t" focussize="0,0"/>
                        <v:stroke color="#000000" joinstyle="miter"/>
                        <v:imagedata o:title=""/>
                        <o:lock v:ext="edit" aspectratio="f"/>
                        <v:textbox inset="1mm,1.27mm,1mm,1.27mm">
                          <w:txbxContent>
                            <w:p w14:paraId="47240651">
                              <w:pPr>
                                <w:ind w:left="0" w:leftChars="0" w:right="0" w:rightChars="0" w:firstLine="0" w:firstLineChars="0"/>
                                <w:jc w:val="center"/>
                                <w:rPr>
                                  <w:rFonts w:hint="eastAsia" w:ascii="宋体" w:hAnsi="宋体"/>
                                  <w:spacing w:val="-16"/>
                                  <w:szCs w:val="21"/>
                                </w:rPr>
                              </w:pPr>
                              <w:r>
                                <w:rPr>
                                  <w:rFonts w:hint="eastAsia" w:ascii="宋体" w:hAnsi="宋体"/>
                                  <w:spacing w:val="-16"/>
                                  <w:szCs w:val="21"/>
                                </w:rPr>
                                <w:t>验 收</w:t>
                              </w:r>
                            </w:p>
                          </w:txbxContent>
                        </v:textbox>
                      </v:rect>
                      <v:line id="直线 1985" o:spid="_x0000_s1026" o:spt="20" style="position:absolute;left:5292;top:658318;height:1;width:4900;" filled="f" stroked="t" coordsize="21600,21600" o:gfxdata="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rFAFTugAAANwA&#10;AAAPAAAAAAAAAAEAIAAAACIAAABkcnMvZG93bnJldi54bWxQSwECFAAUAAAACACHTuJAMy8FnjsA&#10;AAA5AAAAEAAAAAAAAAABACAAAAAJAQAAZHJzL3NoYXBleG1sLnhtbFBLBQYAAAAABgAGAFsBAACz&#10;AwAAAAA=&#10;">
                        <v:fill on="f" focussize="0,0"/>
                        <v:stroke color="#000000" joinstyle="round"/>
                        <v:imagedata o:title=""/>
                        <o:lock v:ext="edit" aspectratio="f"/>
                      </v:line>
                      <v:line id="直线 1986" o:spid="_x0000_s1026" o:spt="20" style="position:absolute;left:6062;top:658319;height:578;width:1;" filled="f" stroked="t" coordsize="21600,21600" o:gfxdata="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Yy/Kw&#10;wAAAANwAAAAPAAAAAAAAAAEAIAAAACIAAABkcnMvZG93bnJldi54bWxQSwECFAAUAAAACACHTuJA&#10;My8FnjsAAAA5AAAAEAAAAAAAAAABACAAAAAPAQAAZHJzL3NoYXBleG1sLnhtbFBLBQYAAAAABgAG&#10;AFsBAAC5AwAAAAA=&#10;">
                        <v:fill on="f" focussize="0,0"/>
                        <v:stroke color="#000000" joinstyle="round" endarrow="block"/>
                        <v:imagedata o:title=""/>
                        <o:lock v:ext="edit" aspectratio="f"/>
                      </v:line>
                      <v:line id="直线 1988" o:spid="_x0000_s1026" o:spt="20" style="position:absolute;left:10192;top:658309;height:590;width:1;" filled="f" stroked="t" coordsize="21600,21600" o:gfxdata="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3h1crvQAA&#10;ANwAAAAPAAAAAAAAAAEAIAAAACIAAABkcnMvZG93bnJldi54bWxQSwECFAAUAAAACACHTuJAMy8F&#10;njsAAAA5AAAAEAAAAAAAAAABACAAAAAMAQAAZHJzL3NoYXBleG1sLnhtbFBLBQYAAAAABgAGAFsB&#10;AAC2AwAAAAA=&#10;">
                        <v:fill on="f" focussize="0,0"/>
                        <v:stroke color="#000000" joinstyle="round" endarrow="block"/>
                        <v:imagedata o:title=""/>
                        <o:lock v:ext="edit" aspectratio="f"/>
                      </v:line>
                      <v:rect id="矩形 1991" o:spid="_x0000_s1026" o:spt="1" style="position:absolute;left:9660;top:660838;height:468;width:1029;" fillcolor="#FFFFFF" filled="t" stroked="t" coordsize="21600,21600" o:gfxdata="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0x6c1&#10;wAAAANwAAAAPAAAAAAAAAAEAIAAAACIAAABkcnMvZG93bnJldi54bWxQSwECFAAUAAAACACHTuJA&#10;My8FnjsAAAA5AAAAEAAAAAAAAAABACAAAAAPAQAAZHJzL3NoYXBleG1sLnhtbFBLBQYAAAAABgAG&#10;AFsBAAC5AwAAAAA=&#10;">
                        <v:fill on="t" focussize="0,0"/>
                        <v:stroke color="#000000" joinstyle="miter"/>
                        <v:imagedata o:title=""/>
                        <o:lock v:ext="edit" aspectratio="f"/>
                        <v:textbox inset="1mm,1.27mm,1mm,1.27mm">
                          <w:txbxContent>
                            <w:p w14:paraId="07C982C6">
                              <w:pPr>
                                <w:rPr>
                                  <w:rFonts w:hint="eastAsia" w:ascii="宋体" w:hAnsi="宋体"/>
                                  <w:spacing w:val="-16"/>
                                  <w:szCs w:val="21"/>
                                </w:rPr>
                              </w:pPr>
                              <w:r>
                                <w:rPr>
                                  <w:rFonts w:hint="eastAsia" w:ascii="宋体" w:hAnsi="宋体"/>
                                  <w:spacing w:val="-16"/>
                                  <w:szCs w:val="21"/>
                                </w:rPr>
                                <w:t>交付使用</w:t>
                              </w:r>
                            </w:p>
                          </w:txbxContent>
                        </v:textbox>
                      </v:rect>
                      <v:rect id="矩形 1993" o:spid="_x0000_s1026" o:spt="1" style="position:absolute;left:7821;top:660853;height:465;width:1167;" fillcolor="#FFCC99" filled="t" stroked="t" coordsize="21600,21600" o:gfxdata="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ZtcN+vQAA&#10;ANwAAAAPAAAAAAAAAAEAIAAAACIAAABkcnMvZG93bnJldi54bWxQSwECFAAUAAAACACHTuJAMy8F&#10;njsAAAA5AAAAEAAAAAAAAAABACAAAAAMAQAAZHJzL3NoYXBleG1sLnhtbFBLBQYAAAAABgAGAFsB&#10;AAC2AwAAAAA=&#10;">
                        <v:fill on="t" focussize="0,0"/>
                        <v:stroke weight="0.5pt" color="#000000" joinstyle="miter" dashstyle="dash"/>
                        <v:imagedata o:title=""/>
                        <o:lock v:ext="edit" aspectratio="f"/>
                        <v:textbox inset="1mm,1.27mm,1mm,1.27mm">
                          <w:txbxContent>
                            <w:p w14:paraId="3A408BFB">
                              <w:pPr>
                                <w:rPr>
                                  <w:rFonts w:hint="eastAsia" w:ascii="宋体" w:hAnsi="宋体"/>
                                  <w:spacing w:val="-16"/>
                                  <w:szCs w:val="21"/>
                                </w:rPr>
                              </w:pPr>
                              <w:r>
                                <w:rPr>
                                  <w:rFonts w:hint="eastAsia" w:ascii="宋体" w:hAnsi="宋体"/>
                                  <w:spacing w:val="-16"/>
                                  <w:szCs w:val="21"/>
                                </w:rPr>
                                <w:t>噪声、废气</w:t>
                              </w:r>
                            </w:p>
                          </w:txbxContent>
                        </v:textbox>
                      </v:rect>
                      <v:line id="直线 1994" o:spid="_x0000_s1026" o:spt="20" style="position:absolute;left:9023;top:661084;flip:x;height:16;width:640;" filled="f" stroked="t" coordsize="21600,21600" o:gfxdata="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ixFj87gAAADcAAAA&#10;DwAAAAAAAAABACAAAAAiAAAAZHJzL2Rvd25yZXYueG1sUEsBAhQAFAAAAAgAh07iQDMvBZ47AAAA&#10;OQAAABAAAAAAAAAAAQAgAAAABwEAAGRycy9zaGFwZXhtbC54bWxQSwUGAAAAAAYABgBbAQAAsQMA&#10;AAAA&#10;">
                        <v:fill on="f" focussize="0,0"/>
                        <v:stroke color="#000000" joinstyle="round" dashstyle="dash" endarrow="block"/>
                        <v:imagedata o:title=""/>
                        <o:lock v:ext="edit" aspectratio="f"/>
                      </v:line>
                      <v:rect id="矩形 1995" o:spid="_x0000_s1026" o:spt="1" style="position:absolute;left:4648;top:660169;height:465;width:3240;" fillcolor="#FFCC99" filled="t" stroked="t" coordsize="21600,21600" o:gfxdata="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Biv4krsAAADc&#10;AAAADwAAAAAAAAABACAAAAAiAAAAZHJzL2Rvd25yZXYueG1sUEsBAhQAFAAAAAgAh07iQDMvBZ47&#10;AAAAOQAAABAAAAAAAAAAAQAgAAAACgEAAGRycy9zaGFwZXhtbC54bWxQSwUGAAAAAAYABgBbAQAA&#10;tAMAAAAA&#10;">
                        <v:fill on="t" focussize="0,0"/>
                        <v:stroke weight="0.5pt" color="#000000" joinstyle="miter" dashstyle="dash"/>
                        <v:imagedata o:title=""/>
                        <o:lock v:ext="edit" aspectratio="f"/>
                        <v:textbox inset="1mm,1.27mm,1mm,1.27mm">
                          <w:txbxContent>
                            <w:p w14:paraId="6960B7D2">
                              <w:pPr>
                                <w:jc w:val="center"/>
                                <w:rPr>
                                  <w:rFonts w:hint="eastAsia" w:ascii="宋体" w:hAnsi="宋体"/>
                                  <w:spacing w:val="-16"/>
                                  <w:szCs w:val="21"/>
                                </w:rPr>
                              </w:pPr>
                              <w:r>
                                <w:rPr>
                                  <w:rFonts w:hint="eastAsia" w:ascii="宋体" w:hAnsi="宋体"/>
                                  <w:spacing w:val="-16"/>
                                  <w:szCs w:val="21"/>
                                </w:rPr>
                                <w:t>噪声、废气、废水、固废、水土流失</w:t>
                              </w:r>
                            </w:p>
                          </w:txbxContent>
                        </v:textbox>
                      </v:rect>
                      <v:line id="直线 1996" o:spid="_x0000_s1026" o:spt="20" style="position:absolute;left:3798;top:659341;height:828;width:913;" filled="f" stroked="t" coordsize="21600,21600" o:gfxdata="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164ECL4A&#10;AADcAAAADwAAAAAAAAABACAAAAAiAAAAZHJzL2Rvd25yZXYueG1sUEsBAhQAFAAAAAgAh07iQDMv&#10;BZ47AAAAOQAAABAAAAAAAAAAAQAgAAAADQEAAGRycy9zaGFwZXhtbC54bWxQSwUGAAAAAAYABgBb&#10;AQAAtwMAAAAA&#10;">
                        <v:fill on="f" focussize="0,0"/>
                        <v:stroke color="#000000" joinstyle="round" dashstyle="dash" endarrow="block"/>
                        <v:imagedata o:title=""/>
                        <o:lock v:ext="edit" aspectratio="f"/>
                      </v:line>
                      <v:line id="直线 1997" o:spid="_x0000_s1026" o:spt="20" style="position:absolute;left:4905;top:659371;height:810;width:1;" filled="f" stroked="t" coordsize="21600,21600" o:gfxdata="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44qGTvQAA&#10;ANwAAAAPAAAAAAAAAAEAIAAAACIAAABkcnMvZG93bnJldi54bWxQSwECFAAUAAAACACHTuJAMy8F&#10;njsAAAA5AAAAEAAAAAAAAAABACAAAAAMAQAAZHJzL3NoYXBleG1sLnhtbFBLBQYAAAAABgAGAFsB&#10;AAC2AwAAAAA=&#10;">
                        <v:fill on="f" focussize="0,0"/>
                        <v:stroke color="#000000" joinstyle="round" dashstyle="dash" endarrow="block"/>
                        <v:imagedata o:title=""/>
                        <o:lock v:ext="edit" aspectratio="f"/>
                      </v:line>
                      <v:line id="直线 1998" o:spid="_x0000_s1026" o:spt="20" style="position:absolute;left:7345;top:659371;flip:x;height:796;width:612;" filled="f" stroked="t" coordsize="21600,21600" o:gfxdata="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PQqZfC5AAAA3AAA&#10;AA8AAAAAAAAAAQAgAAAAIgAAAGRycy9kb3ducmV2LnhtbFBLAQIUABQAAAAIAIdO4kAzLwWeOwAA&#10;ADkAAAAQAAAAAAAAAAEAIAAAAAgBAABkcnMvc2hhcGV4bWwueG1sUEsFBgAAAAAGAAYAWwEAALID&#10;AAAAAA==&#10;">
                        <v:fill on="f" focussize="0,0"/>
                        <v:stroke color="#000000" joinstyle="round" dashstyle="dash" endarrow="block"/>
                        <v:imagedata o:title=""/>
                        <o:lock v:ext="edit" aspectratio="f"/>
                      </v:line>
                      <v:line id="直线 1999" o:spid="_x0000_s1026" o:spt="20" style="position:absolute;left:7809;top:659385;flip:x;height:754;width:937;" filled="f" stroked="t" coordsize="21600,21600" o:gfxdata="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CbZsBrtwAAANwAAAAP&#10;AAAAAAAAAAEAIAAAACIAAABkcnMvZG93bnJldi54bWxQSwECFAAUAAAACACHTuJAMy8FnjsAAAA5&#10;AAAAEAAAAAAAAAABACAAAAAGAQAAZHJzL3NoYXBleG1sLnhtbFBLBQYAAAAABgAGAFsBAACwAwAA&#10;AAA=&#10;">
                        <v:fill on="f" focussize="0,0"/>
                        <v:stroke color="#000000" joinstyle="round" dashstyle="dash" endarrow="block"/>
                        <v:imagedata o:title=""/>
                        <o:lock v:ext="edit" aspectratio="f"/>
                      </v:line>
                      <v:line id="直线 2000" o:spid="_x0000_s1026" o:spt="20" style="position:absolute;left:2283;top:659361;height:425;width:1;" filled="f" stroked="f" coordsize="21600,21600" o:gfxdata="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F7ksSS/&#10;AAAA3AAAAA8AAAAAAAAAAQAgAAAAIgAAAGRycy9kb3ducmV2LnhtbFBLAQIUABQAAAAIAIdO4kAz&#10;LwWeOwAAADkAAAAQAAAAAAAAAAEAIAAAAA4BAABkcnMvc2hhcGV4bWwueG1sUEsFBgAAAAAGAAYA&#10;WwEAALgDAAAAAA==&#10;">
                        <v:fill on="f" focussize="0,0"/>
                        <v:stroke on="f"/>
                        <v:imagedata o:title=""/>
                        <o:lock v:ext="edit" aspectratio="f"/>
                      </v:line>
                      <v:rect id="矩形 1962" o:spid="_x0000_s1026" o:spt="1" style="position:absolute;left:3036;top:658899;height:454;width:879;" fillcolor="#FFFFFF" filled="t" stroked="t" coordsize="21600,21600" o:gfxdata="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j5vfL7sAAADc&#10;AAAADwAAAAAAAAABACAAAAAiAAAAZHJzL2Rvd25yZXYueG1sUEsBAhQAFAAAAAgAh07iQDMvBZ47&#10;AAAAOQAAABAAAAAAAAAAAQAgAAAACgEAAGRycy9zaGFwZXhtbC54bWxQSwUGAAAAAAYABgBbAQAA&#10;tAMAAAAA&#10;">
                        <v:fill on="t" focussize="0,0"/>
                        <v:stroke color="#000000" joinstyle="miter"/>
                        <v:imagedata o:title=""/>
                        <o:lock v:ext="edit" aspectratio="f"/>
                        <v:textbox inset="0.5mm,1.27mm,0.5mm,1.27mm">
                          <w:txbxContent>
                            <w:p w14:paraId="08810185">
                              <w:pPr>
                                <w:jc w:val="center"/>
                                <w:rPr>
                                  <w:rFonts w:hint="default" w:ascii="宋体" w:hAnsi="宋体" w:eastAsia="宋体"/>
                                  <w:spacing w:val="-16"/>
                                  <w:szCs w:val="21"/>
                                  <w:lang w:val="en-US" w:eastAsia="zh-CN"/>
                                </w:rPr>
                              </w:pPr>
                              <w:r>
                                <w:rPr>
                                  <w:rFonts w:hint="eastAsia" w:ascii="宋体" w:hAnsi="宋体"/>
                                  <w:spacing w:val="-16"/>
                                  <w:szCs w:val="21"/>
                                  <w:lang w:val="en-US" w:eastAsia="zh-CN"/>
                                </w:rPr>
                                <w:t>拆除钢桥</w:t>
                              </w:r>
                            </w:p>
                          </w:txbxContent>
                        </v:textbox>
                      </v:rect>
                      <v:line id="直线 1965" o:spid="_x0000_s1026" o:spt="20" style="position:absolute;left:5384;top:659139;height:6;width:361;" filled="f" stroked="t" coordsize="21600,21600" o:gfxdata="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wkQHTb4A&#10;AADcAAAADwAAAAAAAAABACAAAAAiAAAAZHJzL2Rvd25yZXYueG1sUEsBAhQAFAAAAAgAh07iQDMv&#10;BZ47AAAAOQAAABAAAAAAAAAAAQAgAAAADQEAAGRycy9zaGFwZXhtbC54bWxQSwUGAAAAAAYABgBb&#10;AQAAtwMAAAAA&#10;">
                        <v:fill on="f" focussize="0,0"/>
                        <v:stroke color="#000000" joinstyle="round" endarrow="block"/>
                        <v:imagedata o:title=""/>
                        <o:lock v:ext="edit" aspectratio="f"/>
                      </v:line>
                      <v:line id="直线 1976" o:spid="_x0000_s1026" o:spt="20" style="position:absolute;left:3923;top:659119;flip:y;height:5;width:392;" filled="f" stroked="t" coordsize="21600,21600" o:gfxdata="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LKJWKvQAA&#10;ANwAAAAPAAAAAAAAAAEAIAAAACIAAABkcnMvZG93bnJldi54bWxQSwECFAAUAAAACACHTuJAMy8F&#10;njsAAAA5AAAAEAAAAAAAAAABACAAAAAMAQAAZHJzL3NoYXBleG1sLnhtbFBLBQYAAAAABgAGAFsB&#10;AAC2AwAAAAA=&#10;">
                        <v:fill on="f" focussize="0,0"/>
                        <v:stroke color="#000000" joinstyle="round" endarrow="block"/>
                        <v:imagedata o:title=""/>
                        <o:lock v:ext="edit" aspectratio="f"/>
                      </v:line>
                      <v:line id="直线 1977" o:spid="_x0000_s1026" o:spt="20" style="position:absolute;left:6381;top:659141;flip:y;height:5;width:392;" filled="f" stroked="t" coordsize="21600,21600" o:gfxdata="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kZDARvQAA&#10;ANwAAAAPAAAAAAAAAAEAIAAAACIAAABkcnMvZG93bnJldi54bWxQSwECFAAUAAAACACHTuJAMy8F&#10;njsAAAA5AAAAEAAAAAAAAAABACAAAAAMAQAAZHJzL3NoYXBleG1sLnhtbFBLBQYAAAAABgAGAFsB&#10;AAC2AwAAAAA=&#10;">
                        <v:fill on="f" focussize="0,0"/>
                        <v:stroke color="#000000" joinstyle="round" endarrow="block"/>
                        <v:imagedata o:title=""/>
                        <o:lock v:ext="edit" aspectratio="f"/>
                      </v:line>
                      <v:line id="直线 1978" o:spid="_x0000_s1026" o:spt="20" style="position:absolute;left:8343;top:659136;flip:y;height:5;width:392;" filled="f" stroked="t" coordsize="21600,21600" o:gfxdata="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rjahlvQAA&#10;ANwAAAAPAAAAAAAAAAEAIAAAACIAAABkcnMvZG93bnJldi54bWxQSwECFAAUAAAACACHTuJAMy8F&#10;njsAAAA5AAAAEAAAAAAAAAABACAAAAAMAQAAZHJzL3NoYXBleG1sLnhtbFBLBQYAAAAABgAGAFsB&#10;AAC2AwAAAAA=&#10;">
                        <v:fill on="f" focussize="0,0"/>
                        <v:stroke color="#000000" joinstyle="round" endarrow="block"/>
                        <v:imagedata o:title=""/>
                        <o:lock v:ext="edit" aspectratio="f"/>
                      </v:line>
                      <v:line id="直线 1983" o:spid="_x0000_s1026" o:spt="20" style="position:absolute;left:4758;top:658554;height:375;width:3;" filled="f" stroked="t" coordsize="21600,21600" o:gfxdata="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vX8BTr4A&#10;AADcAAAADwAAAAAAAAABACAAAAAiAAAAZHJzL2Rvd25yZXYueG1sUEsBAhQAFAAAAAgAh07iQDMv&#10;BZ47AAAAOQAAABAAAAAAAAAAAQAgAAAADQEAAGRycy9zaGFwZXhtbC54bWxQSwUGAAAAAAYABgBb&#10;AQAAtwMAAAAA&#10;">
                        <v:fill on="f" focussize="0,0"/>
                        <v:stroke color="#000000" joinstyle="round" endarrow="block"/>
                        <v:imagedata o:title=""/>
                        <o:lock v:ext="edit" aspectratio="f"/>
                      </v:line>
                      <v:rect id="矩形 1962" o:spid="_x0000_s1026" o:spt="1" style="position:absolute;left:4316;top:658900;height:454;width:1066;" fillcolor="#FFFFFF" filled="t" stroked="t" coordsize="21600,21600" o:gfxdata="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">
                        <v:fill on="t" focussize="0,0"/>
                        <v:stroke color="#000000" joinstyle="miter"/>
                        <v:imagedata o:title=""/>
                        <o:lock v:ext="edit" aspectratio="f"/>
                        <v:textbox inset="0.5mm,1.27mm,0.5mm,1.27mm">
                          <w:txbxContent>
                            <w:p w14:paraId="66F987A7">
                              <w:pPr>
                                <w:jc w:val="center"/>
                                <w:rPr>
                                  <w:rFonts w:hint="eastAsia" w:ascii="宋体" w:hAnsi="宋体"/>
                                  <w:spacing w:val="-16"/>
                                  <w:szCs w:val="21"/>
                                </w:rPr>
                              </w:pPr>
                              <w:r>
                                <w:rPr>
                                  <w:rFonts w:hint="eastAsia" w:ascii="宋体" w:hAnsi="宋体"/>
                                  <w:szCs w:val="21"/>
                                </w:rPr>
                                <w:t>钻孔注桩</w:t>
                              </w:r>
                            </w:p>
                          </w:txbxContent>
                        </v:textbox>
                      </v:rect>
                      <v:rect id="矩形 1962" o:spid="_x0000_s1026" o:spt="1" style="position:absolute;left:5752;top:658913;height:454;width:627;" fillcolor="#FFFFFF" filled="t" stroked="t" coordsize="21600,21600" o:gfxdata="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">
                        <v:fill on="t" focussize="0,0"/>
                        <v:stroke color="#000000" joinstyle="miter"/>
                        <v:imagedata o:title=""/>
                        <o:lock v:ext="edit" aspectratio="f"/>
                        <v:textbox inset="0.5mm,1.27mm,0.5mm,1.27mm">
                          <w:txbxContent>
                            <w:p w14:paraId="29D05459">
                              <w:pPr>
                                <w:jc w:val="center"/>
                                <w:rPr>
                                  <w:rFonts w:hint="eastAsia" w:ascii="宋体" w:hAnsi="宋体"/>
                                  <w:spacing w:val="-16"/>
                                  <w:szCs w:val="21"/>
                                </w:rPr>
                              </w:pPr>
                              <w:r>
                                <w:rPr>
                                  <w:rFonts w:hint="eastAsia" w:ascii="宋体" w:hAnsi="宋体"/>
                                  <w:spacing w:val="-16"/>
                                  <w:szCs w:val="21"/>
                                </w:rPr>
                                <w:t>桥 墩</w:t>
                              </w:r>
                            </w:p>
                          </w:txbxContent>
                        </v:textbox>
                      </v:rect>
                      <v:rect id="矩形 1962" o:spid="_x0000_s1026" o:spt="1" style="position:absolute;left:6767;top:658921;height:454;width:583;" fillcolor="#FFFFFF" filled="t" stroked="t" coordsize="21600,21600" o:gfxdata="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ce3TKbsAAADc&#10;AAAADwAAAAAAAAABACAAAAAiAAAAZHJzL2Rvd25yZXYueG1sUEsBAhQAFAAAAAgAh07iQDMvBZ47&#10;AAAAOQAAABAAAAAAAAAAAQAgAAAACgEAAGRycy9zaGFwZXhtbC54bWxQSwUGAAAAAAYABgBbAQAA&#10;tAMAAAAA&#10;">
                        <v:fill on="t" focussize="0,0"/>
                        <v:stroke color="#000000" joinstyle="miter"/>
                        <v:imagedata o:title=""/>
                        <o:lock v:ext="edit" aspectratio="f"/>
                        <v:textbox inset="0.5mm,1.27mm,0.5mm,1.27mm">
                          <w:txbxContent>
                            <w:p w14:paraId="4DEBF0E1">
                              <w:pPr>
                                <w:jc w:val="center"/>
                                <w:rPr>
                                  <w:rFonts w:hint="eastAsia" w:ascii="宋体" w:hAnsi="宋体"/>
                                  <w:spacing w:val="-16"/>
                                  <w:szCs w:val="21"/>
                                </w:rPr>
                              </w:pPr>
                              <w:r>
                                <w:rPr>
                                  <w:rFonts w:hint="eastAsia" w:ascii="宋体" w:hAnsi="宋体"/>
                                  <w:spacing w:val="-16"/>
                                  <w:szCs w:val="21"/>
                                </w:rPr>
                                <w:t>桥 台</w:t>
                              </w:r>
                            </w:p>
                          </w:txbxContent>
                        </v:textbox>
                      </v:rect>
                      <v:line id="直线 1977" o:spid="_x0000_s1026" o:spt="20" style="position:absolute;left:7348;top:659141;flip:y;height:5;width:392;" filled="f" stroked="t" coordsize="21600,21600" o:gfxdata="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FjAf7vQAA&#10;ANwAAAAPAAAAAAAAAAEAIAAAACIAAABkcnMvZG93bnJldi54bWxQSwECFAAUAAAACACHTuJAMy8F&#10;njsAAAA5AAAAEAAAAAAAAAABACAAAAAMAQAAZHJzL3NoYXBleG1sLnhtbFBLBQYAAAAABgAGAFsB&#10;AAC2AwAAAAA=&#10;">
                        <v:fill on="f" focussize="0,0"/>
                        <v:stroke color="#000000" joinstyle="round" endarrow="block"/>
                        <v:imagedata o:title=""/>
                        <o:lock v:ext="edit" aspectratio="f"/>
                      </v:line>
                      <v:rect id="矩形 1962" o:spid="_x0000_s1026" o:spt="1" style="position:absolute;left:7734;top:658921;height:454;width:608;" fillcolor="#FFFFFF" filled="t" stroked="t" coordsize="21600,21600" o:gfxdata="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ApCSfK8AAAA&#10;3AAAAA8AAAAAAAAAAQAgAAAAIgAAAGRycy9kb3ducmV2LnhtbFBLAQIUABQAAAAIAIdO4kAzLwWe&#10;OwAAADkAAAAQAAAAAAAAAAEAIAAAAAsBAABkcnMvc2hhcGV4bWwueG1sUEsFBgAAAAAGAAYAWwEA&#10;ALUDAAAAAA==&#10;">
                        <v:fill on="t" focussize="0,0"/>
                        <v:stroke color="#000000" joinstyle="miter"/>
                        <v:imagedata o:title=""/>
                        <o:lock v:ext="edit" aspectratio="f"/>
                        <v:textbox inset="0.5mm,1.27mm,0.5mm,1.27mm">
                          <w:txbxContent>
                            <w:p w14:paraId="11433858">
                              <w:pPr>
                                <w:jc w:val="center"/>
                                <w:rPr>
                                  <w:rFonts w:hint="eastAsia" w:ascii="宋体" w:hAnsi="宋体"/>
                                  <w:spacing w:val="-16"/>
                                  <w:szCs w:val="21"/>
                                </w:rPr>
                              </w:pPr>
                              <w:r>
                                <w:rPr>
                                  <w:rFonts w:hint="eastAsia" w:ascii="宋体" w:hAnsi="宋体"/>
                                  <w:spacing w:val="-16"/>
                                  <w:szCs w:val="21"/>
                                </w:rPr>
                                <w:t>桥 梁</w:t>
                              </w:r>
                            </w:p>
                          </w:txbxContent>
                        </v:textbox>
                      </v:rect>
                      <v:rect id="矩形 1962" o:spid="_x0000_s1026" o:spt="1" style="position:absolute;left:9729;top:658881;height:454;width:864;" fillcolor="#FFFFFF" filled="t" stroked="t" coordsize="21600,21600" o:gfxdata="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GUO7Gm5AAAA3AAA&#10;AA8AAAAAAAAAAQAgAAAAIgAAAGRycy9kb3ducmV2LnhtbFBLAQIUABQAAAAIAIdO4kAzLwWeOwAA&#10;ADkAAAAQAAAAAAAAAAEAIAAAAAgBAABkcnMvc2hhcGV4bWwueG1sUEsFBgAAAAAGAAYAWwEAALID&#10;AAAAAA==&#10;">
                        <v:fill on="t" focussize="0,0"/>
                        <v:stroke color="#000000" joinstyle="miter"/>
                        <v:imagedata o:title=""/>
                        <o:lock v:ext="edit" aspectratio="f"/>
                        <v:textbox inset="0.5mm,1.27mm,0.5mm,1.27mm">
                          <w:txbxContent>
                            <w:p w14:paraId="0AEA4374">
                              <w:pPr>
                                <w:jc w:val="center"/>
                                <w:rPr>
                                  <w:rFonts w:hint="eastAsia" w:ascii="宋体" w:hAnsi="宋体"/>
                                  <w:spacing w:val="-16"/>
                                  <w:szCs w:val="21"/>
                                </w:rPr>
                              </w:pPr>
                              <w:r>
                                <w:rPr>
                                  <w:rFonts w:hint="eastAsia" w:ascii="宋体" w:hAnsi="宋体"/>
                                  <w:spacing w:val="-16"/>
                                  <w:szCs w:val="21"/>
                                </w:rPr>
                                <w:t>安装工程</w:t>
                              </w:r>
                            </w:p>
                          </w:txbxContent>
                        </v:textbox>
                      </v:rect>
                      <v:line id="直线 1977" o:spid="_x0000_s1026" o:spt="20" style="position:absolute;left:2664;top:659131;flip:y;height:5;width:392;" filled="f" stroked="t" coordsize="21600,21600" o:gfxdata="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O8QNXvQAA&#10;ANwAAAAPAAAAAAAAAAEAIAAAACIAAABkcnMvZG93bnJldi54bWxQSwECFAAUAAAACACHTuJAMy8F&#10;njsAAAA5AAAAEAAAAAAAAAABACAAAAAMAQAAZHJzL3NoYXBleG1sLnhtbFBLBQYAAAAABgAGAFsB&#10;AAC2AwAAAAA=&#10;">
                        <v:fill on="f" focussize="0,0"/>
                        <v:stroke color="#000000" joinstyle="round" endarrow="block"/>
                        <v:imagedata o:title=""/>
                        <o:lock v:ext="edit" aspectratio="f"/>
                      </v:line>
                      <v:rect id="矩形 1962" o:spid="_x0000_s1026" o:spt="1" style="position:absolute;left:2047;top:658890;height:454;width:624;" fillcolor="#FFFFFF" filled="t" stroked="t" coordsize="21600,21600" o:gfxdata="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">
                        <v:fill on="t" focussize="0,0"/>
                        <v:stroke color="#000000" joinstyle="miter"/>
                        <v:imagedata o:title=""/>
                        <o:lock v:ext="edit" aspectratio="f"/>
                        <v:textbox inset="0.5mm,1.27mm,0.5mm,1.27mm">
                          <w:txbxContent>
                            <w:p w14:paraId="173A5740">
                              <w:pPr>
                                <w:jc w:val="center"/>
                                <w:rPr>
                                  <w:rFonts w:hint="eastAsia" w:ascii="宋体" w:hAnsi="宋体"/>
                                  <w:spacing w:val="-16"/>
                                  <w:szCs w:val="21"/>
                                </w:rPr>
                              </w:pPr>
                              <w:r>
                                <w:rPr>
                                  <w:rFonts w:hint="eastAsia" w:ascii="宋体" w:hAnsi="宋体"/>
                                  <w:spacing w:val="-16"/>
                                  <w:szCs w:val="21"/>
                                </w:rPr>
                                <w:t>征地</w:t>
                              </w:r>
                            </w:p>
                          </w:txbxContent>
                        </v:textbox>
                      </v:rect>
                      <v:line id="直线 1978" o:spid="_x0000_s1026" o:spt="20" style="position:absolute;left:9330;top:659110;flip:y;height:5;width:392;" filled="f" stroked="t" coordsize="21600,21600" o:gfxdata="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uVD64vQAA&#10;ANwAAAAPAAAAAAAAAAEAIAAAACIAAABkcnMvZG93bnJldi54bWxQSwECFAAUAAAACACHTuJAMy8F&#10;njsAAAA5AAAAEAAAAAAAAAABACAAAAAMAQAAZHJzL3NoYXBleG1sLnhtbFBLBQYAAAAABgAGAFsB&#10;AAC2AwAAAAA=&#10;">
                        <v:fill on="f" focussize="0,0"/>
                        <v:stroke color="#000000" joinstyle="round" endarrow="block"/>
                        <v:imagedata o:title=""/>
                        <o:lock v:ext="edit" aspectratio="f"/>
                      </v:line>
                      <v:rect id="矩形 1962" o:spid="_x0000_s1026" o:spt="1" style="position:absolute;left:8734;top:658908;height:454;width:582;" fillcolor="#FFFFFF" filled="t" stroked="t" coordsize="21600,21600" o:gfxdata="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aNepqugAAANwA&#10;AAAPAAAAAAAAAAEAIAAAACIAAABkcnMvZG93bnJldi54bWxQSwECFAAUAAAACACHTuJAMy8FnjsA&#10;AAA5AAAAEAAAAAAAAAABACAAAAAJAQAAZHJzL3NoYXBleG1sLnhtbFBLBQYAAAAABgAGAFsBAACz&#10;AwAAAAA=&#10;">
                        <v:fill on="t" focussize="0,0"/>
                        <v:stroke color="#000000" joinstyle="miter"/>
                        <v:imagedata o:title=""/>
                        <o:lock v:ext="edit" aspectratio="f"/>
                        <v:textbox inset="0.5mm,1.27mm,0.5mm,1.27mm">
                          <w:txbxContent>
                            <w:p w14:paraId="27565BE4">
                              <w:pPr>
                                <w:jc w:val="center"/>
                                <w:rPr>
                                  <w:rFonts w:hint="eastAsia" w:ascii="宋体" w:hAnsi="宋体"/>
                                  <w:spacing w:val="-16"/>
                                  <w:szCs w:val="21"/>
                                </w:rPr>
                              </w:pPr>
                              <w:r>
                                <w:rPr>
                                  <w:rFonts w:hint="eastAsia" w:ascii="宋体" w:hAnsi="宋体"/>
                                  <w:spacing w:val="-16"/>
                                  <w:szCs w:val="21"/>
                                </w:rPr>
                                <w:t>桥 面</w:t>
                              </w:r>
                            </w:p>
                          </w:txbxContent>
                        </v:textbox>
                      </v:rect>
                      <v:line id="直线 1997" o:spid="_x0000_s1026" o:spt="20" style="position:absolute;left:6052;top:659371;height:810;width:1;" filled="f" stroked="t" coordsize="21600,21600" o:gfxdata="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HVZS&#10;bcEAAADcAAAADwAAAAAAAAABACAAAAAiAAAAZHJzL2Rvd25yZXYueG1sUEsBAhQAFAAAAAgAh07i&#10;QDMvBZ47AAAAOQAAABAAAAAAAAAAAQAgAAAAEAEAAGRycy9zaGFwZXhtbC54bWxQSwUGAAAAAAYA&#10;BgBbAQAAugMAAAAA&#10;">
                        <v:fill on="f" focussize="0,0"/>
                        <v:stroke color="#000000" joinstyle="round" dashstyle="dash" endarrow="block"/>
                        <v:imagedata o:title=""/>
                        <o:lock v:ext="edit" aspectratio="f"/>
                      </v:line>
                      <v:line id="直线 1997" o:spid="_x0000_s1026" o:spt="20" style="position:absolute;left:7038;top:659398;height:810;width:1;" filled="f" stroked="t" coordsize="21600,21600" o:gfxdata="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yGvf2vQAA&#10;ANwAAAAPAAAAAAAAAAEAIAAAACIAAABkcnMvZG93bnJldi54bWxQSwECFAAUAAAACACHTuJAMy8F&#10;njsAAAA5AAAAEAAAAAAAAAABACAAAAAMAQAAZHJzL3NoYXBleG1sLnhtbFBLBQYAAAAABgAGAFsB&#10;AAC2AwAAAAA=&#10;">
                        <v:fill on="f" focussize="0,0"/>
                        <v:stroke color="#000000" joinstyle="round" dashstyle="dash" endarrow="block"/>
                        <v:imagedata o:title=""/>
                        <o:lock v:ext="edit" aspectratio="f"/>
                      </v:line>
                      <v:line id="直线 1986" o:spid="_x0000_s1026" o:spt="20" style="position:absolute;left:7062;top:658319;height:578;width:1;" filled="f" stroked="t" coordsize="21600,21600" o:gfxdata="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w10d2&#10;wAAAANwAAAAPAAAAAAAAAAEAIAAAACIAAABkcnMvZG93bnJldi54bWxQSwECFAAUAAAACACHTuJA&#10;My8FnjsAAAA5AAAAEAAAAAAAAAABACAAAAAPAQAAZHJzL3NoYXBleG1sLnhtbFBLBQYAAAAABgAG&#10;AFsBAAC5AwAAAAA=&#10;">
                        <v:fill on="f" focussize="0,0"/>
                        <v:stroke color="#000000" joinstyle="round" endarrow="block"/>
                        <v:imagedata o:title=""/>
                        <o:lock v:ext="edit" aspectratio="f"/>
                      </v:line>
                      <v:line id="直线 1986" o:spid="_x0000_s1026" o:spt="20" style="position:absolute;left:8075;top:658319;height:590;width:1;" filled="f" stroked="t" coordsize="21600,21600" o:gfxdata="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fm+LtvQAA&#10;ANwAAAAPAAAAAAAAAAEAIAAAACIAAABkcnMvZG93bnJldi54bWxQSwECFAAUAAAACACHTuJAMy8F&#10;njsAAAA5AAAAEAAAAAAAAAABACAAAAAMAQAAZHJzL3NoYXBleG1sLnhtbFBLBQYAAAAABgAGAFsB&#10;AAC2AwAAAAA=&#10;">
                        <v:fill on="f" focussize="0,0"/>
                        <v:stroke color="#000000" joinstyle="round" endarrow="block"/>
                        <v:imagedata o:title=""/>
                        <o:lock v:ext="edit" aspectratio="f"/>
                      </v:line>
                      <v:line id="直线 1986" o:spid="_x0000_s1026" o:spt="20" style="position:absolute;left:9034;top:658319;height:590;width:1;" filled="f" stroked="t" coordsize="21600,21600" o:gfxdata="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70l8mr4A&#10;AADcAAAADwAAAAAAAAABACAAAAAiAAAAZHJzL2Rvd25yZXYueG1sUEsBAhQAFAAAAAgAh07iQDMv&#10;BZ47AAAAOQAAABAAAAAAAAAAAQAgAAAADQEAAGRycy9zaGFwZXhtbC54bWxQSwUGAAAAAAYABgBb&#10;AQAAtwMAAAAA&#10;">
                        <v:fill on="f" focussize="0,0"/>
                        <v:stroke color="#000000" joinstyle="round" endarrow="block"/>
                        <v:imagedata o:title=""/>
                        <o:lock v:ext="edit" aspectratio="f"/>
                      </v:line>
                      <v:line id="直线 1988" o:spid="_x0000_s1026" o:spt="20" style="position:absolute;left:10218;top:659322;height:590;width:1;" filled="f" stroked="t" coordsize="21600,21600" o:gfxdata="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ABdkBvQAA&#10;ANwAAAAPAAAAAAAAAAEAIAAAACIAAABkcnMvZG93bnJldi54bWxQSwECFAAUAAAACACHTuJAMy8F&#10;njsAAAA5AAAAEAAAAAAAAAABACAAAAAMAQAAZHJzL3NoYXBleG1sLnhtbFBLBQYAAAAABgAGAFsB&#10;AAC2AwAAAAA=&#10;">
                        <v:fill on="f" focussize="0,0"/>
                        <v:stroke color="#000000" joinstyle="round" endarrow="block"/>
                        <v:imagedata o:title=""/>
                        <o:lock v:ext="edit" aspectratio="f"/>
                      </v:line>
                      <v:line id="直线 1988" o:spid="_x0000_s1026" o:spt="20" style="position:absolute;left:10218;top:660402;height:444;width:1;" filled="f" stroked="t" coordsize="21600,21600" o:gfxdata="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P7EF1vQAA&#10;ANwAAAAPAAAAAAAAAAEAIAAAACIAAABkcnMvZG93bnJldi54bWxQSwECFAAUAAAACACHTuJAMy8F&#10;njsAAAA5AAAAEAAAAAAAAAABACAAAAAMAQAAZHJzL3NoYXBleG1sLnhtbFBLBQYAAAAABgAGAFsB&#10;AAC2AwAAAAA=&#10;">
                        <v:fill on="f" focussize="0,0"/>
                        <v:stroke color="#000000" joinstyle="round" endarrow="block"/>
                        <v:imagedata o:title=""/>
                        <o:lock v:ext="edit" aspectratio="f"/>
                      </v:line>
                      <w10:wrap type="none"/>
                      <w10:anchorlock/>
                    </v:group>
                  </w:pict>
                </mc:Fallback>
              </mc:AlternateContent>
            </w:r>
          </w:p>
          <w:p w14:paraId="04C137C3">
            <w:pPr>
              <w:keepNext w:val="0"/>
              <w:keepLines w:val="0"/>
              <w:pageBreakBefore w:val="0"/>
              <w:widowControl w:val="0"/>
              <w:numPr>
                <w:ilvl w:val="0"/>
                <w:numId w:val="5"/>
              </w:numPr>
              <w:suppressLineNumbers w:val="0"/>
              <w:tabs>
                <w:tab w:val="left" w:pos="2068"/>
                <w:tab w:val="center" w:pos="4065"/>
              </w:tabs>
              <w:kinsoku/>
              <w:wordWrap/>
              <w:overflowPunct/>
              <w:topLinePunct w:val="0"/>
              <w:autoSpaceDE w:val="0"/>
              <w:autoSpaceDN w:val="0"/>
              <w:bidi w:val="0"/>
              <w:adjustRightInd w:val="0"/>
              <w:snapToGrid w:val="0"/>
              <w:spacing w:before="0" w:beforeAutospacing="0" w:after="0" w:afterAutospacing="0" w:line="240" w:lineRule="auto"/>
              <w:ind w:left="425" w:leftChars="0" w:right="0" w:rightChars="0" w:hanging="425" w:firstLineChars="0"/>
              <w:jc w:val="center"/>
              <w:textAlignment w:val="auto"/>
              <w:rPr>
                <w:rFonts w:hint="default" w:ascii="Times New Roman" w:hAnsi="Times New Roman" w:eastAsia="黑体" w:cs="Times New Roman"/>
                <w:color w:val="auto"/>
                <w:kern w:val="0"/>
                <w:sz w:val="20"/>
                <w:szCs w:val="20"/>
                <w:highlight w:val="none"/>
                <w:lang w:val="en-US" w:eastAsia="zh-CN"/>
              </w:rPr>
            </w:pPr>
            <w:r>
              <w:rPr>
                <w:rFonts w:hint="eastAsia" w:ascii="Times New Roman" w:hAnsi="Times New Roman" w:eastAsia="黑体" w:cs="Times New Roman"/>
                <w:color w:val="auto"/>
                <w:kern w:val="0"/>
                <w:sz w:val="20"/>
                <w:szCs w:val="20"/>
                <w:highlight w:val="none"/>
                <w:lang w:val="en-US" w:eastAsia="zh-CN"/>
              </w:rPr>
              <w:t>桥梁施工艺流程及产污位置图</w:t>
            </w:r>
          </w:p>
          <w:p w14:paraId="798B5A87">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400" w:lineRule="exact"/>
              <w:ind w:firstLine="420" w:firstLineChars="200"/>
              <w:textAlignment w:val="auto"/>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本项目为跨河桥梁，基于现场情况，桥梁南岸、北岸均接现状道路。施工前需对于原钢桥进行拆除，原钢桥为1联桥长71.31米，上部结构采用下承式钢便梁，主梁均采用200型桁架片，单节桁架长3.048m；下部结构0号台采用重力式桥台，桥台3号台采用桩帽式桥台，桥墩采用桩柱式墩，墩台均基础，桥墩采用桩基础。</w:t>
            </w:r>
          </w:p>
          <w:p w14:paraId="1F6C6ED9">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400" w:lineRule="exact"/>
              <w:ind w:firstLine="420" w:firstLineChars="200"/>
              <w:textAlignment w:val="auto"/>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本项目桥梁施工按照拆除现有钢桥→桥梁基础→桥墩施工→桥台施工→桥面结构的程序进行。施工采用机械化作业，主要材料集中供应。因地制宜选择施工方法，尽量减少对现有城市交通的影响，并有机结合施工能力、周围环境、地下管线、地质情况综合考虑。经过现场调查，本项目河道无航道规划，无船舶通航需求。具体施工步骤如下：</w:t>
            </w:r>
          </w:p>
          <w:p w14:paraId="3BA88A8F">
            <w:pPr>
              <w:keepNext w:val="0"/>
              <w:keepLines w:val="0"/>
              <w:pageBreakBefore w:val="0"/>
              <w:widowControl w:val="0"/>
              <w:numPr>
                <w:ilvl w:val="0"/>
                <w:numId w:val="38"/>
              </w:numPr>
              <w:kinsoku/>
              <w:wordWrap/>
              <w:overflowPunct/>
              <w:topLinePunct w:val="0"/>
              <w:autoSpaceDE/>
              <w:autoSpaceDN/>
              <w:bidi w:val="0"/>
              <w:adjustRightInd/>
              <w:snapToGrid/>
              <w:spacing w:beforeAutospacing="0" w:afterAutospacing="0" w:line="400" w:lineRule="exact"/>
              <w:ind w:left="0" w:leftChars="0" w:firstLine="420" w:firstLineChars="200"/>
              <w:textAlignment w:val="auto"/>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现有钢桥拆除</w:t>
            </w:r>
          </w:p>
          <w:p w14:paraId="36A5BC6E">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400" w:lineRule="exact"/>
              <w:ind w:firstLine="420" w:firstLineChars="200"/>
              <w:textAlignment w:val="auto"/>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现状钢桥拆除顺序原则上按建桥相反顺序进行，即：桥面附属结构→桥面钢结构面板→下部结构→桥台、承台→拆除物清运。</w:t>
            </w:r>
          </w:p>
          <w:p w14:paraId="50A66000">
            <w:pPr>
              <w:keepNext w:val="0"/>
              <w:keepLines w:val="0"/>
              <w:pageBreakBefore w:val="0"/>
              <w:widowControl w:val="0"/>
              <w:numPr>
                <w:ilvl w:val="0"/>
                <w:numId w:val="39"/>
              </w:numPr>
              <w:kinsoku/>
              <w:wordWrap/>
              <w:overflowPunct/>
              <w:topLinePunct w:val="0"/>
              <w:autoSpaceDE/>
              <w:autoSpaceDN/>
              <w:bidi w:val="0"/>
              <w:adjustRightInd/>
              <w:snapToGrid/>
              <w:spacing w:beforeAutospacing="0" w:afterAutospacing="0" w:line="400" w:lineRule="exact"/>
              <w:ind w:firstLine="420" w:firstLineChars="200"/>
              <w:textAlignment w:val="auto"/>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桥面附属结构拆除：桥面附属结构物主要有两侧栏杆、HD200型桁架、纵梁和横梁等。由于附属设施重量较轻，且拆除附属设施时，桥梁整体刚度未减小，此时桥梁结构是安全的。为加快施工进度，全桥范围对称拆除。每侧栏杆拆除由两端向中间进行，逐段拆除。拆除时，为防止栏杆坠落桥下，先用倒链将栏杆挂住，然后用气割割开两侧立柱底部的连接钢板，收紧倒链，将栏杆拉倒在内侧路面上，按照顺序依次将所有栏杆拆除，装车运走。装车时左侧、右侧对称，且两端对称进行。</w:t>
            </w:r>
          </w:p>
          <w:p w14:paraId="6A77D605">
            <w:pPr>
              <w:keepNext w:val="0"/>
              <w:keepLines w:val="0"/>
              <w:pageBreakBefore w:val="0"/>
              <w:widowControl w:val="0"/>
              <w:numPr>
                <w:ilvl w:val="0"/>
                <w:numId w:val="39"/>
              </w:numPr>
              <w:kinsoku/>
              <w:wordWrap/>
              <w:overflowPunct/>
              <w:topLinePunct w:val="0"/>
              <w:autoSpaceDE/>
              <w:autoSpaceDN/>
              <w:bidi w:val="0"/>
              <w:adjustRightInd/>
              <w:snapToGrid/>
              <w:spacing w:beforeAutospacing="0" w:afterAutospacing="0" w:line="400" w:lineRule="exact"/>
              <w:ind w:firstLine="420" w:firstLineChars="200"/>
              <w:textAlignment w:val="auto"/>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钢桥面层拆除：面层拆除由桥梁中部向两端进行，并装车运走。</w:t>
            </w:r>
          </w:p>
          <w:p w14:paraId="131CCFAA">
            <w:pPr>
              <w:keepNext w:val="0"/>
              <w:keepLines w:val="0"/>
              <w:pageBreakBefore w:val="0"/>
              <w:widowControl w:val="0"/>
              <w:numPr>
                <w:ilvl w:val="0"/>
                <w:numId w:val="39"/>
              </w:numPr>
              <w:kinsoku/>
              <w:wordWrap/>
              <w:overflowPunct/>
              <w:topLinePunct w:val="0"/>
              <w:autoSpaceDE/>
              <w:autoSpaceDN/>
              <w:bidi w:val="0"/>
              <w:adjustRightInd/>
              <w:snapToGrid/>
              <w:spacing w:beforeAutospacing="0" w:afterAutospacing="0" w:line="400" w:lineRule="exact"/>
              <w:ind w:firstLine="420" w:firstLineChars="200"/>
              <w:textAlignment w:val="auto"/>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钢结构支座和砼挡块拆除：支座为GBZJ250×350×52mm支座和挡块为混凝土挡块，待桥面拆除完成后进行拆除。</w:t>
            </w:r>
          </w:p>
          <w:p w14:paraId="5A9E0D5E">
            <w:pPr>
              <w:keepNext w:val="0"/>
              <w:keepLines w:val="0"/>
              <w:pageBreakBefore w:val="0"/>
              <w:widowControl w:val="0"/>
              <w:numPr>
                <w:ilvl w:val="0"/>
                <w:numId w:val="39"/>
              </w:numPr>
              <w:kinsoku/>
              <w:wordWrap/>
              <w:overflowPunct/>
              <w:topLinePunct w:val="0"/>
              <w:autoSpaceDE/>
              <w:autoSpaceDN/>
              <w:bidi w:val="0"/>
              <w:adjustRightInd/>
              <w:snapToGrid/>
              <w:spacing w:beforeAutospacing="0" w:afterAutospacing="0" w:line="400" w:lineRule="exact"/>
              <w:ind w:firstLine="420" w:firstLineChars="200"/>
              <w:textAlignment w:val="auto"/>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桥梁钢结构平联、节点板和剪刀撑：清理完基层及桥板后，直接对桥钢结构平联、节点板和剪刀撑进行破除。用大型长臂吊机对该部分结构进行吊装装车。</w:t>
            </w:r>
          </w:p>
          <w:p w14:paraId="164C9055">
            <w:pPr>
              <w:keepNext w:val="0"/>
              <w:keepLines w:val="0"/>
              <w:pageBreakBefore w:val="0"/>
              <w:widowControl w:val="0"/>
              <w:numPr>
                <w:ilvl w:val="0"/>
                <w:numId w:val="39"/>
              </w:numPr>
              <w:kinsoku/>
              <w:wordWrap/>
              <w:overflowPunct/>
              <w:topLinePunct w:val="0"/>
              <w:autoSpaceDE/>
              <w:autoSpaceDN/>
              <w:bidi w:val="0"/>
              <w:adjustRightInd/>
              <w:snapToGrid/>
              <w:spacing w:beforeAutospacing="0" w:afterAutospacing="0" w:line="400" w:lineRule="exact"/>
              <w:ind w:firstLine="420" w:firstLineChars="200"/>
              <w:textAlignment w:val="auto"/>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拆除钢管墩柱，用大型吊机拆除钢管墩柱，并吊装装车。</w:t>
            </w:r>
          </w:p>
          <w:p w14:paraId="3D867F0D">
            <w:pPr>
              <w:keepNext w:val="0"/>
              <w:keepLines w:val="0"/>
              <w:pageBreakBefore w:val="0"/>
              <w:widowControl w:val="0"/>
              <w:numPr>
                <w:ilvl w:val="0"/>
                <w:numId w:val="39"/>
              </w:numPr>
              <w:kinsoku/>
              <w:wordWrap/>
              <w:overflowPunct/>
              <w:topLinePunct w:val="0"/>
              <w:autoSpaceDE/>
              <w:autoSpaceDN/>
              <w:bidi w:val="0"/>
              <w:adjustRightInd/>
              <w:snapToGrid/>
              <w:spacing w:beforeAutospacing="0" w:afterAutospacing="0" w:line="400" w:lineRule="exact"/>
              <w:ind w:firstLine="420" w:firstLineChars="200"/>
              <w:textAlignment w:val="auto"/>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桥梁主体拆除后，用大型挖掘风爆机拆除两端桥台，承台及挡土墙。</w:t>
            </w:r>
          </w:p>
          <w:p w14:paraId="6784003E">
            <w:pPr>
              <w:keepNext w:val="0"/>
              <w:keepLines w:val="0"/>
              <w:pageBreakBefore w:val="0"/>
              <w:widowControl w:val="0"/>
              <w:numPr>
                <w:ilvl w:val="0"/>
                <w:numId w:val="39"/>
              </w:numPr>
              <w:kinsoku/>
              <w:wordWrap/>
              <w:overflowPunct/>
              <w:topLinePunct w:val="0"/>
              <w:autoSpaceDE/>
              <w:autoSpaceDN/>
              <w:bidi w:val="0"/>
              <w:adjustRightInd/>
              <w:snapToGrid/>
              <w:spacing w:beforeAutospacing="0" w:afterAutospacing="0" w:line="400" w:lineRule="exact"/>
              <w:ind w:firstLine="420" w:firstLineChars="200"/>
              <w:textAlignment w:val="auto"/>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拆除物清理：用大型长臂挖掘机将破除后部分掉入河涌的混凝土残渣直接进行清运。</w:t>
            </w:r>
          </w:p>
          <w:p w14:paraId="0F41F1E1">
            <w:pPr>
              <w:keepNext w:val="0"/>
              <w:keepLines w:val="0"/>
              <w:pageBreakBefore w:val="0"/>
              <w:widowControl w:val="0"/>
              <w:numPr>
                <w:ilvl w:val="0"/>
                <w:numId w:val="38"/>
              </w:numPr>
              <w:kinsoku/>
              <w:wordWrap/>
              <w:overflowPunct/>
              <w:topLinePunct w:val="0"/>
              <w:autoSpaceDE/>
              <w:autoSpaceDN/>
              <w:bidi w:val="0"/>
              <w:adjustRightInd/>
              <w:snapToGrid/>
              <w:spacing w:beforeAutospacing="0" w:afterAutospacing="0" w:line="400" w:lineRule="exact"/>
              <w:ind w:left="0" w:leftChars="0" w:firstLine="420" w:firstLineChars="200"/>
              <w:textAlignment w:val="auto"/>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下部结构施工</w:t>
            </w:r>
          </w:p>
          <w:p w14:paraId="1DB12341">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400" w:lineRule="exact"/>
              <w:ind w:firstLine="420" w:firstLineChars="200"/>
              <w:textAlignment w:val="auto"/>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桥梁基础采用钻孔灌注桩基础，下部结构施工主要步骤为基坑开挖或围堰施工、桩基施工、承台施工、桥墩、桥台立模现浇施工。对于跨越现状河道的情况，施工中应注意做好现状河道的导流和防汛工作。河中有一定的淤泥厚度，施工设备和材料通过船运进出有难度，可通过设置临时栈桥解决。在承台周边筑临时围堰，施工灌注桩、承台和立柱，施工时需按环保要求进行泥浆外排。总之，水中施工务必安排好施工工序，下部涉水施工尽量安排在枯水期进行，尽量缩短工期，减小对河道及两端连接道路的交通影响。</w:t>
            </w:r>
          </w:p>
          <w:p w14:paraId="5A90F655">
            <w:pPr>
              <w:keepNext w:val="0"/>
              <w:keepLines w:val="0"/>
              <w:pageBreakBefore w:val="0"/>
              <w:widowControl w:val="0"/>
              <w:numPr>
                <w:ilvl w:val="0"/>
                <w:numId w:val="40"/>
              </w:numPr>
              <w:kinsoku/>
              <w:wordWrap/>
              <w:overflowPunct/>
              <w:topLinePunct w:val="0"/>
              <w:autoSpaceDE/>
              <w:autoSpaceDN/>
              <w:bidi w:val="0"/>
              <w:adjustRightInd/>
              <w:snapToGrid/>
              <w:spacing w:beforeAutospacing="0" w:afterAutospacing="0" w:line="400" w:lineRule="exact"/>
              <w:ind w:left="0" w:firstLine="420" w:firstLineChars="200"/>
              <w:textAlignment w:val="auto"/>
              <w:rPr>
                <w:rFonts w:hint="default" w:ascii="Times New Roman" w:hAnsi="Times New Roman" w:cs="Times New Roman"/>
                <w:color w:val="auto"/>
                <w:sz w:val="21"/>
                <w:szCs w:val="21"/>
                <w:highlight w:val="none"/>
                <w:lang w:eastAsia="zh-CN"/>
              </w:rPr>
            </w:pPr>
            <w:r>
              <w:rPr>
                <w:rFonts w:hint="eastAsia" w:cs="Times New Roman"/>
                <w:color w:val="auto"/>
                <w:sz w:val="21"/>
                <w:szCs w:val="21"/>
                <w:highlight w:val="none"/>
                <w:lang w:val="en-US" w:eastAsia="zh-CN"/>
              </w:rPr>
              <w:t>陆地桥</w:t>
            </w:r>
            <w:r>
              <w:rPr>
                <w:rFonts w:hint="default" w:ascii="Times New Roman" w:hAnsi="Times New Roman" w:cs="Times New Roman"/>
                <w:color w:val="auto"/>
                <w:sz w:val="21"/>
                <w:szCs w:val="21"/>
                <w:highlight w:val="none"/>
                <w:lang w:eastAsia="zh-CN"/>
              </w:rPr>
              <w:t>桩基础采用旋挖钻孔，施工时应严防塌孔，保证桩基础施工质量。成孔后应及时清孔，确保桩底沉渣厚度不超过5cm，不得采用加深钻孔深度的方式来代替清孔。钻孔灌注桩施工方法为：施工准备→测量放线定位→钻机就位→钻进成孔→一次清孔→安装钢筋笼→安装导管→二次清孔→灌注混凝土→拔出护筒→桩头混凝土养护→检查质量。施工中</w:t>
            </w:r>
            <w:r>
              <w:rPr>
                <w:rFonts w:hint="default" w:ascii="Times New Roman" w:hAnsi="Times New Roman" w:cs="Times New Roman"/>
                <w:color w:val="auto"/>
                <w:sz w:val="21"/>
                <w:szCs w:val="21"/>
                <w:highlight w:val="none"/>
                <w:lang w:val="en-US" w:eastAsia="zh-CN"/>
              </w:rPr>
              <w:t>废水沉淀后</w:t>
            </w:r>
            <w:r>
              <w:rPr>
                <w:rFonts w:hint="default" w:ascii="Times New Roman" w:hAnsi="Times New Roman" w:cs="Times New Roman"/>
                <w:color w:val="auto"/>
                <w:sz w:val="21"/>
                <w:szCs w:val="21"/>
                <w:highlight w:val="none"/>
                <w:lang w:eastAsia="zh-CN"/>
              </w:rPr>
              <w:t>循环利用，在桩位埋设护筒，工程占地范围内设</w:t>
            </w:r>
            <w:r>
              <w:rPr>
                <w:rFonts w:hint="default" w:ascii="Times New Roman" w:hAnsi="Times New Roman" w:cs="Times New Roman"/>
                <w:color w:val="auto"/>
                <w:sz w:val="21"/>
                <w:szCs w:val="21"/>
                <w:highlight w:val="none"/>
                <w:lang w:val="en-US" w:eastAsia="zh-CN"/>
              </w:rPr>
              <w:t>废水</w:t>
            </w:r>
            <w:r>
              <w:rPr>
                <w:rFonts w:hint="default" w:ascii="Times New Roman" w:hAnsi="Times New Roman" w:cs="Times New Roman"/>
                <w:color w:val="auto"/>
                <w:sz w:val="21"/>
                <w:szCs w:val="21"/>
                <w:highlight w:val="none"/>
                <w:lang w:eastAsia="zh-CN"/>
              </w:rPr>
              <w:t>沉淀池，钻</w:t>
            </w:r>
            <w:r>
              <w:rPr>
                <w:rFonts w:hint="default" w:ascii="Times New Roman" w:hAnsi="Times New Roman" w:cs="Times New Roman"/>
                <w:color w:val="auto"/>
                <w:sz w:val="21"/>
                <w:szCs w:val="21"/>
                <w:highlight w:val="none"/>
                <w:lang w:val="en-US" w:eastAsia="zh-CN"/>
              </w:rPr>
              <w:t>孔废水</w:t>
            </w:r>
            <w:r>
              <w:rPr>
                <w:rFonts w:hint="default" w:ascii="Times New Roman" w:hAnsi="Times New Roman" w:cs="Times New Roman"/>
                <w:color w:val="auto"/>
                <w:sz w:val="21"/>
                <w:szCs w:val="21"/>
                <w:highlight w:val="none"/>
                <w:lang w:eastAsia="zh-CN"/>
              </w:rPr>
              <w:t>通过管道流入沉淀池沉降，分离处理的泥浆循环利用，钻渣</w:t>
            </w:r>
            <w:r>
              <w:rPr>
                <w:rFonts w:hint="default" w:ascii="Times New Roman" w:hAnsi="Times New Roman" w:cs="Times New Roman"/>
                <w:color w:val="auto"/>
                <w:sz w:val="21"/>
                <w:szCs w:val="21"/>
                <w:highlight w:val="none"/>
                <w:lang w:val="en-US" w:eastAsia="zh-CN"/>
              </w:rPr>
              <w:t>干化后</w:t>
            </w:r>
            <w:r>
              <w:rPr>
                <w:rFonts w:hint="default" w:ascii="Times New Roman" w:hAnsi="Times New Roman" w:cs="Times New Roman"/>
                <w:color w:val="auto"/>
                <w:sz w:val="21"/>
                <w:szCs w:val="21"/>
                <w:highlight w:val="none"/>
                <w:lang w:eastAsia="zh-CN"/>
              </w:rPr>
              <w:t>运至政府指定建渣场处置。</w:t>
            </w:r>
          </w:p>
          <w:p w14:paraId="48F65646">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drawing>
                <wp:inline distT="0" distB="0" distL="114300" distR="114300">
                  <wp:extent cx="4002405" cy="4573270"/>
                  <wp:effectExtent l="0" t="0" r="7620" b="8255"/>
                  <wp:docPr id="1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3"/>
                          <pic:cNvPicPr>
                            <a:picLocks noChangeAspect="1"/>
                          </pic:cNvPicPr>
                        </pic:nvPicPr>
                        <pic:blipFill>
                          <a:blip r:embed="rId26"/>
                          <a:stretch>
                            <a:fillRect/>
                          </a:stretch>
                        </pic:blipFill>
                        <pic:spPr>
                          <a:xfrm>
                            <a:off x="0" y="0"/>
                            <a:ext cx="4002405" cy="4573270"/>
                          </a:xfrm>
                          <a:prstGeom prst="rect">
                            <a:avLst/>
                          </a:prstGeom>
                          <a:noFill/>
                          <a:ln>
                            <a:noFill/>
                          </a:ln>
                        </pic:spPr>
                      </pic:pic>
                    </a:graphicData>
                  </a:graphic>
                </wp:inline>
              </w:drawing>
            </w:r>
          </w:p>
          <w:p w14:paraId="7C7F0387">
            <w:pPr>
              <w:keepNext w:val="0"/>
              <w:keepLines w:val="0"/>
              <w:pageBreakBefore w:val="0"/>
              <w:widowControl w:val="0"/>
              <w:numPr>
                <w:ilvl w:val="0"/>
                <w:numId w:val="5"/>
              </w:numPr>
              <w:suppressLineNumbers w:val="0"/>
              <w:tabs>
                <w:tab w:val="left" w:pos="2068"/>
                <w:tab w:val="center" w:pos="4065"/>
              </w:tabs>
              <w:kinsoku/>
              <w:wordWrap/>
              <w:overflowPunct/>
              <w:topLinePunct w:val="0"/>
              <w:autoSpaceDE w:val="0"/>
              <w:autoSpaceDN w:val="0"/>
              <w:bidi w:val="0"/>
              <w:adjustRightInd w:val="0"/>
              <w:snapToGrid w:val="0"/>
              <w:spacing w:before="0" w:beforeAutospacing="0" w:after="0" w:afterAutospacing="0" w:line="240" w:lineRule="auto"/>
              <w:ind w:left="425" w:leftChars="0" w:right="0" w:rightChars="0" w:hanging="425" w:firstLineChars="0"/>
              <w:jc w:val="center"/>
              <w:textAlignment w:val="auto"/>
              <w:rPr>
                <w:rFonts w:hint="default" w:ascii="Times New Roman" w:hAnsi="Times New Roman" w:eastAsia="黑体" w:cs="Times New Roman"/>
                <w:color w:val="auto"/>
                <w:kern w:val="0"/>
                <w:sz w:val="20"/>
                <w:szCs w:val="20"/>
                <w:highlight w:val="none"/>
                <w:lang w:val="en-US" w:eastAsia="zh-CN"/>
              </w:rPr>
            </w:pPr>
            <w:r>
              <w:rPr>
                <w:rFonts w:hint="default" w:ascii="Times New Roman" w:hAnsi="Times New Roman" w:eastAsia="黑体" w:cs="Times New Roman"/>
                <w:color w:val="auto"/>
                <w:kern w:val="0"/>
                <w:sz w:val="20"/>
                <w:szCs w:val="20"/>
                <w:highlight w:val="none"/>
                <w:lang w:val="en-US" w:eastAsia="zh-CN"/>
              </w:rPr>
              <w:t>钻孔灌注桩施工工艺流程图</w:t>
            </w:r>
          </w:p>
          <w:p w14:paraId="4A77A163">
            <w:pPr>
              <w:keepNext w:val="0"/>
              <w:keepLines w:val="0"/>
              <w:pageBreakBefore w:val="0"/>
              <w:widowControl w:val="0"/>
              <w:numPr>
                <w:ilvl w:val="0"/>
                <w:numId w:val="40"/>
              </w:numPr>
              <w:kinsoku/>
              <w:wordWrap/>
              <w:overflowPunct/>
              <w:topLinePunct w:val="0"/>
              <w:autoSpaceDE/>
              <w:autoSpaceDN/>
              <w:bidi w:val="0"/>
              <w:adjustRightInd/>
              <w:snapToGrid/>
              <w:spacing w:beforeAutospacing="0" w:afterAutospacing="0" w:line="400" w:lineRule="exact"/>
              <w:ind w:left="0" w:firstLine="420" w:firstLineChars="200"/>
              <w:textAlignment w:val="auto"/>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涉水桥</w:t>
            </w:r>
            <w:r>
              <w:rPr>
                <w:rFonts w:hint="eastAsia" w:cs="Times New Roman"/>
                <w:color w:val="auto"/>
                <w:sz w:val="21"/>
                <w:szCs w:val="21"/>
                <w:highlight w:val="none"/>
                <w:lang w:val="en-US" w:eastAsia="zh-CN"/>
              </w:rPr>
              <w:t>墩</w:t>
            </w:r>
            <w:r>
              <w:rPr>
                <w:rFonts w:hint="default" w:ascii="Times New Roman" w:hAnsi="Times New Roman" w:cs="Times New Roman"/>
                <w:color w:val="auto"/>
                <w:sz w:val="21"/>
                <w:szCs w:val="21"/>
                <w:highlight w:val="none"/>
                <w:lang w:eastAsia="zh-CN"/>
              </w:rPr>
              <w:t>一般施工工序为：搭建施工</w:t>
            </w:r>
            <w:r>
              <w:rPr>
                <w:rFonts w:hint="eastAsia" w:cs="Times New Roman"/>
                <w:color w:val="auto"/>
                <w:sz w:val="21"/>
                <w:szCs w:val="21"/>
                <w:highlight w:val="none"/>
                <w:lang w:val="en-US" w:eastAsia="zh-CN"/>
              </w:rPr>
              <w:t>围堰</w:t>
            </w:r>
            <w:r>
              <w:rPr>
                <w:rFonts w:hint="default" w:ascii="Times New Roman" w:hAnsi="Times New Roman" w:cs="Times New Roman"/>
                <w:color w:val="auto"/>
                <w:sz w:val="21"/>
                <w:szCs w:val="21"/>
                <w:highlight w:val="none"/>
                <w:lang w:eastAsia="zh-CN"/>
              </w:rPr>
              <w:t>—基础施工—桥梁上部构造施工。涉水桥墩在实施时根据河流水深、流速及距离河岸位置选用围堰施工</w:t>
            </w:r>
            <w:r>
              <w:rPr>
                <w:rFonts w:hint="eastAsia" w:cs="Times New Roman"/>
                <w:color w:val="auto"/>
                <w:sz w:val="21"/>
                <w:szCs w:val="21"/>
                <w:highlight w:val="none"/>
                <w:lang w:eastAsia="zh-CN"/>
              </w:rPr>
              <w:t>，</w:t>
            </w:r>
            <w:r>
              <w:rPr>
                <w:rFonts w:hint="eastAsia" w:cs="Times New Roman"/>
                <w:color w:val="auto"/>
                <w:sz w:val="21"/>
                <w:szCs w:val="21"/>
                <w:highlight w:val="none"/>
                <w:lang w:val="en-US" w:eastAsia="zh-CN"/>
              </w:rPr>
              <w:t>一次性做好施工范围的围堰</w:t>
            </w:r>
            <w:r>
              <w:rPr>
                <w:rFonts w:hint="default" w:ascii="Times New Roman" w:hAnsi="Times New Roman" w:cs="Times New Roman"/>
                <w:color w:val="auto"/>
                <w:sz w:val="21"/>
                <w:szCs w:val="21"/>
                <w:highlight w:val="none"/>
                <w:lang w:eastAsia="zh-CN"/>
              </w:rPr>
              <w:t>。围堰施工首先要确定围堰几何尺寸，围堰水平尺寸根据承台的水平几何尺寸再加上各边0.6～0.8m的操作宽度确定；竖向尺寸根据水深确定，并考虑0.5m的超高和不小于0.5m的埋深。尺寸确定后在施工场地进行放样，使承台四周的施工空间达到均衡。围堰下沉就位后，要在其内填入一定高度的土料和滤层，填入的土料一般以粉质黏土为宜，有条件的还可以对土略加夯实。</w:t>
            </w:r>
            <w:r>
              <w:rPr>
                <w:rFonts w:hint="eastAsia" w:cs="Times New Roman"/>
                <w:color w:val="auto"/>
                <w:sz w:val="21"/>
                <w:szCs w:val="21"/>
                <w:highlight w:val="none"/>
                <w:lang w:val="en-US" w:eastAsia="zh-CN"/>
              </w:rPr>
              <w:t>围堰所需土料来源于施工段河岸两侧，通过开挖河岸两侧的土构筑施工的土石围堰，同时为防止河水对围堰的冲刷，围堰临河水一侧需要覆膜防冲刷。</w:t>
            </w:r>
            <w:r>
              <w:rPr>
                <w:rFonts w:hint="default" w:ascii="Times New Roman" w:hAnsi="Times New Roman" w:cs="Times New Roman"/>
                <w:color w:val="auto"/>
                <w:sz w:val="21"/>
                <w:szCs w:val="21"/>
                <w:highlight w:val="none"/>
                <w:lang w:eastAsia="zh-CN"/>
              </w:rPr>
              <w:t>土料填完平整后，在其上加30cm厚的</w:t>
            </w:r>
            <w:r>
              <w:rPr>
                <w:rFonts w:hint="eastAsia" w:cs="Times New Roman"/>
                <w:color w:val="auto"/>
                <w:sz w:val="21"/>
                <w:szCs w:val="21"/>
                <w:highlight w:val="none"/>
                <w:lang w:eastAsia="zh-CN"/>
              </w:rPr>
              <w:t>黄沙</w:t>
            </w:r>
            <w:r>
              <w:rPr>
                <w:rFonts w:hint="default" w:ascii="Times New Roman" w:hAnsi="Times New Roman" w:cs="Times New Roman"/>
                <w:color w:val="auto"/>
                <w:sz w:val="21"/>
                <w:szCs w:val="21"/>
                <w:highlight w:val="none"/>
                <w:lang w:eastAsia="zh-CN"/>
              </w:rPr>
              <w:t>，最后填入30cm厚的碎石。土料填筑顶面的高程根据承台底立模的高度确定。工作平台形成后，需在河岸适当位置设置泥浆调节池，用于观测钻渣情况。在填料过程中，若围内水位上升太高，应及时排除，以减少水位差，避免引起反穿孔，在整个滤层填完后，才可减低堰内水位，否则也有可能引起穿孔。在承台的施工过程中，仍要配置水泵进行渗水排除。承台浇筑后，其承载力达到设计要求时即可拆卸围堰，拆除的钢板可回收利用，拆除的砂砾石料运至弃渣场集中堆放，禁止向河道倾倒。</w:t>
            </w:r>
          </w:p>
          <w:p w14:paraId="32DCA188">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drawing>
                <wp:inline distT="0" distB="0" distL="114300" distR="114300">
                  <wp:extent cx="3096260" cy="3763010"/>
                  <wp:effectExtent l="0" t="0" r="12700" b="1270"/>
                  <wp:docPr id="14" name="图片 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4" descr="IMG_256"/>
                          <pic:cNvPicPr>
                            <a:picLocks noChangeAspect="1"/>
                          </pic:cNvPicPr>
                        </pic:nvPicPr>
                        <pic:blipFill>
                          <a:blip r:embed="rId27"/>
                          <a:srcRect t="10324"/>
                          <a:stretch>
                            <a:fillRect/>
                          </a:stretch>
                        </pic:blipFill>
                        <pic:spPr>
                          <a:xfrm>
                            <a:off x="0" y="0"/>
                            <a:ext cx="3096260" cy="3763010"/>
                          </a:xfrm>
                          <a:prstGeom prst="rect">
                            <a:avLst/>
                          </a:prstGeom>
                          <a:noFill/>
                          <a:ln w="9525">
                            <a:noFill/>
                          </a:ln>
                        </pic:spPr>
                      </pic:pic>
                    </a:graphicData>
                  </a:graphic>
                </wp:inline>
              </w:drawing>
            </w:r>
          </w:p>
          <w:p w14:paraId="53303ED0">
            <w:pPr>
              <w:keepNext w:val="0"/>
              <w:keepLines w:val="0"/>
              <w:pageBreakBefore w:val="0"/>
              <w:widowControl w:val="0"/>
              <w:numPr>
                <w:ilvl w:val="0"/>
                <w:numId w:val="5"/>
              </w:numPr>
              <w:suppressLineNumbers w:val="0"/>
              <w:tabs>
                <w:tab w:val="left" w:pos="2068"/>
                <w:tab w:val="center" w:pos="4065"/>
              </w:tabs>
              <w:kinsoku/>
              <w:wordWrap/>
              <w:overflowPunct/>
              <w:topLinePunct w:val="0"/>
              <w:autoSpaceDE w:val="0"/>
              <w:autoSpaceDN w:val="0"/>
              <w:bidi w:val="0"/>
              <w:adjustRightInd w:val="0"/>
              <w:snapToGrid w:val="0"/>
              <w:spacing w:before="0" w:beforeAutospacing="0" w:after="0" w:afterAutospacing="0" w:line="240" w:lineRule="auto"/>
              <w:ind w:left="425" w:leftChars="0" w:right="0" w:rightChars="0" w:hanging="425" w:firstLineChars="0"/>
              <w:jc w:val="center"/>
              <w:textAlignment w:val="auto"/>
              <w:rPr>
                <w:rFonts w:hint="eastAsia" w:ascii="Times New Roman" w:hAnsi="Times New Roman" w:eastAsia="黑体" w:cs="Times New Roman"/>
                <w:color w:val="auto"/>
                <w:kern w:val="0"/>
                <w:sz w:val="20"/>
                <w:szCs w:val="20"/>
                <w:highlight w:val="none"/>
                <w:lang w:val="en-US" w:eastAsia="zh-CN"/>
              </w:rPr>
            </w:pPr>
            <w:r>
              <w:rPr>
                <w:rFonts w:hint="eastAsia" w:ascii="Times New Roman" w:hAnsi="Times New Roman" w:eastAsia="黑体" w:cs="Times New Roman"/>
                <w:color w:val="auto"/>
                <w:kern w:val="0"/>
                <w:sz w:val="20"/>
                <w:szCs w:val="20"/>
                <w:highlight w:val="none"/>
                <w:lang w:val="en-US" w:eastAsia="zh-CN"/>
              </w:rPr>
              <w:t>涉水桥墩施工工艺流程图</w:t>
            </w:r>
          </w:p>
          <w:p w14:paraId="2DAD3B6F">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400" w:lineRule="exact"/>
              <w:ind w:firstLine="420" w:firstLineChars="200"/>
              <w:textAlignment w:val="auto"/>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施工导流：本项目导流方式为</w:t>
            </w:r>
            <w:r>
              <w:rPr>
                <w:rFonts w:hint="default" w:ascii="Times New Roman" w:hAnsi="Times New Roman" w:cs="Times New Roman"/>
                <w:color w:val="auto"/>
                <w:sz w:val="21"/>
                <w:szCs w:val="21"/>
                <w:highlight w:val="none"/>
                <w:lang w:eastAsia="zh-CN"/>
              </w:rPr>
              <w:t>河床内导流</w:t>
            </w:r>
            <w:r>
              <w:rPr>
                <w:rFonts w:hint="eastAsia" w:cs="Times New Roman"/>
                <w:color w:val="auto"/>
                <w:sz w:val="21"/>
                <w:szCs w:val="21"/>
                <w:highlight w:val="none"/>
                <w:lang w:eastAsia="zh-CN"/>
              </w:rPr>
              <w:t>，</w:t>
            </w:r>
            <w:r>
              <w:rPr>
                <w:rFonts w:hint="eastAsia" w:cs="Times New Roman"/>
                <w:color w:val="auto"/>
                <w:sz w:val="21"/>
                <w:szCs w:val="21"/>
                <w:highlight w:val="none"/>
                <w:lang w:val="en-US" w:eastAsia="zh-CN"/>
              </w:rPr>
              <w:t>由于河面较宽，项目桥墩施工面相对较小，施工时采</w:t>
            </w:r>
            <w:r>
              <w:rPr>
                <w:rFonts w:hint="default" w:ascii="Times New Roman" w:hAnsi="Times New Roman" w:cs="Times New Roman"/>
                <w:color w:val="auto"/>
                <w:sz w:val="21"/>
                <w:szCs w:val="21"/>
                <w:highlight w:val="none"/>
                <w:lang w:eastAsia="zh-CN"/>
              </w:rPr>
              <w:t>用围堰</w:t>
            </w:r>
            <w:r>
              <w:rPr>
                <w:rFonts w:hint="eastAsia" w:cs="Times New Roman"/>
                <w:color w:val="auto"/>
                <w:sz w:val="21"/>
                <w:szCs w:val="21"/>
                <w:highlight w:val="none"/>
                <w:lang w:val="en-US" w:eastAsia="zh-CN"/>
              </w:rPr>
              <w:t>将施工区域河床</w:t>
            </w:r>
            <w:r>
              <w:rPr>
                <w:rFonts w:hint="default" w:ascii="Times New Roman" w:hAnsi="Times New Roman" w:cs="Times New Roman"/>
                <w:color w:val="auto"/>
                <w:sz w:val="21"/>
                <w:szCs w:val="21"/>
                <w:highlight w:val="none"/>
                <w:lang w:eastAsia="zh-CN"/>
              </w:rPr>
              <w:t>围护</w:t>
            </w:r>
            <w:r>
              <w:rPr>
                <w:rFonts w:hint="eastAsia" w:cs="Times New Roman"/>
                <w:color w:val="auto"/>
                <w:sz w:val="21"/>
                <w:szCs w:val="21"/>
                <w:highlight w:val="none"/>
                <w:lang w:eastAsia="zh-CN"/>
              </w:rPr>
              <w:t>，</w:t>
            </w:r>
            <w:r>
              <w:rPr>
                <w:rFonts w:hint="default" w:ascii="Times New Roman" w:hAnsi="Times New Roman" w:cs="Times New Roman"/>
                <w:color w:val="auto"/>
                <w:sz w:val="21"/>
                <w:szCs w:val="21"/>
                <w:highlight w:val="none"/>
                <w:lang w:eastAsia="zh-CN"/>
              </w:rPr>
              <w:t>河水通过</w:t>
            </w:r>
            <w:r>
              <w:rPr>
                <w:rFonts w:hint="eastAsia" w:cs="Times New Roman"/>
                <w:color w:val="auto"/>
                <w:sz w:val="21"/>
                <w:szCs w:val="21"/>
                <w:highlight w:val="none"/>
                <w:lang w:val="en-US" w:eastAsia="zh-CN"/>
              </w:rPr>
              <w:t>围堰外的</w:t>
            </w:r>
            <w:r>
              <w:rPr>
                <w:rFonts w:hint="default" w:ascii="Times New Roman" w:hAnsi="Times New Roman" w:cs="Times New Roman"/>
                <w:color w:val="auto"/>
                <w:sz w:val="21"/>
                <w:szCs w:val="21"/>
                <w:highlight w:val="none"/>
                <w:lang w:eastAsia="zh-CN"/>
              </w:rPr>
              <w:t>河床导走，</w:t>
            </w:r>
            <w:r>
              <w:rPr>
                <w:rFonts w:hint="eastAsia" w:cs="Times New Roman"/>
                <w:color w:val="auto"/>
                <w:sz w:val="21"/>
                <w:szCs w:val="21"/>
                <w:highlight w:val="none"/>
                <w:lang w:val="en-US" w:eastAsia="zh-CN"/>
              </w:rPr>
              <w:t>不会影响河道水流方式和下游的水生生态环境。</w:t>
            </w:r>
          </w:p>
          <w:p w14:paraId="0B925954">
            <w:pPr>
              <w:keepNext w:val="0"/>
              <w:keepLines w:val="0"/>
              <w:pageBreakBefore w:val="0"/>
              <w:widowControl w:val="0"/>
              <w:numPr>
                <w:ilvl w:val="0"/>
                <w:numId w:val="40"/>
              </w:numPr>
              <w:kinsoku/>
              <w:wordWrap/>
              <w:overflowPunct/>
              <w:topLinePunct w:val="0"/>
              <w:autoSpaceDE/>
              <w:autoSpaceDN/>
              <w:bidi w:val="0"/>
              <w:adjustRightInd/>
              <w:snapToGrid/>
              <w:spacing w:beforeAutospacing="0" w:afterAutospacing="0" w:line="400" w:lineRule="exact"/>
              <w:ind w:left="0" w:firstLine="420" w:firstLineChars="200"/>
              <w:textAlignment w:val="auto"/>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lang w:val="en-US" w:eastAsia="zh-CN"/>
              </w:rPr>
              <w:t>不涉水桥墩施工工艺流程图</w:t>
            </w:r>
          </w:p>
          <w:p w14:paraId="0745F9CF">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drawing>
                <wp:inline distT="0" distB="0" distL="114300" distR="114300">
                  <wp:extent cx="3966845" cy="5871845"/>
                  <wp:effectExtent l="0" t="0" r="10795" b="10795"/>
                  <wp:docPr id="156" name="图片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123"/>
                          <pic:cNvPicPr>
                            <a:picLocks noChangeAspect="1"/>
                          </pic:cNvPicPr>
                        </pic:nvPicPr>
                        <pic:blipFill>
                          <a:blip r:embed="rId28"/>
                          <a:stretch>
                            <a:fillRect/>
                          </a:stretch>
                        </pic:blipFill>
                        <pic:spPr>
                          <a:xfrm>
                            <a:off x="0" y="0"/>
                            <a:ext cx="3966845" cy="5871845"/>
                          </a:xfrm>
                          <a:prstGeom prst="rect">
                            <a:avLst/>
                          </a:prstGeom>
                          <a:noFill/>
                          <a:ln>
                            <a:noFill/>
                          </a:ln>
                        </pic:spPr>
                      </pic:pic>
                    </a:graphicData>
                  </a:graphic>
                </wp:inline>
              </w:drawing>
            </w:r>
          </w:p>
          <w:p w14:paraId="3E49FDF4">
            <w:pPr>
              <w:keepNext w:val="0"/>
              <w:keepLines w:val="0"/>
              <w:pageBreakBefore w:val="0"/>
              <w:widowControl w:val="0"/>
              <w:numPr>
                <w:ilvl w:val="0"/>
                <w:numId w:val="5"/>
              </w:numPr>
              <w:suppressLineNumbers w:val="0"/>
              <w:tabs>
                <w:tab w:val="left" w:pos="2068"/>
                <w:tab w:val="center" w:pos="4065"/>
              </w:tabs>
              <w:kinsoku/>
              <w:wordWrap/>
              <w:overflowPunct/>
              <w:topLinePunct w:val="0"/>
              <w:autoSpaceDE w:val="0"/>
              <w:autoSpaceDN w:val="0"/>
              <w:bidi w:val="0"/>
              <w:adjustRightInd w:val="0"/>
              <w:snapToGrid w:val="0"/>
              <w:spacing w:before="0" w:beforeAutospacing="0" w:after="0" w:afterAutospacing="0" w:line="240" w:lineRule="auto"/>
              <w:ind w:left="425" w:leftChars="0" w:right="0" w:rightChars="0" w:hanging="425" w:firstLineChars="0"/>
              <w:jc w:val="center"/>
              <w:textAlignment w:val="auto"/>
              <w:rPr>
                <w:rFonts w:hint="default" w:ascii="Times New Roman" w:hAnsi="Times New Roman" w:eastAsia="黑体" w:cs="Times New Roman"/>
                <w:color w:val="auto"/>
                <w:kern w:val="0"/>
                <w:sz w:val="20"/>
                <w:szCs w:val="20"/>
                <w:highlight w:val="none"/>
                <w:lang w:val="en-US" w:eastAsia="zh-CN"/>
              </w:rPr>
            </w:pPr>
            <w:r>
              <w:rPr>
                <w:rFonts w:hint="eastAsia" w:eastAsia="黑体" w:cs="Times New Roman"/>
                <w:color w:val="auto"/>
                <w:kern w:val="0"/>
                <w:sz w:val="20"/>
                <w:szCs w:val="20"/>
                <w:highlight w:val="none"/>
                <w:lang w:val="en-US" w:eastAsia="zh-CN"/>
              </w:rPr>
              <w:t>不涉水</w:t>
            </w:r>
            <w:r>
              <w:rPr>
                <w:rFonts w:hint="default" w:ascii="Times New Roman" w:hAnsi="Times New Roman" w:eastAsia="黑体" w:cs="Times New Roman"/>
                <w:color w:val="auto"/>
                <w:kern w:val="0"/>
                <w:sz w:val="20"/>
                <w:szCs w:val="20"/>
                <w:highlight w:val="none"/>
                <w:lang w:val="en-US" w:eastAsia="zh-CN"/>
              </w:rPr>
              <w:t>桥墩施工工艺流程图</w:t>
            </w:r>
          </w:p>
          <w:p w14:paraId="1E7A1B56">
            <w:pPr>
              <w:keepNext w:val="0"/>
              <w:keepLines w:val="0"/>
              <w:pageBreakBefore w:val="0"/>
              <w:widowControl w:val="0"/>
              <w:numPr>
                <w:ilvl w:val="0"/>
                <w:numId w:val="40"/>
              </w:numPr>
              <w:kinsoku/>
              <w:wordWrap/>
              <w:overflowPunct/>
              <w:topLinePunct w:val="0"/>
              <w:autoSpaceDE/>
              <w:autoSpaceDN/>
              <w:bidi w:val="0"/>
              <w:adjustRightInd/>
              <w:snapToGrid/>
              <w:spacing w:beforeAutospacing="0" w:afterAutospacing="0" w:line="400" w:lineRule="exact"/>
              <w:ind w:left="0" w:firstLine="420" w:firstLineChars="200"/>
              <w:textAlignment w:val="auto"/>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钢筋笼施工：钢筋笼在现场设置的施工场地焊接制作，然后吊装。制作流程主要为：钢筋原材料检验→钢筋下料→钢筋主筋焊接连接、加筋圈加工成型→焊接加筋圈到主筋上→缠绕螺旋筋、绑扎→钢筋笼检查→钢筋笼吊装→钢筋笼校正。</w:t>
            </w:r>
          </w:p>
          <w:p w14:paraId="42B39575">
            <w:pPr>
              <w:keepNext w:val="0"/>
              <w:keepLines w:val="0"/>
              <w:pageBreakBefore w:val="0"/>
              <w:widowControl w:val="0"/>
              <w:numPr>
                <w:ilvl w:val="0"/>
                <w:numId w:val="40"/>
              </w:numPr>
              <w:kinsoku/>
              <w:wordWrap/>
              <w:overflowPunct/>
              <w:topLinePunct w:val="0"/>
              <w:autoSpaceDE/>
              <w:autoSpaceDN/>
              <w:bidi w:val="0"/>
              <w:adjustRightInd/>
              <w:snapToGrid/>
              <w:spacing w:beforeAutospacing="0" w:afterAutospacing="0" w:line="400" w:lineRule="exact"/>
              <w:ind w:left="0" w:firstLine="420" w:firstLineChars="200"/>
              <w:textAlignment w:val="auto"/>
              <w:rPr>
                <w:rFonts w:hint="eastAsia"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桥台施工：</w:t>
            </w:r>
            <w:r>
              <w:rPr>
                <w:rFonts w:hint="default" w:ascii="Times New Roman" w:hAnsi="Times New Roman" w:cs="Times New Roman"/>
                <w:color w:val="auto"/>
                <w:sz w:val="21"/>
                <w:szCs w:val="21"/>
                <w:highlight w:val="none"/>
                <w:lang w:eastAsia="zh-CN"/>
              </w:rPr>
              <w:t>桥台采用组合钢模板。浇注混凝土，并用振捣器振捣密实。</w:t>
            </w:r>
            <w:r>
              <w:rPr>
                <w:rFonts w:hint="eastAsia" w:cs="Times New Roman"/>
                <w:color w:val="auto"/>
                <w:sz w:val="21"/>
                <w:szCs w:val="21"/>
                <w:highlight w:val="none"/>
                <w:lang w:val="en-US" w:eastAsia="zh-CN"/>
              </w:rPr>
              <w:t>桥桩基钻孔采用</w:t>
            </w:r>
            <w:r>
              <w:rPr>
                <w:rFonts w:hint="default" w:ascii="Times New Roman" w:hAnsi="Times New Roman" w:cs="Times New Roman"/>
                <w:color w:val="auto"/>
                <w:sz w:val="21"/>
                <w:szCs w:val="21"/>
                <w:highlight w:val="none"/>
                <w:lang w:eastAsia="zh-CN"/>
              </w:rPr>
              <w:t>冲击钻机成孔施工工艺</w:t>
            </w:r>
            <w:r>
              <w:rPr>
                <w:rFonts w:hint="eastAsia" w:cs="Times New Roman"/>
                <w:color w:val="auto"/>
                <w:sz w:val="21"/>
                <w:szCs w:val="21"/>
                <w:highlight w:val="none"/>
                <w:lang w:eastAsia="zh-CN"/>
              </w:rPr>
              <w:t>，</w:t>
            </w:r>
            <w:r>
              <w:rPr>
                <w:rFonts w:hint="default" w:ascii="Times New Roman" w:hAnsi="Times New Roman" w:cs="Times New Roman"/>
                <w:color w:val="auto"/>
                <w:sz w:val="21"/>
                <w:szCs w:val="21"/>
                <w:highlight w:val="none"/>
                <w:lang w:eastAsia="zh-CN"/>
              </w:rPr>
              <w:t>桥台在开挖时应隔离地表水，根据实际情况采取临时或永久支护措施，确保施工安全。桥台基底岩石表面应修凿平整，并浇注混凝土垫层，桥台各部分应分层浇注并注意混凝土的养护。台后填土应为砂卵石或其他透水性土，摩擦角不小于35度，要求台后密实度不小于96%。</w:t>
            </w:r>
          </w:p>
          <w:p w14:paraId="0761754B">
            <w:pPr>
              <w:keepNext w:val="0"/>
              <w:keepLines w:val="0"/>
              <w:pageBreakBefore w:val="0"/>
              <w:widowControl w:val="0"/>
              <w:numPr>
                <w:ilvl w:val="0"/>
                <w:numId w:val="38"/>
              </w:numPr>
              <w:kinsoku/>
              <w:wordWrap/>
              <w:overflowPunct/>
              <w:topLinePunct w:val="0"/>
              <w:autoSpaceDE/>
              <w:autoSpaceDN/>
              <w:bidi w:val="0"/>
              <w:adjustRightInd/>
              <w:snapToGrid/>
              <w:spacing w:beforeAutospacing="0" w:afterAutospacing="0" w:line="400" w:lineRule="exact"/>
              <w:ind w:left="0" w:leftChars="0" w:firstLine="420" w:firstLineChars="200"/>
              <w:textAlignment w:val="auto"/>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上部结构施工</w:t>
            </w:r>
          </w:p>
          <w:p w14:paraId="268B14B0">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400" w:lineRule="exact"/>
              <w:ind w:firstLine="420" w:firstLineChars="200"/>
              <w:textAlignment w:val="auto"/>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上部结构分两联设计，第一联为第一孔异形梁，梁长20m预应力混凝土现浇箱梁，第二联为第二、三孔，20+20m预应力混凝土现浇连续箱梁，第一、二联通过桥面结构进行连续。上部现浇箱梁采用搭设满堂支架施工。施工工艺主要包括地基处理 → 支架搭设 → 安装底模 → 支架预压 → 模板及钢筋施工 → 混凝土浇筑 → 养护 → 拆模及支架拆除等，施工工艺流程见下图。</w:t>
            </w:r>
          </w:p>
          <w:p w14:paraId="0AF25FDB">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drawing>
                <wp:inline distT="0" distB="0" distL="114300" distR="114300">
                  <wp:extent cx="4438015" cy="4623435"/>
                  <wp:effectExtent l="0" t="0" r="635" b="5715"/>
                  <wp:docPr id="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2"/>
                          <pic:cNvPicPr>
                            <a:picLocks noChangeAspect="1"/>
                          </pic:cNvPicPr>
                        </pic:nvPicPr>
                        <pic:blipFill>
                          <a:blip r:embed="rId29"/>
                          <a:stretch>
                            <a:fillRect/>
                          </a:stretch>
                        </pic:blipFill>
                        <pic:spPr>
                          <a:xfrm>
                            <a:off x="0" y="0"/>
                            <a:ext cx="4438015" cy="4623435"/>
                          </a:xfrm>
                          <a:prstGeom prst="rect">
                            <a:avLst/>
                          </a:prstGeom>
                          <a:noFill/>
                          <a:ln>
                            <a:noFill/>
                          </a:ln>
                        </pic:spPr>
                      </pic:pic>
                    </a:graphicData>
                  </a:graphic>
                </wp:inline>
              </w:drawing>
            </w:r>
          </w:p>
          <w:p w14:paraId="716F943F">
            <w:pPr>
              <w:keepNext w:val="0"/>
              <w:keepLines w:val="0"/>
              <w:pageBreakBefore w:val="0"/>
              <w:widowControl w:val="0"/>
              <w:numPr>
                <w:ilvl w:val="0"/>
                <w:numId w:val="5"/>
              </w:numPr>
              <w:suppressLineNumbers w:val="0"/>
              <w:tabs>
                <w:tab w:val="left" w:pos="2068"/>
                <w:tab w:val="center" w:pos="4065"/>
              </w:tabs>
              <w:kinsoku/>
              <w:wordWrap/>
              <w:overflowPunct/>
              <w:topLinePunct w:val="0"/>
              <w:autoSpaceDE w:val="0"/>
              <w:autoSpaceDN w:val="0"/>
              <w:bidi w:val="0"/>
              <w:adjustRightInd w:val="0"/>
              <w:snapToGrid w:val="0"/>
              <w:spacing w:before="0" w:beforeAutospacing="0" w:after="0" w:afterAutospacing="0" w:line="240" w:lineRule="auto"/>
              <w:ind w:left="425" w:leftChars="0" w:right="0" w:rightChars="0" w:hanging="425" w:firstLineChars="0"/>
              <w:jc w:val="center"/>
              <w:textAlignment w:val="auto"/>
              <w:rPr>
                <w:rFonts w:hint="eastAsia" w:ascii="Times New Roman" w:hAnsi="Times New Roman" w:eastAsia="黑体" w:cs="Times New Roman"/>
                <w:color w:val="auto"/>
                <w:kern w:val="0"/>
                <w:sz w:val="20"/>
                <w:szCs w:val="20"/>
                <w:highlight w:val="none"/>
                <w:lang w:val="en-US" w:eastAsia="zh-CN"/>
              </w:rPr>
            </w:pPr>
            <w:r>
              <w:rPr>
                <w:rFonts w:hint="eastAsia" w:ascii="Times New Roman" w:hAnsi="Times New Roman" w:eastAsia="黑体" w:cs="Times New Roman"/>
                <w:color w:val="auto"/>
                <w:kern w:val="0"/>
                <w:sz w:val="20"/>
                <w:szCs w:val="20"/>
                <w:highlight w:val="none"/>
                <w:lang w:val="en-US" w:eastAsia="zh-CN"/>
              </w:rPr>
              <w:t>施工工艺框图</w:t>
            </w:r>
          </w:p>
          <w:p w14:paraId="36D05748">
            <w:pPr>
              <w:keepNext w:val="0"/>
              <w:keepLines w:val="0"/>
              <w:pageBreakBefore w:val="0"/>
              <w:widowControl w:val="0"/>
              <w:numPr>
                <w:ilvl w:val="0"/>
                <w:numId w:val="41"/>
              </w:numPr>
              <w:kinsoku/>
              <w:wordWrap/>
              <w:overflowPunct/>
              <w:topLinePunct w:val="0"/>
              <w:autoSpaceDE/>
              <w:autoSpaceDN/>
              <w:bidi w:val="0"/>
              <w:adjustRightInd/>
              <w:snapToGrid/>
              <w:spacing w:beforeAutospacing="0" w:afterAutospacing="0" w:line="400" w:lineRule="exact"/>
              <w:ind w:firstLine="420" w:firstLineChars="200"/>
              <w:textAlignment w:val="auto"/>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地基处理</w:t>
            </w:r>
          </w:p>
          <w:p w14:paraId="13CFB9DF">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400" w:lineRule="exact"/>
              <w:ind w:firstLine="420" w:firstLineChars="200"/>
              <w:textAlignment w:val="auto"/>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根据箱梁走向，准确放出支架搭设的范围及纵横向间距布置，在进行脚手架搭设施工前，清除表层软土、淤泥，换填砂砾或碎石并分层压实，压实度≥90%，确保地基承载力≥120kPa，防止不均匀沉降。</w:t>
            </w:r>
          </w:p>
          <w:p w14:paraId="0FA7017B">
            <w:pPr>
              <w:keepNext w:val="0"/>
              <w:keepLines w:val="0"/>
              <w:pageBreakBefore w:val="0"/>
              <w:widowControl w:val="0"/>
              <w:numPr>
                <w:ilvl w:val="0"/>
                <w:numId w:val="41"/>
              </w:numPr>
              <w:kinsoku/>
              <w:wordWrap/>
              <w:overflowPunct/>
              <w:topLinePunct w:val="0"/>
              <w:autoSpaceDE/>
              <w:autoSpaceDN/>
              <w:bidi w:val="0"/>
              <w:adjustRightInd/>
              <w:snapToGrid/>
              <w:spacing w:beforeAutospacing="0" w:afterAutospacing="0" w:line="400" w:lineRule="exact"/>
              <w:ind w:firstLine="420" w:firstLineChars="200"/>
              <w:textAlignment w:val="auto"/>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满堂支架布置</w:t>
            </w:r>
          </w:p>
          <w:p w14:paraId="1A6D101F">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400" w:lineRule="exact"/>
              <w:ind w:firstLine="420" w:firstLineChars="200"/>
              <w:textAlignment w:val="auto"/>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满堂支架采用碗扣式钢管架，翼板两侧搭设施工操作平台，支架立杆采用对接，接头错开50％。支架设置横向、纵向、水平剪刀撑，剪刀撑层间距不得大于5m，剪刀撑的斜角为45°～60°，支架底部设置扫地杆，扫地杆在第一层横杆下且距离地面高度不大于30cm。支架上部结构采用横向100*120的方木，再按底板10cm的间距铺设5cm×10cm方木，最后钉置δ=18mm清水黑模板。内模亦采用支架加固，支架纵横竖向间距均不得大于90cm，腹板对拉筋设置2层，间距不得大于70cm。满堂支架底部采用方木作垫层，可调底座和顶托钢管旋出高度不大于30cm。</w:t>
            </w:r>
          </w:p>
          <w:p w14:paraId="34BB380A">
            <w:pPr>
              <w:keepNext w:val="0"/>
              <w:keepLines w:val="0"/>
              <w:pageBreakBefore w:val="0"/>
              <w:widowControl w:val="0"/>
              <w:numPr>
                <w:ilvl w:val="0"/>
                <w:numId w:val="41"/>
              </w:numPr>
              <w:kinsoku/>
              <w:wordWrap/>
              <w:overflowPunct/>
              <w:topLinePunct w:val="0"/>
              <w:autoSpaceDE/>
              <w:autoSpaceDN/>
              <w:bidi w:val="0"/>
              <w:adjustRightInd/>
              <w:snapToGrid/>
              <w:spacing w:beforeAutospacing="0" w:afterAutospacing="0" w:line="400" w:lineRule="exact"/>
              <w:ind w:firstLine="420" w:firstLineChars="200"/>
              <w:textAlignment w:val="auto"/>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支架预压</w:t>
            </w:r>
          </w:p>
          <w:p w14:paraId="19F9A6B9">
            <w:pPr>
              <w:keepNext w:val="0"/>
              <w:keepLines w:val="0"/>
              <w:pageBreakBefore w:val="0"/>
              <w:widowControl w:val="0"/>
              <w:numPr>
                <w:ilvl w:val="0"/>
                <w:numId w:val="41"/>
              </w:numPr>
              <w:kinsoku/>
              <w:wordWrap/>
              <w:overflowPunct/>
              <w:topLinePunct w:val="0"/>
              <w:autoSpaceDE/>
              <w:autoSpaceDN/>
              <w:bidi w:val="0"/>
              <w:adjustRightInd/>
              <w:snapToGrid/>
              <w:spacing w:beforeAutospacing="0" w:afterAutospacing="0" w:line="400" w:lineRule="exact"/>
              <w:ind w:firstLine="420" w:firstLineChars="200"/>
              <w:textAlignment w:val="auto"/>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支架搭设完成后，模拟梁部荷载按110%预压，以消除支架的非弹性变形，检验支架的可靠性和稳定性，并测出支架的弹性变形值，确定底模铺设的预拱度，底模预拱度=实测弹性变形值+设计预拱度值。支架采用砂袋分级预压，预压总重量为砼结构恒载110％，预压卸载后测量、调整支架顶面高程。</w:t>
            </w:r>
          </w:p>
          <w:p w14:paraId="469A9368">
            <w:pPr>
              <w:keepNext w:val="0"/>
              <w:keepLines w:val="0"/>
              <w:pageBreakBefore w:val="0"/>
              <w:widowControl w:val="0"/>
              <w:numPr>
                <w:ilvl w:val="0"/>
                <w:numId w:val="41"/>
              </w:numPr>
              <w:kinsoku/>
              <w:wordWrap/>
              <w:overflowPunct/>
              <w:topLinePunct w:val="0"/>
              <w:autoSpaceDE/>
              <w:autoSpaceDN/>
              <w:bidi w:val="0"/>
              <w:adjustRightInd/>
              <w:snapToGrid/>
              <w:spacing w:beforeAutospacing="0" w:afterAutospacing="0" w:line="400" w:lineRule="exact"/>
              <w:ind w:firstLine="420" w:firstLineChars="200"/>
              <w:textAlignment w:val="auto"/>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模板、钢筋</w:t>
            </w:r>
          </w:p>
          <w:p w14:paraId="2558D13A">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400" w:lineRule="exact"/>
              <w:ind w:firstLine="420" w:firstLineChars="200"/>
              <w:textAlignment w:val="auto"/>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模板安装顺序：底模→外侧模→内模→端头板→底板堵头板→顶板内模→顶板堵头板→外翼边板。</w:t>
            </w:r>
          </w:p>
          <w:p w14:paraId="63E46602">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400" w:lineRule="exact"/>
              <w:ind w:firstLine="420" w:firstLineChars="200"/>
              <w:textAlignment w:val="auto"/>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底模安装：底模采用竹胶模板，用底模包侧模的方法进行。施工中注意控制底模平台标高和梁底线型。侧模安装：侧模采用整体钢模板加固，侧模及支架吊装就位后，翼缘板下口用碗扣脚手架支撑，以防止倾覆。其模板纵横轴与墩顶纵横轴相吻合，两侧侧模用拉条和内支撑加固，以保证其整体刚度和尺寸的准确。再安装木制堵头模板、并用支撑加固。</w:t>
            </w:r>
          </w:p>
          <w:p w14:paraId="543465F9">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400" w:lineRule="exact"/>
              <w:ind w:firstLine="420" w:firstLineChars="200"/>
              <w:textAlignment w:val="auto"/>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内模安装：采用钢木组合模板钢管架支撑，并用拉条和外模相拉，保证腹板的几何尺寸。人洞及倒角等特殊部位采用钢木组合模板。并按设计位置正确预埋预埋件和预留预留孔。</w:t>
            </w:r>
          </w:p>
          <w:p w14:paraId="32DD06DF">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400" w:lineRule="exact"/>
              <w:ind w:firstLine="420" w:firstLineChars="200"/>
              <w:textAlignment w:val="auto"/>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钢筋制作：为保证钢筋的绑扎质量，加快施工进度，施工时在现浇梁段制作钢筋，分段绑扎钢筋。钢筋骨架外采用砼作保护层垫块，强度等级为C55，与梁体标号相同。</w:t>
            </w:r>
          </w:p>
          <w:p w14:paraId="6DC21C73">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400" w:lineRule="exact"/>
              <w:ind w:firstLine="420" w:firstLineChars="200"/>
              <w:textAlignment w:val="auto"/>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钢筋安装：底模定位后，先绑扎墩顶横隔梁、桥台顶横隔板钢筋，后绑扎底板钢筋，绑扎腹板钢筋，然后立内模，最后绑扎顶板钢筋，再安装预埋件。</w:t>
            </w:r>
          </w:p>
          <w:p w14:paraId="7BD64885">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400" w:lineRule="exact"/>
              <w:ind w:firstLine="420" w:firstLineChars="200"/>
              <w:textAlignment w:val="auto"/>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波纹管安装：成孔采用波纹管成孔，利用定位钢筋与钢筋骨架绑扎或点焊牢固，尺寸偏差不得大于规范要求。波纹管在每段端部位置的准确性采用堵头控制。模板上将每个断面波纹管的位置提前割出圆洞，然后将每个部位的波纹管对号放入，每1m设一锚固点，采用U钢筋焊牢。</w:t>
            </w:r>
          </w:p>
          <w:p w14:paraId="526D20B4">
            <w:pPr>
              <w:keepNext w:val="0"/>
              <w:keepLines w:val="0"/>
              <w:pageBreakBefore w:val="0"/>
              <w:widowControl w:val="0"/>
              <w:numPr>
                <w:ilvl w:val="0"/>
                <w:numId w:val="41"/>
              </w:numPr>
              <w:kinsoku/>
              <w:wordWrap/>
              <w:overflowPunct/>
              <w:topLinePunct w:val="0"/>
              <w:autoSpaceDE/>
              <w:autoSpaceDN/>
              <w:bidi w:val="0"/>
              <w:adjustRightInd/>
              <w:snapToGrid/>
              <w:spacing w:beforeAutospacing="0" w:afterAutospacing="0" w:line="400" w:lineRule="exact"/>
              <w:ind w:firstLine="420" w:firstLineChars="200"/>
              <w:textAlignment w:val="auto"/>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砼浇注</w:t>
            </w:r>
          </w:p>
          <w:p w14:paraId="2B9CFF90">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400" w:lineRule="exact"/>
              <w:ind w:firstLine="420" w:firstLineChars="200"/>
              <w:textAlignment w:val="auto"/>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砼采用二次浇注成型的方法：箱梁混凝土第一次浇筑至翼板底，浇筑高度为梁底至腹板与悬挑板底部相交的阴角处，为了避免施工缝影响箱梁外观，混凝土浇筑高度可适当提高1～2cm，第二次浇筑顶板。浇筑混凝土时，必须严格控制分层灌注厚度和捣固质量，严禁直接捣固预应力波纹管，以防管道移位或漏浆进去。混凝土灌注完后及时养护。</w:t>
            </w:r>
          </w:p>
          <w:p w14:paraId="7F47DE73">
            <w:pPr>
              <w:keepNext w:val="0"/>
              <w:keepLines w:val="0"/>
              <w:pageBreakBefore w:val="0"/>
              <w:widowControl w:val="0"/>
              <w:numPr>
                <w:ilvl w:val="0"/>
                <w:numId w:val="41"/>
              </w:numPr>
              <w:kinsoku/>
              <w:wordWrap/>
              <w:overflowPunct/>
              <w:topLinePunct w:val="0"/>
              <w:autoSpaceDE/>
              <w:autoSpaceDN/>
              <w:bidi w:val="0"/>
              <w:adjustRightInd/>
              <w:snapToGrid/>
              <w:spacing w:beforeAutospacing="0" w:afterAutospacing="0" w:line="400" w:lineRule="exact"/>
              <w:ind w:firstLine="420" w:firstLineChars="200"/>
              <w:textAlignment w:val="auto"/>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模板和脚手架拆卸</w:t>
            </w:r>
          </w:p>
          <w:p w14:paraId="6410A25C">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400" w:lineRule="exact"/>
              <w:ind w:firstLine="420" w:firstLineChars="200"/>
              <w:textAlignment w:val="auto"/>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模板拆除顺序：浇筑完成24小时→ 堵头板→端模板→内模板→外侧模板→待砼强度达到70%顶板底模→待砼强度达到100%时→钢索张拉→孔道灌浆→封锚三天后→即可拆除梁板底模板→拆除脚手架（拆除原则：①后搭设的脚手架先拆，②先搭设脚手架的后拆，③采用绳索系紧一端向下放。</w:t>
            </w:r>
          </w:p>
          <w:p w14:paraId="6426C087">
            <w:pPr>
              <w:keepNext w:val="0"/>
              <w:keepLines w:val="0"/>
              <w:pageBreakBefore w:val="0"/>
              <w:widowControl w:val="0"/>
              <w:numPr>
                <w:ilvl w:val="0"/>
                <w:numId w:val="41"/>
              </w:numPr>
              <w:kinsoku/>
              <w:wordWrap/>
              <w:overflowPunct/>
              <w:topLinePunct w:val="0"/>
              <w:autoSpaceDE/>
              <w:autoSpaceDN/>
              <w:bidi w:val="0"/>
              <w:adjustRightInd/>
              <w:snapToGrid/>
              <w:spacing w:beforeAutospacing="0" w:afterAutospacing="0" w:line="400" w:lineRule="exact"/>
              <w:ind w:firstLine="420" w:firstLineChars="200"/>
              <w:textAlignment w:val="auto"/>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检查验收</w:t>
            </w:r>
          </w:p>
          <w:p w14:paraId="3CBEA19A">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400" w:lineRule="exact"/>
              <w:ind w:firstLine="420" w:firstLineChars="200"/>
              <w:textAlignment w:val="auto"/>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绑扎钢筋前组织质检站、业主、监理、对脚手架进行检查验收，检查合格后才能进入下一道序。浇筑砼前组织质检站、业主、监理、对梁板钢筋进行检查验收，检查合格后才能进入下一道序。</w:t>
            </w:r>
          </w:p>
          <w:p w14:paraId="12D877E0">
            <w:pPr>
              <w:keepNext w:val="0"/>
              <w:keepLines w:val="0"/>
              <w:pageBreakBefore w:val="0"/>
              <w:widowControl w:val="0"/>
              <w:numPr>
                <w:ilvl w:val="0"/>
                <w:numId w:val="38"/>
              </w:numPr>
              <w:kinsoku/>
              <w:wordWrap/>
              <w:overflowPunct/>
              <w:topLinePunct w:val="0"/>
              <w:autoSpaceDE/>
              <w:autoSpaceDN/>
              <w:bidi w:val="0"/>
              <w:adjustRightInd/>
              <w:snapToGrid/>
              <w:spacing w:beforeAutospacing="0" w:afterAutospacing="0" w:line="400" w:lineRule="exact"/>
              <w:ind w:left="0" w:leftChars="0" w:firstLine="420" w:firstLineChars="200"/>
              <w:textAlignment w:val="auto"/>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桥面连续施工</w:t>
            </w:r>
          </w:p>
          <w:p w14:paraId="1B735A40">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400" w:lineRule="exact"/>
              <w:ind w:firstLine="420" w:firstLineChars="200"/>
              <w:textAlignment w:val="auto"/>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钢筋连接与混凝土浇筑：在第一、二联的连续端，将板端伸出的钢筋进行连接，可采用焊接或机械连接的方式，确保钢筋连接牢固，满足受力要求。按照设计要求支立模板，浇筑连续段混凝土，混凝土的强度等级应与空心板混凝土相同，浇筑时注意振捣密实，保证连续段混凝土与空心板紧密结合，形成整体受力结构。</w:t>
            </w:r>
          </w:p>
          <w:p w14:paraId="49CA3E9A">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400" w:lineRule="exact"/>
              <w:ind w:firstLine="420" w:firstLineChars="200"/>
              <w:textAlignment w:val="auto"/>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负弯矩区预应力施工：对于设置负弯矩区预应力的桥面连续结构，在连续段混凝土达到设计强度的 90% 后，进行负弯矩区预应力张拉，张拉工艺和控制指标与空心板正弯矩区预应力张拉相同。张拉完成后，及时进行孔道压浆，确保负弯矩区预应力管道压浆密实。</w:t>
            </w:r>
          </w:p>
          <w:p w14:paraId="0781D9C2">
            <w:pPr>
              <w:keepNext w:val="0"/>
              <w:keepLines w:val="0"/>
              <w:pageBreakBefore w:val="0"/>
              <w:widowControl w:val="0"/>
              <w:numPr>
                <w:ilvl w:val="0"/>
                <w:numId w:val="38"/>
              </w:numPr>
              <w:kinsoku/>
              <w:wordWrap/>
              <w:overflowPunct/>
              <w:topLinePunct w:val="0"/>
              <w:autoSpaceDE/>
              <w:autoSpaceDN/>
              <w:bidi w:val="0"/>
              <w:adjustRightInd/>
              <w:snapToGrid/>
              <w:spacing w:beforeAutospacing="0" w:afterAutospacing="0" w:line="400" w:lineRule="exact"/>
              <w:ind w:left="0" w:leftChars="0" w:firstLine="420" w:firstLineChars="200"/>
              <w:textAlignment w:val="auto"/>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桥面附属设施施工</w:t>
            </w:r>
          </w:p>
          <w:p w14:paraId="3594DC3A">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400" w:lineRule="exact"/>
              <w:ind w:firstLine="420" w:firstLineChars="200"/>
              <w:textAlignment w:val="auto"/>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主体结构施工完成后，拆除临时墩，进行桥面附属结构的施工。施工时必须对桥面板顶面进行凿毛，并用高压水枪冲洗干净，即按施工缝处理，待冲洗水干后进行桥面铺装。</w:t>
            </w:r>
            <w:r>
              <w:rPr>
                <w:rFonts w:hint="default" w:ascii="Times New Roman" w:hAnsi="Times New Roman" w:cs="Times New Roman"/>
                <w:color w:val="auto"/>
                <w:sz w:val="21"/>
                <w:szCs w:val="21"/>
                <w:highlight w:val="none"/>
                <w:lang w:eastAsia="zh-CN"/>
              </w:rPr>
              <w:t>在进行桥面铺装施工之前，应首先对桥梁现阶段梁顶标高进行一次全面复测。用高压</w:t>
            </w:r>
            <w:r>
              <w:rPr>
                <w:rFonts w:hint="eastAsia" w:cs="Times New Roman"/>
                <w:color w:val="auto"/>
                <w:sz w:val="21"/>
                <w:szCs w:val="21"/>
                <w:highlight w:val="none"/>
                <w:lang w:eastAsia="zh-CN"/>
              </w:rPr>
              <w:t>水枪</w:t>
            </w:r>
            <w:r>
              <w:rPr>
                <w:rFonts w:hint="default" w:ascii="Times New Roman" w:hAnsi="Times New Roman" w:cs="Times New Roman"/>
                <w:color w:val="auto"/>
                <w:sz w:val="21"/>
                <w:szCs w:val="21"/>
                <w:highlight w:val="none"/>
                <w:lang w:eastAsia="zh-CN"/>
              </w:rPr>
              <w:t>冲洗桥面，然后施工防水材料，防水材料应抹刷均匀，不可在阴雨天施工。最后施工砼桥面调平层，应严格控制设计标高和铺装层厚度</w:t>
            </w:r>
            <w:r>
              <w:rPr>
                <w:rFonts w:hint="eastAsia" w:cs="Times New Roman"/>
                <w:color w:val="auto"/>
                <w:sz w:val="21"/>
                <w:szCs w:val="21"/>
                <w:highlight w:val="none"/>
                <w:lang w:eastAsia="zh-CN"/>
              </w:rPr>
              <w:t>，</w:t>
            </w:r>
            <w:r>
              <w:rPr>
                <w:rFonts w:hint="eastAsia" w:cs="Times New Roman"/>
                <w:color w:val="auto"/>
                <w:sz w:val="21"/>
                <w:szCs w:val="21"/>
                <w:highlight w:val="none"/>
                <w:lang w:val="en-US" w:eastAsia="zh-CN"/>
              </w:rPr>
              <w:t>确保桥面铺装和桥面板连成整体。分隔带、人行道板预制件与桥面板的连接面必须按施工缝处理。</w:t>
            </w:r>
          </w:p>
          <w:p w14:paraId="783AD2C1">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400" w:lineRule="exact"/>
              <w:ind w:firstLine="420" w:firstLineChars="200"/>
              <w:textAlignment w:val="auto"/>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桥面附属设施的施工顺序为先安装事先预制好的两侧护栏→绑扎桥面钢筋→浇注桥面砼→浇注桥面沥青砼→其他安装。</w:t>
            </w:r>
          </w:p>
          <w:p w14:paraId="5F1FDE60">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400" w:lineRule="exact"/>
              <w:ind w:firstLine="420" w:firstLineChars="200"/>
              <w:textAlignment w:val="auto"/>
              <w:rPr>
                <w:rFonts w:hint="eastAsia" w:cs="Times New Roman"/>
                <w:color w:val="auto"/>
                <w:sz w:val="21"/>
                <w:szCs w:val="21"/>
                <w:highlight w:val="none"/>
                <w:lang w:val="en-US" w:eastAsia="zh-CN"/>
              </w:rPr>
            </w:pPr>
            <w:r>
              <w:rPr>
                <w:rFonts w:hint="default" w:ascii="Times New Roman" w:hAnsi="Times New Roman" w:cs="Times New Roman"/>
                <w:color w:val="auto"/>
                <w:sz w:val="21"/>
                <w:szCs w:val="21"/>
                <w:highlight w:val="none"/>
                <w:lang w:eastAsia="zh-CN"/>
              </w:rPr>
              <w:t>桥梁的施工及使用过程应实行严格管理，在桥面铺装未达到设计强度前的整个过程，禁止车辆通行；使用过程必须进行定期检查和维护。</w:t>
            </w:r>
          </w:p>
          <w:p w14:paraId="74274745">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400" w:lineRule="exact"/>
              <w:ind w:firstLine="420" w:firstLineChars="200"/>
              <w:textAlignment w:val="auto"/>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综上所述，主桥工期在确保施工安全的基础上，安排工期时应统筹兼顾，尽量保证各工序间连续作业。施工安排时，尽量利用枯水期施工主墩基及桥梁下部结构。</w:t>
            </w:r>
          </w:p>
          <w:p w14:paraId="1B2F62B7">
            <w:pPr>
              <w:keepNext w:val="0"/>
              <w:keepLines w:val="0"/>
              <w:pageBreakBefore w:val="0"/>
              <w:widowControl w:val="0"/>
              <w:numPr>
                <w:ilvl w:val="0"/>
                <w:numId w:val="37"/>
              </w:numPr>
              <w:kinsoku/>
              <w:wordWrap/>
              <w:overflowPunct/>
              <w:topLinePunct w:val="0"/>
              <w:autoSpaceDE/>
              <w:autoSpaceDN/>
              <w:bidi w:val="0"/>
              <w:adjustRightInd/>
              <w:snapToGrid/>
              <w:spacing w:beforeAutospacing="0" w:afterAutospacing="0" w:line="400" w:lineRule="exact"/>
              <w:ind w:left="0" w:firstLine="422" w:firstLineChars="200"/>
              <w:textAlignment w:val="auto"/>
              <w:rPr>
                <w:rFonts w:hint="default" w:ascii="Times New Roman" w:hAnsi="Times New Roman" w:cs="Times New Roman"/>
                <w:b/>
                <w:bCs/>
                <w:color w:val="auto"/>
                <w:sz w:val="21"/>
                <w:szCs w:val="21"/>
                <w:highlight w:val="none"/>
                <w:lang w:eastAsia="zh-CN"/>
              </w:rPr>
            </w:pPr>
            <w:r>
              <w:rPr>
                <w:rFonts w:hint="default" w:ascii="Times New Roman" w:hAnsi="Times New Roman" w:cs="Times New Roman"/>
                <w:b/>
                <w:bCs/>
                <w:color w:val="auto"/>
                <w:sz w:val="21"/>
                <w:szCs w:val="21"/>
                <w:highlight w:val="none"/>
                <w:lang w:eastAsia="zh-CN"/>
              </w:rPr>
              <w:t>道路施工工艺</w:t>
            </w:r>
          </w:p>
          <w:p w14:paraId="54757722">
            <w:pPr>
              <w:keepNext w:val="0"/>
              <w:keepLines w:val="0"/>
              <w:pageBreakBefore w:val="0"/>
              <w:widowControl w:val="0"/>
              <w:kinsoku/>
              <w:wordWrap/>
              <w:overflowPunct/>
              <w:topLinePunct w:val="0"/>
              <w:bidi w:val="0"/>
              <w:snapToGrid/>
              <w:spacing w:line="400" w:lineRule="exact"/>
              <w:ind w:firstLine="420" w:firstLineChars="200"/>
              <w:textAlignment w:val="auto"/>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项目施工期及营运期流程及产污位置图见</w:t>
            </w:r>
            <w:r>
              <w:rPr>
                <w:rFonts w:hint="default" w:ascii="Times New Roman" w:hAnsi="Times New Roman" w:cs="Times New Roman"/>
                <w:color w:val="auto"/>
                <w:sz w:val="21"/>
                <w:szCs w:val="21"/>
                <w:highlight w:val="none"/>
                <w:lang w:val="en-US" w:eastAsia="zh-CN"/>
              </w:rPr>
              <w:t>下图</w:t>
            </w:r>
            <w:r>
              <w:rPr>
                <w:rFonts w:hint="default" w:ascii="Times New Roman" w:hAnsi="Times New Roman" w:cs="Times New Roman"/>
                <w:color w:val="auto"/>
                <w:sz w:val="21"/>
                <w:szCs w:val="21"/>
                <w:highlight w:val="none"/>
                <w:lang w:eastAsia="zh-CN"/>
              </w:rPr>
              <w:t>。</w:t>
            </w:r>
          </w:p>
          <w:p w14:paraId="082DBFEB">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cs="Times New Roman"/>
                <w:color w:val="auto"/>
                <w:sz w:val="21"/>
                <w:szCs w:val="21"/>
                <w:highlight w:val="none"/>
                <w:lang w:val="zh-CN" w:eastAsia="zh-CN"/>
              </w:rPr>
            </w:pPr>
            <w:r>
              <w:rPr>
                <w:color w:val="auto"/>
                <w:sz w:val="24"/>
                <w:highlight w:val="none"/>
              </w:rPr>
              <mc:AlternateContent>
                <mc:Choice Requires="wpg">
                  <w:drawing>
                    <wp:inline distT="0" distB="0" distL="114300" distR="114300">
                      <wp:extent cx="5169535" cy="1806575"/>
                      <wp:effectExtent l="4445" t="5080" r="0" b="0"/>
                      <wp:docPr id="158" name="组合 43"/>
                      <wp:cNvGraphicFramePr/>
                      <a:graphic xmlns:a="http://schemas.openxmlformats.org/drawingml/2006/main">
                        <a:graphicData uri="http://schemas.microsoft.com/office/word/2010/wordprocessingGroup">
                          <wpg:wgp>
                            <wpg:cNvGrpSpPr/>
                            <wpg:grpSpPr>
                              <a:xfrm>
                                <a:off x="0" y="0"/>
                                <a:ext cx="5169535" cy="1806575"/>
                                <a:chOff x="3347" y="505554"/>
                                <a:chExt cx="8873" cy="3085"/>
                              </a:xfrm>
                            </wpg:grpSpPr>
                            <wps:wsp>
                              <wps:cNvPr id="62" name="矩形 1962"/>
                              <wps:cNvSpPr/>
                              <wps:spPr>
                                <a:xfrm>
                                  <a:off x="3399" y="506411"/>
                                  <a:ext cx="1080" cy="454"/>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40E7A8E1">
                                    <w:pPr>
                                      <w:ind w:left="0" w:leftChars="0" w:right="0" w:rightChars="0" w:firstLine="0" w:firstLineChars="0"/>
                                      <w:jc w:val="center"/>
                                      <w:rPr>
                                        <w:rFonts w:hint="eastAsia" w:ascii="宋体" w:hAnsi="宋体"/>
                                        <w:spacing w:val="-16"/>
                                        <w:szCs w:val="21"/>
                                      </w:rPr>
                                    </w:pPr>
                                    <w:r>
                                      <w:rPr>
                                        <w:rFonts w:hint="eastAsia" w:ascii="宋体" w:hAnsi="宋体"/>
                                        <w:spacing w:val="-16"/>
                                        <w:szCs w:val="21"/>
                                      </w:rPr>
                                      <w:t>地表清理</w:t>
                                    </w:r>
                                  </w:p>
                                </w:txbxContent>
                              </wps:txbx>
                              <wps:bodyPr lIns="36000" tIns="45720" rIns="36000" bIns="45720" upright="1"/>
                            </wps:wsp>
                            <wps:wsp>
                              <wps:cNvPr id="63" name="矩形 1963"/>
                              <wps:cNvSpPr/>
                              <wps:spPr>
                                <a:xfrm>
                                  <a:off x="4842" y="505554"/>
                                  <a:ext cx="1080" cy="467"/>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1C48E827">
                                    <w:pPr>
                                      <w:ind w:left="0" w:leftChars="0" w:right="0" w:rightChars="0" w:firstLine="0" w:firstLineChars="0"/>
                                      <w:jc w:val="center"/>
                                      <w:rPr>
                                        <w:rFonts w:hint="eastAsia" w:ascii="宋体" w:hAnsi="宋体"/>
                                        <w:spacing w:val="-16"/>
                                        <w:szCs w:val="21"/>
                                      </w:rPr>
                                    </w:pPr>
                                    <w:r>
                                      <w:rPr>
                                        <w:rFonts w:hint="eastAsia" w:ascii="宋体" w:hAnsi="宋体"/>
                                        <w:spacing w:val="-16"/>
                                        <w:szCs w:val="21"/>
                                      </w:rPr>
                                      <w:t>材料运输</w:t>
                                    </w:r>
                                  </w:p>
                                </w:txbxContent>
                              </wps:txbx>
                              <wps:bodyPr lIns="36000" tIns="45720" rIns="36000" bIns="45720" upright="1"/>
                            </wps:wsp>
                            <wps:wsp>
                              <wps:cNvPr id="64" name="矩形 1964"/>
                              <wps:cNvSpPr/>
                              <wps:spPr>
                                <a:xfrm>
                                  <a:off x="6297" y="506416"/>
                                  <a:ext cx="1078" cy="459"/>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35A5DB8C">
                                    <w:pPr>
                                      <w:ind w:left="0" w:leftChars="0" w:right="0" w:rightChars="0" w:firstLine="0" w:firstLineChars="0"/>
                                      <w:jc w:val="center"/>
                                      <w:rPr>
                                        <w:rFonts w:hint="eastAsia" w:ascii="宋体" w:hAnsi="宋体"/>
                                        <w:spacing w:val="-16"/>
                                        <w:szCs w:val="21"/>
                                      </w:rPr>
                                    </w:pPr>
                                    <w:r>
                                      <w:rPr>
                                        <w:rFonts w:hint="eastAsia" w:ascii="宋体" w:hAnsi="宋体"/>
                                        <w:spacing w:val="-16"/>
                                        <w:szCs w:val="21"/>
                                      </w:rPr>
                                      <w:t>边坡防护</w:t>
                                    </w:r>
                                  </w:p>
                                  <w:p w14:paraId="4EAC0FC5">
                                    <w:pPr>
                                      <w:rPr>
                                        <w:rFonts w:hint="eastAsia" w:ascii="宋体" w:hAnsi="宋体"/>
                                        <w:spacing w:val="-16"/>
                                        <w:szCs w:val="21"/>
                                      </w:rPr>
                                    </w:pPr>
                                  </w:p>
                                </w:txbxContent>
                              </wps:txbx>
                              <wps:bodyPr lIns="36000" tIns="45720" rIns="36000" bIns="45720" upright="1"/>
                            </wps:wsp>
                            <wps:wsp>
                              <wps:cNvPr id="65" name="直线 1965"/>
                              <wps:cNvCnPr/>
                              <wps:spPr>
                                <a:xfrm flipV="1">
                                  <a:off x="5925" y="506645"/>
                                  <a:ext cx="392" cy="5"/>
                                </a:xfrm>
                                <a:prstGeom prst="line">
                                  <a:avLst/>
                                </a:prstGeom>
                                <a:ln w="9525" cap="flat" cmpd="sng">
                                  <a:solidFill>
                                    <a:srgbClr val="000000"/>
                                  </a:solidFill>
                                  <a:prstDash val="solid"/>
                                  <a:headEnd type="none" w="med" len="med"/>
                                  <a:tailEnd type="triangle" w="med" len="med"/>
                                </a:ln>
                              </wps:spPr>
                              <wps:bodyPr upright="1"/>
                            </wps:wsp>
                            <wps:wsp>
                              <wps:cNvPr id="66" name="直线 1966"/>
                              <wps:cNvCnPr/>
                              <wps:spPr>
                                <a:xfrm>
                                  <a:off x="12039" y="507881"/>
                                  <a:ext cx="1" cy="469"/>
                                </a:xfrm>
                                <a:prstGeom prst="line">
                                  <a:avLst/>
                                </a:prstGeom>
                                <a:ln w="9525" cap="flat" cmpd="sng">
                                  <a:solidFill>
                                    <a:srgbClr val="000000"/>
                                  </a:solidFill>
                                  <a:prstDash val="solid"/>
                                  <a:headEnd type="none" w="med" len="med"/>
                                  <a:tailEnd type="none" w="med" len="med"/>
                                </a:ln>
                              </wps:spPr>
                              <wps:bodyPr upright="1"/>
                            </wps:wsp>
                            <wps:wsp>
                              <wps:cNvPr id="67" name="直线 1967"/>
                              <wps:cNvCnPr/>
                              <wps:spPr>
                                <a:xfrm>
                                  <a:off x="10778" y="507881"/>
                                  <a:ext cx="1" cy="469"/>
                                </a:xfrm>
                                <a:prstGeom prst="line">
                                  <a:avLst/>
                                </a:prstGeom>
                                <a:ln w="9525" cap="flat" cmpd="sng">
                                  <a:solidFill>
                                    <a:srgbClr val="000000"/>
                                  </a:solidFill>
                                  <a:prstDash val="solid"/>
                                  <a:headEnd type="none" w="med" len="med"/>
                                  <a:tailEnd type="none" w="med" len="med"/>
                                </a:ln>
                              </wps:spPr>
                              <wps:bodyPr upright="1"/>
                            </wps:wsp>
                            <wps:wsp>
                              <wps:cNvPr id="68" name="直线 1968"/>
                              <wps:cNvCnPr/>
                              <wps:spPr>
                                <a:xfrm>
                                  <a:off x="5949" y="508192"/>
                                  <a:ext cx="4859" cy="1"/>
                                </a:xfrm>
                                <a:prstGeom prst="line">
                                  <a:avLst/>
                                </a:prstGeom>
                                <a:ln w="9525" cap="flat" cmpd="sng">
                                  <a:solidFill>
                                    <a:srgbClr val="000000"/>
                                  </a:solidFill>
                                  <a:prstDash val="solid"/>
                                  <a:headEnd type="none" w="med" len="med"/>
                                  <a:tailEnd type="triangle" w="med" len="med"/>
                                </a:ln>
                              </wps:spPr>
                              <wps:bodyPr upright="1"/>
                            </wps:wsp>
                            <wps:wsp>
                              <wps:cNvPr id="69" name="直线 1969"/>
                              <wps:cNvCnPr/>
                              <wps:spPr>
                                <a:xfrm flipH="1">
                                  <a:off x="3399" y="508192"/>
                                  <a:ext cx="2520" cy="1"/>
                                </a:xfrm>
                                <a:prstGeom prst="line">
                                  <a:avLst/>
                                </a:prstGeom>
                                <a:ln w="9525" cap="flat" cmpd="sng">
                                  <a:solidFill>
                                    <a:srgbClr val="000000"/>
                                  </a:solidFill>
                                  <a:prstDash val="solid"/>
                                  <a:headEnd type="none" w="med" len="med"/>
                                  <a:tailEnd type="triangle" w="med" len="med"/>
                                </a:ln>
                              </wps:spPr>
                              <wps:bodyPr upright="1"/>
                            </wps:wsp>
                            <wps:wsp>
                              <wps:cNvPr id="72" name="直线 1970"/>
                              <wps:cNvCnPr/>
                              <wps:spPr>
                                <a:xfrm>
                                  <a:off x="11318" y="508191"/>
                                  <a:ext cx="721" cy="1"/>
                                </a:xfrm>
                                <a:prstGeom prst="line">
                                  <a:avLst/>
                                </a:prstGeom>
                                <a:ln w="9525" cap="flat" cmpd="sng">
                                  <a:solidFill>
                                    <a:srgbClr val="000000"/>
                                  </a:solidFill>
                                  <a:prstDash val="solid"/>
                                  <a:headEnd type="none" w="med" len="med"/>
                                  <a:tailEnd type="triangle" w="med" len="med"/>
                                </a:ln>
                              </wps:spPr>
                              <wps:bodyPr upright="1"/>
                            </wps:wsp>
                            <wps:wsp>
                              <wps:cNvPr id="73" name="直线 1971"/>
                              <wps:cNvCnPr/>
                              <wps:spPr>
                                <a:xfrm flipH="1">
                                  <a:off x="10778" y="508191"/>
                                  <a:ext cx="540" cy="1"/>
                                </a:xfrm>
                                <a:prstGeom prst="line">
                                  <a:avLst/>
                                </a:prstGeom>
                                <a:ln w="9525" cap="flat" cmpd="sng">
                                  <a:solidFill>
                                    <a:srgbClr val="000000"/>
                                  </a:solidFill>
                                  <a:prstDash val="solid"/>
                                  <a:headEnd type="none" w="med" len="med"/>
                                  <a:tailEnd type="triangle" w="med" len="med"/>
                                </a:ln>
                              </wps:spPr>
                              <wps:bodyPr upright="1"/>
                            </wps:wsp>
                            <wps:wsp>
                              <wps:cNvPr id="74" name="文本框 1972"/>
                              <wps:cNvSpPr txBox="1"/>
                              <wps:spPr>
                                <a:xfrm>
                                  <a:off x="6099" y="508171"/>
                                  <a:ext cx="1440" cy="468"/>
                                </a:xfrm>
                                <a:prstGeom prst="rect">
                                  <a:avLst/>
                                </a:prstGeom>
                                <a:noFill/>
                                <a:ln>
                                  <a:noFill/>
                                </a:ln>
                              </wps:spPr>
                              <wps:txbx>
                                <w:txbxContent>
                                  <w:p w14:paraId="1C4D2030">
                                    <w:pPr>
                                      <w:rPr>
                                        <w:rFonts w:hint="eastAsia" w:ascii="宋体" w:hAnsi="宋体"/>
                                        <w:szCs w:val="21"/>
                                      </w:rPr>
                                    </w:pPr>
                                    <w:r>
                                      <w:rPr>
                                        <w:rFonts w:hint="eastAsia" w:ascii="宋体" w:hAnsi="宋体"/>
                                        <w:szCs w:val="21"/>
                                      </w:rPr>
                                      <w:t>施工期</w:t>
                                    </w:r>
                                  </w:p>
                                </w:txbxContent>
                              </wps:txbx>
                              <wps:bodyPr upright="1"/>
                            </wps:wsp>
                            <wps:wsp>
                              <wps:cNvPr id="75" name="文本框 1973"/>
                              <wps:cNvSpPr txBox="1"/>
                              <wps:spPr>
                                <a:xfrm>
                                  <a:off x="10778" y="508117"/>
                                  <a:ext cx="1442" cy="468"/>
                                </a:xfrm>
                                <a:prstGeom prst="rect">
                                  <a:avLst/>
                                </a:prstGeom>
                                <a:noFill/>
                                <a:ln>
                                  <a:noFill/>
                                </a:ln>
                              </wps:spPr>
                              <wps:txbx>
                                <w:txbxContent>
                                  <w:p w14:paraId="7F594087">
                                    <w:pPr>
                                      <w:ind w:firstLine="210" w:firstLineChars="100"/>
                                      <w:rPr>
                                        <w:rFonts w:hint="eastAsia" w:ascii="宋体" w:hAnsi="宋体"/>
                                        <w:szCs w:val="21"/>
                                      </w:rPr>
                                    </w:pPr>
                                    <w:r>
                                      <w:rPr>
                                        <w:rFonts w:hint="eastAsia" w:ascii="宋体" w:hAnsi="宋体"/>
                                        <w:szCs w:val="21"/>
                                      </w:rPr>
                                      <w:t>营运期</w:t>
                                    </w:r>
                                  </w:p>
                                </w:txbxContent>
                              </wps:txbx>
                              <wps:bodyPr upright="1"/>
                            </wps:wsp>
                            <wps:wsp>
                              <wps:cNvPr id="76" name="直线 1974"/>
                              <wps:cNvCnPr/>
                              <wps:spPr>
                                <a:xfrm>
                                  <a:off x="3399" y="507880"/>
                                  <a:ext cx="1" cy="470"/>
                                </a:xfrm>
                                <a:prstGeom prst="line">
                                  <a:avLst/>
                                </a:prstGeom>
                                <a:ln w="9525" cap="flat" cmpd="sng">
                                  <a:solidFill>
                                    <a:srgbClr val="000000"/>
                                  </a:solidFill>
                                  <a:prstDash val="solid"/>
                                  <a:headEnd type="none" w="med" len="med"/>
                                  <a:tailEnd type="none" w="med" len="med"/>
                                </a:ln>
                              </wps:spPr>
                              <wps:bodyPr upright="1"/>
                            </wps:wsp>
                            <wps:wsp>
                              <wps:cNvPr id="77" name="矩形 1975"/>
                              <wps:cNvSpPr/>
                              <wps:spPr>
                                <a:xfrm>
                                  <a:off x="4857" y="506437"/>
                                  <a:ext cx="1080" cy="458"/>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219A390E">
                                    <w:pPr>
                                      <w:spacing w:line="240" w:lineRule="exact"/>
                                      <w:ind w:left="0" w:leftChars="0" w:right="0" w:rightChars="0" w:firstLine="0" w:firstLineChars="0"/>
                                      <w:jc w:val="center"/>
                                      <w:rPr>
                                        <w:rFonts w:hint="eastAsia" w:ascii="宋体" w:hAnsi="宋体"/>
                                        <w:spacing w:val="-16"/>
                                        <w:szCs w:val="21"/>
                                      </w:rPr>
                                    </w:pPr>
                                    <w:r>
                                      <w:rPr>
                                        <w:rFonts w:hint="eastAsia" w:ascii="宋体" w:hAnsi="宋体"/>
                                        <w:spacing w:val="-16"/>
                                        <w:szCs w:val="21"/>
                                      </w:rPr>
                                      <w:t>路基施工</w:t>
                                    </w:r>
                                  </w:p>
                                  <w:p w14:paraId="30112099">
                                    <w:pPr>
                                      <w:rPr>
                                        <w:rFonts w:hint="eastAsia" w:ascii="宋体" w:hAnsi="宋体"/>
                                        <w:szCs w:val="21"/>
                                      </w:rPr>
                                    </w:pPr>
                                  </w:p>
                                </w:txbxContent>
                              </wps:txbx>
                              <wps:bodyPr lIns="36000" tIns="45720" rIns="36000" bIns="45720" upright="1"/>
                            </wps:wsp>
                            <wps:wsp>
                              <wps:cNvPr id="78" name="直线 1976"/>
                              <wps:cNvCnPr/>
                              <wps:spPr>
                                <a:xfrm flipV="1">
                                  <a:off x="4479" y="506642"/>
                                  <a:ext cx="392" cy="5"/>
                                </a:xfrm>
                                <a:prstGeom prst="line">
                                  <a:avLst/>
                                </a:prstGeom>
                                <a:ln w="9525" cap="flat" cmpd="sng">
                                  <a:solidFill>
                                    <a:srgbClr val="000000"/>
                                  </a:solidFill>
                                  <a:prstDash val="solid"/>
                                  <a:headEnd type="none" w="med" len="med"/>
                                  <a:tailEnd type="triangle" w="med" len="med"/>
                                </a:ln>
                              </wps:spPr>
                              <wps:bodyPr upright="1"/>
                            </wps:wsp>
                            <wps:wsp>
                              <wps:cNvPr id="79" name="直线 1977"/>
                              <wps:cNvCnPr/>
                              <wps:spPr>
                                <a:xfrm flipV="1">
                                  <a:off x="7364" y="506642"/>
                                  <a:ext cx="392" cy="5"/>
                                </a:xfrm>
                                <a:prstGeom prst="line">
                                  <a:avLst/>
                                </a:prstGeom>
                                <a:ln w="9525" cap="flat" cmpd="sng">
                                  <a:solidFill>
                                    <a:srgbClr val="000000"/>
                                  </a:solidFill>
                                  <a:prstDash val="solid"/>
                                  <a:headEnd type="none" w="med" len="med"/>
                                  <a:tailEnd type="triangle" w="med" len="med"/>
                                </a:ln>
                              </wps:spPr>
                              <wps:bodyPr upright="1"/>
                            </wps:wsp>
                            <wps:wsp>
                              <wps:cNvPr id="80" name="直线 1978"/>
                              <wps:cNvCnPr/>
                              <wps:spPr>
                                <a:xfrm flipV="1">
                                  <a:off x="8784" y="506648"/>
                                  <a:ext cx="392" cy="5"/>
                                </a:xfrm>
                                <a:prstGeom prst="line">
                                  <a:avLst/>
                                </a:prstGeom>
                                <a:ln w="9525" cap="flat" cmpd="sng">
                                  <a:solidFill>
                                    <a:srgbClr val="000000"/>
                                  </a:solidFill>
                                  <a:prstDash val="solid"/>
                                  <a:headEnd type="none" w="med" len="med"/>
                                  <a:tailEnd type="triangle" w="med" len="med"/>
                                </a:ln>
                              </wps:spPr>
                              <wps:bodyPr upright="1"/>
                            </wps:wsp>
                            <wps:wsp>
                              <wps:cNvPr id="81" name="矩形 1981"/>
                              <wps:cNvSpPr/>
                              <wps:spPr>
                                <a:xfrm>
                                  <a:off x="9155" y="506251"/>
                                  <a:ext cx="1228" cy="780"/>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3769B0B6">
                                    <w:pPr>
                                      <w:ind w:left="0" w:leftChars="0" w:right="0" w:rightChars="0" w:firstLine="0" w:firstLineChars="0"/>
                                      <w:jc w:val="center"/>
                                      <w:rPr>
                                        <w:rFonts w:hint="eastAsia" w:ascii="宋体" w:hAnsi="宋体"/>
                                        <w:spacing w:val="-16"/>
                                        <w:szCs w:val="21"/>
                                      </w:rPr>
                                    </w:pPr>
                                    <w:r>
                                      <w:rPr>
                                        <w:rFonts w:hint="eastAsia" w:ascii="宋体" w:hAnsi="宋体"/>
                                        <w:spacing w:val="-16"/>
                                        <w:szCs w:val="21"/>
                                      </w:rPr>
                                      <w:t>绿化、装饰工程</w:t>
                                    </w:r>
                                  </w:p>
                                </w:txbxContent>
                              </wps:txbx>
                              <wps:bodyPr lIns="36000" tIns="45720" rIns="36000" bIns="45720" upright="1"/>
                            </wps:wsp>
                            <wps:wsp>
                              <wps:cNvPr id="82" name="矩形 1982"/>
                              <wps:cNvSpPr/>
                              <wps:spPr>
                                <a:xfrm>
                                  <a:off x="10059" y="507347"/>
                                  <a:ext cx="720" cy="468"/>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625F430D">
                                    <w:pPr>
                                      <w:ind w:left="0" w:leftChars="0" w:right="0" w:rightChars="0" w:firstLine="0" w:firstLineChars="0"/>
                                      <w:jc w:val="center"/>
                                      <w:rPr>
                                        <w:rFonts w:hint="eastAsia" w:ascii="宋体" w:hAnsi="宋体"/>
                                        <w:spacing w:val="-16"/>
                                        <w:szCs w:val="21"/>
                                      </w:rPr>
                                    </w:pPr>
                                    <w:r>
                                      <w:rPr>
                                        <w:rFonts w:hint="eastAsia" w:ascii="宋体" w:hAnsi="宋体"/>
                                        <w:spacing w:val="-16"/>
                                        <w:szCs w:val="21"/>
                                      </w:rPr>
                                      <w:t>验收</w:t>
                                    </w:r>
                                  </w:p>
                                </w:txbxContent>
                              </wps:txbx>
                              <wps:bodyPr lIns="36000" tIns="45720" rIns="36000" bIns="45720" upright="1"/>
                            </wps:wsp>
                            <wps:wsp>
                              <wps:cNvPr id="83" name="直线 1983"/>
                              <wps:cNvCnPr/>
                              <wps:spPr>
                                <a:xfrm>
                                  <a:off x="5373" y="506038"/>
                                  <a:ext cx="3" cy="397"/>
                                </a:xfrm>
                                <a:prstGeom prst="line">
                                  <a:avLst/>
                                </a:prstGeom>
                                <a:ln w="9525" cap="flat" cmpd="sng">
                                  <a:solidFill>
                                    <a:srgbClr val="000000"/>
                                  </a:solidFill>
                                  <a:prstDash val="solid"/>
                                  <a:headEnd type="none" w="med" len="med"/>
                                  <a:tailEnd type="triangle" w="med" len="med"/>
                                </a:ln>
                              </wps:spPr>
                              <wps:bodyPr upright="1"/>
                            </wps:wsp>
                            <wps:wsp>
                              <wps:cNvPr id="84" name="直线 1985"/>
                              <wps:cNvCnPr/>
                              <wps:spPr>
                                <a:xfrm>
                                  <a:off x="5949" y="505787"/>
                                  <a:ext cx="3780" cy="1"/>
                                </a:xfrm>
                                <a:prstGeom prst="line">
                                  <a:avLst/>
                                </a:prstGeom>
                                <a:ln w="9525" cap="flat" cmpd="sng">
                                  <a:solidFill>
                                    <a:srgbClr val="000000"/>
                                  </a:solidFill>
                                  <a:prstDash val="solid"/>
                                  <a:headEnd type="none" w="med" len="med"/>
                                  <a:tailEnd type="none" w="med" len="med"/>
                                </a:ln>
                              </wps:spPr>
                              <wps:bodyPr upright="1"/>
                            </wps:wsp>
                            <wps:wsp>
                              <wps:cNvPr id="85" name="直线 1986"/>
                              <wps:cNvCnPr/>
                              <wps:spPr>
                                <a:xfrm>
                                  <a:off x="6838" y="505787"/>
                                  <a:ext cx="1" cy="632"/>
                                </a:xfrm>
                                <a:prstGeom prst="line">
                                  <a:avLst/>
                                </a:prstGeom>
                                <a:ln w="9525" cap="flat" cmpd="sng">
                                  <a:solidFill>
                                    <a:srgbClr val="000000"/>
                                  </a:solidFill>
                                  <a:prstDash val="solid"/>
                                  <a:headEnd type="none" w="med" len="med"/>
                                  <a:tailEnd type="triangle" w="med" len="med"/>
                                </a:ln>
                              </wps:spPr>
                              <wps:bodyPr upright="1"/>
                            </wps:wsp>
                            <wps:wsp>
                              <wps:cNvPr id="86" name="直线 1987"/>
                              <wps:cNvCnPr/>
                              <wps:spPr>
                                <a:xfrm>
                                  <a:off x="8259" y="505787"/>
                                  <a:ext cx="1" cy="653"/>
                                </a:xfrm>
                                <a:prstGeom prst="line">
                                  <a:avLst/>
                                </a:prstGeom>
                                <a:ln w="9525" cap="flat" cmpd="sng">
                                  <a:solidFill>
                                    <a:srgbClr val="000000"/>
                                  </a:solidFill>
                                  <a:prstDash val="solid"/>
                                  <a:headEnd type="none" w="med" len="med"/>
                                  <a:tailEnd type="triangle" w="med" len="med"/>
                                </a:ln>
                              </wps:spPr>
                              <wps:bodyPr upright="1"/>
                            </wps:wsp>
                            <wps:wsp>
                              <wps:cNvPr id="87" name="直线 1988"/>
                              <wps:cNvCnPr/>
                              <wps:spPr>
                                <a:xfrm>
                                  <a:off x="9728" y="505787"/>
                                  <a:ext cx="1" cy="468"/>
                                </a:xfrm>
                                <a:prstGeom prst="line">
                                  <a:avLst/>
                                </a:prstGeom>
                                <a:ln w="9525" cap="flat" cmpd="sng">
                                  <a:solidFill>
                                    <a:srgbClr val="000000"/>
                                  </a:solidFill>
                                  <a:prstDash val="solid"/>
                                  <a:headEnd type="none" w="med" len="med"/>
                                  <a:tailEnd type="triangle" w="med" len="med"/>
                                </a:ln>
                              </wps:spPr>
                              <wps:bodyPr upright="1"/>
                            </wps:wsp>
                            <wps:wsp>
                              <wps:cNvPr id="88" name="直线 1989"/>
                              <wps:cNvCnPr/>
                              <wps:spPr>
                                <a:xfrm flipH="1">
                                  <a:off x="9717" y="507035"/>
                                  <a:ext cx="12" cy="542"/>
                                </a:xfrm>
                                <a:prstGeom prst="line">
                                  <a:avLst/>
                                </a:prstGeom>
                                <a:ln w="9525" cap="flat" cmpd="sng">
                                  <a:solidFill>
                                    <a:srgbClr val="000000"/>
                                  </a:solidFill>
                                  <a:prstDash val="solid"/>
                                  <a:headEnd type="none" w="med" len="med"/>
                                  <a:tailEnd type="none" w="med" len="med"/>
                                </a:ln>
                              </wps:spPr>
                              <wps:bodyPr upright="1"/>
                            </wps:wsp>
                            <wps:wsp>
                              <wps:cNvPr id="89" name="直线 1990"/>
                              <wps:cNvCnPr/>
                              <wps:spPr>
                                <a:xfrm>
                                  <a:off x="9729" y="507584"/>
                                  <a:ext cx="315" cy="1"/>
                                </a:xfrm>
                                <a:prstGeom prst="line">
                                  <a:avLst/>
                                </a:prstGeom>
                                <a:ln w="9525" cap="flat" cmpd="sng">
                                  <a:solidFill>
                                    <a:srgbClr val="000000"/>
                                  </a:solidFill>
                                  <a:prstDash val="solid"/>
                                  <a:headEnd type="none" w="med" len="med"/>
                                  <a:tailEnd type="triangle" w="med" len="med"/>
                                </a:ln>
                              </wps:spPr>
                              <wps:bodyPr upright="1"/>
                            </wps:wsp>
                            <wps:wsp>
                              <wps:cNvPr id="90" name="矩形 1991"/>
                              <wps:cNvSpPr/>
                              <wps:spPr>
                                <a:xfrm>
                                  <a:off x="11010" y="507347"/>
                                  <a:ext cx="1029" cy="468"/>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3F711159">
                                    <w:pPr>
                                      <w:ind w:left="0" w:leftChars="0" w:right="0" w:rightChars="0" w:firstLine="0" w:firstLineChars="0"/>
                                      <w:jc w:val="center"/>
                                      <w:rPr>
                                        <w:rFonts w:hint="eastAsia" w:ascii="宋体" w:hAnsi="宋体"/>
                                        <w:spacing w:val="-16"/>
                                        <w:szCs w:val="21"/>
                                      </w:rPr>
                                    </w:pPr>
                                    <w:r>
                                      <w:rPr>
                                        <w:rFonts w:hint="eastAsia" w:ascii="宋体" w:hAnsi="宋体"/>
                                        <w:spacing w:val="-16"/>
                                        <w:szCs w:val="21"/>
                                      </w:rPr>
                                      <w:t>交付使用</w:t>
                                    </w:r>
                                  </w:p>
                                </w:txbxContent>
                              </wps:txbx>
                              <wps:bodyPr lIns="36000" tIns="45720" rIns="36000" bIns="45720" upright="1"/>
                            </wps:wsp>
                            <wps:wsp>
                              <wps:cNvPr id="91" name="直线 1992"/>
                              <wps:cNvCnPr/>
                              <wps:spPr>
                                <a:xfrm>
                                  <a:off x="10779" y="507594"/>
                                  <a:ext cx="210" cy="1"/>
                                </a:xfrm>
                                <a:prstGeom prst="line">
                                  <a:avLst/>
                                </a:prstGeom>
                                <a:ln w="9525" cap="flat" cmpd="sng">
                                  <a:solidFill>
                                    <a:srgbClr val="000000"/>
                                  </a:solidFill>
                                  <a:prstDash val="solid"/>
                                  <a:headEnd type="none" w="med" len="med"/>
                                  <a:tailEnd type="triangle" w="med" len="med"/>
                                </a:ln>
                              </wps:spPr>
                              <wps:bodyPr upright="1"/>
                            </wps:wsp>
                            <wps:wsp>
                              <wps:cNvPr id="92" name="矩形 1993"/>
                              <wps:cNvSpPr/>
                              <wps:spPr>
                                <a:xfrm>
                                  <a:off x="10877" y="506536"/>
                                  <a:ext cx="1167" cy="465"/>
                                </a:xfrm>
                                <a:prstGeom prst="rect">
                                  <a:avLst/>
                                </a:prstGeom>
                                <a:solidFill>
                                  <a:srgbClr val="FFCC99"/>
                                </a:solidFill>
                                <a:ln w="6350" cap="flat" cmpd="sng">
                                  <a:solidFill>
                                    <a:srgbClr val="000000"/>
                                  </a:solidFill>
                                  <a:prstDash val="dash"/>
                                  <a:miter/>
                                  <a:headEnd type="none" w="med" len="med"/>
                                  <a:tailEnd type="none" w="med" len="med"/>
                                </a:ln>
                              </wps:spPr>
                              <wps:txbx>
                                <w:txbxContent>
                                  <w:p w14:paraId="4C7C2EB3">
                                    <w:pPr>
                                      <w:rPr>
                                        <w:rFonts w:hint="eastAsia" w:ascii="宋体" w:hAnsi="宋体"/>
                                        <w:spacing w:val="-16"/>
                                        <w:szCs w:val="21"/>
                                      </w:rPr>
                                    </w:pPr>
                                    <w:r>
                                      <w:rPr>
                                        <w:rFonts w:hint="eastAsia" w:ascii="宋体" w:hAnsi="宋体"/>
                                        <w:spacing w:val="-16"/>
                                        <w:szCs w:val="21"/>
                                      </w:rPr>
                                      <w:t>噪声、废气</w:t>
                                    </w:r>
                                  </w:p>
                                </w:txbxContent>
                              </wps:txbx>
                              <wps:bodyPr lIns="36000" tIns="45720" rIns="36000" bIns="45720" upright="1"/>
                            </wps:wsp>
                            <wps:wsp>
                              <wps:cNvPr id="93" name="直线 1994"/>
                              <wps:cNvCnPr/>
                              <wps:spPr>
                                <a:xfrm flipH="1" flipV="1">
                                  <a:off x="11478" y="506995"/>
                                  <a:ext cx="14" cy="330"/>
                                </a:xfrm>
                                <a:prstGeom prst="line">
                                  <a:avLst/>
                                </a:prstGeom>
                                <a:ln w="9525" cap="flat" cmpd="sng">
                                  <a:solidFill>
                                    <a:srgbClr val="000000"/>
                                  </a:solidFill>
                                  <a:prstDash val="dash"/>
                                  <a:headEnd type="none" w="med" len="med"/>
                                  <a:tailEnd type="triangle" w="med" len="med"/>
                                </a:ln>
                              </wps:spPr>
                              <wps:bodyPr upright="1"/>
                            </wps:wsp>
                            <wps:wsp>
                              <wps:cNvPr id="94" name="矩形 1995"/>
                              <wps:cNvSpPr/>
                              <wps:spPr>
                                <a:xfrm>
                                  <a:off x="5837" y="507637"/>
                                  <a:ext cx="3240" cy="465"/>
                                </a:xfrm>
                                <a:prstGeom prst="rect">
                                  <a:avLst/>
                                </a:prstGeom>
                                <a:solidFill>
                                  <a:srgbClr val="FFCC99"/>
                                </a:solidFill>
                                <a:ln w="6350" cap="flat" cmpd="sng">
                                  <a:solidFill>
                                    <a:srgbClr val="000000"/>
                                  </a:solidFill>
                                  <a:prstDash val="dash"/>
                                  <a:miter/>
                                  <a:headEnd type="none" w="med" len="med"/>
                                  <a:tailEnd type="none" w="med" len="med"/>
                                </a:ln>
                              </wps:spPr>
                              <wps:txbx>
                                <w:txbxContent>
                                  <w:p w14:paraId="346F27BB">
                                    <w:pPr>
                                      <w:rPr>
                                        <w:rFonts w:hint="eastAsia" w:ascii="宋体" w:hAnsi="宋体"/>
                                        <w:spacing w:val="-16"/>
                                        <w:szCs w:val="21"/>
                                      </w:rPr>
                                    </w:pPr>
                                    <w:r>
                                      <w:rPr>
                                        <w:rFonts w:hint="eastAsia" w:ascii="宋体" w:hAnsi="宋体"/>
                                        <w:spacing w:val="-16"/>
                                        <w:szCs w:val="21"/>
                                      </w:rPr>
                                      <w:t>噪声、废气、废水、固废、水土流失</w:t>
                                    </w:r>
                                  </w:p>
                                </w:txbxContent>
                              </wps:txbx>
                              <wps:bodyPr lIns="36000" tIns="45720" rIns="36000" bIns="45720" upright="1"/>
                            </wps:wsp>
                            <wps:wsp>
                              <wps:cNvPr id="95" name="直线 1996"/>
                              <wps:cNvCnPr/>
                              <wps:spPr>
                                <a:xfrm>
                                  <a:off x="5921" y="506938"/>
                                  <a:ext cx="486" cy="699"/>
                                </a:xfrm>
                                <a:prstGeom prst="line">
                                  <a:avLst/>
                                </a:prstGeom>
                                <a:ln w="9525" cap="flat" cmpd="sng">
                                  <a:solidFill>
                                    <a:srgbClr val="000000"/>
                                  </a:solidFill>
                                  <a:prstDash val="dash"/>
                                  <a:headEnd type="none" w="med" len="med"/>
                                  <a:tailEnd type="triangle" w="med" len="med"/>
                                </a:ln>
                              </wps:spPr>
                              <wps:bodyPr upright="1"/>
                            </wps:wsp>
                            <wps:wsp>
                              <wps:cNvPr id="96" name="直线 1997"/>
                              <wps:cNvCnPr/>
                              <wps:spPr>
                                <a:xfrm>
                                  <a:off x="6806" y="506881"/>
                                  <a:ext cx="1" cy="744"/>
                                </a:xfrm>
                                <a:prstGeom prst="line">
                                  <a:avLst/>
                                </a:prstGeom>
                                <a:ln w="9525" cap="flat" cmpd="sng">
                                  <a:solidFill>
                                    <a:srgbClr val="000000"/>
                                  </a:solidFill>
                                  <a:prstDash val="dash"/>
                                  <a:headEnd type="none" w="med" len="med"/>
                                  <a:tailEnd type="triangle" w="med" len="med"/>
                                </a:ln>
                              </wps:spPr>
                              <wps:bodyPr upright="1"/>
                            </wps:wsp>
                            <wps:wsp>
                              <wps:cNvPr id="97" name="直线 1998"/>
                              <wps:cNvCnPr/>
                              <wps:spPr>
                                <a:xfrm>
                                  <a:off x="8066" y="506870"/>
                                  <a:ext cx="12" cy="767"/>
                                </a:xfrm>
                                <a:prstGeom prst="line">
                                  <a:avLst/>
                                </a:prstGeom>
                                <a:ln w="9525" cap="flat" cmpd="sng">
                                  <a:solidFill>
                                    <a:srgbClr val="000000"/>
                                  </a:solidFill>
                                  <a:prstDash val="dash"/>
                                  <a:headEnd type="none" w="med" len="med"/>
                                  <a:tailEnd type="triangle" w="med" len="med"/>
                                </a:ln>
                              </wps:spPr>
                              <wps:bodyPr upright="1"/>
                            </wps:wsp>
                            <wps:wsp>
                              <wps:cNvPr id="98" name="直线 1999"/>
                              <wps:cNvCnPr/>
                              <wps:spPr>
                                <a:xfrm flipH="1">
                                  <a:off x="8770" y="506998"/>
                                  <a:ext cx="397" cy="656"/>
                                </a:xfrm>
                                <a:prstGeom prst="line">
                                  <a:avLst/>
                                </a:prstGeom>
                                <a:ln w="9525" cap="flat" cmpd="sng">
                                  <a:solidFill>
                                    <a:srgbClr val="000000"/>
                                  </a:solidFill>
                                  <a:prstDash val="dash"/>
                                  <a:headEnd type="none" w="med" len="med"/>
                                  <a:tailEnd type="triangle" w="med" len="med"/>
                                </a:ln>
                              </wps:spPr>
                              <wps:bodyPr upright="1"/>
                            </wps:wsp>
                            <wps:wsp>
                              <wps:cNvPr id="99" name="直线 2000"/>
                              <wps:cNvCnPr/>
                              <wps:spPr>
                                <a:xfrm>
                                  <a:off x="3939" y="506896"/>
                                  <a:ext cx="1" cy="425"/>
                                </a:xfrm>
                                <a:prstGeom prst="line">
                                  <a:avLst/>
                                </a:prstGeom>
                                <a:ln w="9525" cap="flat" cmpd="sng">
                                  <a:solidFill>
                                    <a:srgbClr val="000000"/>
                                  </a:solidFill>
                                  <a:prstDash val="dash"/>
                                  <a:headEnd type="none" w="med" len="med"/>
                                  <a:tailEnd type="triangle" w="med" len="med"/>
                                </a:ln>
                              </wps:spPr>
                              <wps:bodyPr upright="1"/>
                            </wps:wsp>
                            <wps:wsp>
                              <wps:cNvPr id="102" name="矩形 2001"/>
                              <wps:cNvSpPr/>
                              <wps:spPr>
                                <a:xfrm>
                                  <a:off x="3347" y="507325"/>
                                  <a:ext cx="1260" cy="780"/>
                                </a:xfrm>
                                <a:prstGeom prst="rect">
                                  <a:avLst/>
                                </a:prstGeom>
                                <a:solidFill>
                                  <a:srgbClr val="FFCC99"/>
                                </a:solidFill>
                                <a:ln w="6350" cap="flat" cmpd="sng">
                                  <a:solidFill>
                                    <a:srgbClr val="000000"/>
                                  </a:solidFill>
                                  <a:prstDash val="dash"/>
                                  <a:miter/>
                                  <a:headEnd type="none" w="med" len="med"/>
                                  <a:tailEnd type="none" w="med" len="med"/>
                                </a:ln>
                              </wps:spPr>
                              <wps:txbx>
                                <w:txbxContent>
                                  <w:p w14:paraId="64525D49">
                                    <w:pPr>
                                      <w:ind w:left="0" w:leftChars="0" w:right="0" w:rightChars="0" w:firstLine="0" w:firstLineChars="0"/>
                                      <w:jc w:val="center"/>
                                      <w:rPr>
                                        <w:rFonts w:hint="eastAsia" w:ascii="宋体" w:hAnsi="宋体"/>
                                        <w:spacing w:val="-16"/>
                                        <w:szCs w:val="21"/>
                                      </w:rPr>
                                    </w:pPr>
                                    <w:r>
                                      <w:rPr>
                                        <w:rFonts w:hint="eastAsia" w:ascii="宋体" w:hAnsi="宋体"/>
                                        <w:spacing w:val="-16"/>
                                        <w:szCs w:val="21"/>
                                      </w:rPr>
                                      <w:t>噪声、粉尘、建筑垃圾</w:t>
                                    </w:r>
                                  </w:p>
                                </w:txbxContent>
                              </wps:txbx>
                              <wps:bodyPr lIns="36000" tIns="45720" rIns="36000" bIns="45720" upright="1"/>
                            </wps:wsp>
                            <wps:wsp>
                              <wps:cNvPr id="103" name="矩形 1964"/>
                              <wps:cNvSpPr/>
                              <wps:spPr>
                                <a:xfrm>
                                  <a:off x="7769" y="506424"/>
                                  <a:ext cx="1046" cy="459"/>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2877F86B">
                                    <w:pPr>
                                      <w:ind w:left="0" w:leftChars="0" w:right="0" w:rightChars="0" w:firstLine="0" w:firstLineChars="0"/>
                                      <w:jc w:val="center"/>
                                      <w:rPr>
                                        <w:rFonts w:hint="eastAsia" w:ascii="宋体" w:hAnsi="宋体"/>
                                        <w:spacing w:val="-16"/>
                                        <w:szCs w:val="21"/>
                                      </w:rPr>
                                    </w:pPr>
                                    <w:r>
                                      <w:rPr>
                                        <w:rFonts w:hint="eastAsia" w:ascii="宋体" w:hAnsi="宋体"/>
                                        <w:spacing w:val="-16"/>
                                        <w:szCs w:val="21"/>
                                      </w:rPr>
                                      <w:t>路面工程</w:t>
                                    </w:r>
                                  </w:p>
                                </w:txbxContent>
                              </wps:txbx>
                              <wps:bodyPr lIns="36000" tIns="45720" rIns="36000" bIns="45720" upright="1"/>
                            </wps:wsp>
                          </wpg:wgp>
                        </a:graphicData>
                      </a:graphic>
                    </wp:inline>
                  </w:drawing>
                </mc:Choice>
                <mc:Fallback>
                  <w:pict>
                    <v:group id="组合 43" o:spid="_x0000_s1026" o:spt="203" style="height:142.25pt;width:407.05pt;" coordorigin="3347,505554" coordsize="8873,3085" o:gfxdata="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">
                      <o:lock v:ext="edit" aspectratio="f"/>
                      <v:rect id="矩形 1962" o:spid="_x0000_s1026" o:spt="1" style="position:absolute;left:3399;top:506411;height:454;width:1080;" fillcolor="#FFFFFF" filled="t" stroked="t" coordsize="21600,21600" o:gfxdata="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WqO4rvQAA&#10;ANsAAAAPAAAAAAAAAAEAIAAAACIAAABkcnMvZG93bnJldi54bWxQSwECFAAUAAAACACHTuJAMy8F&#10;njsAAAA5AAAAEAAAAAAAAAABACAAAAAMAQAAZHJzL3NoYXBleG1sLnhtbFBLBQYAAAAABgAGAFsB&#10;AAC2AwAAAAA=&#10;">
                        <v:fill on="t" focussize="0,0"/>
                        <v:stroke color="#000000" joinstyle="miter"/>
                        <v:imagedata o:title=""/>
                        <o:lock v:ext="edit" aspectratio="f"/>
                        <v:textbox inset="1mm,1.27mm,1mm,1.27mm">
                          <w:txbxContent>
                            <w:p w14:paraId="40E7A8E1">
                              <w:pPr>
                                <w:ind w:left="0" w:leftChars="0" w:right="0" w:rightChars="0" w:firstLine="0" w:firstLineChars="0"/>
                                <w:jc w:val="center"/>
                                <w:rPr>
                                  <w:rFonts w:hint="eastAsia" w:ascii="宋体" w:hAnsi="宋体"/>
                                  <w:spacing w:val="-16"/>
                                  <w:szCs w:val="21"/>
                                </w:rPr>
                              </w:pPr>
                              <w:r>
                                <w:rPr>
                                  <w:rFonts w:hint="eastAsia" w:ascii="宋体" w:hAnsi="宋体"/>
                                  <w:spacing w:val="-16"/>
                                  <w:szCs w:val="21"/>
                                </w:rPr>
                                <w:t>地表清理</w:t>
                              </w:r>
                            </w:p>
                          </w:txbxContent>
                        </v:textbox>
                      </v:rect>
                      <v:rect id="矩形 1963" o:spid="_x0000_s1026" o:spt="1" style="position:absolute;left:4842;top:505554;height:467;width:1080;" fillcolor="#FFFFFF" filled="t" stroked="t" coordsize="21600,21600" o:gfxdata="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ueRLsL4A&#10;AADbAAAADwAAAAAAAAABACAAAAAiAAAAZHJzL2Rvd25yZXYueG1sUEsBAhQAFAAAAAgAh07iQDMv&#10;BZ47AAAAOQAAABAAAAAAAAAAAQAgAAAADQEAAGRycy9zaGFwZXhtbC54bWxQSwUGAAAAAAYABgBb&#10;AQAAtwMAAAAA&#10;">
                        <v:fill on="t" focussize="0,0"/>
                        <v:stroke color="#000000" joinstyle="miter"/>
                        <v:imagedata o:title=""/>
                        <o:lock v:ext="edit" aspectratio="f"/>
                        <v:textbox inset="1mm,1.27mm,1mm,1.27mm">
                          <w:txbxContent>
                            <w:p w14:paraId="1C48E827">
                              <w:pPr>
                                <w:ind w:left="0" w:leftChars="0" w:right="0" w:rightChars="0" w:firstLine="0" w:firstLineChars="0"/>
                                <w:jc w:val="center"/>
                                <w:rPr>
                                  <w:rFonts w:hint="eastAsia" w:ascii="宋体" w:hAnsi="宋体"/>
                                  <w:spacing w:val="-16"/>
                                  <w:szCs w:val="21"/>
                                </w:rPr>
                              </w:pPr>
                              <w:r>
                                <w:rPr>
                                  <w:rFonts w:hint="eastAsia" w:ascii="宋体" w:hAnsi="宋体"/>
                                  <w:spacing w:val="-16"/>
                                  <w:szCs w:val="21"/>
                                </w:rPr>
                                <w:t>材料运输</w:t>
                              </w:r>
                            </w:p>
                          </w:txbxContent>
                        </v:textbox>
                      </v:rect>
                      <v:rect id="矩形 1964" o:spid="_x0000_s1026" o:spt="1" style="position:absolute;left:6297;top:506416;height:459;width:1078;" fillcolor="#FFFFFF" filled="t" stroked="t" coordsize="21600,21600" o:gfxdata="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Ng3TxL4A&#10;AADbAAAADwAAAAAAAAABACAAAAAiAAAAZHJzL2Rvd25yZXYueG1sUEsBAhQAFAAAAAgAh07iQDMv&#10;BZ47AAAAOQAAABAAAAAAAAAAAQAgAAAADQEAAGRycy9zaGFwZXhtbC54bWxQSwUGAAAAAAYABgBb&#10;AQAAtwMAAAAA&#10;">
                        <v:fill on="t" focussize="0,0"/>
                        <v:stroke color="#000000" joinstyle="miter"/>
                        <v:imagedata o:title=""/>
                        <o:lock v:ext="edit" aspectratio="f"/>
                        <v:textbox inset="1mm,1.27mm,1mm,1.27mm">
                          <w:txbxContent>
                            <w:p w14:paraId="35A5DB8C">
                              <w:pPr>
                                <w:ind w:left="0" w:leftChars="0" w:right="0" w:rightChars="0" w:firstLine="0" w:firstLineChars="0"/>
                                <w:jc w:val="center"/>
                                <w:rPr>
                                  <w:rFonts w:hint="eastAsia" w:ascii="宋体" w:hAnsi="宋体"/>
                                  <w:spacing w:val="-16"/>
                                  <w:szCs w:val="21"/>
                                </w:rPr>
                              </w:pPr>
                              <w:r>
                                <w:rPr>
                                  <w:rFonts w:hint="eastAsia" w:ascii="宋体" w:hAnsi="宋体"/>
                                  <w:spacing w:val="-16"/>
                                  <w:szCs w:val="21"/>
                                </w:rPr>
                                <w:t>边坡防护</w:t>
                              </w:r>
                            </w:p>
                            <w:p w14:paraId="4EAC0FC5">
                              <w:pPr>
                                <w:rPr>
                                  <w:rFonts w:hint="eastAsia" w:ascii="宋体" w:hAnsi="宋体"/>
                                  <w:spacing w:val="-16"/>
                                  <w:szCs w:val="21"/>
                                </w:rPr>
                              </w:pPr>
                            </w:p>
                          </w:txbxContent>
                        </v:textbox>
                      </v:rect>
                      <v:line id="直线 1965" o:spid="_x0000_s1026" o:spt="20" style="position:absolute;left:5925;top:506645;flip:y;height:5;width:392;" filled="f" stroked="t" coordsize="21600,21600" o:gfxdata="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WwMKkr4A&#10;AADbAAAADwAAAAAAAAABACAAAAAiAAAAZHJzL2Rvd25yZXYueG1sUEsBAhQAFAAAAAgAh07iQDMv&#10;BZ47AAAAOQAAABAAAAAAAAAAAQAgAAAADQEAAGRycy9zaGFwZXhtbC54bWxQSwUGAAAAAAYABgBb&#10;AQAAtwMAAAAA&#10;">
                        <v:fill on="f" focussize="0,0"/>
                        <v:stroke color="#000000" joinstyle="round" endarrow="block"/>
                        <v:imagedata o:title=""/>
                        <o:lock v:ext="edit" aspectratio="f"/>
                      </v:line>
                      <v:line id="直线 1966" o:spid="_x0000_s1026" o:spt="20" style="position:absolute;left:12039;top:507881;height:469;width:1;" filled="f" stroked="t" coordsize="21600,21600" o:gfxdata="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n5+eOrsAAADb&#10;AAAADwAAAAAAAAABACAAAAAiAAAAZHJzL2Rvd25yZXYueG1sUEsBAhQAFAAAAAgAh07iQDMvBZ47&#10;AAAAOQAAABAAAAAAAAAAAQAgAAAACgEAAGRycy9zaGFwZXhtbC54bWxQSwUGAAAAAAYABgBbAQAA&#10;tAMAAAAA&#10;">
                        <v:fill on="f" focussize="0,0"/>
                        <v:stroke color="#000000" joinstyle="round"/>
                        <v:imagedata o:title=""/>
                        <o:lock v:ext="edit" aspectratio="f"/>
                      </v:line>
                      <v:line id="直线 1967" o:spid="_x0000_s1026" o:spt="20" style="position:absolute;left:10778;top:507881;height:469;width:1;" filled="f" stroked="t" coordsize="21600,21600" o:gfxdata="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8NM7ob4A&#10;AADbAAAADwAAAAAAAAABACAAAAAiAAAAZHJzL2Rvd25yZXYueG1sUEsBAhQAFAAAAAgAh07iQDMv&#10;BZ47AAAAOQAAABAAAAAAAAAAAQAgAAAADQEAAGRycy9zaGFwZXhtbC54bWxQSwUGAAAAAAYABgBb&#10;AQAAtwMAAAAA&#10;">
                        <v:fill on="f" focussize="0,0"/>
                        <v:stroke color="#000000" joinstyle="round"/>
                        <v:imagedata o:title=""/>
                        <o:lock v:ext="edit" aspectratio="f"/>
                      </v:line>
                      <v:line id="直线 1968" o:spid="_x0000_s1026" o:spt="20" style="position:absolute;left:5949;top:508192;height:1;width:4859;" filled="f" stroked="t" coordsize="21600,21600" o:gfxdata="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z9mD0LsAAADb&#10;AAAADwAAAAAAAAABACAAAAAiAAAAZHJzL2Rvd25yZXYueG1sUEsBAhQAFAAAAAgAh07iQDMvBZ47&#10;AAAAOQAAABAAAAAAAAAAAQAgAAAACgEAAGRycy9zaGFwZXhtbC54bWxQSwUGAAAAAAYABgBbAQAA&#10;tAMAAAAA&#10;">
                        <v:fill on="f" focussize="0,0"/>
                        <v:stroke color="#000000" joinstyle="round" endarrow="block"/>
                        <v:imagedata o:title=""/>
                        <o:lock v:ext="edit" aspectratio="f"/>
                      </v:line>
                      <v:line id="直线 1969" o:spid="_x0000_s1026" o:spt="20" style="position:absolute;left:3399;top:508192;flip:x;height:1;width:2520;" filled="f" stroked="t" coordsize="21600,21600" o:gfxdata="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2k4Al74A&#10;AADbAAAADwAAAAAAAAABACAAAAAiAAAAZHJzL2Rvd25yZXYueG1sUEsBAhQAFAAAAAgAh07iQDMv&#10;BZ47AAAAOQAAABAAAAAAAAAAAQAgAAAADQEAAGRycy9zaGFwZXhtbC54bWxQSwUGAAAAAAYABgBb&#10;AQAAtwMAAAAA&#10;">
                        <v:fill on="f" focussize="0,0"/>
                        <v:stroke color="#000000" joinstyle="round" endarrow="block"/>
                        <v:imagedata o:title=""/>
                        <o:lock v:ext="edit" aspectratio="f"/>
                      </v:line>
                      <v:line id="直线 1970" o:spid="_x0000_s1026" o:spt="20" style="position:absolute;left:11318;top:508191;height:1;width:721;" filled="f" stroked="t" coordsize="21600,21600" o:gfxdata="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CvoIue/&#10;AAAA2w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line>
                      <v:line id="直线 1971" o:spid="_x0000_s1026" o:spt="20" style="position:absolute;left:10778;top:508191;flip:x;height:1;width:540;" filled="f" stroked="t" coordsize="21600,21600" o:gfxdata="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5/oaC/&#10;AAAA2w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line>
                      <v:shape id="文本框 1972" o:spid="_x0000_s1026" o:spt="202" type="#_x0000_t202" style="position:absolute;left:6099;top:508171;height:468;width:1440;" filled="f" stroked="f" coordsize="21600,21600" o:gfxdata="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FXZVW8AAAA&#10;2wAAAA8AAAAAAAAAAQAgAAAAIgAAAGRycy9kb3ducmV2LnhtbFBLAQIUABQAAAAIAIdO4kAzLwWe&#10;OwAAADkAAAAQAAAAAAAAAAEAIAAAAAsBAABkcnMvc2hhcGV4bWwueG1sUEsFBgAAAAAGAAYAWwEA&#10;ALUDAAAAAA==&#10;">
                        <v:fill on="f" focussize="0,0"/>
                        <v:stroke on="f"/>
                        <v:imagedata o:title=""/>
                        <o:lock v:ext="edit" aspectratio="f"/>
                        <v:textbox>
                          <w:txbxContent>
                            <w:p w14:paraId="1C4D2030">
                              <w:pPr>
                                <w:rPr>
                                  <w:rFonts w:hint="eastAsia" w:ascii="宋体" w:hAnsi="宋体"/>
                                  <w:szCs w:val="21"/>
                                </w:rPr>
                              </w:pPr>
                              <w:r>
                                <w:rPr>
                                  <w:rFonts w:hint="eastAsia" w:ascii="宋体" w:hAnsi="宋体"/>
                                  <w:szCs w:val="21"/>
                                </w:rPr>
                                <w:t>施工期</w:t>
                              </w:r>
                            </w:p>
                          </w:txbxContent>
                        </v:textbox>
                      </v:shape>
                      <v:shape id="文本框 1973" o:spid="_x0000_s1026" o:spt="202" type="#_x0000_t202" style="position:absolute;left:10778;top:508117;height:468;width:1442;" filled="f" stroked="f" coordsize="21600,21600" o:gfxdata="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OG8DOvQAA&#10;ANsAAAAPAAAAAAAAAAEAIAAAACIAAABkcnMvZG93bnJldi54bWxQSwECFAAUAAAACACHTuJAMy8F&#10;njsAAAA5AAAAEAAAAAAAAAABACAAAAAMAQAAZHJzL3NoYXBleG1sLnhtbFBLBQYAAAAABgAGAFsB&#10;AAC2AwAAAAA=&#10;">
                        <v:fill on="f" focussize="0,0"/>
                        <v:stroke on="f"/>
                        <v:imagedata o:title=""/>
                        <o:lock v:ext="edit" aspectratio="f"/>
                        <v:textbox>
                          <w:txbxContent>
                            <w:p w14:paraId="7F594087">
                              <w:pPr>
                                <w:ind w:firstLine="210" w:firstLineChars="100"/>
                                <w:rPr>
                                  <w:rFonts w:hint="eastAsia" w:ascii="宋体" w:hAnsi="宋体"/>
                                  <w:szCs w:val="21"/>
                                </w:rPr>
                              </w:pPr>
                              <w:r>
                                <w:rPr>
                                  <w:rFonts w:hint="eastAsia" w:ascii="宋体" w:hAnsi="宋体"/>
                                  <w:szCs w:val="21"/>
                                </w:rPr>
                                <w:t>营运期</w:t>
                              </w:r>
                            </w:p>
                          </w:txbxContent>
                        </v:textbox>
                      </v:shape>
                      <v:line id="直线 1974" o:spid="_x0000_s1026" o:spt="20" style="position:absolute;left:3399;top:507880;height:470;width:1;" filled="f" stroked="t" coordsize="21600,21600" o:gfxdata="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GkYI574A&#10;AADbAAAADwAAAAAAAAABACAAAAAiAAAAZHJzL2Rvd25yZXYueG1sUEsBAhQAFAAAAAgAh07iQDMv&#10;BZ47AAAAOQAAABAAAAAAAAAAAQAgAAAADQEAAGRycy9zaGFwZXhtbC54bWxQSwUGAAAAAAYABgBb&#10;AQAAtwMAAAAA&#10;">
                        <v:fill on="f" focussize="0,0"/>
                        <v:stroke color="#000000" joinstyle="round"/>
                        <v:imagedata o:title=""/>
                        <o:lock v:ext="edit" aspectratio="f"/>
                      </v:line>
                      <v:rect id="矩形 1975" o:spid="_x0000_s1026" o:spt="1" style="position:absolute;left:4857;top:506437;height:458;width:1080;" fillcolor="#FFFFFF" filled="t" stroked="t" coordsize="21600,21600" o:gfxdata="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EMG226/&#10;AAAA2wAAAA8AAAAAAAAAAQAgAAAAIgAAAGRycy9kb3ducmV2LnhtbFBLAQIUABQAAAAIAIdO4kAz&#10;LwWeOwAAADkAAAAQAAAAAAAAAAEAIAAAAA4BAABkcnMvc2hhcGV4bWwueG1sUEsFBgAAAAAGAAYA&#10;WwEAALgDAAAAAA==&#10;">
                        <v:fill on="t" focussize="0,0"/>
                        <v:stroke color="#000000" joinstyle="miter"/>
                        <v:imagedata o:title=""/>
                        <o:lock v:ext="edit" aspectratio="f"/>
                        <v:textbox inset="1mm,1.27mm,1mm,1.27mm">
                          <w:txbxContent>
                            <w:p w14:paraId="219A390E">
                              <w:pPr>
                                <w:spacing w:line="240" w:lineRule="exact"/>
                                <w:ind w:left="0" w:leftChars="0" w:right="0" w:rightChars="0" w:firstLine="0" w:firstLineChars="0"/>
                                <w:jc w:val="center"/>
                                <w:rPr>
                                  <w:rFonts w:hint="eastAsia" w:ascii="宋体" w:hAnsi="宋体"/>
                                  <w:spacing w:val="-16"/>
                                  <w:szCs w:val="21"/>
                                </w:rPr>
                              </w:pPr>
                              <w:r>
                                <w:rPr>
                                  <w:rFonts w:hint="eastAsia" w:ascii="宋体" w:hAnsi="宋体"/>
                                  <w:spacing w:val="-16"/>
                                  <w:szCs w:val="21"/>
                                </w:rPr>
                                <w:t>路基施工</w:t>
                              </w:r>
                            </w:p>
                            <w:p w14:paraId="30112099">
                              <w:pPr>
                                <w:rPr>
                                  <w:rFonts w:hint="eastAsia" w:ascii="宋体" w:hAnsi="宋体"/>
                                  <w:szCs w:val="21"/>
                                </w:rPr>
                              </w:pPr>
                            </w:p>
                          </w:txbxContent>
                        </v:textbox>
                      </v:rect>
                      <v:line id="直线 1976" o:spid="_x0000_s1026" o:spt="20" style="position:absolute;left:4479;top:506642;flip:y;height:5;width:392;" filled="f" stroked="t" coordsize="21600,21600" o:gfxdata="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DbM9G8AAAA&#10;2wAAAA8AAAAAAAAAAQAgAAAAIgAAAGRycy9kb3ducmV2LnhtbFBLAQIUABQAAAAIAIdO4kAzLwWe&#10;OwAAADkAAAAQAAAAAAAAAAEAIAAAAAsBAABkcnMvc2hhcGV4bWwueG1sUEsFBgAAAAAGAAYAWwEA&#10;ALUDAAAAAA==&#10;">
                        <v:fill on="f" focussize="0,0"/>
                        <v:stroke color="#000000" joinstyle="round" endarrow="block"/>
                        <v:imagedata o:title=""/>
                        <o:lock v:ext="edit" aspectratio="f"/>
                      </v:line>
                      <v:line id="直线 1977" o:spid="_x0000_s1026" o:spt="20" style="position:absolute;left:7364;top:506642;flip:y;height:5;width:392;" filled="f" stroked="t" coordsize="21600,21600" o:gfxdata="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F+Xlkq/&#10;AAAA2w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line>
                      <v:line id="直线 1978" o:spid="_x0000_s1026" o:spt="20" style="position:absolute;left:8784;top:506648;flip:y;height:5;width:392;" filled="f" stroked="t" coordsize="21600,21600" o:gfxdata="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3hP8LsAAADb&#10;AAAADwAAAAAAAAABACAAAAAiAAAAZHJzL2Rvd25yZXYueG1sUEsBAhQAFAAAAAgAh07iQDMvBZ47&#10;AAAAOQAAABAAAAAAAAAAAQAgAAAACgEAAGRycy9zaGFwZXhtbC54bWxQSwUGAAAAAAYABgBbAQAA&#10;tAMAAAAA&#10;">
                        <v:fill on="f" focussize="0,0"/>
                        <v:stroke color="#000000" joinstyle="round" endarrow="block"/>
                        <v:imagedata o:title=""/>
                        <o:lock v:ext="edit" aspectratio="f"/>
                      </v:line>
                      <v:rect id="矩形 1981" o:spid="_x0000_s1026" o:spt="1" style="position:absolute;left:9155;top:506251;height:780;width:1228;" fillcolor="#FFFFFF" filled="t" stroked="t" coordsize="21600,21600" o:gfxdata="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lnaWpr4A&#10;AADbAAAADwAAAAAAAAABACAAAAAiAAAAZHJzL2Rvd25yZXYueG1sUEsBAhQAFAAAAAgAh07iQDMv&#10;BZ47AAAAOQAAABAAAAAAAAAAAQAgAAAADQEAAGRycy9zaGFwZXhtbC54bWxQSwUGAAAAAAYABgBb&#10;AQAAtwMAAAAA&#10;">
                        <v:fill on="t" focussize="0,0"/>
                        <v:stroke color="#000000" joinstyle="miter"/>
                        <v:imagedata o:title=""/>
                        <o:lock v:ext="edit" aspectratio="f"/>
                        <v:textbox inset="1mm,1.27mm,1mm,1.27mm">
                          <w:txbxContent>
                            <w:p w14:paraId="3769B0B6">
                              <w:pPr>
                                <w:ind w:left="0" w:leftChars="0" w:right="0" w:rightChars="0" w:firstLine="0" w:firstLineChars="0"/>
                                <w:jc w:val="center"/>
                                <w:rPr>
                                  <w:rFonts w:hint="eastAsia" w:ascii="宋体" w:hAnsi="宋体"/>
                                  <w:spacing w:val="-16"/>
                                  <w:szCs w:val="21"/>
                                </w:rPr>
                              </w:pPr>
                              <w:r>
                                <w:rPr>
                                  <w:rFonts w:hint="eastAsia" w:ascii="宋体" w:hAnsi="宋体"/>
                                  <w:spacing w:val="-16"/>
                                  <w:szCs w:val="21"/>
                                </w:rPr>
                                <w:t>绿化、装饰工程</w:t>
                              </w:r>
                            </w:p>
                          </w:txbxContent>
                        </v:textbox>
                      </v:rect>
                      <v:rect id="矩形 1982" o:spid="_x0000_s1026" o:spt="1" style="position:absolute;left:10059;top:507347;height:468;width:720;" fillcolor="#FFFFFF" filled="t" stroked="t" coordsize="21600,21600" o:gfxdata="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mpAjRvQAA&#10;ANsAAAAPAAAAAAAAAAEAIAAAACIAAABkcnMvZG93bnJldi54bWxQSwECFAAUAAAACACHTuJAMy8F&#10;njsAAAA5AAAAEAAAAAAAAAABACAAAAAMAQAAZHJzL3NoYXBleG1sLnhtbFBLBQYAAAAABgAGAFsB&#10;AAC2AwAAAAA=&#10;">
                        <v:fill on="t" focussize="0,0"/>
                        <v:stroke color="#000000" joinstyle="miter"/>
                        <v:imagedata o:title=""/>
                        <o:lock v:ext="edit" aspectratio="f"/>
                        <v:textbox inset="1mm,1.27mm,1mm,1.27mm">
                          <w:txbxContent>
                            <w:p w14:paraId="625F430D">
                              <w:pPr>
                                <w:ind w:left="0" w:leftChars="0" w:right="0" w:rightChars="0" w:firstLine="0" w:firstLineChars="0"/>
                                <w:jc w:val="center"/>
                                <w:rPr>
                                  <w:rFonts w:hint="eastAsia" w:ascii="宋体" w:hAnsi="宋体"/>
                                  <w:spacing w:val="-16"/>
                                  <w:szCs w:val="21"/>
                                </w:rPr>
                              </w:pPr>
                              <w:r>
                                <w:rPr>
                                  <w:rFonts w:hint="eastAsia" w:ascii="宋体" w:hAnsi="宋体"/>
                                  <w:spacing w:val="-16"/>
                                  <w:szCs w:val="21"/>
                                </w:rPr>
                                <w:t>验收</w:t>
                              </w:r>
                            </w:p>
                          </w:txbxContent>
                        </v:textbox>
                      </v:rect>
                      <v:line id="直线 1983" o:spid="_x0000_s1026" o:spt="20" style="position:absolute;left:5373;top:506038;height:397;width:3;" filled="f" stroked="t" coordsize="21600,21600" o:gfxdata="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HFx91u/&#10;AAAA2w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line>
                      <v:line id="直线 1985" o:spid="_x0000_s1026" o:spt="20" style="position:absolute;left:5949;top:505787;height:1;width:3780;" filled="f" stroked="t" coordsize="21600,21600" o:gfxdata="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ANQyy8AAAA&#10;2wAAAA8AAAAAAAAAAQAgAAAAIgAAAGRycy9kb3ducmV2LnhtbFBLAQIUABQAAAAIAIdO4kAzLwWe&#10;OwAAADkAAAAQAAAAAAAAAAEAIAAAAAsBAABkcnMvc2hhcGV4bWwueG1sUEsFBgAAAAAGAAYAWwEA&#10;ALUDAAAAAA==&#10;">
                        <v:fill on="f" focussize="0,0"/>
                        <v:stroke color="#000000" joinstyle="round"/>
                        <v:imagedata o:title=""/>
                        <o:lock v:ext="edit" aspectratio="f"/>
                      </v:line>
                      <v:line id="直线 1986" o:spid="_x0000_s1026" o:spt="20" style="position:absolute;left:6838;top:505787;height:632;width:1;" filled="f" stroked="t" coordsize="21600,21600" o:gfxdata="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JHUyrS/&#10;AAAA2w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line>
                      <v:line id="直线 1987" o:spid="_x0000_s1026" o:spt="20" style="position:absolute;left:8259;top:505787;height:653;width:1;" filled="f" stroked="t" coordsize="21600,21600" o:gfxdata="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GEGVMO/&#10;AAAA2w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line>
                      <v:line id="直线 1988" o:spid="_x0000_s1026" o:spt="20" style="position:absolute;left:9728;top:505787;height:468;width:1;" filled="f" stroked="t" coordsize="21600,21600" o:gfxdata="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A5K8Vi/&#10;AAAA2w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line>
                      <v:line id="直线 1989" o:spid="_x0000_s1026" o:spt="20" style="position:absolute;left:9717;top:507035;flip:x;height:542;width:12;" filled="f" stroked="t" coordsize="21600,21600" o:gfxdata="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AE53A7gAAADbAAAA&#10;DwAAAAAAAAABACAAAAAiAAAAZHJzL2Rvd25yZXYueG1sUEsBAhQAFAAAAAgAh07iQDMvBZ47AAAA&#10;OQAAABAAAAAAAAAAAQAgAAAABwEAAGRycy9zaGFwZXhtbC54bWxQSwUGAAAAAAYABgBbAQAAsQMA&#10;AAAA&#10;">
                        <v:fill on="f" focussize="0,0"/>
                        <v:stroke color="#000000" joinstyle="round"/>
                        <v:imagedata o:title=""/>
                        <o:lock v:ext="edit" aspectratio="f"/>
                      </v:line>
                      <v:line id="直线 1990" o:spid="_x0000_s1026" o:spt="20" style="position:absolute;left:9729;top:507584;height:1;width:315;" filled="f" stroked="t" coordsize="21600,21600" o:gfxdata="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EJnAsb4A&#10;AADbAAAADwAAAAAAAAABACAAAAAiAAAAZHJzL2Rvd25yZXYueG1sUEsBAhQAFAAAAAgAh07iQDMv&#10;BZ47AAAAOQAAABAAAAAAAAAAAQAgAAAADQEAAGRycy9zaGFwZXhtbC54bWxQSwUGAAAAAAYABgBb&#10;AQAAtwMAAAAA&#10;">
                        <v:fill on="f" focussize="0,0"/>
                        <v:stroke color="#000000" joinstyle="round" endarrow="block"/>
                        <v:imagedata o:title=""/>
                        <o:lock v:ext="edit" aspectratio="f"/>
                      </v:line>
                      <v:rect id="矩形 1991" o:spid="_x0000_s1026" o:spt="1" style="position:absolute;left:11010;top:507347;height:468;width:1029;" fillcolor="#FFFFFF" filled="t" stroked="t" coordsize="21600,21600" o:gfxdata="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fOOl4LsAAADb&#10;AAAADwAAAAAAAAABACAAAAAiAAAAZHJzL2Rvd25yZXYueG1sUEsBAhQAFAAAAAgAh07iQDMvBZ47&#10;AAAAOQAAABAAAAAAAAAAAQAgAAAACgEAAGRycy9zaGFwZXhtbC54bWxQSwUGAAAAAAYABgBbAQAA&#10;tAMAAAAA&#10;">
                        <v:fill on="t" focussize="0,0"/>
                        <v:stroke color="#000000" joinstyle="miter"/>
                        <v:imagedata o:title=""/>
                        <o:lock v:ext="edit" aspectratio="f"/>
                        <v:textbox inset="1mm,1.27mm,1mm,1.27mm">
                          <w:txbxContent>
                            <w:p w14:paraId="3F711159">
                              <w:pPr>
                                <w:ind w:left="0" w:leftChars="0" w:right="0" w:rightChars="0" w:firstLine="0" w:firstLineChars="0"/>
                                <w:jc w:val="center"/>
                                <w:rPr>
                                  <w:rFonts w:hint="eastAsia" w:ascii="宋体" w:hAnsi="宋体"/>
                                  <w:spacing w:val="-16"/>
                                  <w:szCs w:val="21"/>
                                </w:rPr>
                              </w:pPr>
                              <w:r>
                                <w:rPr>
                                  <w:rFonts w:hint="eastAsia" w:ascii="宋体" w:hAnsi="宋体"/>
                                  <w:spacing w:val="-16"/>
                                  <w:szCs w:val="21"/>
                                </w:rPr>
                                <w:t>交付使用</w:t>
                              </w:r>
                            </w:p>
                          </w:txbxContent>
                        </v:textbox>
                      </v:rect>
                      <v:line id="直线 1992" o:spid="_x0000_s1026" o:spt="20" style="position:absolute;left:10779;top:507594;height:1;width:210;" filled="f" stroked="t" coordsize="21600,21600" o:gfxdata="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Gs2Wmq/&#10;AAAA2w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line>
                      <v:rect id="矩形 1993" o:spid="_x0000_s1026" o:spt="1" style="position:absolute;left:10877;top:506536;height:465;width:1167;" fillcolor="#FFCC99" filled="t" stroked="t" coordsize="21600,21600" o:gfxdata="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AaItq2/&#10;AAAA2wAAAA8AAAAAAAAAAQAgAAAAIgAAAGRycy9kb3ducmV2LnhtbFBLAQIUABQAAAAIAIdO4kAz&#10;LwWeOwAAADkAAAAQAAAAAAAAAAEAIAAAAA4BAABkcnMvc2hhcGV4bWwueG1sUEsFBgAAAAAGAAYA&#10;WwEAALgDAAAAAA==&#10;">
                        <v:fill on="t" focussize="0,0"/>
                        <v:stroke weight="0.5pt" color="#000000" joinstyle="miter" dashstyle="dash"/>
                        <v:imagedata o:title=""/>
                        <o:lock v:ext="edit" aspectratio="f"/>
                        <v:textbox inset="1mm,1.27mm,1mm,1.27mm">
                          <w:txbxContent>
                            <w:p w14:paraId="4C7C2EB3">
                              <w:pPr>
                                <w:rPr>
                                  <w:rFonts w:hint="eastAsia" w:ascii="宋体" w:hAnsi="宋体"/>
                                  <w:spacing w:val="-16"/>
                                  <w:szCs w:val="21"/>
                                </w:rPr>
                              </w:pPr>
                              <w:r>
                                <w:rPr>
                                  <w:rFonts w:hint="eastAsia" w:ascii="宋体" w:hAnsi="宋体"/>
                                  <w:spacing w:val="-16"/>
                                  <w:szCs w:val="21"/>
                                </w:rPr>
                                <w:t>噪声、废气</w:t>
                              </w:r>
                            </w:p>
                          </w:txbxContent>
                        </v:textbox>
                      </v:rect>
                      <v:line id="直线 1994" o:spid="_x0000_s1026" o:spt="20" style="position:absolute;left:11478;top:506995;flip:x y;height:330;width:14;" filled="f" stroked="t" coordsize="21600,21600" o:gfxdata="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AxLwYK8AAAA&#10;2wAAAA8AAAAAAAAAAQAgAAAAIgAAAGRycy9kb3ducmV2LnhtbFBLAQIUABQAAAAIAIdO4kAzLwWe&#10;OwAAADkAAAAQAAAAAAAAAAEAIAAAAAsBAABkcnMvc2hhcGV4bWwueG1sUEsFBgAAAAAGAAYAWwEA&#10;ALUDAAAAAA==&#10;">
                        <v:fill on="f" focussize="0,0"/>
                        <v:stroke color="#000000" joinstyle="round" dashstyle="dash" endarrow="block"/>
                        <v:imagedata o:title=""/>
                        <o:lock v:ext="edit" aspectratio="f"/>
                      </v:line>
                      <v:rect id="矩形 1995" o:spid="_x0000_s1026" o:spt="1" style="position:absolute;left:5837;top:507637;height:465;width:3240;" fillcolor="#FFCC99" filled="t" stroked="t" coordsize="21600,21600" o:gfxdata="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OYti0K/&#10;AAAA2wAAAA8AAAAAAAAAAQAgAAAAIgAAAGRycy9kb3ducmV2LnhtbFBLAQIUABQAAAAIAIdO4kAz&#10;LwWeOwAAADkAAAAQAAAAAAAAAAEAIAAAAA4BAABkcnMvc2hhcGV4bWwueG1sUEsFBgAAAAAGAAYA&#10;WwEAALgDAAAAAA==&#10;">
                        <v:fill on="t" focussize="0,0"/>
                        <v:stroke weight="0.5pt" color="#000000" joinstyle="miter" dashstyle="dash"/>
                        <v:imagedata o:title=""/>
                        <o:lock v:ext="edit" aspectratio="f"/>
                        <v:textbox inset="1mm,1.27mm,1mm,1.27mm">
                          <w:txbxContent>
                            <w:p w14:paraId="346F27BB">
                              <w:pPr>
                                <w:rPr>
                                  <w:rFonts w:hint="eastAsia" w:ascii="宋体" w:hAnsi="宋体"/>
                                  <w:spacing w:val="-16"/>
                                  <w:szCs w:val="21"/>
                                </w:rPr>
                              </w:pPr>
                              <w:r>
                                <w:rPr>
                                  <w:rFonts w:hint="eastAsia" w:ascii="宋体" w:hAnsi="宋体"/>
                                  <w:spacing w:val="-16"/>
                                  <w:szCs w:val="21"/>
                                </w:rPr>
                                <w:t>噪声、废气、废水、固废、水土流失</w:t>
                              </w:r>
                            </w:p>
                          </w:txbxContent>
                        </v:textbox>
                      </v:rect>
                      <v:line id="直线 1996" o:spid="_x0000_s1026" o:spt="20" style="position:absolute;left:5921;top:506938;height:699;width:486;" filled="f" stroked="t" coordsize="21600,21600" o:gfxdata="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IsTI7O/&#10;AAAA2wAAAA8AAAAAAAAAAQAgAAAAIgAAAGRycy9kb3ducmV2LnhtbFBLAQIUABQAAAAIAIdO4kAz&#10;LwWeOwAAADkAAAAQAAAAAAAAAAEAIAAAAA4BAABkcnMvc2hhcGV4bWwueG1sUEsFBgAAAAAGAAYA&#10;WwEAALgDAAAAAA==&#10;">
                        <v:fill on="f" focussize="0,0"/>
                        <v:stroke color="#000000" joinstyle="round" dashstyle="dash" endarrow="block"/>
                        <v:imagedata o:title=""/>
                        <o:lock v:ext="edit" aspectratio="f"/>
                      </v:line>
                      <v:line id="直线 1997" o:spid="_x0000_s1026" o:spt="20" style="position:absolute;left:6806;top:506881;height:744;width:1;" filled="f" stroked="t" coordsize="21600,21600" o:gfxdata="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7wb3E&#10;wAAAANsAAAAPAAAAAAAAAAEAIAAAACIAAABkcnMvZG93bnJldi54bWxQSwECFAAUAAAACACHTuJA&#10;My8FnjsAAAA5AAAAEAAAAAAAAAABACAAAAAPAQAAZHJzL3NoYXBleG1sLnhtbFBLBQYAAAAABgAG&#10;AFsBAAC5AwAAAAA=&#10;">
                        <v:fill on="f" focussize="0,0"/>
                        <v:stroke color="#000000" joinstyle="round" dashstyle="dash" endarrow="block"/>
                        <v:imagedata o:title=""/>
                        <o:lock v:ext="edit" aspectratio="f"/>
                      </v:line>
                      <v:line id="直线 1998" o:spid="_x0000_s1026" o:spt="20" style="position:absolute;left:8066;top:506870;height:767;width:12;" filled="f" stroked="t" coordsize="21600,21600" o:gfxdata="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UjRhf&#10;wAAAANsAAAAPAAAAAAAAAAEAIAAAACIAAABkcnMvZG93bnJldi54bWxQSwECFAAUAAAACACHTuJA&#10;My8FnjsAAAA5AAAAEAAAAAAAAAABACAAAAAPAQAAZHJzL3NoYXBleG1sLnhtbFBLBQYAAAAABgAG&#10;AFsBAAC5AwAAAAA=&#10;">
                        <v:fill on="f" focussize="0,0"/>
                        <v:stroke color="#000000" joinstyle="round" dashstyle="dash" endarrow="block"/>
                        <v:imagedata o:title=""/>
                        <o:lock v:ext="edit" aspectratio="f"/>
                      </v:line>
                      <v:line id="直线 1999" o:spid="_x0000_s1026" o:spt="20" style="position:absolute;left:8770;top:506998;flip:x;height:656;width:397;" filled="f" stroked="t" coordsize="21600,21600" o:gfxdata="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">
                        <v:fill on="f" focussize="0,0"/>
                        <v:stroke color="#000000" joinstyle="round" dashstyle="dash" endarrow="block"/>
                        <v:imagedata o:title=""/>
                        <o:lock v:ext="edit" aspectratio="f"/>
                      </v:line>
                      <v:line id="直线 2000" o:spid="_x0000_s1026" o:spt="20" style="position:absolute;left:3939;top:506896;height:425;width:1;" filled="f" stroked="t" coordsize="21600,21600" o:gfxdata="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ApeKba/&#10;AAAA2wAAAA8AAAAAAAAAAQAgAAAAIgAAAGRycy9kb3ducmV2LnhtbFBLAQIUABQAAAAIAIdO4kAz&#10;LwWeOwAAADkAAAAQAAAAAAAAAAEAIAAAAA4BAABkcnMvc2hhcGV4bWwueG1sUEsFBgAAAAAGAAYA&#10;WwEAALgDAAAAAA==&#10;">
                        <v:fill on="f" focussize="0,0"/>
                        <v:stroke color="#000000" joinstyle="round" dashstyle="dash" endarrow="block"/>
                        <v:imagedata o:title=""/>
                        <o:lock v:ext="edit" aspectratio="f"/>
                      </v:line>
                      <v:rect id="矩形 2001" o:spid="_x0000_s1026" o:spt="1" style="position:absolute;left:3347;top:507325;height:780;width:1260;" fillcolor="#FFCC99" filled="t" stroked="t" coordsize="21600,21600" o:gfxdata="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svsvUvQAA&#10;ANwAAAAPAAAAAAAAAAEAIAAAACIAAABkcnMvZG93bnJldi54bWxQSwECFAAUAAAACACHTuJAMy8F&#10;njsAAAA5AAAAEAAAAAAAAAABACAAAAAMAQAAZHJzL3NoYXBleG1sLnhtbFBLBQYAAAAABgAGAFsB&#10;AAC2AwAAAAA=&#10;">
                        <v:fill on="t" focussize="0,0"/>
                        <v:stroke weight="0.5pt" color="#000000" joinstyle="miter" dashstyle="dash"/>
                        <v:imagedata o:title=""/>
                        <o:lock v:ext="edit" aspectratio="f"/>
                        <v:textbox inset="1mm,1.27mm,1mm,1.27mm">
                          <w:txbxContent>
                            <w:p w14:paraId="64525D49">
                              <w:pPr>
                                <w:ind w:left="0" w:leftChars="0" w:right="0" w:rightChars="0" w:firstLine="0" w:firstLineChars="0"/>
                                <w:jc w:val="center"/>
                                <w:rPr>
                                  <w:rFonts w:hint="eastAsia" w:ascii="宋体" w:hAnsi="宋体"/>
                                  <w:spacing w:val="-16"/>
                                  <w:szCs w:val="21"/>
                                </w:rPr>
                              </w:pPr>
                              <w:r>
                                <w:rPr>
                                  <w:rFonts w:hint="eastAsia" w:ascii="宋体" w:hAnsi="宋体"/>
                                  <w:spacing w:val="-16"/>
                                  <w:szCs w:val="21"/>
                                </w:rPr>
                                <w:t>噪声、粉尘、建筑垃圾</w:t>
                              </w:r>
                            </w:p>
                          </w:txbxContent>
                        </v:textbox>
                      </v:rect>
                      <v:rect id="矩形 1964" o:spid="_x0000_s1026" o:spt="1" style="position:absolute;left:7769;top:506424;height:459;width:1046;" fillcolor="#FFFFFF" filled="t" stroked="t" coordsize="21600,21600" o:gfxdata="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HMr5+8AAAA&#10;3AAAAA8AAAAAAAAAAQAgAAAAIgAAAGRycy9kb3ducmV2LnhtbFBLAQIUABQAAAAIAIdO4kAzLwWe&#10;OwAAADkAAAAQAAAAAAAAAAEAIAAAAAsBAABkcnMvc2hhcGV4bWwueG1sUEsFBgAAAAAGAAYAWwEA&#10;ALUDAAAAAA==&#10;">
                        <v:fill on="t" focussize="0,0"/>
                        <v:stroke color="#000000" joinstyle="miter"/>
                        <v:imagedata o:title=""/>
                        <o:lock v:ext="edit" aspectratio="f"/>
                        <v:textbox inset="1mm,1.27mm,1mm,1.27mm">
                          <w:txbxContent>
                            <w:p w14:paraId="2877F86B">
                              <w:pPr>
                                <w:ind w:left="0" w:leftChars="0" w:right="0" w:rightChars="0" w:firstLine="0" w:firstLineChars="0"/>
                                <w:jc w:val="center"/>
                                <w:rPr>
                                  <w:rFonts w:hint="eastAsia" w:ascii="宋体" w:hAnsi="宋体"/>
                                  <w:spacing w:val="-16"/>
                                  <w:szCs w:val="21"/>
                                </w:rPr>
                              </w:pPr>
                              <w:r>
                                <w:rPr>
                                  <w:rFonts w:hint="eastAsia" w:ascii="宋体" w:hAnsi="宋体"/>
                                  <w:spacing w:val="-16"/>
                                  <w:szCs w:val="21"/>
                                </w:rPr>
                                <w:t>路面工程</w:t>
                              </w:r>
                            </w:p>
                          </w:txbxContent>
                        </v:textbox>
                      </v:rect>
                      <w10:wrap type="none"/>
                      <w10:anchorlock/>
                    </v:group>
                  </w:pict>
                </mc:Fallback>
              </mc:AlternateContent>
            </w:r>
          </w:p>
          <w:p w14:paraId="6E03F809">
            <w:pPr>
              <w:keepNext w:val="0"/>
              <w:keepLines w:val="0"/>
              <w:pageBreakBefore w:val="0"/>
              <w:widowControl w:val="0"/>
              <w:numPr>
                <w:ilvl w:val="0"/>
                <w:numId w:val="5"/>
              </w:numPr>
              <w:suppressLineNumbers w:val="0"/>
              <w:tabs>
                <w:tab w:val="left" w:pos="2068"/>
                <w:tab w:val="center" w:pos="4065"/>
              </w:tabs>
              <w:kinsoku/>
              <w:wordWrap/>
              <w:overflowPunct/>
              <w:topLinePunct w:val="0"/>
              <w:autoSpaceDE w:val="0"/>
              <w:autoSpaceDN w:val="0"/>
              <w:bidi w:val="0"/>
              <w:adjustRightInd w:val="0"/>
              <w:snapToGrid w:val="0"/>
              <w:spacing w:before="0" w:beforeAutospacing="0" w:after="0" w:afterAutospacing="0" w:line="240" w:lineRule="auto"/>
              <w:ind w:left="425" w:leftChars="0" w:right="0" w:rightChars="0" w:hanging="425" w:firstLineChars="0"/>
              <w:jc w:val="center"/>
              <w:textAlignment w:val="auto"/>
              <w:rPr>
                <w:rFonts w:hint="default" w:ascii="Times New Roman" w:hAnsi="Times New Roman" w:eastAsia="黑体" w:cs="Times New Roman"/>
                <w:color w:val="auto"/>
                <w:kern w:val="0"/>
                <w:sz w:val="20"/>
                <w:szCs w:val="20"/>
                <w:highlight w:val="none"/>
                <w:lang w:val="en-US" w:eastAsia="zh-CN"/>
              </w:rPr>
            </w:pPr>
            <w:r>
              <w:rPr>
                <w:rFonts w:hint="eastAsia" w:eastAsia="黑体" w:cs="Times New Roman"/>
                <w:color w:val="auto"/>
                <w:kern w:val="0"/>
                <w:sz w:val="20"/>
                <w:szCs w:val="20"/>
                <w:highlight w:val="none"/>
                <w:lang w:val="en-US" w:eastAsia="zh-CN"/>
              </w:rPr>
              <w:t>道路</w:t>
            </w:r>
            <w:r>
              <w:rPr>
                <w:rFonts w:hint="eastAsia" w:ascii="Times New Roman" w:hAnsi="Times New Roman" w:eastAsia="黑体" w:cs="Times New Roman"/>
                <w:color w:val="auto"/>
                <w:kern w:val="0"/>
                <w:sz w:val="20"/>
                <w:szCs w:val="20"/>
                <w:highlight w:val="none"/>
                <w:lang w:val="en-US" w:eastAsia="zh-CN"/>
              </w:rPr>
              <w:t>施工工艺流程及产污位置图</w:t>
            </w:r>
          </w:p>
          <w:p w14:paraId="4A646B0A">
            <w:pPr>
              <w:keepNext w:val="0"/>
              <w:keepLines w:val="0"/>
              <w:pageBreakBefore w:val="0"/>
              <w:widowControl w:val="0"/>
              <w:kinsoku/>
              <w:wordWrap/>
              <w:overflowPunct/>
              <w:topLinePunct w:val="0"/>
              <w:bidi w:val="0"/>
              <w:snapToGrid/>
              <w:spacing w:line="400" w:lineRule="exact"/>
              <w:ind w:firstLine="420" w:firstLineChars="200"/>
              <w:textAlignment w:val="auto"/>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工程</w:t>
            </w:r>
            <w:r>
              <w:rPr>
                <w:rFonts w:hint="eastAsia" w:cs="Times New Roman"/>
                <w:color w:val="auto"/>
                <w:sz w:val="21"/>
                <w:szCs w:val="21"/>
                <w:highlight w:val="none"/>
                <w:lang w:eastAsia="zh-CN"/>
              </w:rPr>
              <w:t>连接</w:t>
            </w:r>
            <w:r>
              <w:rPr>
                <w:rFonts w:hint="eastAsia" w:cs="Times New Roman"/>
                <w:color w:val="auto"/>
                <w:sz w:val="21"/>
                <w:szCs w:val="21"/>
                <w:highlight w:val="none"/>
                <w:lang w:val="en-US" w:eastAsia="zh-CN"/>
              </w:rPr>
              <w:t>道路</w:t>
            </w:r>
            <w:r>
              <w:rPr>
                <w:rFonts w:hint="default" w:ascii="Times New Roman" w:hAnsi="Times New Roman" w:cs="Times New Roman"/>
                <w:color w:val="auto"/>
                <w:sz w:val="21"/>
                <w:szCs w:val="21"/>
                <w:highlight w:val="none"/>
                <w:lang w:eastAsia="zh-CN"/>
              </w:rPr>
              <w:t>施工按照先路基、边坡，再路面，最后沿线设施的程序进行。其路基工程、路面工程以机械化施工为主，边坡防护以人工施工为主。施工工艺和方法如下：</w:t>
            </w:r>
          </w:p>
          <w:p w14:paraId="776A7CF0">
            <w:pPr>
              <w:keepNext w:val="0"/>
              <w:keepLines w:val="0"/>
              <w:pageBreakBefore w:val="0"/>
              <w:widowControl w:val="0"/>
              <w:numPr>
                <w:ilvl w:val="0"/>
                <w:numId w:val="42"/>
              </w:numPr>
              <w:kinsoku/>
              <w:wordWrap/>
              <w:overflowPunct/>
              <w:topLinePunct w:val="0"/>
              <w:bidi w:val="0"/>
              <w:snapToGrid/>
              <w:spacing w:line="400" w:lineRule="exact"/>
              <w:ind w:left="0" w:leftChars="0" w:firstLine="420" w:firstLineChars="200"/>
              <w:textAlignment w:val="auto"/>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路基工程</w:t>
            </w:r>
          </w:p>
          <w:p w14:paraId="17E17923">
            <w:pPr>
              <w:keepNext w:val="0"/>
              <w:keepLines w:val="0"/>
              <w:pageBreakBefore w:val="0"/>
              <w:widowControl w:val="0"/>
              <w:kinsoku/>
              <w:wordWrap/>
              <w:overflowPunct/>
              <w:topLinePunct w:val="0"/>
              <w:bidi w:val="0"/>
              <w:snapToGrid/>
              <w:spacing w:line="400" w:lineRule="exact"/>
              <w:ind w:firstLine="420" w:firstLineChars="200"/>
              <w:textAlignment w:val="auto"/>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路基工程包括土石方、特殊路基处理、防护及排水、小型构造物等，路基土石方施工主要采用机械化施工。路基填筑或开挖应按边坡分级逐级施工逐级支护，必要时应增加前期支护措施。防护工程施工与路基施工平行交叉进行，影响路基稳定的防护工程先于路基施工，</w:t>
            </w:r>
            <w:r>
              <w:rPr>
                <w:rFonts w:hint="default" w:ascii="Times New Roman" w:hAnsi="Times New Roman" w:cs="Times New Roman"/>
                <w:color w:val="auto"/>
                <w:sz w:val="21"/>
                <w:szCs w:val="21"/>
                <w:highlight w:val="none"/>
                <w:lang w:val="en-US" w:eastAsia="zh-CN"/>
              </w:rPr>
              <w:t>原有路基改造</w:t>
            </w:r>
            <w:r>
              <w:rPr>
                <w:rFonts w:hint="default" w:ascii="Times New Roman" w:hAnsi="Times New Roman" w:cs="Times New Roman"/>
                <w:color w:val="auto"/>
                <w:sz w:val="21"/>
                <w:szCs w:val="21"/>
                <w:highlight w:val="none"/>
                <w:lang w:eastAsia="zh-CN"/>
              </w:rPr>
              <w:t>工程可根据具体情况与路基施工并行或滞后，路堑边坡防护工程、护面工程滞后于路基施工。根据本工程路基施工特点，共分为路基土石方、路基排水、路基防护3部分。雨季应采取临时排水措施，避免雨水对已开挖和填筑边坡的冲刷。</w:t>
            </w:r>
          </w:p>
          <w:p w14:paraId="7B798983">
            <w:pPr>
              <w:keepNext w:val="0"/>
              <w:keepLines w:val="0"/>
              <w:pageBreakBefore w:val="0"/>
              <w:widowControl w:val="0"/>
              <w:kinsoku/>
              <w:wordWrap/>
              <w:overflowPunct/>
              <w:topLinePunct w:val="0"/>
              <w:bidi w:val="0"/>
              <w:snapToGrid/>
              <w:spacing w:line="400" w:lineRule="exact"/>
              <w:ind w:firstLine="420" w:firstLineChars="200"/>
              <w:textAlignment w:val="auto"/>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路基土石方：路基处理前的地表清理主要是对占地范围内的地表植物、建筑物等进行清除。路基土石方施工总体按“施工测量→地表清理（路面破除）→机械开挖→汽车运输→机械摊铺→洒水→机械碾压”的施工流程进行。路堑开挖全部采用放坡开挖，开挖过程严格控制开挖边界线，以减少开挖扰动地表面积。土方采用平地机整平，光轮或振动压路机碾压。路基多余的土地方运往指定的弃渣场堆放。</w:t>
            </w:r>
          </w:p>
          <w:p w14:paraId="0FC75A02">
            <w:pPr>
              <w:keepNext w:val="0"/>
              <w:keepLines w:val="0"/>
              <w:pageBreakBefore w:val="0"/>
              <w:widowControl w:val="0"/>
              <w:kinsoku/>
              <w:wordWrap/>
              <w:overflowPunct/>
              <w:topLinePunct w:val="0"/>
              <w:bidi w:val="0"/>
              <w:snapToGrid/>
              <w:spacing w:line="400" w:lineRule="exact"/>
              <w:ind w:firstLine="420" w:firstLineChars="200"/>
              <w:textAlignment w:val="auto"/>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施工测量主要是确定路基设计标高基点、划分挖填区域、确定路基设计上、下边坡边线位置及地表清理的范围。机械开挖中特别注意路堑开挖的施工方法，项目全部采用放坡开挖，开挖过程必须严格控制开挖边界线，以减少开挖扰动地表面积。土方采用平地机整平，光轮或振动压路机碾压。路基多余的土地方运往指定的弃渣场堆放。</w:t>
            </w:r>
          </w:p>
          <w:p w14:paraId="02ED95B7">
            <w:pPr>
              <w:keepNext w:val="0"/>
              <w:keepLines w:val="0"/>
              <w:pageBreakBefore w:val="0"/>
              <w:widowControl w:val="0"/>
              <w:kinsoku/>
              <w:wordWrap/>
              <w:overflowPunct/>
              <w:topLinePunct w:val="0"/>
              <w:bidi w:val="0"/>
              <w:snapToGrid/>
              <w:spacing w:line="400" w:lineRule="exact"/>
              <w:ind w:firstLine="420" w:firstLineChars="200"/>
              <w:textAlignment w:val="auto"/>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路基排水：路面水通过路面横坡排至边沟，超高路段路面水排入超高内侧的边沟或排水沟。根据不同路段的地形条件，路基两侧设置边沟、排水沟等措施，构筑材料采用C20混凝土浇筑，均采用矩形盖板沟，断面尺寸为50cm×50cm。施工工序为：放线→人工基础开挖→人工砌石→勾缝抹面，均以人工施工为主，机械为辅的施工方法。</w:t>
            </w:r>
          </w:p>
          <w:p w14:paraId="32A99F4C">
            <w:pPr>
              <w:keepNext w:val="0"/>
              <w:keepLines w:val="0"/>
              <w:pageBreakBefore w:val="0"/>
              <w:widowControl w:val="0"/>
              <w:kinsoku/>
              <w:wordWrap/>
              <w:overflowPunct/>
              <w:topLinePunct w:val="0"/>
              <w:bidi w:val="0"/>
              <w:snapToGrid/>
              <w:spacing w:line="400" w:lineRule="exact"/>
              <w:ind w:firstLine="420" w:firstLineChars="200"/>
              <w:textAlignment w:val="auto"/>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路基防护：本项目路基位于斜坡地段，地形坡度较陡，路堤全部需放坡开挖，无填方路段，最高坡度为12.45m，岩层呈层状结构，岩体完整程度为较完整，层面结合差。裂隙及层面均为硬性结构面，放坡条件较好。地面横坡如大于1:5时，挖成宽度不小于1.0米的台阶，台阶表面</w:t>
            </w:r>
            <w:r>
              <w:rPr>
                <w:rFonts w:hint="eastAsia" w:cs="Times New Roman"/>
                <w:color w:val="auto"/>
                <w:sz w:val="21"/>
                <w:szCs w:val="21"/>
                <w:highlight w:val="none"/>
                <w:lang w:val="en-US" w:eastAsia="zh-CN"/>
              </w:rPr>
              <w:t>做</w:t>
            </w:r>
            <w:r>
              <w:rPr>
                <w:rFonts w:hint="default" w:ascii="Times New Roman" w:hAnsi="Times New Roman" w:cs="Times New Roman"/>
                <w:color w:val="auto"/>
                <w:sz w:val="21"/>
                <w:szCs w:val="21"/>
                <w:highlight w:val="none"/>
                <w:lang w:eastAsia="zh-CN"/>
              </w:rPr>
              <w:t>向内倾的3%的横坡。</w:t>
            </w:r>
          </w:p>
          <w:p w14:paraId="050CEF76">
            <w:pPr>
              <w:keepNext w:val="0"/>
              <w:keepLines w:val="0"/>
              <w:pageBreakBefore w:val="0"/>
              <w:widowControl w:val="0"/>
              <w:numPr>
                <w:ilvl w:val="0"/>
                <w:numId w:val="42"/>
              </w:numPr>
              <w:kinsoku/>
              <w:wordWrap/>
              <w:overflowPunct/>
              <w:topLinePunct w:val="0"/>
              <w:bidi w:val="0"/>
              <w:snapToGrid/>
              <w:spacing w:line="400" w:lineRule="exact"/>
              <w:ind w:left="0" w:leftChars="0" w:firstLine="420" w:firstLineChars="200"/>
              <w:textAlignment w:val="auto"/>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管道铺设</w:t>
            </w:r>
          </w:p>
          <w:p w14:paraId="2D7F6301">
            <w:pPr>
              <w:keepNext w:val="0"/>
              <w:keepLines w:val="0"/>
              <w:pageBreakBefore w:val="0"/>
              <w:widowControl w:val="0"/>
              <w:kinsoku/>
              <w:wordWrap/>
              <w:overflowPunct/>
              <w:topLinePunct w:val="0"/>
              <w:bidi w:val="0"/>
              <w:snapToGrid/>
              <w:spacing w:line="400" w:lineRule="exact"/>
              <w:ind w:firstLine="420" w:firstLineChars="200"/>
              <w:textAlignment w:val="auto"/>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本项目结合城区污水专项规划，最终拟定污水管径为DN600mm；道路两侧预留管道为DN600，污水管排至下游现状污水管中</w:t>
            </w:r>
            <w:r>
              <w:rPr>
                <w:rFonts w:hint="eastAsia" w:cs="Times New Roman"/>
                <w:color w:val="auto"/>
                <w:sz w:val="21"/>
                <w:szCs w:val="21"/>
                <w:highlight w:val="none"/>
                <w:lang w:eastAsia="zh-CN"/>
              </w:rPr>
              <w:t>。</w:t>
            </w:r>
            <w:r>
              <w:rPr>
                <w:rFonts w:hint="default" w:ascii="Times New Roman" w:hAnsi="Times New Roman" w:cs="Times New Roman"/>
                <w:color w:val="auto"/>
                <w:sz w:val="21"/>
                <w:szCs w:val="21"/>
                <w:highlight w:val="none"/>
                <w:lang w:eastAsia="zh-CN"/>
              </w:rPr>
              <w:t>结合城区雨水专项规划，最终拟定雨水管径为DN800-1000mm，起点管径为DN600mm，依次增大，采用DN800排水管，管道坡度2.2‰，排水能力为620(L/s)</w:t>
            </w:r>
            <w:r>
              <w:rPr>
                <w:rFonts w:hint="eastAsia" w:cs="Times New Roman"/>
                <w:color w:val="auto"/>
                <w:sz w:val="21"/>
                <w:szCs w:val="21"/>
                <w:highlight w:val="none"/>
                <w:lang w:eastAsia="zh-CN"/>
              </w:rPr>
              <w:t>。</w:t>
            </w:r>
            <w:r>
              <w:rPr>
                <w:rFonts w:hint="default" w:ascii="Times New Roman" w:hAnsi="Times New Roman" w:cs="Times New Roman"/>
                <w:color w:val="auto"/>
                <w:sz w:val="21"/>
                <w:szCs w:val="21"/>
                <w:highlight w:val="none"/>
                <w:lang w:eastAsia="zh-CN"/>
              </w:rPr>
              <w:t>选用钢筋混凝土管作为排水管材</w:t>
            </w:r>
            <w:r>
              <w:rPr>
                <w:rFonts w:hint="eastAsia" w:cs="Times New Roman"/>
                <w:color w:val="auto"/>
                <w:sz w:val="21"/>
                <w:szCs w:val="21"/>
                <w:highlight w:val="none"/>
                <w:lang w:eastAsia="zh-CN"/>
              </w:rPr>
              <w:t>。</w:t>
            </w:r>
          </w:p>
          <w:p w14:paraId="438D3C35">
            <w:pPr>
              <w:keepNext w:val="0"/>
              <w:keepLines w:val="0"/>
              <w:pageBreakBefore w:val="0"/>
              <w:widowControl w:val="0"/>
              <w:kinsoku/>
              <w:wordWrap/>
              <w:overflowPunct/>
              <w:topLinePunct w:val="0"/>
              <w:bidi w:val="0"/>
              <w:snapToGrid/>
              <w:spacing w:line="400" w:lineRule="exact"/>
              <w:ind w:firstLine="420" w:firstLineChars="200"/>
              <w:textAlignment w:val="auto"/>
              <w:rPr>
                <w:rFonts w:hint="default" w:ascii="Times New Roman" w:hAnsi="Times New Roman" w:cs="Times New Roman"/>
                <w:color w:val="auto"/>
                <w:sz w:val="21"/>
                <w:szCs w:val="21"/>
                <w:highlight w:val="none"/>
                <w:lang w:eastAsia="zh-CN"/>
              </w:rPr>
            </w:pPr>
            <w:r>
              <w:rPr>
                <w:rFonts w:hint="eastAsia" w:cs="Times New Roman"/>
                <w:color w:val="auto"/>
                <w:sz w:val="21"/>
                <w:szCs w:val="21"/>
                <w:highlight w:val="none"/>
                <w:lang w:val="en-US" w:eastAsia="zh-CN"/>
              </w:rPr>
              <w:t>管道采用开槽施工方法施工。当土（石）方用机械开挖时，保留 0.2m 土应用人工清槽，不得超挖。当有地下水时进行施工降水以保证干槽施工，当降水不利地基被扰动进行地基处理。沟槽开挖的宽度、边坡坡度、分层开挖每层深度等应根据施工规范并结合实际情况确定。</w:t>
            </w:r>
            <w:r>
              <w:rPr>
                <w:rFonts w:hint="eastAsia" w:cs="Times New Roman"/>
                <w:color w:val="auto"/>
                <w:sz w:val="21"/>
                <w:szCs w:val="21"/>
                <w:highlight w:val="none"/>
                <w:lang w:eastAsia="zh-CN"/>
              </w:rPr>
              <w:t>管道基础应落在有一定承载能力(R≥200KPa)的原状土层上，否则应进行地基处理。沟槽回填土须分层（每层厚度小于或等于0.3米）夯实，管道两侧要同时进行，均匀上升，不得一边超载而另一边空载。</w:t>
            </w:r>
          </w:p>
          <w:p w14:paraId="6212A93C">
            <w:pPr>
              <w:keepNext w:val="0"/>
              <w:keepLines w:val="0"/>
              <w:pageBreakBefore w:val="0"/>
              <w:widowControl w:val="0"/>
              <w:numPr>
                <w:ilvl w:val="0"/>
                <w:numId w:val="42"/>
              </w:numPr>
              <w:kinsoku/>
              <w:wordWrap/>
              <w:overflowPunct/>
              <w:topLinePunct w:val="0"/>
              <w:bidi w:val="0"/>
              <w:snapToGrid/>
              <w:spacing w:line="400" w:lineRule="exact"/>
              <w:ind w:left="0" w:leftChars="0" w:firstLine="420" w:firstLineChars="200"/>
              <w:textAlignment w:val="auto"/>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路面工程</w:t>
            </w:r>
          </w:p>
          <w:p w14:paraId="4889D762">
            <w:pPr>
              <w:keepNext w:val="0"/>
              <w:keepLines w:val="0"/>
              <w:pageBreakBefore w:val="0"/>
              <w:widowControl w:val="0"/>
              <w:kinsoku/>
              <w:wordWrap/>
              <w:overflowPunct/>
              <w:topLinePunct w:val="0"/>
              <w:bidi w:val="0"/>
              <w:snapToGrid/>
              <w:spacing w:line="400" w:lineRule="exact"/>
              <w:ind w:firstLine="420" w:firstLineChars="200"/>
              <w:textAlignment w:val="auto"/>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路面采用沥青混凝土路面。路面结构层包括级配碎（砾）石底基层、水泥级配碎石（砂砾）基层、沥青混凝土面层。</w:t>
            </w:r>
          </w:p>
          <w:p w14:paraId="07474A77">
            <w:pPr>
              <w:keepNext w:val="0"/>
              <w:keepLines w:val="0"/>
              <w:pageBreakBefore w:val="0"/>
              <w:widowControl w:val="0"/>
              <w:kinsoku/>
              <w:wordWrap/>
              <w:overflowPunct/>
              <w:topLinePunct w:val="0"/>
              <w:bidi w:val="0"/>
              <w:snapToGrid/>
              <w:spacing w:line="400" w:lineRule="exact"/>
              <w:ind w:firstLine="420" w:firstLineChars="200"/>
              <w:textAlignment w:val="auto"/>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路面工程以采用机械专业化施工为主，以少量人工操作小型机械为辅。沥青混凝土路面底基层、基层、面层，均采用</w:t>
            </w:r>
            <w:r>
              <w:rPr>
                <w:rFonts w:hint="default" w:ascii="Times New Roman" w:hAnsi="Times New Roman" w:cs="Times New Roman"/>
                <w:color w:val="auto"/>
                <w:sz w:val="21"/>
                <w:szCs w:val="21"/>
                <w:highlight w:val="none"/>
                <w:lang w:val="en-US" w:eastAsia="zh-CN"/>
              </w:rPr>
              <w:t>外购成品</w:t>
            </w:r>
            <w:r>
              <w:rPr>
                <w:rFonts w:hint="default" w:ascii="Times New Roman" w:hAnsi="Times New Roman" w:cs="Times New Roman"/>
                <w:color w:val="auto"/>
                <w:sz w:val="21"/>
                <w:szCs w:val="21"/>
                <w:highlight w:val="none"/>
                <w:lang w:eastAsia="zh-CN"/>
              </w:rPr>
              <w:t>、机械摊铺法进行施工。按照路面结构自下而上逐层进行铺设，为确保路面工程的平整度和质量，路面各结构层全部由专业队伍承担，底基层、基层均应以机械拌合，摊铺机分层摊铺，压路机压实，各面层采用洒布机洒透层油，摊铺机配以自卸车连续摊铺沥青拌和料，压路机碾压密实成型。</w:t>
            </w:r>
          </w:p>
          <w:p w14:paraId="78850E5A">
            <w:pPr>
              <w:keepNext w:val="0"/>
              <w:keepLines w:val="0"/>
              <w:pageBreakBefore w:val="0"/>
              <w:widowControl w:val="0"/>
              <w:numPr>
                <w:ilvl w:val="0"/>
                <w:numId w:val="42"/>
              </w:numPr>
              <w:kinsoku/>
              <w:wordWrap/>
              <w:overflowPunct/>
              <w:topLinePunct w:val="0"/>
              <w:bidi w:val="0"/>
              <w:snapToGrid/>
              <w:spacing w:line="400" w:lineRule="exact"/>
              <w:ind w:left="0" w:leftChars="0" w:firstLine="420" w:firstLineChars="200"/>
              <w:textAlignment w:val="auto"/>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附属设施施工</w:t>
            </w:r>
          </w:p>
          <w:p w14:paraId="1B174F07">
            <w:pPr>
              <w:keepNext w:val="0"/>
              <w:keepLines w:val="0"/>
              <w:pageBreakBefore w:val="0"/>
              <w:widowControl w:val="0"/>
              <w:numPr>
                <w:ilvl w:val="0"/>
                <w:numId w:val="0"/>
              </w:numPr>
              <w:kinsoku/>
              <w:wordWrap/>
              <w:overflowPunct/>
              <w:topLinePunct w:val="0"/>
              <w:bidi w:val="0"/>
              <w:snapToGrid/>
              <w:spacing w:line="400" w:lineRule="exact"/>
              <w:ind w:firstLine="420" w:firstLineChars="200"/>
              <w:textAlignment w:val="auto"/>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附属设施主要为路面交安工程、边坡绿化等。</w:t>
            </w:r>
          </w:p>
          <w:p w14:paraId="466642AD">
            <w:pPr>
              <w:keepNext w:val="0"/>
              <w:keepLines w:val="0"/>
              <w:pageBreakBefore w:val="0"/>
              <w:widowControl w:val="0"/>
              <w:kinsoku/>
              <w:wordWrap/>
              <w:overflowPunct/>
              <w:topLinePunct w:val="0"/>
              <w:bidi w:val="0"/>
              <w:snapToGrid/>
              <w:spacing w:line="400" w:lineRule="exact"/>
              <w:ind w:firstLine="420" w:firstLineChars="200"/>
              <w:textAlignment w:val="auto"/>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施工方案、施工时序、时段、时限：本项目采用机械与人工相结合的方式进行施工，为尽量减轻施工活动对人群带来的不利影响，评价要求：建设单位应监督施工部门合理安排好施工时间、严禁夜间(22：00～06：00)进行机械施工，同时还应避免大风天气以及雨季施工，重污染天气禁止施工。</w:t>
            </w:r>
          </w:p>
          <w:p w14:paraId="0FFC5C7D">
            <w:pPr>
              <w:keepNext w:val="0"/>
              <w:keepLines w:val="0"/>
              <w:pageBreakBefore w:val="0"/>
              <w:widowControl w:val="0"/>
              <w:numPr>
                <w:ilvl w:val="0"/>
                <w:numId w:val="42"/>
              </w:numPr>
              <w:kinsoku/>
              <w:wordWrap/>
              <w:overflowPunct/>
              <w:topLinePunct w:val="0"/>
              <w:bidi w:val="0"/>
              <w:snapToGrid/>
              <w:spacing w:line="400" w:lineRule="exact"/>
              <w:ind w:left="0" w:leftChars="0" w:firstLine="420" w:firstLineChars="200"/>
              <w:textAlignment w:val="auto"/>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施工</w:t>
            </w:r>
            <w:r>
              <w:rPr>
                <w:rFonts w:hint="default" w:ascii="Times New Roman" w:hAnsi="Times New Roman" w:eastAsia="宋体" w:cs="Times New Roman"/>
                <w:color w:val="auto"/>
                <w:sz w:val="21"/>
                <w:szCs w:val="21"/>
                <w:highlight w:val="none"/>
                <w:lang w:eastAsia="zh-CN"/>
              </w:rPr>
              <w:t>交通</w:t>
            </w:r>
            <w:r>
              <w:rPr>
                <w:rFonts w:hint="default" w:ascii="Times New Roman" w:hAnsi="Times New Roman" w:cs="Times New Roman"/>
                <w:color w:val="auto"/>
                <w:sz w:val="21"/>
                <w:szCs w:val="21"/>
                <w:highlight w:val="none"/>
                <w:lang w:eastAsia="zh-CN"/>
              </w:rPr>
              <w:t>运输</w:t>
            </w:r>
          </w:p>
          <w:p w14:paraId="595EB452">
            <w:pPr>
              <w:keepNext w:val="0"/>
              <w:keepLines w:val="0"/>
              <w:pageBreakBefore w:val="0"/>
              <w:widowControl w:val="0"/>
              <w:kinsoku/>
              <w:wordWrap/>
              <w:overflowPunct/>
              <w:topLinePunct w:val="0"/>
              <w:autoSpaceDE/>
              <w:autoSpaceDN/>
              <w:bidi w:val="0"/>
              <w:adjustRightInd/>
              <w:snapToGrid/>
              <w:spacing w:beforeAutospacing="0" w:afterAutospacing="0" w:line="400" w:lineRule="exact"/>
              <w:ind w:left="0" w:firstLine="420" w:firstLineChars="200"/>
              <w:textAlignment w:val="auto"/>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根据项目实际情况，主要利用项目运输主要利用已建的村道以及项目附近的其他道路，结合施工需要</w:t>
            </w:r>
            <w:r>
              <w:rPr>
                <w:rFonts w:hint="eastAsia" w:cs="Times New Roman"/>
                <w:color w:val="auto"/>
                <w:sz w:val="21"/>
                <w:szCs w:val="21"/>
                <w:highlight w:val="none"/>
                <w:lang w:eastAsia="zh-CN"/>
              </w:rPr>
              <w:t>，</w:t>
            </w:r>
            <w:r>
              <w:rPr>
                <w:rFonts w:hint="eastAsia" w:cs="Times New Roman"/>
                <w:color w:val="auto"/>
                <w:sz w:val="21"/>
                <w:szCs w:val="21"/>
                <w:highlight w:val="none"/>
                <w:lang w:val="en-US" w:eastAsia="zh-CN"/>
              </w:rPr>
              <w:t>本项目施工路段已有</w:t>
            </w:r>
            <w:r>
              <w:rPr>
                <w:rFonts w:hint="default" w:ascii="Times New Roman" w:hAnsi="Times New Roman" w:cs="Times New Roman"/>
                <w:color w:val="auto"/>
                <w:sz w:val="21"/>
                <w:szCs w:val="21"/>
                <w:highlight w:val="none"/>
                <w:lang w:eastAsia="zh-CN"/>
              </w:rPr>
              <w:t>至施工现场的</w:t>
            </w:r>
            <w:r>
              <w:rPr>
                <w:rFonts w:hint="eastAsia" w:cs="Times New Roman"/>
                <w:color w:val="auto"/>
                <w:sz w:val="21"/>
                <w:szCs w:val="21"/>
                <w:highlight w:val="none"/>
                <w:lang w:val="en-US" w:eastAsia="zh-CN"/>
              </w:rPr>
              <w:t>道路，不需另行新建施工</w:t>
            </w:r>
            <w:r>
              <w:rPr>
                <w:rFonts w:hint="default" w:ascii="Times New Roman" w:hAnsi="Times New Roman" w:cs="Times New Roman"/>
                <w:color w:val="auto"/>
                <w:sz w:val="21"/>
                <w:szCs w:val="21"/>
                <w:highlight w:val="none"/>
                <w:lang w:eastAsia="zh-CN"/>
              </w:rPr>
              <w:t>便道。</w:t>
            </w:r>
            <w:r>
              <w:rPr>
                <w:rFonts w:hint="eastAsia" w:cs="Times New Roman"/>
                <w:color w:val="auto"/>
                <w:sz w:val="21"/>
                <w:szCs w:val="21"/>
                <w:highlight w:val="none"/>
                <w:lang w:val="en-US" w:eastAsia="zh-CN"/>
              </w:rPr>
              <w:t>但在施工中，可能增加周边道路</w:t>
            </w:r>
            <w:r>
              <w:rPr>
                <w:rFonts w:hint="default" w:ascii="Times New Roman" w:hAnsi="Times New Roman" w:cs="Times New Roman"/>
                <w:color w:val="auto"/>
                <w:sz w:val="21"/>
                <w:szCs w:val="21"/>
                <w:highlight w:val="none"/>
                <w:lang w:eastAsia="zh-CN"/>
              </w:rPr>
              <w:t>运输路线沿线地区的车流量，对现有交通产生干扰，部分路段高峰小时可能造成交通拥挤、堵塞。</w:t>
            </w:r>
            <w:r>
              <w:rPr>
                <w:rFonts w:hint="eastAsia" w:cs="Times New Roman"/>
                <w:color w:val="auto"/>
                <w:sz w:val="21"/>
                <w:szCs w:val="21"/>
                <w:highlight w:val="none"/>
                <w:lang w:val="en-US" w:eastAsia="zh-CN"/>
              </w:rPr>
              <w:t>另外需要采取全封闭施工，会切断原有的通行路线，一定程度会增加附近居民出行时间成本，同时封闭施工导致原道路流量转移至周边替代道路。</w:t>
            </w:r>
            <w:r>
              <w:rPr>
                <w:rFonts w:hint="default" w:ascii="Times New Roman" w:hAnsi="Times New Roman" w:cs="Times New Roman"/>
                <w:color w:val="auto"/>
                <w:sz w:val="21"/>
                <w:szCs w:val="21"/>
                <w:highlight w:val="none"/>
                <w:lang w:eastAsia="zh-CN"/>
              </w:rPr>
              <w:t>施工单位应与交通部门协调做好运输车辆路线规划，避开交通拥堵路段以及人群集中段进行运输，尽量降低对周边居民和行人的影响；在施工过程中应安排工作人员维持施工现场的交通秩序。同时要求项目建渣、弃土运输过程中应尽量避开人群较多的地方，同时避开早晚上下班高峰期。环评要求在土石方</w:t>
            </w:r>
            <w:r>
              <w:rPr>
                <w:rFonts w:hint="default" w:ascii="Times New Roman" w:hAnsi="Times New Roman" w:cs="Times New Roman"/>
                <w:color w:val="auto"/>
                <w:sz w:val="21"/>
                <w:szCs w:val="21"/>
                <w:highlight w:val="none"/>
                <w:lang w:val="en-US" w:eastAsia="zh-CN"/>
              </w:rPr>
              <w:t>等材料</w:t>
            </w:r>
            <w:r>
              <w:rPr>
                <w:rFonts w:hint="default" w:ascii="Times New Roman" w:hAnsi="Times New Roman" w:cs="Times New Roman"/>
                <w:color w:val="auto"/>
                <w:sz w:val="21"/>
                <w:szCs w:val="21"/>
                <w:highlight w:val="none"/>
                <w:lang w:eastAsia="zh-CN"/>
              </w:rPr>
              <w:t>的运输过程中采取密闭覆盖措施，不得沿途抛洒滴漏，按照交通管理部门确定的线路、时间运输，同时在</w:t>
            </w:r>
            <w:r>
              <w:rPr>
                <w:rFonts w:hint="eastAsia" w:cs="Times New Roman"/>
                <w:color w:val="auto"/>
                <w:sz w:val="21"/>
                <w:szCs w:val="21"/>
                <w:highlight w:val="none"/>
                <w:lang w:eastAsia="zh-CN"/>
              </w:rPr>
              <w:t>途经</w:t>
            </w:r>
            <w:r>
              <w:rPr>
                <w:rFonts w:hint="default" w:ascii="Times New Roman" w:hAnsi="Times New Roman" w:cs="Times New Roman"/>
                <w:color w:val="auto"/>
                <w:sz w:val="21"/>
                <w:szCs w:val="21"/>
                <w:highlight w:val="none"/>
                <w:lang w:eastAsia="zh-CN"/>
              </w:rPr>
              <w:t>沿线的居民敏感点路段时，减速慢行、禁止鸣笛。</w:t>
            </w:r>
          </w:p>
          <w:p w14:paraId="4D74CE24">
            <w:pPr>
              <w:keepNext w:val="0"/>
              <w:keepLines w:val="0"/>
              <w:pageBreakBefore w:val="0"/>
              <w:widowControl w:val="0"/>
              <w:numPr>
                <w:ilvl w:val="0"/>
                <w:numId w:val="36"/>
              </w:numPr>
              <w:kinsoku/>
              <w:wordWrap/>
              <w:overflowPunct/>
              <w:topLinePunct w:val="0"/>
              <w:autoSpaceDE w:val="0"/>
              <w:autoSpaceDN w:val="0"/>
              <w:bidi w:val="0"/>
              <w:adjustRightInd w:val="0"/>
              <w:snapToGrid/>
              <w:spacing w:line="400" w:lineRule="exact"/>
              <w:ind w:left="0" w:leftChars="0" w:right="0" w:rightChars="0"/>
              <w:jc w:val="left"/>
              <w:textAlignment w:val="auto"/>
              <w:rPr>
                <w:rFonts w:hint="default" w:ascii="Times New Roman" w:hAnsi="Times New Roman" w:eastAsia="黑体" w:cs="Times New Roman"/>
                <w:color w:val="auto"/>
                <w:highlight w:val="none"/>
                <w:lang w:val="en-US" w:eastAsia="zh-CN"/>
              </w:rPr>
            </w:pPr>
            <w:r>
              <w:rPr>
                <w:rFonts w:hint="default" w:ascii="Times New Roman" w:hAnsi="Times New Roman" w:eastAsia="黑体" w:cs="Times New Roman"/>
                <w:color w:val="auto"/>
                <w:highlight w:val="none"/>
                <w:lang w:val="en-US" w:eastAsia="zh-CN"/>
              </w:rPr>
              <w:t>施工时序、建设周期</w:t>
            </w:r>
          </w:p>
          <w:p w14:paraId="312F02CA">
            <w:pPr>
              <w:keepNext w:val="0"/>
              <w:keepLines w:val="0"/>
              <w:pageBreakBefore w:val="0"/>
              <w:widowControl w:val="0"/>
              <w:kinsoku/>
              <w:wordWrap/>
              <w:overflowPunct/>
              <w:topLinePunct w:val="0"/>
              <w:autoSpaceDE/>
              <w:autoSpaceDN/>
              <w:bidi w:val="0"/>
              <w:adjustRightInd/>
              <w:snapToGrid/>
              <w:spacing w:beforeAutospacing="0" w:afterAutospacing="0" w:line="400" w:lineRule="exact"/>
              <w:ind w:left="0" w:firstLine="420" w:firstLineChars="200"/>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根据工程的工期安排，项目建设周期为</w:t>
            </w:r>
            <w:r>
              <w:rPr>
                <w:rFonts w:hint="eastAsia" w:cs="Times New Roman"/>
                <w:color w:val="auto"/>
                <w:sz w:val="21"/>
                <w:szCs w:val="21"/>
                <w:highlight w:val="none"/>
                <w:lang w:val="en-US" w:eastAsia="zh-CN"/>
              </w:rPr>
              <w:t>18</w:t>
            </w:r>
            <w:r>
              <w:rPr>
                <w:rFonts w:hint="default" w:ascii="Times New Roman" w:hAnsi="Times New Roman" w:cs="Times New Roman"/>
                <w:color w:val="auto"/>
                <w:sz w:val="21"/>
                <w:szCs w:val="21"/>
                <w:highlight w:val="none"/>
                <w:lang w:val="en-US" w:eastAsia="zh-CN"/>
              </w:rPr>
              <w:t>个月，</w:t>
            </w:r>
            <w:r>
              <w:rPr>
                <w:rFonts w:hint="eastAsia" w:cs="Times New Roman"/>
                <w:color w:val="auto"/>
                <w:sz w:val="21"/>
                <w:szCs w:val="21"/>
                <w:highlight w:val="none"/>
                <w:lang w:val="en-US" w:eastAsia="zh-CN"/>
              </w:rPr>
              <w:t>桥梁主体</w:t>
            </w:r>
            <w:r>
              <w:rPr>
                <w:rFonts w:hint="default" w:ascii="Times New Roman" w:hAnsi="Times New Roman" w:cs="Times New Roman"/>
                <w:color w:val="auto"/>
                <w:sz w:val="21"/>
                <w:szCs w:val="21"/>
                <w:highlight w:val="none"/>
                <w:lang w:val="en-US" w:eastAsia="zh-CN"/>
              </w:rPr>
              <w:t>实施周期为</w:t>
            </w:r>
            <w:r>
              <w:rPr>
                <w:rFonts w:hint="eastAsia" w:cs="Times New Roman"/>
                <w:color w:val="auto"/>
                <w:sz w:val="21"/>
                <w:szCs w:val="21"/>
                <w:highlight w:val="none"/>
                <w:lang w:val="en-US" w:eastAsia="zh-CN"/>
              </w:rPr>
              <w:t>12</w:t>
            </w:r>
            <w:r>
              <w:rPr>
                <w:rFonts w:hint="default" w:ascii="Times New Roman" w:hAnsi="Times New Roman" w:cs="Times New Roman"/>
                <w:color w:val="auto"/>
                <w:sz w:val="21"/>
                <w:szCs w:val="21"/>
                <w:highlight w:val="none"/>
                <w:lang w:val="en-US" w:eastAsia="zh-CN"/>
              </w:rPr>
              <w:t>个月。工程采取总体分阶段安排。</w:t>
            </w:r>
          </w:p>
          <w:p w14:paraId="5FF2F8A7">
            <w:pPr>
              <w:keepNext w:val="0"/>
              <w:keepLines w:val="0"/>
              <w:pageBreakBefore w:val="0"/>
              <w:widowControl w:val="0"/>
              <w:kinsoku/>
              <w:wordWrap/>
              <w:overflowPunct/>
              <w:topLinePunct w:val="0"/>
              <w:autoSpaceDE/>
              <w:autoSpaceDN/>
              <w:bidi w:val="0"/>
              <w:adjustRightInd/>
              <w:snapToGrid/>
              <w:spacing w:beforeAutospacing="0" w:afterAutospacing="0" w:line="400" w:lineRule="exact"/>
              <w:ind w:left="0" w:firstLine="420" w:firstLineChars="200"/>
              <w:textAlignment w:val="auto"/>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施工进场、</w:t>
            </w:r>
            <w:r>
              <w:rPr>
                <w:rFonts w:hint="default" w:ascii="Times New Roman" w:hAnsi="Times New Roman" w:cs="Times New Roman"/>
                <w:color w:val="auto"/>
                <w:sz w:val="21"/>
                <w:szCs w:val="21"/>
                <w:highlight w:val="none"/>
                <w:lang w:val="en-US" w:eastAsia="zh-CN"/>
              </w:rPr>
              <w:t>路基工程：202</w:t>
            </w:r>
            <w:r>
              <w:rPr>
                <w:rFonts w:hint="eastAsia" w:cs="Times New Roman"/>
                <w:color w:val="auto"/>
                <w:sz w:val="21"/>
                <w:szCs w:val="21"/>
                <w:highlight w:val="none"/>
                <w:lang w:val="en-US" w:eastAsia="zh-CN"/>
              </w:rPr>
              <w:t>5</w:t>
            </w:r>
            <w:r>
              <w:rPr>
                <w:rFonts w:hint="default" w:ascii="Times New Roman" w:hAnsi="Times New Roman" w:cs="Times New Roman"/>
                <w:color w:val="auto"/>
                <w:sz w:val="21"/>
                <w:szCs w:val="21"/>
                <w:highlight w:val="none"/>
                <w:lang w:val="en-US" w:eastAsia="zh-CN"/>
              </w:rPr>
              <w:t>年</w:t>
            </w:r>
            <w:r>
              <w:rPr>
                <w:rFonts w:hint="eastAsia" w:cs="Times New Roman"/>
                <w:color w:val="auto"/>
                <w:sz w:val="21"/>
                <w:szCs w:val="21"/>
                <w:highlight w:val="none"/>
                <w:lang w:val="en-US" w:eastAsia="zh-CN"/>
              </w:rPr>
              <w:t>6</w:t>
            </w:r>
            <w:r>
              <w:rPr>
                <w:rFonts w:hint="default" w:ascii="Times New Roman" w:hAnsi="Times New Roman" w:cs="Times New Roman"/>
                <w:color w:val="auto"/>
                <w:sz w:val="21"/>
                <w:szCs w:val="21"/>
                <w:highlight w:val="none"/>
                <w:lang w:val="en-US" w:eastAsia="zh-CN"/>
              </w:rPr>
              <w:t>月—202</w:t>
            </w:r>
            <w:r>
              <w:rPr>
                <w:rFonts w:hint="eastAsia" w:cs="Times New Roman"/>
                <w:color w:val="auto"/>
                <w:sz w:val="21"/>
                <w:szCs w:val="21"/>
                <w:highlight w:val="none"/>
                <w:lang w:val="en-US" w:eastAsia="zh-CN"/>
              </w:rPr>
              <w:t>3</w:t>
            </w:r>
            <w:r>
              <w:rPr>
                <w:rFonts w:hint="default" w:ascii="Times New Roman" w:hAnsi="Times New Roman" w:cs="Times New Roman"/>
                <w:color w:val="auto"/>
                <w:sz w:val="21"/>
                <w:szCs w:val="21"/>
                <w:highlight w:val="none"/>
                <w:lang w:val="en-US" w:eastAsia="zh-CN"/>
              </w:rPr>
              <w:t>年</w:t>
            </w:r>
            <w:r>
              <w:rPr>
                <w:rFonts w:hint="eastAsia" w:cs="Times New Roman"/>
                <w:color w:val="auto"/>
                <w:sz w:val="21"/>
                <w:szCs w:val="21"/>
                <w:highlight w:val="none"/>
                <w:lang w:val="en-US" w:eastAsia="zh-CN"/>
              </w:rPr>
              <w:t>12</w:t>
            </w:r>
            <w:r>
              <w:rPr>
                <w:rFonts w:hint="default" w:ascii="Times New Roman" w:hAnsi="Times New Roman" w:cs="Times New Roman"/>
                <w:color w:val="auto"/>
                <w:sz w:val="21"/>
                <w:szCs w:val="21"/>
                <w:highlight w:val="none"/>
                <w:lang w:val="en-US" w:eastAsia="zh-CN"/>
              </w:rPr>
              <w:t>月；</w:t>
            </w:r>
          </w:p>
          <w:p w14:paraId="300E5D70">
            <w:pPr>
              <w:keepNext w:val="0"/>
              <w:keepLines w:val="0"/>
              <w:pageBreakBefore w:val="0"/>
              <w:widowControl w:val="0"/>
              <w:kinsoku/>
              <w:wordWrap/>
              <w:overflowPunct/>
              <w:topLinePunct w:val="0"/>
              <w:autoSpaceDE/>
              <w:autoSpaceDN/>
              <w:bidi w:val="0"/>
              <w:adjustRightInd/>
              <w:snapToGrid/>
              <w:spacing w:beforeAutospacing="0" w:afterAutospacing="0" w:line="400" w:lineRule="exact"/>
              <w:ind w:left="0" w:firstLine="420" w:firstLineChars="200"/>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桥梁工程：202</w:t>
            </w:r>
            <w:r>
              <w:rPr>
                <w:rFonts w:hint="eastAsia" w:cs="Times New Roman"/>
                <w:color w:val="auto"/>
                <w:sz w:val="21"/>
                <w:szCs w:val="21"/>
                <w:highlight w:val="none"/>
                <w:lang w:val="en-US" w:eastAsia="zh-CN"/>
              </w:rPr>
              <w:t>5</w:t>
            </w:r>
            <w:r>
              <w:rPr>
                <w:rFonts w:hint="default" w:ascii="Times New Roman" w:hAnsi="Times New Roman" w:cs="Times New Roman"/>
                <w:color w:val="auto"/>
                <w:sz w:val="21"/>
                <w:szCs w:val="21"/>
                <w:highlight w:val="none"/>
                <w:lang w:val="en-US" w:eastAsia="zh-CN"/>
              </w:rPr>
              <w:t>年</w:t>
            </w:r>
            <w:r>
              <w:rPr>
                <w:rFonts w:hint="eastAsia" w:cs="Times New Roman"/>
                <w:color w:val="auto"/>
                <w:sz w:val="21"/>
                <w:szCs w:val="21"/>
                <w:highlight w:val="none"/>
                <w:lang w:val="en-US" w:eastAsia="zh-CN"/>
              </w:rPr>
              <w:t>8</w:t>
            </w:r>
            <w:r>
              <w:rPr>
                <w:rFonts w:hint="default" w:ascii="Times New Roman" w:hAnsi="Times New Roman" w:cs="Times New Roman"/>
                <w:color w:val="auto"/>
                <w:sz w:val="21"/>
                <w:szCs w:val="21"/>
                <w:highlight w:val="none"/>
                <w:lang w:val="en-US" w:eastAsia="zh-CN"/>
              </w:rPr>
              <w:t>月—202</w:t>
            </w:r>
            <w:r>
              <w:rPr>
                <w:rFonts w:hint="eastAsia" w:cs="Times New Roman"/>
                <w:color w:val="auto"/>
                <w:sz w:val="21"/>
                <w:szCs w:val="21"/>
                <w:highlight w:val="none"/>
                <w:lang w:val="en-US" w:eastAsia="zh-CN"/>
              </w:rPr>
              <w:t>6</w:t>
            </w:r>
            <w:r>
              <w:rPr>
                <w:rFonts w:hint="default" w:ascii="Times New Roman" w:hAnsi="Times New Roman" w:cs="Times New Roman"/>
                <w:color w:val="auto"/>
                <w:sz w:val="21"/>
                <w:szCs w:val="21"/>
                <w:highlight w:val="none"/>
                <w:lang w:val="en-US" w:eastAsia="zh-CN"/>
              </w:rPr>
              <w:t>年</w:t>
            </w:r>
            <w:r>
              <w:rPr>
                <w:rFonts w:hint="eastAsia" w:cs="Times New Roman"/>
                <w:color w:val="auto"/>
                <w:sz w:val="21"/>
                <w:szCs w:val="21"/>
                <w:highlight w:val="none"/>
                <w:lang w:val="en-US" w:eastAsia="zh-CN"/>
              </w:rPr>
              <w:t>4</w:t>
            </w:r>
            <w:r>
              <w:rPr>
                <w:rFonts w:hint="default" w:ascii="Times New Roman" w:hAnsi="Times New Roman" w:cs="Times New Roman"/>
                <w:color w:val="auto"/>
                <w:sz w:val="21"/>
                <w:szCs w:val="21"/>
                <w:highlight w:val="none"/>
                <w:lang w:val="en-US" w:eastAsia="zh-CN"/>
              </w:rPr>
              <w:t>月；</w:t>
            </w:r>
          </w:p>
          <w:p w14:paraId="7E88CF69">
            <w:pPr>
              <w:keepNext w:val="0"/>
              <w:keepLines w:val="0"/>
              <w:pageBreakBefore w:val="0"/>
              <w:widowControl w:val="0"/>
              <w:kinsoku/>
              <w:wordWrap/>
              <w:overflowPunct/>
              <w:topLinePunct w:val="0"/>
              <w:autoSpaceDE/>
              <w:autoSpaceDN/>
              <w:bidi w:val="0"/>
              <w:adjustRightInd/>
              <w:snapToGrid/>
              <w:spacing w:beforeAutospacing="0" w:afterAutospacing="0" w:line="400" w:lineRule="exact"/>
              <w:ind w:left="0" w:firstLine="420" w:firstLineChars="200"/>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路面工程：202</w:t>
            </w:r>
            <w:r>
              <w:rPr>
                <w:rFonts w:hint="eastAsia" w:cs="Times New Roman"/>
                <w:color w:val="auto"/>
                <w:sz w:val="21"/>
                <w:szCs w:val="21"/>
                <w:highlight w:val="none"/>
                <w:lang w:val="en-US" w:eastAsia="zh-CN"/>
              </w:rPr>
              <w:t>6</w:t>
            </w:r>
            <w:r>
              <w:rPr>
                <w:rFonts w:hint="default" w:ascii="Times New Roman" w:hAnsi="Times New Roman" w:cs="Times New Roman"/>
                <w:color w:val="auto"/>
                <w:sz w:val="21"/>
                <w:szCs w:val="21"/>
                <w:highlight w:val="none"/>
                <w:lang w:val="en-US" w:eastAsia="zh-CN"/>
              </w:rPr>
              <w:t>年</w:t>
            </w:r>
            <w:r>
              <w:rPr>
                <w:rFonts w:hint="eastAsia" w:cs="Times New Roman"/>
                <w:color w:val="auto"/>
                <w:sz w:val="21"/>
                <w:szCs w:val="21"/>
                <w:highlight w:val="none"/>
                <w:lang w:val="en-US" w:eastAsia="zh-CN"/>
              </w:rPr>
              <w:t>8</w:t>
            </w:r>
            <w:r>
              <w:rPr>
                <w:rFonts w:hint="default" w:ascii="Times New Roman" w:hAnsi="Times New Roman" w:cs="Times New Roman"/>
                <w:color w:val="auto"/>
                <w:sz w:val="21"/>
                <w:szCs w:val="21"/>
                <w:highlight w:val="none"/>
                <w:lang w:val="en-US" w:eastAsia="zh-CN"/>
              </w:rPr>
              <w:t>月—202</w:t>
            </w:r>
            <w:r>
              <w:rPr>
                <w:rFonts w:hint="eastAsia" w:cs="Times New Roman"/>
                <w:color w:val="auto"/>
                <w:sz w:val="21"/>
                <w:szCs w:val="21"/>
                <w:highlight w:val="none"/>
                <w:lang w:val="en-US" w:eastAsia="zh-CN"/>
              </w:rPr>
              <w:t>6</w:t>
            </w:r>
            <w:r>
              <w:rPr>
                <w:rFonts w:hint="default" w:ascii="Times New Roman" w:hAnsi="Times New Roman" w:cs="Times New Roman"/>
                <w:color w:val="auto"/>
                <w:sz w:val="21"/>
                <w:szCs w:val="21"/>
                <w:highlight w:val="none"/>
                <w:lang w:val="en-US" w:eastAsia="zh-CN"/>
              </w:rPr>
              <w:t>年</w:t>
            </w:r>
            <w:r>
              <w:rPr>
                <w:rFonts w:hint="eastAsia" w:cs="Times New Roman"/>
                <w:color w:val="auto"/>
                <w:sz w:val="21"/>
                <w:szCs w:val="21"/>
                <w:highlight w:val="none"/>
                <w:lang w:val="en-US" w:eastAsia="zh-CN"/>
              </w:rPr>
              <w:t>10</w:t>
            </w:r>
            <w:r>
              <w:rPr>
                <w:rFonts w:hint="default" w:ascii="Times New Roman" w:hAnsi="Times New Roman" w:cs="Times New Roman"/>
                <w:color w:val="auto"/>
                <w:sz w:val="21"/>
                <w:szCs w:val="21"/>
                <w:highlight w:val="none"/>
                <w:lang w:val="en-US" w:eastAsia="zh-CN"/>
              </w:rPr>
              <w:t>月；</w:t>
            </w:r>
          </w:p>
          <w:p w14:paraId="140D0CD6">
            <w:pPr>
              <w:keepNext w:val="0"/>
              <w:keepLines w:val="0"/>
              <w:pageBreakBefore w:val="0"/>
              <w:widowControl w:val="0"/>
              <w:kinsoku/>
              <w:wordWrap/>
              <w:overflowPunct/>
              <w:topLinePunct w:val="0"/>
              <w:autoSpaceDE/>
              <w:autoSpaceDN/>
              <w:bidi w:val="0"/>
              <w:adjustRightInd/>
              <w:snapToGrid/>
              <w:spacing w:beforeAutospacing="0" w:afterAutospacing="0" w:line="400" w:lineRule="exact"/>
              <w:ind w:left="0" w:firstLine="420" w:firstLineChars="200"/>
              <w:textAlignment w:val="auto"/>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交安工程</w:t>
            </w:r>
            <w:r>
              <w:rPr>
                <w:rFonts w:hint="default" w:ascii="Times New Roman" w:hAnsi="Times New Roman" w:cs="Times New Roman"/>
                <w:color w:val="auto"/>
                <w:sz w:val="21"/>
                <w:szCs w:val="21"/>
                <w:highlight w:val="none"/>
                <w:lang w:val="en-US" w:eastAsia="zh-CN"/>
              </w:rPr>
              <w:t>及沿线设施：202</w:t>
            </w:r>
            <w:r>
              <w:rPr>
                <w:rFonts w:hint="eastAsia" w:cs="Times New Roman"/>
                <w:color w:val="auto"/>
                <w:sz w:val="21"/>
                <w:szCs w:val="21"/>
                <w:highlight w:val="none"/>
                <w:lang w:val="en-US" w:eastAsia="zh-CN"/>
              </w:rPr>
              <w:t>6</w:t>
            </w:r>
            <w:r>
              <w:rPr>
                <w:rFonts w:hint="default" w:ascii="Times New Roman" w:hAnsi="Times New Roman" w:cs="Times New Roman"/>
                <w:color w:val="auto"/>
                <w:sz w:val="21"/>
                <w:szCs w:val="21"/>
                <w:highlight w:val="none"/>
                <w:lang w:val="en-US" w:eastAsia="zh-CN"/>
              </w:rPr>
              <w:t>年</w:t>
            </w:r>
            <w:r>
              <w:rPr>
                <w:rFonts w:hint="eastAsia" w:cs="Times New Roman"/>
                <w:color w:val="auto"/>
                <w:sz w:val="21"/>
                <w:szCs w:val="21"/>
                <w:highlight w:val="none"/>
                <w:lang w:val="en-US" w:eastAsia="zh-CN"/>
              </w:rPr>
              <w:t>10</w:t>
            </w:r>
            <w:r>
              <w:rPr>
                <w:rFonts w:hint="default" w:ascii="Times New Roman" w:hAnsi="Times New Roman" w:cs="Times New Roman"/>
                <w:color w:val="auto"/>
                <w:sz w:val="21"/>
                <w:szCs w:val="21"/>
                <w:highlight w:val="none"/>
                <w:lang w:val="en-US" w:eastAsia="zh-CN"/>
              </w:rPr>
              <w:t>月—202</w:t>
            </w:r>
            <w:r>
              <w:rPr>
                <w:rFonts w:hint="eastAsia" w:cs="Times New Roman"/>
                <w:color w:val="auto"/>
                <w:sz w:val="21"/>
                <w:szCs w:val="21"/>
                <w:highlight w:val="none"/>
                <w:lang w:val="en-US" w:eastAsia="zh-CN"/>
              </w:rPr>
              <w:t>6</w:t>
            </w:r>
            <w:r>
              <w:rPr>
                <w:rFonts w:hint="default" w:ascii="Times New Roman" w:hAnsi="Times New Roman" w:cs="Times New Roman"/>
                <w:color w:val="auto"/>
                <w:sz w:val="21"/>
                <w:szCs w:val="21"/>
                <w:highlight w:val="none"/>
                <w:lang w:val="en-US" w:eastAsia="zh-CN"/>
              </w:rPr>
              <w:t>年</w:t>
            </w:r>
            <w:r>
              <w:rPr>
                <w:rFonts w:hint="eastAsia" w:cs="Times New Roman"/>
                <w:color w:val="auto"/>
                <w:sz w:val="21"/>
                <w:szCs w:val="21"/>
                <w:highlight w:val="none"/>
                <w:lang w:val="en-US" w:eastAsia="zh-CN"/>
              </w:rPr>
              <w:t>12</w:t>
            </w:r>
            <w:r>
              <w:rPr>
                <w:rFonts w:hint="default" w:ascii="Times New Roman" w:hAnsi="Times New Roman" w:cs="Times New Roman"/>
                <w:color w:val="auto"/>
                <w:sz w:val="21"/>
                <w:szCs w:val="21"/>
                <w:highlight w:val="none"/>
                <w:lang w:val="en-US" w:eastAsia="zh-CN"/>
              </w:rPr>
              <w:t>月；</w:t>
            </w:r>
          </w:p>
          <w:p w14:paraId="7D9E7956">
            <w:pPr>
              <w:keepNext w:val="0"/>
              <w:keepLines w:val="0"/>
              <w:pageBreakBefore w:val="0"/>
              <w:widowControl w:val="0"/>
              <w:kinsoku/>
              <w:wordWrap/>
              <w:overflowPunct/>
              <w:topLinePunct w:val="0"/>
              <w:autoSpaceDE/>
              <w:autoSpaceDN/>
              <w:bidi w:val="0"/>
              <w:adjustRightInd/>
              <w:snapToGrid/>
              <w:spacing w:beforeAutospacing="0" w:afterAutospacing="0" w:line="400" w:lineRule="exact"/>
              <w:ind w:left="0" w:leftChars="0" w:firstLine="420" w:firstLineChars="200"/>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绿化工程：202</w:t>
            </w:r>
            <w:r>
              <w:rPr>
                <w:rFonts w:hint="eastAsia" w:cs="Times New Roman"/>
                <w:color w:val="auto"/>
                <w:sz w:val="21"/>
                <w:szCs w:val="21"/>
                <w:highlight w:val="none"/>
                <w:lang w:val="en-US" w:eastAsia="zh-CN"/>
              </w:rPr>
              <w:t>6</w:t>
            </w:r>
            <w:r>
              <w:rPr>
                <w:rFonts w:hint="default" w:ascii="Times New Roman" w:hAnsi="Times New Roman" w:cs="Times New Roman"/>
                <w:color w:val="auto"/>
                <w:sz w:val="21"/>
                <w:szCs w:val="21"/>
                <w:highlight w:val="none"/>
                <w:lang w:val="en-US" w:eastAsia="zh-CN"/>
              </w:rPr>
              <w:t>年</w:t>
            </w:r>
            <w:r>
              <w:rPr>
                <w:rFonts w:hint="eastAsia" w:cs="Times New Roman"/>
                <w:color w:val="auto"/>
                <w:sz w:val="21"/>
                <w:szCs w:val="21"/>
                <w:highlight w:val="none"/>
                <w:lang w:val="en-US" w:eastAsia="zh-CN"/>
              </w:rPr>
              <w:t>10</w:t>
            </w:r>
            <w:r>
              <w:rPr>
                <w:rFonts w:hint="default" w:ascii="Times New Roman" w:hAnsi="Times New Roman" w:cs="Times New Roman"/>
                <w:color w:val="auto"/>
                <w:sz w:val="21"/>
                <w:szCs w:val="21"/>
                <w:highlight w:val="none"/>
                <w:lang w:val="en-US" w:eastAsia="zh-CN"/>
              </w:rPr>
              <w:t>月—202</w:t>
            </w:r>
            <w:r>
              <w:rPr>
                <w:rFonts w:hint="eastAsia" w:cs="Times New Roman"/>
                <w:color w:val="auto"/>
                <w:sz w:val="21"/>
                <w:szCs w:val="21"/>
                <w:highlight w:val="none"/>
                <w:lang w:val="en-US" w:eastAsia="zh-CN"/>
              </w:rPr>
              <w:t>6</w:t>
            </w:r>
            <w:r>
              <w:rPr>
                <w:rFonts w:hint="default" w:ascii="Times New Roman" w:hAnsi="Times New Roman" w:cs="Times New Roman"/>
                <w:color w:val="auto"/>
                <w:sz w:val="21"/>
                <w:szCs w:val="21"/>
                <w:highlight w:val="none"/>
                <w:lang w:val="en-US" w:eastAsia="zh-CN"/>
              </w:rPr>
              <w:t>年</w:t>
            </w:r>
            <w:r>
              <w:rPr>
                <w:rFonts w:hint="eastAsia" w:cs="Times New Roman"/>
                <w:color w:val="auto"/>
                <w:sz w:val="21"/>
                <w:szCs w:val="21"/>
                <w:highlight w:val="none"/>
                <w:lang w:val="en-US" w:eastAsia="zh-CN"/>
              </w:rPr>
              <w:t>12</w:t>
            </w:r>
            <w:r>
              <w:rPr>
                <w:rFonts w:hint="default" w:ascii="Times New Roman" w:hAnsi="Times New Roman" w:cs="Times New Roman"/>
                <w:color w:val="auto"/>
                <w:sz w:val="21"/>
                <w:szCs w:val="21"/>
                <w:highlight w:val="none"/>
                <w:lang w:val="en-US" w:eastAsia="zh-CN"/>
              </w:rPr>
              <w:t>月。</w:t>
            </w:r>
          </w:p>
          <w:p w14:paraId="01A4593C">
            <w:pPr>
              <w:keepNext w:val="0"/>
              <w:keepLines w:val="0"/>
              <w:pageBreakBefore w:val="0"/>
              <w:widowControl w:val="0"/>
              <w:kinsoku/>
              <w:wordWrap/>
              <w:overflowPunct/>
              <w:topLinePunct w:val="0"/>
              <w:autoSpaceDE/>
              <w:autoSpaceDN/>
              <w:bidi w:val="0"/>
              <w:adjustRightInd/>
              <w:snapToGrid/>
              <w:spacing w:beforeAutospacing="0" w:afterAutospacing="0" w:line="400" w:lineRule="exact"/>
              <w:ind w:left="0" w:leftChars="0" w:firstLine="420" w:firstLineChars="200"/>
              <w:textAlignment w:val="auto"/>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根据施工进度安排，建议根据施工实际，优化施工布置、施工工序与施工时序，尽量将涉水施工安排在枯水期（12月-次年4月），减轻对河道水生环境的影响。</w:t>
            </w:r>
          </w:p>
        </w:tc>
      </w:tr>
      <w:tr w14:paraId="7C55331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345" w:hRule="atLeast"/>
          <w:jc w:val="center"/>
        </w:trPr>
        <w:tc>
          <w:tcPr>
            <w:tcW w:w="592" w:type="dxa"/>
            <w:vAlign w:val="center"/>
          </w:tcPr>
          <w:p w14:paraId="1AD4FE98">
            <w:pPr>
              <w:keepNext w:val="0"/>
              <w:keepLines w:val="0"/>
              <w:pageBreakBefore w:val="0"/>
              <w:widowControl w:val="0"/>
              <w:kinsoku/>
              <w:wordWrap/>
              <w:overflowPunct/>
              <w:topLinePunct w:val="0"/>
              <w:autoSpaceDE/>
              <w:autoSpaceDN/>
              <w:bidi w:val="0"/>
              <w:adjustRightInd w:val="0"/>
              <w:snapToGrid w:val="0"/>
              <w:spacing w:line="280" w:lineRule="exact"/>
              <w:ind w:left="-105" w:leftChars="-50" w:right="-105" w:rightChars="-50"/>
              <w:jc w:val="center"/>
              <w:textAlignment w:val="auto"/>
              <w:rPr>
                <w:rFonts w:hint="default" w:ascii="Times New Roman" w:hAnsi="Times New Roman" w:cs="Times New Roman"/>
                <w:b/>
                <w:bCs/>
                <w:color w:val="auto"/>
                <w:kern w:val="0"/>
                <w:szCs w:val="21"/>
                <w:highlight w:val="none"/>
              </w:rPr>
            </w:pPr>
            <w:r>
              <w:rPr>
                <w:rFonts w:hint="default" w:ascii="Times New Roman" w:hAnsi="Times New Roman" w:cs="Times New Roman"/>
                <w:b/>
                <w:bCs/>
                <w:color w:val="auto"/>
                <w:kern w:val="0"/>
                <w:szCs w:val="21"/>
                <w:highlight w:val="none"/>
              </w:rPr>
              <w:t>其他</w:t>
            </w:r>
          </w:p>
        </w:tc>
        <w:tc>
          <w:tcPr>
            <w:tcW w:w="8321" w:type="dxa"/>
            <w:vAlign w:val="center"/>
          </w:tcPr>
          <w:p w14:paraId="4806A003">
            <w:pPr>
              <w:keepNext w:val="0"/>
              <w:keepLines w:val="0"/>
              <w:pageBreakBefore w:val="0"/>
              <w:widowControl w:val="0"/>
              <w:kinsoku/>
              <w:wordWrap/>
              <w:overflowPunct/>
              <w:topLinePunct w:val="0"/>
              <w:autoSpaceDE/>
              <w:autoSpaceDN/>
              <w:bidi w:val="0"/>
              <w:spacing w:line="280" w:lineRule="exact"/>
              <w:ind w:right="-53" w:rightChars="-25"/>
              <w:jc w:val="both"/>
              <w:textAlignment w:val="auto"/>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lang w:val="en-US" w:eastAsia="zh-CN"/>
              </w:rPr>
              <w:t>无</w:t>
            </w:r>
          </w:p>
        </w:tc>
      </w:tr>
    </w:tbl>
    <w:p w14:paraId="40249127">
      <w:pPr>
        <w:pStyle w:val="20"/>
        <w:jc w:val="center"/>
        <w:outlineLvl w:val="0"/>
        <w:rPr>
          <w:rFonts w:hint="default" w:ascii="Times New Roman" w:hAnsi="Times New Roman" w:eastAsia="黑体" w:cs="Times New Roman"/>
          <w:snapToGrid w:val="0"/>
          <w:color w:val="auto"/>
          <w:sz w:val="30"/>
          <w:szCs w:val="30"/>
          <w:highlight w:val="none"/>
        </w:rPr>
      </w:pPr>
      <w:r>
        <w:rPr>
          <w:rFonts w:hint="default" w:ascii="Times New Roman" w:hAnsi="Times New Roman" w:eastAsia="仿宋_GB2312" w:cs="Times New Roman"/>
          <w:b/>
          <w:bCs/>
          <w:color w:val="auto"/>
          <w:highlight w:val="none"/>
        </w:rPr>
        <w:br w:type="page"/>
      </w:r>
      <w:bookmarkStart w:id="6" w:name="_Toc16421"/>
      <w:r>
        <w:rPr>
          <w:rFonts w:hint="default" w:ascii="Times New Roman" w:hAnsi="Times New Roman" w:eastAsia="黑体" w:cs="Times New Roman"/>
          <w:snapToGrid w:val="0"/>
          <w:color w:val="auto"/>
          <w:sz w:val="30"/>
          <w:szCs w:val="30"/>
          <w:highlight w:val="none"/>
        </w:rPr>
        <w:t>三、生态环境现状、保护目标及评价标准</w:t>
      </w:r>
      <w:bookmarkEnd w:id="6"/>
    </w:p>
    <w:tbl>
      <w:tblPr>
        <w:tblStyle w:val="24"/>
        <w:tblW w:w="8922"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692"/>
        <w:gridCol w:w="8230"/>
      </w:tblGrid>
      <w:tr w14:paraId="7DA7E31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99" w:hRule="atLeast"/>
          <w:jc w:val="center"/>
        </w:trPr>
        <w:tc>
          <w:tcPr>
            <w:tcW w:w="692" w:type="dxa"/>
            <w:vAlign w:val="center"/>
          </w:tcPr>
          <w:p w14:paraId="31BAEDFC">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6C2E108F">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348AB8BB">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1210B36E">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267DB834">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54714766">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50DAC66C">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5CC9416B">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18EBB394">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635EB30B">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44519802">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50574462">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70C3C149">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78226D93">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35C78839">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4B7A84CA">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21DF27FC">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728773FC">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3F98578A">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7A493485">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05E84F6C">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6FF866CB">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069CDC83">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23151108">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25720ED1">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r>
              <w:rPr>
                <w:rFonts w:hint="default" w:ascii="Times New Roman" w:hAnsi="Times New Roman" w:cs="Times New Roman"/>
                <w:b/>
                <w:bCs/>
                <w:color w:val="auto"/>
                <w:kern w:val="0"/>
                <w:szCs w:val="21"/>
                <w:highlight w:val="none"/>
              </w:rPr>
              <w:t>生态环境现状</w:t>
            </w:r>
          </w:p>
          <w:p w14:paraId="0EEE4BE0">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1F0E22F7">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1B87A80E">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08E7A346">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33DD851C">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28D78383">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0B895A89">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02681737">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545093FC">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774D5E1C">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72031844">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0C307466">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6D42A8E9">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2AA99FCC">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0BDE0C63">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3A4C2171">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55748DCE">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7B176D72">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4F72BE5A">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6BAD5FC5">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13981AAA">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72C3502D">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59A24E05">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6BCFBF3B">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1DF76220">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593FDFD3">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5268F5C4">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5A349CBD">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4BB32649">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6955DAC3">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634BA4D6">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7757317D">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311D9F19">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548927D6">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0DA9DDC3">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0D817B34">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2ABF5716">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7C8CF6DA">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66E2B933">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54B11555">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794A3FF2">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15A8D32D">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4FD49182">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2EFF6AFD">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2D46003F">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5C6AE5E4">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09468A51">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113B13D0">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1342A514">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2751D539">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5CB5E9AB">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r>
              <w:rPr>
                <w:rFonts w:hint="default" w:ascii="Times New Roman" w:hAnsi="Times New Roman" w:cs="Times New Roman"/>
                <w:b/>
                <w:bCs/>
                <w:color w:val="auto"/>
                <w:kern w:val="0"/>
                <w:szCs w:val="21"/>
                <w:highlight w:val="none"/>
              </w:rPr>
              <w:t>生态环境现状</w:t>
            </w:r>
          </w:p>
          <w:p w14:paraId="169B25DF">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301B62DD">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22E9F0AA">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5BB6386B">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75AF2B29">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7E5B20DE">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424E02AF">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3BD02960">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0A64D06E">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013C2014">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30B326B1">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4B8AB4AD">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3F1E0F34">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6821E4F1">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65961475">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469B5162">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2ABE14A4">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179DFD2F">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6BAA54F4">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13C7C74D">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2445BCB0">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4D43664F">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19207F95">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0D995B3B">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21B4B451">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4D97FBC5">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3ECE0EF4">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0107D73B">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32A27F47">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42DD0E16">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5E26B783">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6BD3B9BD">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5BAD7F21">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3FD4E30A">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2A984D4D">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3D414CA2">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1740312B">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65654E73">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06A9DB35">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64E30497">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060F8EFC">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7A8E0D94">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7B0DE474">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2638892D">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0F5EE5E4">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3228F9F9">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331A1255">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635F5E7E">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607E2659">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1F602BE1">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2BEE2000">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5A3E1717">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6CE5DC05">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r>
              <w:rPr>
                <w:rFonts w:hint="default" w:ascii="Times New Roman" w:hAnsi="Times New Roman" w:cs="Times New Roman"/>
                <w:b/>
                <w:bCs/>
                <w:color w:val="auto"/>
                <w:kern w:val="0"/>
                <w:szCs w:val="21"/>
                <w:highlight w:val="none"/>
              </w:rPr>
              <w:t>生态环境现状</w:t>
            </w:r>
          </w:p>
          <w:p w14:paraId="7CE00584">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0D9A4CCC">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46DF1945">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24A44B34">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109AE879">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6CFFA2EF">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541B6239">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669C0E9B">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36163C3D">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65ED230D">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6EC65D40">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011A8354">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3A3D5806">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18C34340">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33B0DB59">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3B7B7BAD">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0E77E94C">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4FFB8074">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66327419">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5E2CC469">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0C9B6003">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7904ED84">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34E21F36">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239D5AF8">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48A1E8E7">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6B1FD99A">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66450A23">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7DFE25D3">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47C0A44B">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5FB05584">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2A5A41CE">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576A8E6A">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3538666D">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711970D3">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38D9D72D">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49D2ED03">
            <w:pPr>
              <w:pStyle w:val="13"/>
              <w:keepNext w:val="0"/>
              <w:keepLines w:val="0"/>
              <w:pageBreakBefore w:val="0"/>
              <w:widowControl w:val="0"/>
              <w:kinsoku/>
              <w:wordWrap/>
              <w:overflowPunct/>
              <w:topLinePunct w:val="0"/>
              <w:autoSpaceDE/>
              <w:autoSpaceDN/>
              <w:bidi w:val="0"/>
              <w:ind w:left="-71" w:leftChars="-34" w:right="-71" w:rightChars="-34"/>
              <w:textAlignment w:val="auto"/>
              <w:rPr>
                <w:rFonts w:hint="default" w:ascii="Times New Roman" w:hAnsi="Times New Roman" w:cs="Times New Roman"/>
                <w:b/>
                <w:bCs/>
                <w:color w:val="auto"/>
                <w:kern w:val="0"/>
                <w:szCs w:val="21"/>
                <w:highlight w:val="none"/>
              </w:rPr>
            </w:pPr>
          </w:p>
          <w:p w14:paraId="06D391E3">
            <w:pPr>
              <w:pStyle w:val="13"/>
              <w:keepNext w:val="0"/>
              <w:keepLines w:val="0"/>
              <w:pageBreakBefore w:val="0"/>
              <w:widowControl w:val="0"/>
              <w:kinsoku/>
              <w:wordWrap/>
              <w:overflowPunct/>
              <w:topLinePunct w:val="0"/>
              <w:autoSpaceDE/>
              <w:autoSpaceDN/>
              <w:bidi w:val="0"/>
              <w:ind w:left="-71" w:leftChars="-34" w:right="-71" w:rightChars="-34"/>
              <w:textAlignment w:val="auto"/>
              <w:rPr>
                <w:rFonts w:hint="default" w:ascii="Times New Roman" w:hAnsi="Times New Roman" w:cs="Times New Roman"/>
                <w:b/>
                <w:bCs/>
                <w:color w:val="auto"/>
                <w:kern w:val="0"/>
                <w:szCs w:val="21"/>
                <w:highlight w:val="none"/>
              </w:rPr>
            </w:pPr>
          </w:p>
          <w:p w14:paraId="6F29940B">
            <w:pPr>
              <w:pStyle w:val="13"/>
              <w:keepNext w:val="0"/>
              <w:keepLines w:val="0"/>
              <w:pageBreakBefore w:val="0"/>
              <w:widowControl w:val="0"/>
              <w:kinsoku/>
              <w:wordWrap/>
              <w:overflowPunct/>
              <w:topLinePunct w:val="0"/>
              <w:autoSpaceDE/>
              <w:autoSpaceDN/>
              <w:bidi w:val="0"/>
              <w:ind w:left="-71" w:leftChars="-34" w:right="-71" w:rightChars="-34"/>
              <w:textAlignment w:val="auto"/>
              <w:rPr>
                <w:rFonts w:hint="default" w:ascii="Times New Roman" w:hAnsi="Times New Roman" w:cs="Times New Roman"/>
                <w:b/>
                <w:bCs/>
                <w:color w:val="auto"/>
                <w:kern w:val="0"/>
                <w:szCs w:val="21"/>
                <w:highlight w:val="none"/>
              </w:rPr>
            </w:pPr>
          </w:p>
          <w:p w14:paraId="6E81B5FA">
            <w:pPr>
              <w:pStyle w:val="13"/>
              <w:keepNext w:val="0"/>
              <w:keepLines w:val="0"/>
              <w:pageBreakBefore w:val="0"/>
              <w:widowControl w:val="0"/>
              <w:kinsoku/>
              <w:wordWrap/>
              <w:overflowPunct/>
              <w:topLinePunct w:val="0"/>
              <w:autoSpaceDE/>
              <w:autoSpaceDN/>
              <w:bidi w:val="0"/>
              <w:ind w:left="-71" w:leftChars="-34" w:right="-71" w:rightChars="-34"/>
              <w:textAlignment w:val="auto"/>
              <w:rPr>
                <w:rFonts w:hint="default" w:ascii="Times New Roman" w:hAnsi="Times New Roman" w:cs="Times New Roman"/>
                <w:b/>
                <w:bCs/>
                <w:color w:val="auto"/>
                <w:kern w:val="0"/>
                <w:szCs w:val="21"/>
                <w:highlight w:val="none"/>
              </w:rPr>
            </w:pPr>
          </w:p>
          <w:p w14:paraId="1715BF6D">
            <w:pPr>
              <w:pStyle w:val="13"/>
              <w:keepNext w:val="0"/>
              <w:keepLines w:val="0"/>
              <w:pageBreakBefore w:val="0"/>
              <w:widowControl w:val="0"/>
              <w:kinsoku/>
              <w:wordWrap/>
              <w:overflowPunct/>
              <w:topLinePunct w:val="0"/>
              <w:autoSpaceDE/>
              <w:autoSpaceDN/>
              <w:bidi w:val="0"/>
              <w:ind w:left="-71" w:leftChars="-34" w:right="-71" w:rightChars="-34"/>
              <w:textAlignment w:val="auto"/>
              <w:rPr>
                <w:rFonts w:hint="default" w:ascii="Times New Roman" w:hAnsi="Times New Roman" w:cs="Times New Roman"/>
                <w:b/>
                <w:bCs/>
                <w:color w:val="auto"/>
                <w:kern w:val="0"/>
                <w:szCs w:val="21"/>
                <w:highlight w:val="none"/>
              </w:rPr>
            </w:pPr>
          </w:p>
          <w:p w14:paraId="1465DC2D">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2E4F13BD">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04332E0E">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37EF0DD1">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533096BC">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165D26A1">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5C7A3BCC">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11D68357">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r>
              <w:rPr>
                <w:rFonts w:hint="default" w:ascii="Times New Roman" w:hAnsi="Times New Roman" w:cs="Times New Roman"/>
                <w:b/>
                <w:bCs/>
                <w:color w:val="auto"/>
                <w:kern w:val="0"/>
                <w:szCs w:val="21"/>
                <w:highlight w:val="none"/>
              </w:rPr>
              <w:t>生态环境现状</w:t>
            </w:r>
          </w:p>
          <w:p w14:paraId="3E880BB0">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0EE275F8">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7E80E719">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7016F0C9">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11436C75">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520D7E2B">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5508901F">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06970B45">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5CE6EDBF">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0A5B8A15">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3367AE2B">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00A7A25E">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3B3FC189">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7ADBE9C8">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1AA45DDD">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4F03DD8A">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38A7B461">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6A016AE8">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2D17395F">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192B65DD">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08A72098">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1332787E">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48440DB8">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4A0779FB">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4194668E">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3220746A">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3A29458E">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77625C75">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12896FBC">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39E4D194">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31CF1CC4">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24524B70">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4FB5C7EB">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421A848D">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4383DFCE">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0D862BB6">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1D26D6F4">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2F49360F">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36962A8C">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3D9DE087">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4E9BF16B">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0FC61A71">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7F12E7B7">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212FB92A">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281D31DF">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6AC4256C">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5098B70F">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16966E87">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7B570091">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63E647DE">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0B9214A9">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33555B55">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2B9468B8">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64AC1A24">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r>
              <w:rPr>
                <w:rFonts w:hint="default" w:ascii="Times New Roman" w:hAnsi="Times New Roman" w:cs="Times New Roman"/>
                <w:b/>
                <w:bCs/>
                <w:color w:val="auto"/>
                <w:kern w:val="0"/>
                <w:szCs w:val="21"/>
                <w:highlight w:val="none"/>
              </w:rPr>
              <w:t>生态环境现状</w:t>
            </w:r>
          </w:p>
          <w:p w14:paraId="2FB12111">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2A407E17">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762783AB">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55F06763">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766E2560">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23DE98A1">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6E0D6B22">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36F62368">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709D3551">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408DB3DE">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66CF741F">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36ABE343">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51B45D03">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78D420DD">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5D5A2CD0">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6354EC25">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2E023C67">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6287D9DB">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05D2F71D">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5DE2577F">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6A47E64D">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438CF740">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08E14EC4">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36A24A9F">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07CEAA95">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63A0C4A0">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62599FAE">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3F0FC073">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47B189CA">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56DCDB38">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1A0DA9A0">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0642608A">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05097019">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2991011E">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6CA92294">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1A57B203">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5922287D">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61912C6E">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350C41A0">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5BAFE4D7">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52667AD7">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6953D911">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616DA3FA">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2B4A312F">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67153144">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48E97C2C">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55414689">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0A21153D">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230BEDD2">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42D68B64">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2E977124">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0BB7DF4E">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3EC13046">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r>
              <w:rPr>
                <w:rFonts w:hint="default" w:ascii="Times New Roman" w:hAnsi="Times New Roman" w:cs="Times New Roman"/>
                <w:b/>
                <w:bCs/>
                <w:color w:val="auto"/>
                <w:kern w:val="0"/>
                <w:szCs w:val="21"/>
                <w:highlight w:val="none"/>
              </w:rPr>
              <w:t>生态环境现状</w:t>
            </w:r>
          </w:p>
          <w:p w14:paraId="654B7CC4">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47E59BA9">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3F87F795">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67D124E9">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087930C4">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574BEAAB">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7CE809A6">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0B971E1D">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7BAE9823">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3FD99BBD">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5C6DDA4F">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6DE7F090">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608D8FD8">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2F5E55F1">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349D31F6">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50B6380B">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671ABC2B">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0FCD25DF">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63B086A6">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5EBEA749">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44203E12">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5DFCD8F5">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1CE1904D">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7CBD1DB7">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3A40C801">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791F3162">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75AF2FC7">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5464C208">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557CB51C">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1AB46117">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20115057">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0EF88056">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658E9AE6">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3F6FDF8F">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39677373">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44C4A9FC">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588E0479">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4E83BF9B">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58638DDD">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71BDB32E">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60DEA9BF">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5E194964">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2C502FA2">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468A79FA">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2A528CB8">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4DD922EA">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5E101E4C">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259BA5F8">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156B1E2F">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18DB5C8D">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564E43AD">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296572D2">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03A8640B">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r>
              <w:rPr>
                <w:rFonts w:hint="default" w:ascii="Times New Roman" w:hAnsi="Times New Roman" w:cs="Times New Roman"/>
                <w:b/>
                <w:bCs/>
                <w:color w:val="auto"/>
                <w:kern w:val="0"/>
                <w:szCs w:val="21"/>
                <w:highlight w:val="none"/>
              </w:rPr>
              <w:t>生态环境现状</w:t>
            </w:r>
          </w:p>
          <w:p w14:paraId="0962E868">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710C8967">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35373574">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11B6ED28">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78F4BFF8">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6504EEF9">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6CB870E0">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0A3B6827">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3C668441">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73EA3058">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2693D767">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687D72B0">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0DA36806">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159CAB1C">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7737961B">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68BA40FD">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2D76EC84">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73D2D1AA">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65DE68B1">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64169A7D">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74026A4B">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57C60BB0">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6453B94C">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114BFB15">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6B81590F">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06F3D7E2">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507D030C">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674FAC91">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25C8BEFD">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78D9B41B">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779B0C8A">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13B95E73">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230CBDD6">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4A9492AB">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17320853">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7D1EBE37">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21ADD72B">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436D93F4">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6E04A295">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02B1884B">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578F0174">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2BCAB9B0">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39517CF5">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6D3FF6C0">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2FF2EB35">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4EFE0A5C">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6DB89E9C">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3198C6B2">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11E6B922">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6D46A866">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57E6DC47">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6F6CBC88">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0C7528B5">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47FA2E9D">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r>
              <w:rPr>
                <w:rFonts w:hint="default" w:ascii="Times New Roman" w:hAnsi="Times New Roman" w:cs="Times New Roman"/>
                <w:b/>
                <w:bCs/>
                <w:color w:val="auto"/>
                <w:kern w:val="0"/>
                <w:szCs w:val="21"/>
                <w:highlight w:val="none"/>
              </w:rPr>
              <w:t>生态环境现状</w:t>
            </w:r>
          </w:p>
          <w:p w14:paraId="06B9C401">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212A14B8">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517BCDF9">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4290839C">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5EAC86EA">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64046746">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7F504953">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2A6B6B9E">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0A722FC5">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775EA939">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4540E71E">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33958427">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4D988B86">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61C9529D">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7C3D43EF">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7264C6CD">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5AB82763">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30382D8F">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48D4BF73">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15145C65">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53D38090">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178CE66A">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6AF37B31">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38C7DF31">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33499765">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1A1F865D">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1B51CFE0">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047C263D">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2B4683F8">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5E49C12C">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443EC4E8">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31200511">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18BB92AD">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67C9B622">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769B3869">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707318FD">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0FF4790E">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276726BD">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21EA7D16">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1A9DE991">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54F0C75F">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7532237B">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7E6FE0D5">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0AFDF826">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6C373F08">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1B712A94">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2A82A0B0">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4EC61971">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7309269A">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64450AC1">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5CF4406D">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1D16CB1A">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1B70EE91">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2A65EB69">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r>
              <w:rPr>
                <w:rFonts w:hint="default" w:ascii="Times New Roman" w:hAnsi="Times New Roman" w:cs="Times New Roman"/>
                <w:b/>
                <w:bCs/>
                <w:color w:val="auto"/>
                <w:kern w:val="0"/>
                <w:szCs w:val="21"/>
                <w:highlight w:val="none"/>
              </w:rPr>
              <w:t>生态环境现状</w:t>
            </w:r>
          </w:p>
          <w:p w14:paraId="4BE57776">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7B233BA0">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7A5C88D5">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5BAC9A07">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7F27CCCD">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5C65A9A9">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573EA0F4">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728642EF">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06EF55C9">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3D07F362">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5254DC88">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66EDD76D">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0889CC0A">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0D1F55F2">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737A0F3C">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4F0054BF">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6F1993E2">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2F326249">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04DD0B2F">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368E1BC7">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588DE8B0">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558E4555">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131A1527">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7088C7CA">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6B166F4F">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04C961FF">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5D40E8F4">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2A76A3A2">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26F91B15">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084C33A0">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77E7BBB3">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301AA3F8">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7ABF243C">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2122D9BD">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6B8C6D44">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6121F2FF">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1371285F">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373C7603">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1743F148">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2942FAD8">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56930CE1">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06DCE5E4">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4937DCAC">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1D0D9629">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1D2CBAA7">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79F24623">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0F676886">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37882FA1">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5E62418D">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1A1430F1">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0EE3946D">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r>
              <w:rPr>
                <w:rFonts w:hint="default" w:ascii="Times New Roman" w:hAnsi="Times New Roman" w:cs="Times New Roman"/>
                <w:b/>
                <w:bCs/>
                <w:color w:val="auto"/>
                <w:kern w:val="0"/>
                <w:szCs w:val="21"/>
                <w:highlight w:val="none"/>
              </w:rPr>
              <w:t>生态环境现状</w:t>
            </w:r>
          </w:p>
          <w:p w14:paraId="6E3B4D43">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2F084AD2">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75765AE1">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tc>
        <w:tc>
          <w:tcPr>
            <w:tcW w:w="8230" w:type="dxa"/>
            <w:vAlign w:val="center"/>
          </w:tcPr>
          <w:p w14:paraId="1E65CE7B">
            <w:pPr>
              <w:keepNext w:val="0"/>
              <w:keepLines w:val="0"/>
              <w:pageBreakBefore w:val="0"/>
              <w:widowControl w:val="0"/>
              <w:numPr>
                <w:ilvl w:val="0"/>
                <w:numId w:val="43"/>
              </w:numPr>
              <w:kinsoku/>
              <w:wordWrap/>
              <w:overflowPunct/>
              <w:topLinePunct w:val="0"/>
              <w:autoSpaceDE w:val="0"/>
              <w:autoSpaceDN w:val="0"/>
              <w:bidi w:val="0"/>
              <w:adjustRightInd w:val="0"/>
              <w:snapToGrid/>
              <w:spacing w:line="400" w:lineRule="exact"/>
              <w:ind w:left="0" w:leftChars="0" w:right="0" w:rightChars="0"/>
              <w:jc w:val="left"/>
              <w:textAlignment w:val="auto"/>
              <w:rPr>
                <w:rFonts w:hint="default" w:ascii="Times New Roman" w:hAnsi="Times New Roman" w:eastAsia="黑体" w:cs="Times New Roman"/>
                <w:color w:val="auto"/>
                <w:highlight w:val="none"/>
                <w:lang w:val="en-US" w:eastAsia="zh-CN"/>
              </w:rPr>
            </w:pPr>
            <w:r>
              <w:rPr>
                <w:rFonts w:hint="default" w:ascii="Times New Roman" w:hAnsi="Times New Roman" w:eastAsia="黑体" w:cs="Times New Roman"/>
                <w:color w:val="auto"/>
                <w:highlight w:val="none"/>
                <w:lang w:val="zh-CN" w:eastAsia="zh-CN"/>
              </w:rPr>
              <w:t>主体功能区规划</w:t>
            </w:r>
          </w:p>
          <w:p w14:paraId="0FC4B979">
            <w:pPr>
              <w:autoSpaceDE w:val="0"/>
              <w:autoSpaceDN w:val="0"/>
              <w:adjustRightInd w:val="0"/>
              <w:spacing w:line="400" w:lineRule="exact"/>
              <w:ind w:firstLine="420" w:firstLineChars="200"/>
              <w:jc w:val="left"/>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根据《四川省主体功能区规划》（川府发〔2013〕16号），将四川省国土空间分为以下主体功能区：按开发方式分为重点开发区域、限制开发区域和禁止开发区域。本项目位于</w:t>
            </w:r>
            <w:r>
              <w:rPr>
                <w:rFonts w:hint="eastAsia" w:cs="Times New Roman"/>
                <w:color w:val="auto"/>
                <w:kern w:val="0"/>
                <w:szCs w:val="21"/>
                <w:highlight w:val="none"/>
                <w:lang w:eastAsia="zh-CN"/>
              </w:rPr>
              <w:t>达州市</w:t>
            </w:r>
            <w:r>
              <w:rPr>
                <w:rFonts w:hint="eastAsia" w:cs="Times New Roman"/>
                <w:color w:val="auto"/>
                <w:kern w:val="0"/>
                <w:szCs w:val="21"/>
                <w:highlight w:val="none"/>
                <w:lang w:val="en-US" w:eastAsia="zh-CN"/>
              </w:rPr>
              <w:t>宣汉县浦江街道</w:t>
            </w:r>
            <w:r>
              <w:rPr>
                <w:rFonts w:hint="default" w:ascii="Times New Roman" w:hAnsi="Times New Roman" w:cs="Times New Roman"/>
                <w:color w:val="auto"/>
                <w:kern w:val="0"/>
                <w:szCs w:val="21"/>
                <w:highlight w:val="none"/>
              </w:rPr>
              <w:t>，</w:t>
            </w:r>
            <w:r>
              <w:rPr>
                <w:rFonts w:hint="default" w:ascii="Times New Roman" w:hAnsi="Times New Roman" w:cs="Times New Roman"/>
                <w:color w:val="auto"/>
                <w:kern w:val="0"/>
                <w:szCs w:val="21"/>
                <w:highlight w:val="none"/>
                <w:lang w:val="en-US" w:eastAsia="zh-CN"/>
              </w:rPr>
              <w:t>不属于限制开发区域（重点生态功能区），同时，宣汉县也属于省级层面的点状开发的城镇。符合性分析详见下表</w:t>
            </w:r>
            <w:r>
              <w:rPr>
                <w:rFonts w:hint="default" w:ascii="Times New Roman" w:hAnsi="Times New Roman" w:cs="Times New Roman"/>
                <w:color w:val="auto"/>
                <w:kern w:val="0"/>
                <w:szCs w:val="21"/>
                <w:highlight w:val="none"/>
              </w:rPr>
              <w:t>。</w:t>
            </w:r>
          </w:p>
          <w:p w14:paraId="616E7163">
            <w:pPr>
              <w:keepNext w:val="0"/>
              <w:keepLines w:val="0"/>
              <w:numPr>
                <w:ilvl w:val="0"/>
                <w:numId w:val="3"/>
              </w:numPr>
              <w:suppressLineNumbers w:val="0"/>
              <w:tabs>
                <w:tab w:val="left" w:pos="0"/>
              </w:tabs>
              <w:autoSpaceDE w:val="0"/>
              <w:autoSpaceDN w:val="0"/>
              <w:adjustRightInd w:val="0"/>
              <w:snapToGrid w:val="0"/>
              <w:spacing w:before="0" w:beforeAutospacing="0" w:after="0" w:afterAutospacing="0" w:line="360" w:lineRule="exact"/>
              <w:ind w:left="0" w:leftChars="0" w:right="0" w:firstLine="0" w:firstLineChars="0"/>
              <w:jc w:val="center"/>
              <w:rPr>
                <w:rFonts w:hint="default" w:ascii="Times New Roman" w:hAnsi="Times New Roman" w:eastAsia="黑体" w:cs="Times New Roman"/>
                <w:color w:val="auto"/>
                <w:kern w:val="0"/>
                <w:sz w:val="20"/>
                <w:szCs w:val="20"/>
                <w:highlight w:val="none"/>
                <w:lang w:val="en-US" w:eastAsia="zh-CN"/>
              </w:rPr>
            </w:pPr>
            <w:r>
              <w:rPr>
                <w:rFonts w:hint="default" w:ascii="Times New Roman" w:hAnsi="Times New Roman" w:eastAsia="黑体" w:cs="Times New Roman"/>
                <w:color w:val="auto"/>
                <w:kern w:val="0"/>
                <w:sz w:val="20"/>
                <w:szCs w:val="20"/>
                <w:highlight w:val="none"/>
                <w:lang w:val="en-US" w:eastAsia="zh-CN"/>
              </w:rPr>
              <w:t>项目区主体功能区规划表</w:t>
            </w:r>
          </w:p>
          <w:tbl>
            <w:tblPr>
              <w:tblStyle w:val="24"/>
              <w:tblW w:w="4961"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415"/>
              <w:gridCol w:w="2034"/>
              <w:gridCol w:w="493"/>
            </w:tblGrid>
            <w:tr w14:paraId="2ABB9E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8" w:hRule="atLeast"/>
                <w:jc w:val="center"/>
              </w:trPr>
              <w:tc>
                <w:tcPr>
                  <w:tcW w:w="3408" w:type="pct"/>
                  <w:noWrap w:val="0"/>
                  <w:vAlign w:val="center"/>
                </w:tcPr>
                <w:p w14:paraId="5661968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53" w:leftChars="-25" w:right="-53" w:rightChars="-25"/>
                    <w:jc w:val="center"/>
                    <w:textAlignment w:val="auto"/>
                    <w:rPr>
                      <w:rFonts w:hint="default" w:ascii="Times New Roman" w:hAnsi="Times New Roman" w:cs="Times New Roman" w:eastAsiaTheme="minorEastAsia"/>
                      <w:b/>
                      <w:bCs/>
                      <w:color w:val="auto"/>
                      <w:sz w:val="18"/>
                      <w:szCs w:val="18"/>
                      <w:highlight w:val="none"/>
                    </w:rPr>
                  </w:pPr>
                  <w:r>
                    <w:rPr>
                      <w:rFonts w:hint="default" w:ascii="Times New Roman" w:hAnsi="Times New Roman" w:cs="Times New Roman" w:eastAsiaTheme="minorEastAsia"/>
                      <w:b/>
                      <w:bCs/>
                      <w:color w:val="auto"/>
                      <w:sz w:val="18"/>
                      <w:szCs w:val="18"/>
                      <w:highlight w:val="none"/>
                    </w:rPr>
                    <w:t xml:space="preserve">《四川省主体功能区规划》相关要求  </w:t>
                  </w:r>
                </w:p>
              </w:tc>
              <w:tc>
                <w:tcPr>
                  <w:tcW w:w="1280" w:type="pct"/>
                  <w:noWrap w:val="0"/>
                  <w:vAlign w:val="center"/>
                </w:tcPr>
                <w:p w14:paraId="599BFB9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53" w:leftChars="-25" w:right="-53" w:rightChars="-25"/>
                    <w:jc w:val="center"/>
                    <w:textAlignment w:val="auto"/>
                    <w:rPr>
                      <w:rFonts w:hint="default" w:ascii="Times New Roman" w:hAnsi="Times New Roman" w:cs="Times New Roman" w:eastAsiaTheme="minorEastAsia"/>
                      <w:b/>
                      <w:bCs/>
                      <w:color w:val="auto"/>
                      <w:sz w:val="18"/>
                      <w:szCs w:val="18"/>
                      <w:highlight w:val="none"/>
                    </w:rPr>
                  </w:pPr>
                  <w:r>
                    <w:rPr>
                      <w:rFonts w:hint="default" w:ascii="Times New Roman" w:hAnsi="Times New Roman" w:cs="Times New Roman" w:eastAsiaTheme="minorEastAsia"/>
                      <w:b/>
                      <w:bCs/>
                      <w:color w:val="auto"/>
                      <w:sz w:val="18"/>
                      <w:szCs w:val="18"/>
                      <w:highlight w:val="none"/>
                    </w:rPr>
                    <w:t>本项目</w:t>
                  </w:r>
                </w:p>
              </w:tc>
              <w:tc>
                <w:tcPr>
                  <w:tcW w:w="310" w:type="pct"/>
                  <w:noWrap w:val="0"/>
                  <w:vAlign w:val="center"/>
                </w:tcPr>
                <w:p w14:paraId="3C06AA6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53" w:leftChars="-25" w:right="-53" w:rightChars="-25"/>
                    <w:jc w:val="center"/>
                    <w:textAlignment w:val="auto"/>
                    <w:rPr>
                      <w:rFonts w:hint="default" w:ascii="Times New Roman" w:hAnsi="Times New Roman" w:cs="Times New Roman" w:eastAsiaTheme="minorEastAsia"/>
                      <w:b/>
                      <w:bCs/>
                      <w:color w:val="auto"/>
                      <w:sz w:val="18"/>
                      <w:szCs w:val="18"/>
                      <w:highlight w:val="none"/>
                    </w:rPr>
                  </w:pPr>
                  <w:r>
                    <w:rPr>
                      <w:rFonts w:hint="default" w:ascii="Times New Roman" w:hAnsi="Times New Roman" w:cs="Times New Roman" w:eastAsiaTheme="minorEastAsia"/>
                      <w:b/>
                      <w:bCs/>
                      <w:color w:val="auto"/>
                      <w:sz w:val="18"/>
                      <w:szCs w:val="18"/>
                      <w:highlight w:val="none"/>
                    </w:rPr>
                    <w:t>结论</w:t>
                  </w:r>
                </w:p>
              </w:tc>
            </w:tr>
            <w:tr w14:paraId="0BF56C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66" w:hRule="atLeast"/>
                <w:jc w:val="center"/>
              </w:trPr>
              <w:tc>
                <w:tcPr>
                  <w:tcW w:w="3408" w:type="pct"/>
                  <w:noWrap w:val="0"/>
                  <w:vAlign w:val="center"/>
                </w:tcPr>
                <w:p w14:paraId="1A2D601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53" w:leftChars="-25" w:right="-53" w:rightChars="-25"/>
                    <w:jc w:val="left"/>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rPr>
                    <w:t>第四章 重点开发区域</w:t>
                  </w:r>
                </w:p>
                <w:p w14:paraId="4F83732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53" w:leftChars="-25" w:right="-53" w:rightChars="-25"/>
                    <w:jc w:val="left"/>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rPr>
                    <w:t>第七节 点状开发城镇</w:t>
                  </w:r>
                </w:p>
                <w:p w14:paraId="22FBFAF9">
                  <w:pPr>
                    <w:pStyle w:val="6"/>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53" w:leftChars="-25" w:right="-53" w:rightChars="-25"/>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b/>
                      <w:bCs/>
                      <w:color w:val="auto"/>
                      <w:sz w:val="18"/>
                      <w:szCs w:val="18"/>
                      <w:highlight w:val="none"/>
                    </w:rPr>
                    <w:t>功能定位</w:t>
                  </w:r>
                  <w:r>
                    <w:rPr>
                      <w:rFonts w:hint="default" w:ascii="Times New Roman" w:hAnsi="Times New Roman" w:cs="Times New Roman" w:eastAsiaTheme="minorEastAsia"/>
                      <w:b/>
                      <w:bCs/>
                      <w:color w:val="auto"/>
                      <w:sz w:val="18"/>
                      <w:szCs w:val="18"/>
                      <w:highlight w:val="none"/>
                      <w:lang w:eastAsia="zh-CN"/>
                    </w:rPr>
                    <w:t>：</w:t>
                  </w:r>
                  <w:r>
                    <w:rPr>
                      <w:rFonts w:hint="default" w:ascii="Times New Roman" w:hAnsi="Times New Roman" w:cs="Times New Roman" w:eastAsiaTheme="minorEastAsia"/>
                      <w:color w:val="auto"/>
                      <w:sz w:val="18"/>
                      <w:szCs w:val="18"/>
                      <w:highlight w:val="none"/>
                    </w:rPr>
                    <w:t>区域性中心城市产业辐射和转移的重要承接区，农产品、劳动力等生产要素的主要供给区，农产品深加工基地</w:t>
                  </w:r>
                  <w:r>
                    <w:rPr>
                      <w:rFonts w:hint="default" w:ascii="Times New Roman" w:hAnsi="Times New Roman" w:cs="Times New Roman" w:eastAsiaTheme="minorEastAsia"/>
                      <w:color w:val="auto"/>
                      <w:sz w:val="18"/>
                      <w:szCs w:val="18"/>
                      <w:highlight w:val="none"/>
                      <w:lang w:eastAsia="zh-CN"/>
                    </w:rPr>
                    <w:t>，</w:t>
                  </w:r>
                  <w:r>
                    <w:rPr>
                      <w:rFonts w:hint="default" w:ascii="Times New Roman" w:hAnsi="Times New Roman" w:cs="Times New Roman" w:eastAsiaTheme="minorEastAsia"/>
                      <w:color w:val="auto"/>
                      <w:sz w:val="18"/>
                      <w:szCs w:val="18"/>
                      <w:highlight w:val="none"/>
                    </w:rPr>
                    <w:t>周边农业和生态人口转移的集聚区，使其成为集聚、带动、辐射乡村腹地的经济社会发展中心。</w:t>
                  </w:r>
                </w:p>
                <w:p w14:paraId="16C6B57D">
                  <w:pPr>
                    <w:pStyle w:val="6"/>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53" w:leftChars="-25" w:right="-53" w:rightChars="-25"/>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b/>
                      <w:bCs/>
                      <w:color w:val="auto"/>
                      <w:sz w:val="18"/>
                      <w:szCs w:val="18"/>
                      <w:highlight w:val="none"/>
                    </w:rPr>
                    <w:t>发展方向</w:t>
                  </w:r>
                  <w:r>
                    <w:rPr>
                      <w:rFonts w:hint="default" w:ascii="Times New Roman" w:hAnsi="Times New Roman" w:cs="Times New Roman" w:eastAsiaTheme="minorEastAsia"/>
                      <w:b/>
                      <w:bCs/>
                      <w:color w:val="auto"/>
                      <w:sz w:val="18"/>
                      <w:szCs w:val="18"/>
                      <w:highlight w:val="none"/>
                      <w:lang w:eastAsia="zh-CN"/>
                    </w:rPr>
                    <w:t>：</w:t>
                  </w:r>
                  <w:r>
                    <w:rPr>
                      <w:rFonts w:hint="default" w:ascii="Times New Roman" w:hAnsi="Times New Roman" w:cs="Times New Roman" w:eastAsiaTheme="minorEastAsia"/>
                      <w:color w:val="auto"/>
                      <w:sz w:val="18"/>
                      <w:szCs w:val="18"/>
                      <w:highlight w:val="none"/>
                    </w:rPr>
                    <w:t>在保障农产品供给和保护生态环境的前提下，适度推进工业化城镇化开发，点状开发优势矿产、水能资源，促进资源加工转化，推进清洁能源、生态农业、生态旅游、优势矿产等优势特色产业发展，促进产业和人口适度集中集约布局，加强县城和重点镇公共服务设施建设，完善公共服务和居住功能。</w:t>
                  </w:r>
                </w:p>
              </w:tc>
              <w:tc>
                <w:tcPr>
                  <w:tcW w:w="1280" w:type="pct"/>
                  <w:noWrap w:val="0"/>
                  <w:vAlign w:val="center"/>
                </w:tcPr>
                <w:p w14:paraId="7FE0742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53" w:leftChars="-25" w:right="-53" w:rightChars="-25"/>
                    <w:jc w:val="left"/>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rPr>
                    <w:t>本项目属于</w:t>
                  </w:r>
                  <w:r>
                    <w:rPr>
                      <w:rFonts w:hint="eastAsia" w:cs="Times New Roman" w:eastAsiaTheme="minorEastAsia"/>
                      <w:color w:val="auto"/>
                      <w:sz w:val="18"/>
                      <w:szCs w:val="18"/>
                      <w:highlight w:val="none"/>
                      <w:lang w:val="en-US" w:eastAsia="zh-CN"/>
                    </w:rPr>
                    <w:t>城市桥梁及连接道路项目</w:t>
                  </w:r>
                  <w:r>
                    <w:rPr>
                      <w:rFonts w:hint="default" w:ascii="Times New Roman" w:hAnsi="Times New Roman" w:cs="Times New Roman" w:eastAsiaTheme="minorEastAsia"/>
                      <w:color w:val="auto"/>
                      <w:sz w:val="18"/>
                      <w:szCs w:val="18"/>
                      <w:highlight w:val="none"/>
                    </w:rPr>
                    <w:t>，</w:t>
                  </w:r>
                  <w:r>
                    <w:rPr>
                      <w:rFonts w:hint="default" w:ascii="Times New Roman" w:hAnsi="Times New Roman" w:cs="Times New Roman" w:eastAsiaTheme="minorEastAsia"/>
                      <w:color w:val="auto"/>
                      <w:sz w:val="18"/>
                      <w:szCs w:val="18"/>
                      <w:highlight w:val="none"/>
                      <w:lang w:val="en-US" w:eastAsia="zh-CN"/>
                    </w:rPr>
                    <w:t>属于</w:t>
                  </w:r>
                  <w:r>
                    <w:rPr>
                      <w:rFonts w:hint="eastAsia" w:cs="Times New Roman" w:eastAsiaTheme="minorEastAsia"/>
                      <w:color w:val="auto"/>
                      <w:sz w:val="18"/>
                      <w:szCs w:val="18"/>
                      <w:highlight w:val="none"/>
                      <w:lang w:val="en-US" w:eastAsia="zh-CN"/>
                    </w:rPr>
                    <w:t>城市基础设施建设</w:t>
                  </w:r>
                  <w:r>
                    <w:rPr>
                      <w:rFonts w:hint="default" w:ascii="Times New Roman" w:hAnsi="Times New Roman" w:cs="Times New Roman" w:eastAsiaTheme="minorEastAsia"/>
                      <w:color w:val="auto"/>
                      <w:sz w:val="18"/>
                      <w:szCs w:val="18"/>
                      <w:highlight w:val="none"/>
                      <w:lang w:val="en-US" w:eastAsia="zh-CN"/>
                    </w:rPr>
                    <w:t>，</w:t>
                  </w:r>
                  <w:r>
                    <w:rPr>
                      <w:rFonts w:hint="eastAsia" w:cs="Times New Roman" w:eastAsiaTheme="minorEastAsia"/>
                      <w:color w:val="auto"/>
                      <w:sz w:val="18"/>
                      <w:szCs w:val="18"/>
                      <w:highlight w:val="none"/>
                      <w:lang w:val="en-US" w:eastAsia="zh-CN"/>
                    </w:rPr>
                    <w:t>也是</w:t>
                  </w:r>
                  <w:r>
                    <w:rPr>
                      <w:rFonts w:hint="default" w:ascii="Times New Roman" w:hAnsi="Times New Roman" w:cs="Times New Roman" w:eastAsiaTheme="minorEastAsia"/>
                      <w:color w:val="auto"/>
                      <w:sz w:val="18"/>
                      <w:szCs w:val="18"/>
                      <w:highlight w:val="none"/>
                    </w:rPr>
                    <w:t>县城公共服务设施建设</w:t>
                  </w:r>
                  <w:r>
                    <w:rPr>
                      <w:rFonts w:hint="eastAsia" w:cs="Times New Roman" w:eastAsiaTheme="minorEastAsia"/>
                      <w:color w:val="auto"/>
                      <w:sz w:val="18"/>
                      <w:szCs w:val="18"/>
                      <w:highlight w:val="none"/>
                      <w:lang w:val="en-US" w:eastAsia="zh-CN"/>
                    </w:rPr>
                    <w:t>项目有利于</w:t>
                  </w:r>
                  <w:r>
                    <w:rPr>
                      <w:rFonts w:hint="default" w:ascii="Times New Roman" w:hAnsi="Times New Roman" w:cs="Times New Roman" w:eastAsiaTheme="minorEastAsia"/>
                      <w:color w:val="auto"/>
                      <w:sz w:val="18"/>
                      <w:szCs w:val="18"/>
                      <w:highlight w:val="none"/>
                    </w:rPr>
                    <w:t>完善</w:t>
                  </w:r>
                  <w:r>
                    <w:rPr>
                      <w:rFonts w:hint="eastAsia" w:cs="Times New Roman" w:eastAsiaTheme="minorEastAsia"/>
                      <w:color w:val="auto"/>
                      <w:sz w:val="18"/>
                      <w:szCs w:val="18"/>
                      <w:highlight w:val="none"/>
                      <w:lang w:val="en-US" w:eastAsia="zh-CN"/>
                    </w:rPr>
                    <w:t>区域</w:t>
                  </w:r>
                  <w:r>
                    <w:rPr>
                      <w:rFonts w:hint="default" w:ascii="Times New Roman" w:hAnsi="Times New Roman" w:cs="Times New Roman" w:eastAsiaTheme="minorEastAsia"/>
                      <w:color w:val="auto"/>
                      <w:sz w:val="18"/>
                      <w:szCs w:val="18"/>
                      <w:highlight w:val="none"/>
                    </w:rPr>
                    <w:t>公共服务功能。</w:t>
                  </w:r>
                </w:p>
              </w:tc>
              <w:tc>
                <w:tcPr>
                  <w:tcW w:w="310" w:type="pct"/>
                  <w:noWrap w:val="0"/>
                  <w:vAlign w:val="center"/>
                </w:tcPr>
                <w:p w14:paraId="1A80D8A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53" w:leftChars="-25" w:right="-53" w:rightChars="-25"/>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rPr>
                    <w:t>符合</w:t>
                  </w:r>
                </w:p>
              </w:tc>
            </w:tr>
            <w:tr w14:paraId="64B35A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58" w:hRule="atLeast"/>
                <w:jc w:val="center"/>
              </w:trPr>
              <w:tc>
                <w:tcPr>
                  <w:tcW w:w="3408" w:type="pct"/>
                  <w:noWrap w:val="0"/>
                  <w:vAlign w:val="center"/>
                </w:tcPr>
                <w:p w14:paraId="76E7DD9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53" w:leftChars="-25" w:right="-53" w:rightChars="-25"/>
                    <w:jc w:val="left"/>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rPr>
                    <w:t>第五章 限制开发区域（农产品主产区）</w:t>
                  </w:r>
                </w:p>
                <w:p w14:paraId="4C7BC3C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53" w:leftChars="-25" w:right="-53" w:rightChars="-25"/>
                    <w:jc w:val="left"/>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rPr>
                    <w:t>第五节 盆地东部丘陵低山区</w:t>
                  </w:r>
                </w:p>
                <w:p w14:paraId="4B3FBBB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53" w:leftChars="-25" w:right="-53" w:rightChars="-25"/>
                    <w:jc w:val="left"/>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rPr>
                    <w:t>——大力发展水稻、饲用玉米、油菜、水果、蔬菜、蚕桑、苎麻、圈养为主的草食牲畜、生猪、名优茶叶、干果、道地中药材、经济林果、木本粮油、食用菌等特色优势产业。</w:t>
                  </w:r>
                </w:p>
                <w:p w14:paraId="776F738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53" w:leftChars="-25" w:right="-53" w:rightChars="-25"/>
                    <w:jc w:val="left"/>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rPr>
                    <w:t>——发挥资源优势，建设工业原料林生产与加工基地、优质肉牛肉羊生产基地、中药材生产基地、名特优新经果林基地和丝麻纺织原料基地。</w:t>
                  </w:r>
                </w:p>
                <w:p w14:paraId="107BB75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53" w:leftChars="-25" w:right="-53" w:rightChars="-25"/>
                    <w:jc w:val="left"/>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rPr>
                    <w:t>——继续实施新增粮食生产能力、农业综合开发、土地整理、退耕还林农户基本口粮田建设、有机质提升、测土配方施肥补贴和保护性耕作等项目，加快推进高标准农田建设，提高耕地质量。</w:t>
                  </w:r>
                </w:p>
                <w:p w14:paraId="5F252F1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53" w:leftChars="-25" w:right="-53" w:rightChars="-25"/>
                    <w:jc w:val="left"/>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rPr>
                    <w:t>——推进农业产业化和农产品深加工，发展以稻谷、薯类、小麦、玉米、生猪、牛羊肉为重点的粮食、肉类精深加工。</w:t>
                  </w:r>
                </w:p>
                <w:p w14:paraId="35B3404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53" w:leftChars="-25" w:right="-53" w:rightChars="-25"/>
                    <w:jc w:val="left"/>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rPr>
                    <w:t>——巩固和扩大退耕还林成果，继续实施天然林保护工程和小流域水土流失综合治理，加强野生动植物生物多样性保护区建设。</w:t>
                  </w:r>
                </w:p>
              </w:tc>
              <w:tc>
                <w:tcPr>
                  <w:tcW w:w="1280" w:type="pct"/>
                  <w:noWrap w:val="0"/>
                  <w:vAlign w:val="center"/>
                </w:tcPr>
                <w:p w14:paraId="65A3563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53" w:leftChars="-25" w:right="-53" w:rightChars="-25"/>
                    <w:jc w:val="left"/>
                    <w:textAlignment w:val="auto"/>
                    <w:rPr>
                      <w:rFonts w:hint="default" w:ascii="Times New Roman" w:hAnsi="Times New Roman" w:cs="Times New Roman" w:eastAsiaTheme="minorEastAsia"/>
                      <w:color w:val="auto"/>
                      <w:sz w:val="18"/>
                      <w:szCs w:val="18"/>
                      <w:highlight w:val="none"/>
                      <w:lang w:val="en-US" w:eastAsia="zh-CN"/>
                    </w:rPr>
                  </w:pPr>
                  <w:r>
                    <w:rPr>
                      <w:rFonts w:hint="default" w:ascii="Times New Roman" w:hAnsi="Times New Roman" w:cs="Times New Roman" w:eastAsiaTheme="minorEastAsia"/>
                      <w:color w:val="auto"/>
                      <w:sz w:val="18"/>
                      <w:szCs w:val="18"/>
                      <w:highlight w:val="none"/>
                    </w:rPr>
                    <w:t>项目</w:t>
                  </w:r>
                  <w:r>
                    <w:rPr>
                      <w:rFonts w:hint="default" w:ascii="Times New Roman" w:hAnsi="Times New Roman" w:cs="Times New Roman" w:eastAsiaTheme="minorEastAsia"/>
                      <w:color w:val="auto"/>
                      <w:sz w:val="18"/>
                      <w:szCs w:val="18"/>
                      <w:highlight w:val="none"/>
                      <w:lang w:val="en-US" w:eastAsia="zh-CN"/>
                    </w:rPr>
                    <w:t>本项目属于城市桥梁及连接道路项目，属于城市基础设施建设</w:t>
                  </w:r>
                  <w:r>
                    <w:rPr>
                      <w:rFonts w:hint="eastAsia" w:cs="Times New Roman" w:eastAsiaTheme="minorEastAsia"/>
                      <w:color w:val="auto"/>
                      <w:sz w:val="18"/>
                      <w:szCs w:val="18"/>
                      <w:highlight w:val="none"/>
                      <w:lang w:val="en-US" w:eastAsia="zh-CN"/>
                    </w:rPr>
                    <w:t>，位于城市开发区，不会影响区域农产品生产</w:t>
                  </w:r>
                  <w:r>
                    <w:rPr>
                      <w:rFonts w:hint="default" w:ascii="Times New Roman" w:hAnsi="Times New Roman" w:cs="Times New Roman" w:eastAsiaTheme="minorEastAsia"/>
                      <w:color w:val="auto"/>
                      <w:sz w:val="18"/>
                      <w:szCs w:val="18"/>
                      <w:highlight w:val="none"/>
                      <w:lang w:val="en-US" w:eastAsia="zh-CN"/>
                    </w:rPr>
                    <w:t>。</w:t>
                  </w:r>
                </w:p>
                <w:p w14:paraId="48F8087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53" w:leftChars="-25" w:right="-53" w:rightChars="-25"/>
                    <w:jc w:val="left"/>
                    <w:textAlignment w:val="auto"/>
                    <w:rPr>
                      <w:rFonts w:hint="default" w:ascii="Times New Roman" w:hAnsi="Times New Roman" w:cs="Times New Roman" w:eastAsiaTheme="minorEastAsia"/>
                      <w:color w:val="auto"/>
                      <w:sz w:val="18"/>
                      <w:szCs w:val="18"/>
                      <w:highlight w:val="none"/>
                    </w:rPr>
                  </w:pPr>
                </w:p>
              </w:tc>
              <w:tc>
                <w:tcPr>
                  <w:tcW w:w="310" w:type="pct"/>
                  <w:noWrap w:val="0"/>
                  <w:vAlign w:val="center"/>
                </w:tcPr>
                <w:p w14:paraId="5A47FFE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53" w:leftChars="-25" w:right="-53" w:rightChars="-25"/>
                    <w:jc w:val="center"/>
                    <w:textAlignment w:val="auto"/>
                    <w:rPr>
                      <w:rFonts w:hint="default" w:ascii="Times New Roman" w:hAnsi="Times New Roman" w:cs="Times New Roman" w:eastAsiaTheme="minorEastAsia"/>
                      <w:color w:val="auto"/>
                      <w:sz w:val="18"/>
                      <w:szCs w:val="18"/>
                      <w:highlight w:val="none"/>
                      <w:lang w:eastAsia="zh-CN"/>
                    </w:rPr>
                  </w:pPr>
                  <w:r>
                    <w:rPr>
                      <w:rFonts w:hint="default" w:ascii="Times New Roman" w:hAnsi="Times New Roman" w:cs="Times New Roman" w:eastAsiaTheme="minorEastAsia"/>
                      <w:color w:val="auto"/>
                      <w:sz w:val="18"/>
                      <w:szCs w:val="18"/>
                      <w:highlight w:val="none"/>
                      <w:lang w:val="en-US" w:eastAsia="zh-CN"/>
                    </w:rPr>
                    <w:t>符合</w:t>
                  </w:r>
                </w:p>
              </w:tc>
            </w:tr>
            <w:tr w14:paraId="370D3D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55" w:hRule="atLeast"/>
                <w:jc w:val="center"/>
              </w:trPr>
              <w:tc>
                <w:tcPr>
                  <w:tcW w:w="3408" w:type="pct"/>
                  <w:noWrap w:val="0"/>
                  <w:vAlign w:val="center"/>
                </w:tcPr>
                <w:p w14:paraId="07D23DE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53" w:leftChars="-25" w:right="-53" w:rightChars="-25"/>
                    <w:jc w:val="left"/>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rPr>
                    <w:t>第七章 禁止开发区域</w:t>
                  </w:r>
                </w:p>
                <w:p w14:paraId="7AFA4C4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53" w:leftChars="-25" w:right="-53" w:rightChars="-25"/>
                    <w:jc w:val="left"/>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rPr>
                    <w:t>第一节 禁止开发区域范围</w:t>
                  </w:r>
                </w:p>
                <w:p w14:paraId="465331B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53" w:leftChars="-25" w:right="-53" w:rightChars="-25"/>
                    <w:jc w:val="left"/>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rPr>
                    <w:t>禁止开发区域点状分布于城市化地区、农产品主产区、重点生态地区。国家级禁止开发区域包括国家级自然保护区、世界</w:t>
                  </w:r>
                  <w:bookmarkStart w:id="40" w:name="_GoBack"/>
                  <w:bookmarkEnd w:id="40"/>
                  <w:r>
                    <w:rPr>
                      <w:rFonts w:hint="default" w:ascii="Times New Roman" w:hAnsi="Times New Roman" w:cs="Times New Roman" w:eastAsiaTheme="minorEastAsia"/>
                      <w:color w:val="auto"/>
                      <w:sz w:val="18"/>
                      <w:szCs w:val="18"/>
                      <w:highlight w:val="none"/>
                    </w:rPr>
                    <w:t>文化自然遗产、国家地质公园；省级禁止开发区域包括省级及以下各级各类自然文化资源保护区域、重要饮用水源地以及其它省级人民政府根据需要确定的禁止开发区域。</w:t>
                  </w:r>
                </w:p>
              </w:tc>
              <w:tc>
                <w:tcPr>
                  <w:tcW w:w="1280" w:type="pct"/>
                  <w:noWrap w:val="0"/>
                  <w:vAlign w:val="center"/>
                </w:tcPr>
                <w:p w14:paraId="27AFE37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53" w:leftChars="-25" w:right="-53" w:rightChars="-25"/>
                    <w:jc w:val="left"/>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rPr>
                    <w:t>本项目位于宣汉县</w:t>
                  </w:r>
                  <w:r>
                    <w:rPr>
                      <w:rFonts w:hint="eastAsia" w:cs="Times New Roman" w:eastAsiaTheme="minorEastAsia"/>
                      <w:color w:val="auto"/>
                      <w:sz w:val="18"/>
                      <w:szCs w:val="18"/>
                      <w:highlight w:val="none"/>
                      <w:lang w:val="en-US" w:eastAsia="zh-CN"/>
                    </w:rPr>
                    <w:t>浦江街道</w:t>
                  </w:r>
                  <w:r>
                    <w:rPr>
                      <w:rFonts w:hint="default" w:ascii="Times New Roman" w:hAnsi="Times New Roman" w:cs="Times New Roman" w:eastAsiaTheme="minorEastAsia"/>
                      <w:color w:val="auto"/>
                      <w:sz w:val="18"/>
                      <w:szCs w:val="18"/>
                      <w:highlight w:val="none"/>
                      <w:lang w:eastAsia="zh-CN"/>
                    </w:rPr>
                    <w:t>，</w:t>
                  </w:r>
                  <w:r>
                    <w:rPr>
                      <w:rFonts w:hint="eastAsia" w:cs="Times New Roman" w:eastAsiaTheme="minorEastAsia"/>
                      <w:color w:val="auto"/>
                      <w:sz w:val="18"/>
                      <w:szCs w:val="18"/>
                      <w:highlight w:val="none"/>
                      <w:lang w:val="en-US" w:eastAsia="zh-CN"/>
                    </w:rPr>
                    <w:t>属于城市规划范围，</w:t>
                  </w:r>
                  <w:r>
                    <w:rPr>
                      <w:rFonts w:hint="default" w:ascii="Times New Roman" w:hAnsi="Times New Roman" w:cs="Times New Roman" w:eastAsiaTheme="minorEastAsia"/>
                      <w:color w:val="auto"/>
                      <w:sz w:val="18"/>
                      <w:szCs w:val="18"/>
                      <w:highlight w:val="none"/>
                      <w:lang w:val="en-US" w:eastAsia="zh-CN"/>
                    </w:rPr>
                    <w:t>叠合</w:t>
                  </w:r>
                  <w:r>
                    <w:rPr>
                      <w:rFonts w:hint="default" w:ascii="Times New Roman" w:hAnsi="Times New Roman" w:cs="Times New Roman" w:eastAsiaTheme="minorEastAsia"/>
                      <w:color w:val="auto"/>
                      <w:sz w:val="18"/>
                      <w:szCs w:val="18"/>
                      <w:highlight w:val="none"/>
                    </w:rPr>
                    <w:t>四川省禁止开发区域示意图，本项目不属于四川省禁止开发区域。</w:t>
                  </w:r>
                </w:p>
              </w:tc>
              <w:tc>
                <w:tcPr>
                  <w:tcW w:w="310" w:type="pct"/>
                  <w:noWrap w:val="0"/>
                  <w:vAlign w:val="center"/>
                </w:tcPr>
                <w:p w14:paraId="4852D79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53" w:leftChars="-25" w:right="-53" w:rightChars="-25"/>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rPr>
                    <w:t>符合</w:t>
                  </w:r>
                </w:p>
              </w:tc>
            </w:tr>
          </w:tbl>
          <w:p w14:paraId="78EA1348">
            <w:pPr>
              <w:autoSpaceDE w:val="0"/>
              <w:autoSpaceDN w:val="0"/>
              <w:adjustRightInd w:val="0"/>
              <w:spacing w:line="400" w:lineRule="exact"/>
              <w:ind w:firstLine="420" w:firstLineChars="200"/>
              <w:jc w:val="left"/>
              <w:rPr>
                <w:rFonts w:hint="default" w:ascii="Times New Roman" w:hAnsi="Times New Roman" w:cs="Times New Roman"/>
                <w:color w:val="auto"/>
                <w:kern w:val="0"/>
                <w:szCs w:val="21"/>
                <w:highlight w:val="none"/>
              </w:rPr>
            </w:pPr>
          </w:p>
          <w:p w14:paraId="4631E0A0">
            <w:pPr>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eastAsia="黑体" w:cs="Times New Roman"/>
                <w:color w:val="auto"/>
                <w:kern w:val="0"/>
                <w:sz w:val="20"/>
                <w:szCs w:val="20"/>
                <w:highlight w:val="none"/>
                <w:lang w:val="en-US" w:eastAsia="zh-CN"/>
              </w:rPr>
            </w:pPr>
            <w:r>
              <w:rPr>
                <w:rFonts w:hint="default" w:ascii="Times New Roman" w:hAnsi="Times New Roman" w:eastAsia="黑体" w:cs="Times New Roman"/>
                <w:color w:val="auto"/>
                <w:kern w:val="0"/>
                <w:sz w:val="20"/>
                <w:szCs w:val="20"/>
                <w:highlight w:val="none"/>
                <w:lang w:val="en-US" w:eastAsia="zh-CN"/>
              </w:rPr>
              <mc:AlternateContent>
                <mc:Choice Requires="wpg">
                  <w:drawing>
                    <wp:inline distT="0" distB="0" distL="114300" distR="114300">
                      <wp:extent cx="4908550" cy="3496310"/>
                      <wp:effectExtent l="0" t="0" r="38100" b="19685"/>
                      <wp:docPr id="70" name="组合 70"/>
                      <wp:cNvGraphicFramePr/>
                      <a:graphic xmlns:a="http://schemas.openxmlformats.org/drawingml/2006/main">
                        <a:graphicData uri="http://schemas.microsoft.com/office/word/2010/wordprocessingGroup">
                          <wpg:wgp>
                            <wpg:cNvGrpSpPr/>
                            <wpg:grpSpPr>
                              <a:xfrm>
                                <a:off x="0" y="0"/>
                                <a:ext cx="4908550" cy="3496310"/>
                                <a:chOff x="3052" y="577268"/>
                                <a:chExt cx="7984" cy="5972"/>
                              </a:xfrm>
                            </wpg:grpSpPr>
                            <pic:pic xmlns:pic="http://schemas.openxmlformats.org/drawingml/2006/picture">
                              <pic:nvPicPr>
                                <pic:cNvPr id="3" name="图片 2" descr="新图8 四川省主体功能区域划分总图"/>
                                <pic:cNvPicPr/>
                              </pic:nvPicPr>
                              <pic:blipFill>
                                <a:blip r:embed="rId30"/>
                                <a:srcRect l="15699" t="8700" r="14086" b="2615"/>
                                <a:stretch>
                                  <a:fillRect/>
                                </a:stretch>
                              </pic:blipFill>
                              <pic:spPr>
                                <a:xfrm>
                                  <a:off x="3052" y="577268"/>
                                  <a:ext cx="7984" cy="5972"/>
                                </a:xfrm>
                                <a:prstGeom prst="rect">
                                  <a:avLst/>
                                </a:prstGeom>
                                <a:noFill/>
                                <a:ln>
                                  <a:noFill/>
                                </a:ln>
                              </pic:spPr>
                            </pic:pic>
                            <wps:wsp>
                              <wps:cNvPr id="4" name="矩形标注 4"/>
                              <wps:cNvSpPr/>
                              <wps:spPr>
                                <a:xfrm>
                                  <a:off x="9468" y="580297"/>
                                  <a:ext cx="989" cy="256"/>
                                </a:xfrm>
                                <a:prstGeom prst="wedgeRectCallout">
                                  <a:avLst>
                                    <a:gd name="adj1" fmla="val 26584"/>
                                    <a:gd name="adj2" fmla="val -367436"/>
                                  </a:avLst>
                                </a:prstGeom>
                                <a:solidFill>
                                  <a:schemeClr val="accent1">
                                    <a:alpha val="49000"/>
                                  </a:schemeClr>
                                </a:solidFill>
                                <a:ln w="12700" cmpd="sng">
                                  <a:solidFill>
                                    <a:srgbClr val="FF0000"/>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46240A16">
                                    <w:pPr>
                                      <w:keepNext w:val="0"/>
                                      <w:keepLines w:val="0"/>
                                      <w:pageBreakBefore w:val="0"/>
                                      <w:widowControl w:val="0"/>
                                      <w:kinsoku/>
                                      <w:wordWrap/>
                                      <w:overflowPunct/>
                                      <w:topLinePunct w:val="0"/>
                                      <w:autoSpaceDE/>
                                      <w:autoSpaceDN/>
                                      <w:bidi w:val="0"/>
                                      <w:adjustRightInd/>
                                      <w:snapToGrid/>
                                      <w:spacing w:line="200" w:lineRule="exact"/>
                                      <w:jc w:val="center"/>
                                      <w:textAlignment w:val="auto"/>
                                      <w:rPr>
                                        <w:rFonts w:hint="default" w:eastAsia="宋体"/>
                                        <w:b/>
                                        <w:bCs/>
                                        <w:color w:val="FF0000"/>
                                        <w:sz w:val="18"/>
                                        <w:szCs w:val="18"/>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pPr>
                                    <w:r>
                                      <w:rPr>
                                        <w:rFonts w:hint="eastAsia"/>
                                        <w:b/>
                                        <w:bCs/>
                                        <w:color w:val="FF0000"/>
                                        <w:sz w:val="18"/>
                                        <w:szCs w:val="18"/>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t>项目所在地</w:t>
                                    </w:r>
                                  </w:p>
                                </w:txbxContent>
                              </wps:txbx>
                              <wps:bodyPr rot="0" spcFirstLastPara="0" vertOverflow="overflow" horzOverflow="overflow" vert="horz" wrap="square" lIns="0" tIns="0" rIns="0" bIns="0" numCol="1" spcCol="0" rtlCol="0" fromWordArt="0" anchor="ctr" anchorCtr="0" forceAA="0" compatLnSpc="1">
                                <a:noAutofit/>
                              </wps:bodyPr>
                            </wps:wsp>
                          </wpg:wgp>
                        </a:graphicData>
                      </a:graphic>
                    </wp:inline>
                  </w:drawing>
                </mc:Choice>
                <mc:Fallback>
                  <w:pict>
                    <v:group id="_x0000_s1026" o:spid="_x0000_s1026" o:spt="203" style="height:275.3pt;width:386.5pt;" coordorigin="3052,577268" coordsize="7984,5972" o:gfxdata="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f6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ppbFAbNADqKKKACiiigAooooA&#10;KKKKACiiigAopCaAc0ALRRRQAUUUUAFFFFABRRRQAUUUUAFFFFABRRRQAUUUUAFFFFABRRRQAUUU&#10;UAFFFFABRTWYigNmgB1FFFABRRRQAUUUUAFFFFABRRRQAUU0tg0obNAC0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2V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">
                      <o:lock v:ext="edit" aspectratio="f"/>
                      <v:shape id="图片 2" o:spid="_x0000_s1026" o:spt="75" alt="新图8 四川省主体功能区域划分总图" type="#_x0000_t75" style="position:absolute;left:3052;top:577268;height:5972;width:7984;" filled="f" o:preferrelative="t" stroked="f" coordsize="21600,21600" o:gfxdata="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zX42svQAA&#10;ANoAAAAPAAAAAAAAAAEAIAAAACIAAABkcnMvZG93bnJldi54bWxQSwECFAAUAAAACACHTuJAMy8F&#10;njsAAAA5AAAAEAAAAAAAAAABACAAAAAMAQAAZHJzL3NoYXBleG1sLnhtbFBLBQYAAAAABgAGAFsB&#10;AAC2AwAAAAA=&#10;">
                        <v:fill on="f" focussize="0,0"/>
                        <v:stroke on="f"/>
                        <v:imagedata r:id="rId30" cropleft="10288f" croptop="5702f" cropright="9231f" cropbottom="1714f" o:title=""/>
                        <o:lock v:ext="edit" aspectratio="f"/>
                      </v:shape>
                      <v:shape id="_x0000_s1026" o:spid="_x0000_s1026" o:spt="61" type="#_x0000_t61" style="position:absolute;left:9468;top:580297;height:256;width:989;v-text-anchor:middle;" fillcolor="#4F81BD [3204]" filled="t" stroked="t" coordsize="21600,21600" o:gfxdata="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CjI/s2twAAANoAAAAP&#10;AAAAAAAAAAEAIAAAACIAAABkcnMvZG93bnJldi54bWxQSwECFAAUAAAACACHTuJAMy8FnjsAAAA5&#10;AAAAEAAAAAAAAAABACAAAAAGAQAAZHJzL3NoYXBleG1sLnhtbFBLBQYAAAAABgAGAFsBAACwAwAA&#10;AAA=&#10;" adj="16542,-68566">
                        <v:fill on="t" opacity="32112f" focussize="0,0"/>
                        <v:stroke weight="1pt" color="#FF0000 [3204]" joinstyle="round"/>
                        <v:imagedata o:title=""/>
                        <o:lock v:ext="edit" aspectratio="f"/>
                        <v:textbox inset="0mm,0mm,0mm,0mm">
                          <w:txbxContent>
                            <w:p w14:paraId="46240A16">
                              <w:pPr>
                                <w:keepNext w:val="0"/>
                                <w:keepLines w:val="0"/>
                                <w:pageBreakBefore w:val="0"/>
                                <w:widowControl w:val="0"/>
                                <w:kinsoku/>
                                <w:wordWrap/>
                                <w:overflowPunct/>
                                <w:topLinePunct w:val="0"/>
                                <w:autoSpaceDE/>
                                <w:autoSpaceDN/>
                                <w:bidi w:val="0"/>
                                <w:adjustRightInd/>
                                <w:snapToGrid/>
                                <w:spacing w:line="200" w:lineRule="exact"/>
                                <w:jc w:val="center"/>
                                <w:textAlignment w:val="auto"/>
                                <w:rPr>
                                  <w:rFonts w:hint="default" w:eastAsia="宋体"/>
                                  <w:b/>
                                  <w:bCs/>
                                  <w:color w:val="FF0000"/>
                                  <w:sz w:val="18"/>
                                  <w:szCs w:val="18"/>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pPr>
                              <w:r>
                                <w:rPr>
                                  <w:rFonts w:hint="eastAsia"/>
                                  <w:b/>
                                  <w:bCs/>
                                  <w:color w:val="FF0000"/>
                                  <w:sz w:val="18"/>
                                  <w:szCs w:val="18"/>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t>项目所在地</w:t>
                              </w:r>
                            </w:p>
                          </w:txbxContent>
                        </v:textbox>
                      </v:shape>
                      <w10:wrap type="none"/>
                      <w10:anchorlock/>
                    </v:group>
                  </w:pict>
                </mc:Fallback>
              </mc:AlternateContent>
            </w:r>
          </w:p>
          <w:p w14:paraId="686D02E5">
            <w:pPr>
              <w:keepNext w:val="0"/>
              <w:keepLines w:val="0"/>
              <w:pageBreakBefore w:val="0"/>
              <w:widowControl w:val="0"/>
              <w:numPr>
                <w:ilvl w:val="0"/>
                <w:numId w:val="5"/>
              </w:numPr>
              <w:suppressLineNumbers w:val="0"/>
              <w:tabs>
                <w:tab w:val="left" w:pos="2068"/>
                <w:tab w:val="center" w:pos="4065"/>
              </w:tabs>
              <w:kinsoku/>
              <w:wordWrap/>
              <w:overflowPunct/>
              <w:topLinePunct w:val="0"/>
              <w:autoSpaceDE w:val="0"/>
              <w:autoSpaceDN w:val="0"/>
              <w:bidi w:val="0"/>
              <w:adjustRightInd w:val="0"/>
              <w:snapToGrid w:val="0"/>
              <w:spacing w:before="0" w:beforeAutospacing="0" w:after="0" w:afterAutospacing="0" w:line="240" w:lineRule="auto"/>
              <w:ind w:left="425" w:leftChars="0" w:right="0" w:rightChars="0" w:hanging="425" w:firstLineChars="0"/>
              <w:jc w:val="center"/>
              <w:textAlignment w:val="auto"/>
              <w:rPr>
                <w:rFonts w:hint="default" w:ascii="Times New Roman" w:hAnsi="Times New Roman" w:eastAsia="黑体" w:cs="Times New Roman"/>
                <w:color w:val="auto"/>
                <w:kern w:val="0"/>
                <w:sz w:val="20"/>
                <w:szCs w:val="20"/>
                <w:highlight w:val="none"/>
                <w:lang w:val="en-US" w:eastAsia="zh-CN"/>
              </w:rPr>
            </w:pPr>
            <w:r>
              <w:rPr>
                <w:rFonts w:hint="default" w:ascii="Times New Roman" w:hAnsi="Times New Roman" w:eastAsia="黑体" w:cs="Times New Roman"/>
                <w:color w:val="auto"/>
                <w:kern w:val="0"/>
                <w:sz w:val="20"/>
                <w:szCs w:val="20"/>
                <w:highlight w:val="none"/>
                <w:lang w:val="en-US" w:eastAsia="zh-CN"/>
              </w:rPr>
              <w:t>四川省主体功能区划分图</w:t>
            </w:r>
          </w:p>
          <w:p w14:paraId="1156BF8D">
            <w:pPr>
              <w:keepNext w:val="0"/>
              <w:keepLines w:val="0"/>
              <w:pageBreakBefore w:val="0"/>
              <w:widowControl w:val="0"/>
              <w:numPr>
                <w:ilvl w:val="0"/>
                <w:numId w:val="43"/>
              </w:numPr>
              <w:kinsoku/>
              <w:wordWrap/>
              <w:overflowPunct/>
              <w:topLinePunct w:val="0"/>
              <w:autoSpaceDE w:val="0"/>
              <w:autoSpaceDN w:val="0"/>
              <w:bidi w:val="0"/>
              <w:adjustRightInd w:val="0"/>
              <w:snapToGrid/>
              <w:spacing w:line="400" w:lineRule="exact"/>
              <w:ind w:left="0" w:leftChars="0" w:right="0" w:rightChars="0"/>
              <w:jc w:val="left"/>
              <w:textAlignment w:val="auto"/>
              <w:rPr>
                <w:rFonts w:hint="default" w:ascii="Times New Roman" w:hAnsi="Times New Roman" w:eastAsia="黑体" w:cs="Times New Roman"/>
                <w:color w:val="auto"/>
                <w:highlight w:val="none"/>
                <w:lang w:val="en-US" w:eastAsia="zh-CN"/>
              </w:rPr>
            </w:pPr>
            <w:r>
              <w:rPr>
                <w:rFonts w:hint="default" w:ascii="Times New Roman" w:hAnsi="Times New Roman" w:eastAsia="黑体" w:cs="Times New Roman"/>
                <w:color w:val="auto"/>
                <w:highlight w:val="none"/>
                <w:lang w:val="zh-CN" w:eastAsia="zh-CN"/>
              </w:rPr>
              <w:t>生态功能区划</w:t>
            </w:r>
          </w:p>
          <w:p w14:paraId="3F6070BB">
            <w:pPr>
              <w:adjustRightInd w:val="0"/>
              <w:snapToGrid w:val="0"/>
              <w:spacing w:line="400" w:lineRule="exact"/>
              <w:ind w:firstLine="420" w:firstLineChars="200"/>
              <w:jc w:val="left"/>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根据《四川省生态功能区划》(2010年)，</w:t>
            </w:r>
            <w:r>
              <w:rPr>
                <w:rFonts w:hint="default" w:ascii="Times New Roman" w:hAnsi="Times New Roman" w:cs="Times New Roman"/>
                <w:color w:val="auto"/>
                <w:kern w:val="0"/>
                <w:szCs w:val="21"/>
                <w:highlight w:val="none"/>
                <w:lang w:val="en-US" w:eastAsia="zh-CN"/>
              </w:rPr>
              <w:t>项目</w:t>
            </w:r>
            <w:r>
              <w:rPr>
                <w:rFonts w:hint="default" w:ascii="Times New Roman" w:hAnsi="Times New Roman" w:cs="Times New Roman"/>
                <w:color w:val="auto"/>
                <w:kern w:val="0"/>
                <w:szCs w:val="21"/>
                <w:highlight w:val="none"/>
              </w:rPr>
              <w:t>所在地</w:t>
            </w:r>
            <w:r>
              <w:rPr>
                <w:rFonts w:hint="eastAsia" w:cs="Times New Roman"/>
                <w:color w:val="auto"/>
                <w:kern w:val="0"/>
                <w:szCs w:val="21"/>
                <w:highlight w:val="none"/>
                <w:lang w:eastAsia="zh-CN"/>
              </w:rPr>
              <w:t>（</w:t>
            </w:r>
            <w:r>
              <w:rPr>
                <w:rFonts w:hint="eastAsia" w:cs="Times New Roman"/>
                <w:color w:val="auto"/>
                <w:kern w:val="0"/>
                <w:szCs w:val="21"/>
                <w:highlight w:val="none"/>
                <w:lang w:val="en-US" w:eastAsia="zh-CN"/>
              </w:rPr>
              <w:t>达州市宣汉县</w:t>
            </w:r>
            <w:r>
              <w:rPr>
                <w:rFonts w:hint="eastAsia" w:cs="Times New Roman"/>
                <w:color w:val="auto"/>
                <w:kern w:val="0"/>
                <w:szCs w:val="21"/>
                <w:highlight w:val="none"/>
                <w:lang w:eastAsia="zh-CN"/>
              </w:rPr>
              <w:t>）</w:t>
            </w:r>
            <w:r>
              <w:rPr>
                <w:rFonts w:hint="default" w:ascii="Times New Roman" w:hAnsi="Times New Roman" w:cs="Times New Roman"/>
                <w:color w:val="auto"/>
                <w:kern w:val="0"/>
                <w:szCs w:val="21"/>
                <w:highlight w:val="none"/>
              </w:rPr>
              <w:t>属于“</w:t>
            </w:r>
            <w:r>
              <w:rPr>
                <w:rFonts w:hint="default" w:ascii="Times New Roman" w:hAnsi="Times New Roman" w:cs="Times New Roman"/>
                <w:color w:val="auto"/>
                <w:kern w:val="0"/>
                <w:szCs w:val="21"/>
                <w:highlight w:val="none"/>
              </w:rPr>
              <w:fldChar w:fldCharType="begin"/>
            </w:r>
            <w:r>
              <w:rPr>
                <w:rFonts w:hint="default" w:ascii="Times New Roman" w:hAnsi="Times New Roman" w:cs="Times New Roman"/>
                <w:color w:val="auto"/>
                <w:kern w:val="0"/>
                <w:szCs w:val="21"/>
                <w:highlight w:val="none"/>
              </w:rPr>
              <w:instrText xml:space="preserve"> = 1 \* ROMAN </w:instrText>
            </w:r>
            <w:r>
              <w:rPr>
                <w:rFonts w:hint="default" w:ascii="Times New Roman" w:hAnsi="Times New Roman" w:cs="Times New Roman"/>
                <w:color w:val="auto"/>
                <w:kern w:val="0"/>
                <w:szCs w:val="21"/>
                <w:highlight w:val="none"/>
              </w:rPr>
              <w:fldChar w:fldCharType="separate"/>
            </w:r>
            <w:r>
              <w:rPr>
                <w:rFonts w:hint="default" w:ascii="Times New Roman" w:hAnsi="Times New Roman" w:cs="Times New Roman"/>
                <w:color w:val="auto"/>
                <w:kern w:val="0"/>
                <w:szCs w:val="21"/>
                <w:highlight w:val="none"/>
              </w:rPr>
              <w:t>I</w:t>
            </w:r>
            <w:r>
              <w:rPr>
                <w:rFonts w:hint="default" w:ascii="Times New Roman" w:hAnsi="Times New Roman" w:cs="Times New Roman"/>
                <w:color w:val="auto"/>
                <w:kern w:val="0"/>
                <w:szCs w:val="21"/>
                <w:highlight w:val="none"/>
              </w:rPr>
              <w:fldChar w:fldCharType="end"/>
            </w:r>
            <w:r>
              <w:rPr>
                <w:rFonts w:hint="default" w:ascii="Times New Roman" w:hAnsi="Times New Roman" w:cs="Times New Roman"/>
                <w:color w:val="auto"/>
                <w:kern w:val="0"/>
                <w:szCs w:val="21"/>
                <w:highlight w:val="none"/>
              </w:rPr>
              <w:t>四川盆地亚热带湿润气候生态区——</w:t>
            </w:r>
            <w:r>
              <w:rPr>
                <w:rFonts w:hint="default" w:ascii="Times New Roman" w:hAnsi="Times New Roman" w:cs="Times New Roman"/>
                <w:color w:val="auto"/>
                <w:kern w:val="0"/>
                <w:szCs w:val="21"/>
                <w:highlight w:val="none"/>
              </w:rPr>
              <w:fldChar w:fldCharType="begin"/>
            </w:r>
            <w:r>
              <w:rPr>
                <w:rFonts w:hint="default" w:ascii="Times New Roman" w:hAnsi="Times New Roman" w:cs="Times New Roman"/>
                <w:color w:val="auto"/>
                <w:kern w:val="0"/>
                <w:szCs w:val="21"/>
                <w:highlight w:val="none"/>
              </w:rPr>
              <w:instrText xml:space="preserve"> = 1 \* ROMAN </w:instrText>
            </w:r>
            <w:r>
              <w:rPr>
                <w:rFonts w:hint="default" w:ascii="Times New Roman" w:hAnsi="Times New Roman" w:cs="Times New Roman"/>
                <w:color w:val="auto"/>
                <w:kern w:val="0"/>
                <w:szCs w:val="21"/>
                <w:highlight w:val="none"/>
              </w:rPr>
              <w:fldChar w:fldCharType="separate"/>
            </w:r>
            <w:r>
              <w:rPr>
                <w:rFonts w:hint="default" w:ascii="Times New Roman" w:hAnsi="Times New Roman" w:cs="Times New Roman"/>
                <w:color w:val="auto"/>
                <w:kern w:val="0"/>
                <w:szCs w:val="21"/>
                <w:highlight w:val="none"/>
              </w:rPr>
              <w:t>I</w:t>
            </w:r>
            <w:r>
              <w:rPr>
                <w:rFonts w:hint="default" w:ascii="Times New Roman" w:hAnsi="Times New Roman" w:cs="Times New Roman"/>
                <w:color w:val="auto"/>
                <w:kern w:val="0"/>
                <w:szCs w:val="21"/>
                <w:highlight w:val="none"/>
              </w:rPr>
              <w:fldChar w:fldCharType="end"/>
            </w:r>
            <w:r>
              <w:rPr>
                <w:rFonts w:hint="default" w:ascii="Times New Roman" w:hAnsi="Times New Roman" w:cs="Times New Roman"/>
                <w:color w:val="auto"/>
                <w:kern w:val="0"/>
                <w:szCs w:val="21"/>
                <w:highlight w:val="none"/>
              </w:rPr>
              <w:t>-4盆东平行岭谷农林复合生态亚区——</w:t>
            </w:r>
            <w:r>
              <w:rPr>
                <w:rFonts w:hint="default" w:ascii="Times New Roman" w:hAnsi="Times New Roman" w:cs="Times New Roman"/>
                <w:color w:val="auto"/>
                <w:kern w:val="0"/>
                <w:szCs w:val="21"/>
                <w:highlight w:val="none"/>
              </w:rPr>
              <w:fldChar w:fldCharType="begin"/>
            </w:r>
            <w:r>
              <w:rPr>
                <w:rFonts w:hint="default" w:ascii="Times New Roman" w:hAnsi="Times New Roman" w:cs="Times New Roman"/>
                <w:color w:val="auto"/>
                <w:kern w:val="0"/>
                <w:szCs w:val="21"/>
                <w:highlight w:val="none"/>
              </w:rPr>
              <w:instrText xml:space="preserve"> = 1 \* ROMAN </w:instrText>
            </w:r>
            <w:r>
              <w:rPr>
                <w:rFonts w:hint="default" w:ascii="Times New Roman" w:hAnsi="Times New Roman" w:cs="Times New Roman"/>
                <w:color w:val="auto"/>
                <w:kern w:val="0"/>
                <w:szCs w:val="21"/>
                <w:highlight w:val="none"/>
              </w:rPr>
              <w:fldChar w:fldCharType="separate"/>
            </w:r>
            <w:r>
              <w:rPr>
                <w:rFonts w:hint="default" w:ascii="Times New Roman" w:hAnsi="Times New Roman" w:cs="Times New Roman"/>
                <w:color w:val="auto"/>
                <w:kern w:val="0"/>
                <w:szCs w:val="21"/>
                <w:highlight w:val="none"/>
              </w:rPr>
              <w:t>I</w:t>
            </w:r>
            <w:r>
              <w:rPr>
                <w:rFonts w:hint="default" w:ascii="Times New Roman" w:hAnsi="Times New Roman" w:cs="Times New Roman"/>
                <w:color w:val="auto"/>
                <w:kern w:val="0"/>
                <w:szCs w:val="21"/>
                <w:highlight w:val="none"/>
              </w:rPr>
              <w:fldChar w:fldCharType="end"/>
            </w:r>
            <w:r>
              <w:rPr>
                <w:rFonts w:hint="default" w:ascii="Times New Roman" w:hAnsi="Times New Roman" w:cs="Times New Roman"/>
                <w:color w:val="auto"/>
                <w:kern w:val="0"/>
                <w:szCs w:val="21"/>
                <w:highlight w:val="none"/>
              </w:rPr>
              <w:t>-4-1华蓥山农林业与土壤保持生态功能区”</w:t>
            </w:r>
            <w:r>
              <w:rPr>
                <w:rFonts w:hint="default" w:ascii="Times New Roman" w:hAnsi="Times New Roman" w:cs="Times New Roman"/>
                <w:color w:val="auto"/>
                <w:kern w:val="0"/>
                <w:szCs w:val="21"/>
                <w:highlight w:val="none"/>
                <w:lang w:val="en-US" w:eastAsia="zh-CN"/>
              </w:rPr>
              <w:t>。</w:t>
            </w:r>
          </w:p>
          <w:p w14:paraId="049ED22C">
            <w:pPr>
              <w:keepNext w:val="0"/>
              <w:keepLines w:val="0"/>
              <w:numPr>
                <w:ilvl w:val="0"/>
                <w:numId w:val="3"/>
              </w:numPr>
              <w:suppressLineNumbers w:val="0"/>
              <w:tabs>
                <w:tab w:val="left" w:pos="0"/>
              </w:tabs>
              <w:autoSpaceDE w:val="0"/>
              <w:autoSpaceDN w:val="0"/>
              <w:adjustRightInd w:val="0"/>
              <w:snapToGrid w:val="0"/>
              <w:spacing w:before="0" w:beforeAutospacing="0" w:after="0" w:afterAutospacing="0" w:line="360" w:lineRule="exact"/>
              <w:ind w:left="0" w:leftChars="0" w:right="0" w:firstLine="0" w:firstLineChars="0"/>
              <w:jc w:val="center"/>
              <w:rPr>
                <w:rFonts w:hint="default" w:ascii="Times New Roman" w:hAnsi="Times New Roman" w:eastAsia="黑体" w:cs="Times New Roman"/>
                <w:color w:val="auto"/>
                <w:kern w:val="0"/>
                <w:sz w:val="20"/>
                <w:szCs w:val="20"/>
                <w:highlight w:val="none"/>
                <w:lang w:val="zh-CN" w:eastAsia="zh-CN"/>
              </w:rPr>
            </w:pPr>
            <w:r>
              <w:rPr>
                <w:rFonts w:hint="default" w:ascii="Times New Roman" w:hAnsi="Times New Roman" w:eastAsia="黑体" w:cs="Times New Roman"/>
                <w:color w:val="auto"/>
                <w:kern w:val="0"/>
                <w:sz w:val="20"/>
                <w:szCs w:val="20"/>
                <w:highlight w:val="none"/>
                <w:lang w:val="zh-CN" w:eastAsia="zh-CN"/>
              </w:rPr>
              <w:t>项目</w:t>
            </w:r>
            <w:r>
              <w:rPr>
                <w:rFonts w:hint="default" w:ascii="Times New Roman" w:hAnsi="Times New Roman" w:eastAsia="黑体" w:cs="Times New Roman"/>
                <w:color w:val="auto"/>
                <w:kern w:val="0"/>
                <w:sz w:val="20"/>
                <w:szCs w:val="20"/>
                <w:highlight w:val="none"/>
                <w:lang w:val="en-US" w:eastAsia="zh-CN"/>
              </w:rPr>
              <w:t>所在地</w:t>
            </w:r>
            <w:r>
              <w:rPr>
                <w:rFonts w:hint="default" w:ascii="Times New Roman" w:hAnsi="Times New Roman" w:eastAsia="黑体" w:cs="Times New Roman"/>
                <w:color w:val="auto"/>
                <w:kern w:val="0"/>
                <w:sz w:val="20"/>
                <w:szCs w:val="20"/>
                <w:highlight w:val="none"/>
                <w:lang w:val="zh-CN" w:eastAsia="zh-CN"/>
              </w:rPr>
              <w:t>生态功能区概况</w:t>
            </w:r>
          </w:p>
          <w:tbl>
            <w:tblPr>
              <w:tblStyle w:val="24"/>
              <w:tblW w:w="799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67"/>
              <w:gridCol w:w="467"/>
              <w:gridCol w:w="664"/>
              <w:gridCol w:w="778"/>
              <w:gridCol w:w="1746"/>
              <w:gridCol w:w="604"/>
              <w:gridCol w:w="784"/>
              <w:gridCol w:w="788"/>
              <w:gridCol w:w="1697"/>
            </w:tblGrid>
            <w:tr w14:paraId="18C1AC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6" w:hRule="atLeast"/>
                <w:jc w:val="center"/>
              </w:trPr>
              <w:tc>
                <w:tcPr>
                  <w:tcW w:w="467" w:type="dxa"/>
                  <w:noWrap w:val="0"/>
                  <w:vAlign w:val="center"/>
                </w:tcPr>
                <w:p w14:paraId="60299623">
                  <w:pPr>
                    <w:keepNext w:val="0"/>
                    <w:keepLines w:val="0"/>
                    <w:pageBreakBefore w:val="0"/>
                    <w:widowControl w:val="0"/>
                    <w:kinsoku/>
                    <w:wordWrap/>
                    <w:overflowPunct/>
                    <w:topLinePunct w:val="0"/>
                    <w:autoSpaceDE/>
                    <w:autoSpaceDN/>
                    <w:bidi w:val="0"/>
                    <w:adjustRightInd/>
                    <w:snapToGrid/>
                    <w:spacing w:line="280" w:lineRule="exact"/>
                    <w:ind w:left="-84" w:leftChars="-40" w:right="-84" w:rightChars="-40"/>
                    <w:jc w:val="center"/>
                    <w:textAlignment w:val="auto"/>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生态区</w:t>
                  </w:r>
                </w:p>
              </w:tc>
              <w:tc>
                <w:tcPr>
                  <w:tcW w:w="467" w:type="dxa"/>
                  <w:noWrap w:val="0"/>
                  <w:vAlign w:val="center"/>
                </w:tcPr>
                <w:p w14:paraId="55E3BDCA">
                  <w:pPr>
                    <w:keepNext w:val="0"/>
                    <w:keepLines w:val="0"/>
                    <w:pageBreakBefore w:val="0"/>
                    <w:widowControl w:val="0"/>
                    <w:kinsoku/>
                    <w:wordWrap/>
                    <w:overflowPunct/>
                    <w:topLinePunct w:val="0"/>
                    <w:autoSpaceDE/>
                    <w:autoSpaceDN/>
                    <w:bidi w:val="0"/>
                    <w:adjustRightInd/>
                    <w:snapToGrid/>
                    <w:spacing w:line="280" w:lineRule="exact"/>
                    <w:ind w:left="-84" w:leftChars="-40" w:right="-84" w:rightChars="-40"/>
                    <w:jc w:val="center"/>
                    <w:textAlignment w:val="auto"/>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生态亚区</w:t>
                  </w:r>
                </w:p>
              </w:tc>
              <w:tc>
                <w:tcPr>
                  <w:tcW w:w="664" w:type="dxa"/>
                  <w:noWrap w:val="0"/>
                  <w:vAlign w:val="center"/>
                </w:tcPr>
                <w:p w14:paraId="6F1D746C">
                  <w:pPr>
                    <w:keepNext w:val="0"/>
                    <w:keepLines w:val="0"/>
                    <w:pageBreakBefore w:val="0"/>
                    <w:widowControl w:val="0"/>
                    <w:kinsoku/>
                    <w:wordWrap/>
                    <w:overflowPunct/>
                    <w:topLinePunct w:val="0"/>
                    <w:autoSpaceDE/>
                    <w:autoSpaceDN/>
                    <w:bidi w:val="0"/>
                    <w:adjustRightInd/>
                    <w:snapToGrid/>
                    <w:spacing w:line="280" w:lineRule="exact"/>
                    <w:ind w:left="-84" w:leftChars="-40" w:right="-84" w:rightChars="-40"/>
                    <w:jc w:val="center"/>
                    <w:textAlignment w:val="auto"/>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生态功能区</w:t>
                  </w:r>
                </w:p>
              </w:tc>
              <w:tc>
                <w:tcPr>
                  <w:tcW w:w="778" w:type="dxa"/>
                  <w:noWrap w:val="0"/>
                  <w:vAlign w:val="center"/>
                </w:tcPr>
                <w:p w14:paraId="5DD434EE">
                  <w:pPr>
                    <w:keepNext w:val="0"/>
                    <w:keepLines w:val="0"/>
                    <w:pageBreakBefore w:val="0"/>
                    <w:widowControl w:val="0"/>
                    <w:kinsoku/>
                    <w:wordWrap/>
                    <w:overflowPunct/>
                    <w:topLinePunct w:val="0"/>
                    <w:autoSpaceDE/>
                    <w:autoSpaceDN/>
                    <w:bidi w:val="0"/>
                    <w:adjustRightInd/>
                    <w:snapToGrid/>
                    <w:spacing w:line="280" w:lineRule="exact"/>
                    <w:ind w:left="-84" w:leftChars="-40" w:right="-84" w:rightChars="-40"/>
                    <w:jc w:val="center"/>
                    <w:textAlignment w:val="auto"/>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所在区域与面积</w:t>
                  </w:r>
                </w:p>
              </w:tc>
              <w:tc>
                <w:tcPr>
                  <w:tcW w:w="1746" w:type="dxa"/>
                  <w:noWrap w:val="0"/>
                  <w:vAlign w:val="center"/>
                </w:tcPr>
                <w:p w14:paraId="6C52CCF9">
                  <w:pPr>
                    <w:keepNext w:val="0"/>
                    <w:keepLines w:val="0"/>
                    <w:pageBreakBefore w:val="0"/>
                    <w:widowControl w:val="0"/>
                    <w:kinsoku/>
                    <w:wordWrap/>
                    <w:overflowPunct/>
                    <w:topLinePunct w:val="0"/>
                    <w:autoSpaceDE/>
                    <w:autoSpaceDN/>
                    <w:bidi w:val="0"/>
                    <w:adjustRightInd/>
                    <w:snapToGrid/>
                    <w:spacing w:line="280" w:lineRule="exact"/>
                    <w:ind w:left="-84" w:leftChars="-40" w:right="-84" w:rightChars="-40"/>
                    <w:jc w:val="center"/>
                    <w:textAlignment w:val="auto"/>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主要生态特征</w:t>
                  </w:r>
                </w:p>
              </w:tc>
              <w:tc>
                <w:tcPr>
                  <w:tcW w:w="604" w:type="dxa"/>
                  <w:noWrap w:val="0"/>
                  <w:vAlign w:val="center"/>
                </w:tcPr>
                <w:p w14:paraId="35511E49">
                  <w:pPr>
                    <w:keepNext w:val="0"/>
                    <w:keepLines w:val="0"/>
                    <w:pageBreakBefore w:val="0"/>
                    <w:widowControl w:val="0"/>
                    <w:kinsoku/>
                    <w:wordWrap/>
                    <w:overflowPunct/>
                    <w:topLinePunct w:val="0"/>
                    <w:autoSpaceDE/>
                    <w:autoSpaceDN/>
                    <w:bidi w:val="0"/>
                    <w:adjustRightInd/>
                    <w:snapToGrid/>
                    <w:spacing w:line="280" w:lineRule="exact"/>
                    <w:ind w:left="-84" w:leftChars="-40" w:right="-84" w:rightChars="-40"/>
                    <w:jc w:val="center"/>
                    <w:textAlignment w:val="auto"/>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主要生态问题</w:t>
                  </w:r>
                </w:p>
              </w:tc>
              <w:tc>
                <w:tcPr>
                  <w:tcW w:w="784" w:type="dxa"/>
                  <w:noWrap w:val="0"/>
                  <w:vAlign w:val="center"/>
                </w:tcPr>
                <w:p w14:paraId="220084F8">
                  <w:pPr>
                    <w:keepNext w:val="0"/>
                    <w:keepLines w:val="0"/>
                    <w:pageBreakBefore w:val="0"/>
                    <w:widowControl w:val="0"/>
                    <w:kinsoku/>
                    <w:wordWrap/>
                    <w:overflowPunct/>
                    <w:topLinePunct w:val="0"/>
                    <w:autoSpaceDE/>
                    <w:autoSpaceDN/>
                    <w:bidi w:val="0"/>
                    <w:adjustRightInd/>
                    <w:snapToGrid/>
                    <w:spacing w:line="280" w:lineRule="exact"/>
                    <w:ind w:left="-84" w:leftChars="-40" w:right="-84" w:rightChars="-40"/>
                    <w:jc w:val="center"/>
                    <w:textAlignment w:val="auto"/>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生态环境敏感性</w:t>
                  </w:r>
                </w:p>
              </w:tc>
              <w:tc>
                <w:tcPr>
                  <w:tcW w:w="788" w:type="dxa"/>
                  <w:noWrap w:val="0"/>
                  <w:vAlign w:val="center"/>
                </w:tcPr>
                <w:p w14:paraId="2D1527B0">
                  <w:pPr>
                    <w:keepNext w:val="0"/>
                    <w:keepLines w:val="0"/>
                    <w:pageBreakBefore w:val="0"/>
                    <w:widowControl w:val="0"/>
                    <w:kinsoku/>
                    <w:wordWrap/>
                    <w:overflowPunct/>
                    <w:topLinePunct w:val="0"/>
                    <w:autoSpaceDE/>
                    <w:autoSpaceDN/>
                    <w:bidi w:val="0"/>
                    <w:adjustRightInd/>
                    <w:snapToGrid/>
                    <w:spacing w:line="280" w:lineRule="exact"/>
                    <w:ind w:left="-84" w:leftChars="-40" w:right="-84" w:rightChars="-40"/>
                    <w:jc w:val="center"/>
                    <w:textAlignment w:val="auto"/>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主要生态服务功能</w:t>
                  </w:r>
                </w:p>
              </w:tc>
              <w:tc>
                <w:tcPr>
                  <w:tcW w:w="1697" w:type="dxa"/>
                  <w:noWrap w:val="0"/>
                  <w:vAlign w:val="center"/>
                </w:tcPr>
                <w:p w14:paraId="4EE59921">
                  <w:pPr>
                    <w:keepNext w:val="0"/>
                    <w:keepLines w:val="0"/>
                    <w:pageBreakBefore w:val="0"/>
                    <w:widowControl w:val="0"/>
                    <w:kinsoku/>
                    <w:wordWrap/>
                    <w:overflowPunct/>
                    <w:topLinePunct w:val="0"/>
                    <w:autoSpaceDE/>
                    <w:autoSpaceDN/>
                    <w:bidi w:val="0"/>
                    <w:adjustRightInd/>
                    <w:snapToGrid/>
                    <w:spacing w:line="280" w:lineRule="exact"/>
                    <w:ind w:left="-84" w:leftChars="-40" w:right="-84" w:rightChars="-40"/>
                    <w:jc w:val="center"/>
                    <w:textAlignment w:val="auto"/>
                    <w:rPr>
                      <w:rFonts w:hint="default" w:ascii="Times New Roman" w:hAnsi="Times New Roman" w:cs="Times New Roman"/>
                      <w:b/>
                      <w:bCs/>
                      <w:color w:val="auto"/>
                      <w:sz w:val="18"/>
                      <w:szCs w:val="18"/>
                      <w:highlight w:val="none"/>
                    </w:rPr>
                  </w:pPr>
                  <w:bookmarkStart w:id="7" w:name="_Hlk111629872"/>
                  <w:r>
                    <w:rPr>
                      <w:rFonts w:hint="default" w:ascii="Times New Roman" w:hAnsi="Times New Roman" w:cs="Times New Roman"/>
                      <w:b/>
                      <w:bCs/>
                      <w:color w:val="auto"/>
                      <w:sz w:val="18"/>
                      <w:szCs w:val="18"/>
                      <w:highlight w:val="none"/>
                    </w:rPr>
                    <w:t>生态保护与发展方向</w:t>
                  </w:r>
                  <w:bookmarkEnd w:id="7"/>
                </w:p>
              </w:tc>
            </w:tr>
            <w:tr w14:paraId="7E1FEB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61" w:hRule="atLeast"/>
                <w:jc w:val="center"/>
              </w:trPr>
              <w:tc>
                <w:tcPr>
                  <w:tcW w:w="467" w:type="dxa"/>
                  <w:noWrap w:val="0"/>
                  <w:vAlign w:val="center"/>
                </w:tcPr>
                <w:p w14:paraId="6FB12D44">
                  <w:pPr>
                    <w:keepNext w:val="0"/>
                    <w:keepLines w:val="0"/>
                    <w:pageBreakBefore w:val="0"/>
                    <w:widowControl w:val="0"/>
                    <w:kinsoku/>
                    <w:wordWrap/>
                    <w:overflowPunct/>
                    <w:topLinePunct w:val="0"/>
                    <w:autoSpaceDE/>
                    <w:autoSpaceDN/>
                    <w:bidi w:val="0"/>
                    <w:adjustRightInd/>
                    <w:snapToGrid/>
                    <w:spacing w:line="280" w:lineRule="exact"/>
                    <w:ind w:left="-84" w:leftChars="-40" w:right="-84" w:rightChars="-4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fldChar w:fldCharType="begin"/>
                  </w:r>
                  <w:r>
                    <w:rPr>
                      <w:rFonts w:hint="default" w:ascii="Times New Roman" w:hAnsi="Times New Roman" w:cs="Times New Roman"/>
                      <w:color w:val="auto"/>
                      <w:sz w:val="18"/>
                      <w:szCs w:val="18"/>
                      <w:highlight w:val="none"/>
                    </w:rPr>
                    <w:instrText xml:space="preserve"> = 1 \* ROMAN </w:instrText>
                  </w:r>
                  <w:r>
                    <w:rPr>
                      <w:rFonts w:hint="default" w:ascii="Times New Roman" w:hAnsi="Times New Roman" w:cs="Times New Roman"/>
                      <w:color w:val="auto"/>
                      <w:sz w:val="18"/>
                      <w:szCs w:val="18"/>
                      <w:highlight w:val="none"/>
                    </w:rPr>
                    <w:fldChar w:fldCharType="separate"/>
                  </w:r>
                  <w:r>
                    <w:rPr>
                      <w:rFonts w:hint="default" w:ascii="Times New Roman" w:hAnsi="Times New Roman" w:cs="Times New Roman"/>
                      <w:color w:val="auto"/>
                      <w:sz w:val="18"/>
                      <w:szCs w:val="18"/>
                      <w:highlight w:val="none"/>
                    </w:rPr>
                    <w:t>I</w:t>
                  </w:r>
                  <w:r>
                    <w:rPr>
                      <w:rFonts w:hint="default" w:ascii="Times New Roman" w:hAnsi="Times New Roman" w:cs="Times New Roman"/>
                      <w:color w:val="auto"/>
                      <w:sz w:val="18"/>
                      <w:szCs w:val="18"/>
                      <w:highlight w:val="none"/>
                    </w:rPr>
                    <w:fldChar w:fldCharType="end"/>
                  </w:r>
                  <w:r>
                    <w:rPr>
                      <w:rFonts w:hint="default" w:ascii="Times New Roman" w:hAnsi="Times New Roman" w:cs="Times New Roman"/>
                      <w:color w:val="auto"/>
                      <w:sz w:val="18"/>
                      <w:szCs w:val="18"/>
                      <w:highlight w:val="none"/>
                    </w:rPr>
                    <w:t>四川盆地亚热带湿润气候生态区</w:t>
                  </w:r>
                </w:p>
              </w:tc>
              <w:tc>
                <w:tcPr>
                  <w:tcW w:w="467" w:type="dxa"/>
                  <w:noWrap w:val="0"/>
                  <w:vAlign w:val="center"/>
                </w:tcPr>
                <w:p w14:paraId="51FDA521">
                  <w:pPr>
                    <w:keepNext w:val="0"/>
                    <w:keepLines w:val="0"/>
                    <w:pageBreakBefore w:val="0"/>
                    <w:widowControl w:val="0"/>
                    <w:kinsoku/>
                    <w:wordWrap/>
                    <w:overflowPunct/>
                    <w:topLinePunct w:val="0"/>
                    <w:autoSpaceDE/>
                    <w:autoSpaceDN/>
                    <w:bidi w:val="0"/>
                    <w:adjustRightInd/>
                    <w:snapToGrid/>
                    <w:spacing w:line="280" w:lineRule="exact"/>
                    <w:ind w:left="-84" w:leftChars="-40" w:right="-84" w:rightChars="-4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fldChar w:fldCharType="begin"/>
                  </w:r>
                  <w:r>
                    <w:rPr>
                      <w:rFonts w:hint="default" w:ascii="Times New Roman" w:hAnsi="Times New Roman" w:cs="Times New Roman"/>
                      <w:color w:val="auto"/>
                      <w:sz w:val="18"/>
                      <w:szCs w:val="18"/>
                      <w:highlight w:val="none"/>
                    </w:rPr>
                    <w:instrText xml:space="preserve"> = 1 \* ROMAN </w:instrText>
                  </w:r>
                  <w:r>
                    <w:rPr>
                      <w:rFonts w:hint="default" w:ascii="Times New Roman" w:hAnsi="Times New Roman" w:cs="Times New Roman"/>
                      <w:color w:val="auto"/>
                      <w:sz w:val="18"/>
                      <w:szCs w:val="18"/>
                      <w:highlight w:val="none"/>
                    </w:rPr>
                    <w:fldChar w:fldCharType="separate"/>
                  </w:r>
                  <w:r>
                    <w:rPr>
                      <w:rFonts w:hint="default" w:ascii="Times New Roman" w:hAnsi="Times New Roman" w:cs="Times New Roman"/>
                      <w:color w:val="auto"/>
                      <w:sz w:val="18"/>
                      <w:szCs w:val="18"/>
                      <w:highlight w:val="none"/>
                    </w:rPr>
                    <w:t>I</w:t>
                  </w:r>
                  <w:r>
                    <w:rPr>
                      <w:rFonts w:hint="default" w:ascii="Times New Roman" w:hAnsi="Times New Roman" w:cs="Times New Roman"/>
                      <w:color w:val="auto"/>
                      <w:sz w:val="18"/>
                      <w:szCs w:val="18"/>
                      <w:highlight w:val="none"/>
                    </w:rPr>
                    <w:fldChar w:fldCharType="end"/>
                  </w:r>
                  <w:r>
                    <w:rPr>
                      <w:rFonts w:hint="default" w:ascii="Times New Roman" w:hAnsi="Times New Roman" w:cs="Times New Roman"/>
                      <w:color w:val="auto"/>
                      <w:sz w:val="18"/>
                      <w:szCs w:val="18"/>
                      <w:highlight w:val="none"/>
                    </w:rPr>
                    <w:t>-4盆东平行岭谷农林复合生态亚区</w:t>
                  </w:r>
                </w:p>
              </w:tc>
              <w:tc>
                <w:tcPr>
                  <w:tcW w:w="664" w:type="dxa"/>
                  <w:noWrap w:val="0"/>
                  <w:vAlign w:val="center"/>
                </w:tcPr>
                <w:p w14:paraId="3EB4A03D">
                  <w:pPr>
                    <w:keepNext w:val="0"/>
                    <w:keepLines w:val="0"/>
                    <w:pageBreakBefore w:val="0"/>
                    <w:widowControl w:val="0"/>
                    <w:kinsoku/>
                    <w:wordWrap/>
                    <w:overflowPunct/>
                    <w:topLinePunct w:val="0"/>
                    <w:autoSpaceDE/>
                    <w:autoSpaceDN/>
                    <w:bidi w:val="0"/>
                    <w:adjustRightInd/>
                    <w:snapToGrid/>
                    <w:spacing w:line="280" w:lineRule="exact"/>
                    <w:ind w:left="-84" w:leftChars="-40" w:right="-84" w:rightChars="-4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fldChar w:fldCharType="begin"/>
                  </w:r>
                  <w:r>
                    <w:rPr>
                      <w:rFonts w:hint="default" w:ascii="Times New Roman" w:hAnsi="Times New Roman" w:cs="Times New Roman"/>
                      <w:color w:val="auto"/>
                      <w:sz w:val="18"/>
                      <w:szCs w:val="18"/>
                      <w:highlight w:val="none"/>
                    </w:rPr>
                    <w:instrText xml:space="preserve"> = 1 \* ROMAN </w:instrText>
                  </w:r>
                  <w:r>
                    <w:rPr>
                      <w:rFonts w:hint="default" w:ascii="Times New Roman" w:hAnsi="Times New Roman" w:cs="Times New Roman"/>
                      <w:color w:val="auto"/>
                      <w:sz w:val="18"/>
                      <w:szCs w:val="18"/>
                      <w:highlight w:val="none"/>
                    </w:rPr>
                    <w:fldChar w:fldCharType="separate"/>
                  </w:r>
                  <w:r>
                    <w:rPr>
                      <w:rFonts w:hint="default" w:ascii="Times New Roman" w:hAnsi="Times New Roman" w:cs="Times New Roman"/>
                      <w:color w:val="auto"/>
                      <w:sz w:val="18"/>
                      <w:szCs w:val="18"/>
                      <w:highlight w:val="none"/>
                    </w:rPr>
                    <w:t>I</w:t>
                  </w:r>
                  <w:r>
                    <w:rPr>
                      <w:rFonts w:hint="default" w:ascii="Times New Roman" w:hAnsi="Times New Roman" w:cs="Times New Roman"/>
                      <w:color w:val="auto"/>
                      <w:sz w:val="18"/>
                      <w:szCs w:val="18"/>
                      <w:highlight w:val="none"/>
                    </w:rPr>
                    <w:fldChar w:fldCharType="end"/>
                  </w:r>
                  <w:r>
                    <w:rPr>
                      <w:rFonts w:hint="default" w:ascii="Times New Roman" w:hAnsi="Times New Roman" w:cs="Times New Roman"/>
                      <w:color w:val="auto"/>
                      <w:sz w:val="18"/>
                      <w:szCs w:val="18"/>
                      <w:highlight w:val="none"/>
                    </w:rPr>
                    <w:t>-4-1华蓥山农林业与土壤保持生态功能区</w:t>
                  </w:r>
                </w:p>
              </w:tc>
              <w:tc>
                <w:tcPr>
                  <w:tcW w:w="778" w:type="dxa"/>
                  <w:noWrap w:val="0"/>
                  <w:vAlign w:val="center"/>
                </w:tcPr>
                <w:p w14:paraId="2830C34A">
                  <w:pPr>
                    <w:keepNext w:val="0"/>
                    <w:keepLines w:val="0"/>
                    <w:pageBreakBefore w:val="0"/>
                    <w:widowControl w:val="0"/>
                    <w:kinsoku/>
                    <w:wordWrap/>
                    <w:overflowPunct/>
                    <w:topLinePunct w:val="0"/>
                    <w:autoSpaceDE/>
                    <w:autoSpaceDN/>
                    <w:bidi w:val="0"/>
                    <w:adjustRightInd/>
                    <w:snapToGrid/>
                    <w:spacing w:line="280" w:lineRule="exact"/>
                    <w:ind w:left="-84" w:leftChars="-40" w:right="-84" w:rightChars="-4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在四川东部边缘，涉及达州、广安市的9个县级行政区。面积0.91万平方公里</w:t>
                  </w:r>
                </w:p>
              </w:tc>
              <w:tc>
                <w:tcPr>
                  <w:tcW w:w="1746" w:type="dxa"/>
                  <w:noWrap w:val="0"/>
                  <w:vAlign w:val="center"/>
                </w:tcPr>
                <w:p w14:paraId="44ACCC0A">
                  <w:pPr>
                    <w:keepNext w:val="0"/>
                    <w:keepLines w:val="0"/>
                    <w:pageBreakBefore w:val="0"/>
                    <w:widowControl w:val="0"/>
                    <w:kinsoku/>
                    <w:wordWrap/>
                    <w:overflowPunct/>
                    <w:topLinePunct w:val="0"/>
                    <w:autoSpaceDE/>
                    <w:autoSpaceDN/>
                    <w:bidi w:val="0"/>
                    <w:adjustRightInd/>
                    <w:snapToGrid/>
                    <w:spacing w:line="280" w:lineRule="exact"/>
                    <w:ind w:left="-84" w:leftChars="-40" w:right="-84" w:rightChars="-40"/>
                    <w:jc w:val="center"/>
                    <w:textAlignment w:val="auto"/>
                    <w:rPr>
                      <w:rFonts w:hint="default" w:ascii="Times New Roman" w:hAnsi="Times New Roman" w:cs="Times New Roman"/>
                      <w:color w:val="auto"/>
                      <w:sz w:val="18"/>
                      <w:szCs w:val="18"/>
                      <w:highlight w:val="none"/>
                    </w:rPr>
                  </w:pPr>
                  <w:bookmarkStart w:id="8" w:name="_Hlk112686892"/>
                  <w:r>
                    <w:rPr>
                      <w:rFonts w:hint="default" w:ascii="Times New Roman" w:hAnsi="Times New Roman" w:cs="Times New Roman"/>
                      <w:color w:val="auto"/>
                      <w:sz w:val="18"/>
                      <w:szCs w:val="18"/>
                      <w:highlight w:val="none"/>
                    </w:rPr>
                    <w:t>低山丘陵地貌，并有岩溶地貌发育：山体南北走向，呈平行岭谷特征。全省海拔最低点就在本区邻水县御临河出境处，海拔186.77米。年平均气温为13.4~16.9℃，≥10℃积温5100~5400℃，平均年降水量为1200~1538毫米。河流主要属渠江水系和长江干流水系。森林植被主要由马尾松林、柏木林和竹林组成。生物多样性及矿产资源较丰富</w:t>
                  </w:r>
                  <w:bookmarkEnd w:id="8"/>
                </w:p>
              </w:tc>
              <w:tc>
                <w:tcPr>
                  <w:tcW w:w="604" w:type="dxa"/>
                  <w:noWrap w:val="0"/>
                  <w:vAlign w:val="center"/>
                </w:tcPr>
                <w:p w14:paraId="5478257B">
                  <w:pPr>
                    <w:keepNext w:val="0"/>
                    <w:keepLines w:val="0"/>
                    <w:pageBreakBefore w:val="0"/>
                    <w:widowControl w:val="0"/>
                    <w:kinsoku/>
                    <w:wordWrap/>
                    <w:overflowPunct/>
                    <w:topLinePunct w:val="0"/>
                    <w:autoSpaceDE/>
                    <w:autoSpaceDN/>
                    <w:bidi w:val="0"/>
                    <w:adjustRightInd/>
                    <w:snapToGrid/>
                    <w:spacing w:line="280" w:lineRule="exact"/>
                    <w:ind w:left="-84" w:leftChars="-40" w:right="-84" w:rightChars="-40"/>
                    <w:jc w:val="center"/>
                    <w:textAlignment w:val="auto"/>
                    <w:rPr>
                      <w:rFonts w:hint="default" w:ascii="Times New Roman" w:hAnsi="Times New Roman" w:cs="Times New Roman"/>
                      <w:color w:val="auto"/>
                      <w:sz w:val="18"/>
                      <w:szCs w:val="18"/>
                      <w:highlight w:val="none"/>
                    </w:rPr>
                  </w:pPr>
                  <w:bookmarkStart w:id="9" w:name="_Hlk112091024"/>
                  <w:r>
                    <w:rPr>
                      <w:rFonts w:hint="default" w:ascii="Times New Roman" w:hAnsi="Times New Roman" w:cs="Times New Roman"/>
                      <w:color w:val="auto"/>
                      <w:sz w:val="18"/>
                      <w:szCs w:val="18"/>
                      <w:highlight w:val="none"/>
                    </w:rPr>
                    <w:t>多洪灾，滑坡塌陷较强发育，水土流失较严重，局部地区出现石漠化，城镇及农村面源污染呈加重趋势</w:t>
                  </w:r>
                  <w:bookmarkEnd w:id="9"/>
                </w:p>
              </w:tc>
              <w:tc>
                <w:tcPr>
                  <w:tcW w:w="784" w:type="dxa"/>
                  <w:noWrap w:val="0"/>
                  <w:vAlign w:val="center"/>
                </w:tcPr>
                <w:p w14:paraId="4B4D0C13">
                  <w:pPr>
                    <w:keepNext w:val="0"/>
                    <w:keepLines w:val="0"/>
                    <w:pageBreakBefore w:val="0"/>
                    <w:widowControl w:val="0"/>
                    <w:kinsoku/>
                    <w:wordWrap/>
                    <w:overflowPunct/>
                    <w:topLinePunct w:val="0"/>
                    <w:autoSpaceDE/>
                    <w:autoSpaceDN/>
                    <w:bidi w:val="0"/>
                    <w:adjustRightInd/>
                    <w:snapToGrid/>
                    <w:spacing w:line="280" w:lineRule="exact"/>
                    <w:ind w:left="-84" w:leftChars="-40" w:right="-84" w:rightChars="-4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土壤侵蚀高度敏感，野生动物生境高度敏感，水环境污染中度敏感，酸雨轻度敏感，石漠化中度敏感</w:t>
                  </w:r>
                </w:p>
              </w:tc>
              <w:tc>
                <w:tcPr>
                  <w:tcW w:w="788" w:type="dxa"/>
                  <w:noWrap w:val="0"/>
                  <w:vAlign w:val="center"/>
                </w:tcPr>
                <w:p w14:paraId="2E6BBF21">
                  <w:pPr>
                    <w:keepNext w:val="0"/>
                    <w:keepLines w:val="0"/>
                    <w:pageBreakBefore w:val="0"/>
                    <w:widowControl w:val="0"/>
                    <w:kinsoku/>
                    <w:wordWrap/>
                    <w:overflowPunct/>
                    <w:topLinePunct w:val="0"/>
                    <w:autoSpaceDE/>
                    <w:autoSpaceDN/>
                    <w:bidi w:val="0"/>
                    <w:adjustRightInd/>
                    <w:snapToGrid/>
                    <w:spacing w:line="280" w:lineRule="exact"/>
                    <w:ind w:left="-84" w:leftChars="-40" w:right="-84" w:rightChars="-40"/>
                    <w:jc w:val="center"/>
                    <w:textAlignment w:val="auto"/>
                    <w:rPr>
                      <w:rFonts w:hint="default" w:ascii="Times New Roman" w:hAnsi="Times New Roman" w:cs="Times New Roman"/>
                      <w:color w:val="auto"/>
                      <w:sz w:val="18"/>
                      <w:szCs w:val="18"/>
                      <w:highlight w:val="none"/>
                    </w:rPr>
                  </w:pPr>
                  <w:bookmarkStart w:id="10" w:name="_Hlk112686928"/>
                  <w:r>
                    <w:rPr>
                      <w:rFonts w:hint="default" w:ascii="Times New Roman" w:hAnsi="Times New Roman" w:cs="Times New Roman"/>
                      <w:color w:val="auto"/>
                      <w:sz w:val="18"/>
                      <w:szCs w:val="18"/>
                      <w:highlight w:val="none"/>
                    </w:rPr>
                    <w:t>农林产品提供功能，土壤保持功能，生物多样性保护功能</w:t>
                  </w:r>
                  <w:bookmarkEnd w:id="10"/>
                </w:p>
              </w:tc>
              <w:tc>
                <w:tcPr>
                  <w:tcW w:w="1697" w:type="dxa"/>
                  <w:noWrap w:val="0"/>
                  <w:vAlign w:val="center"/>
                </w:tcPr>
                <w:p w14:paraId="4F792157">
                  <w:pPr>
                    <w:keepNext w:val="0"/>
                    <w:keepLines w:val="0"/>
                    <w:pageBreakBefore w:val="0"/>
                    <w:widowControl w:val="0"/>
                    <w:kinsoku/>
                    <w:wordWrap/>
                    <w:overflowPunct/>
                    <w:topLinePunct w:val="0"/>
                    <w:autoSpaceDE/>
                    <w:autoSpaceDN/>
                    <w:bidi w:val="0"/>
                    <w:adjustRightInd/>
                    <w:snapToGrid/>
                    <w:spacing w:line="280" w:lineRule="exact"/>
                    <w:ind w:left="-84" w:leftChars="-40" w:right="-84" w:rightChars="-40"/>
                    <w:jc w:val="center"/>
                    <w:textAlignment w:val="auto"/>
                    <w:rPr>
                      <w:rFonts w:hint="default" w:ascii="Times New Roman" w:hAnsi="Times New Roman" w:cs="Times New Roman"/>
                      <w:color w:val="auto"/>
                      <w:sz w:val="18"/>
                      <w:szCs w:val="18"/>
                      <w:highlight w:val="none"/>
                    </w:rPr>
                  </w:pPr>
                  <w:bookmarkStart w:id="11" w:name="_Hlk112686938"/>
                  <w:r>
                    <w:rPr>
                      <w:rFonts w:hint="default" w:ascii="Times New Roman" w:hAnsi="Times New Roman" w:cs="Times New Roman"/>
                      <w:color w:val="auto"/>
                      <w:sz w:val="18"/>
                      <w:szCs w:val="18"/>
                      <w:highlight w:val="none"/>
                    </w:rPr>
                    <w:t>发挥区域中心城市的辐射作用，防治城乡环境污染。保护森林植被和生物多样性，巩固长江上游防护林建设、天然林保护和退耕还林成果，提高森林覆盖率，减轻水土流失，防止喀斯特地貌区石漠化。保护耕地。因地制宜发展沼气等清洁能源。</w:t>
                  </w:r>
                  <w:bookmarkStart w:id="12" w:name="_Hlk111629907"/>
                  <w:r>
                    <w:rPr>
                      <w:rFonts w:hint="default" w:ascii="Times New Roman" w:hAnsi="Times New Roman" w:cs="Times New Roman"/>
                      <w:color w:val="auto"/>
                      <w:sz w:val="18"/>
                      <w:szCs w:val="18"/>
                      <w:highlight w:val="none"/>
                    </w:rPr>
                    <w:t>合理开发矿产资源</w:t>
                  </w:r>
                  <w:bookmarkEnd w:id="12"/>
                  <w:bookmarkStart w:id="13" w:name="_Hlk111629938"/>
                  <w:r>
                    <w:rPr>
                      <w:rFonts w:hint="default" w:ascii="Times New Roman" w:hAnsi="Times New Roman" w:cs="Times New Roman"/>
                      <w:color w:val="auto"/>
                      <w:sz w:val="18"/>
                      <w:szCs w:val="18"/>
                      <w:highlight w:val="none"/>
                    </w:rPr>
                    <w:t>、自然和人文景观资源，培育和发展特色优势产业集群</w:t>
                  </w:r>
                  <w:bookmarkEnd w:id="13"/>
                  <w:r>
                    <w:rPr>
                      <w:rFonts w:hint="default" w:ascii="Times New Roman" w:hAnsi="Times New Roman" w:cs="Times New Roman"/>
                      <w:color w:val="auto"/>
                      <w:sz w:val="18"/>
                      <w:szCs w:val="18"/>
                      <w:highlight w:val="none"/>
                    </w:rPr>
                    <w:t>，建设天然气能源、化工基地，严格防治环境污染</w:t>
                  </w:r>
                  <w:bookmarkEnd w:id="11"/>
                </w:p>
              </w:tc>
            </w:tr>
          </w:tbl>
          <w:p w14:paraId="45B500A1">
            <w:pPr>
              <w:adjustRightInd w:val="0"/>
              <w:snapToGrid w:val="0"/>
              <w:spacing w:line="400" w:lineRule="exact"/>
              <w:ind w:firstLine="420" w:firstLineChars="200"/>
              <w:jc w:val="left"/>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本项目为</w:t>
            </w:r>
            <w:r>
              <w:rPr>
                <w:rFonts w:hint="eastAsia" w:cs="Times New Roman"/>
                <w:color w:val="auto"/>
                <w:kern w:val="0"/>
                <w:szCs w:val="21"/>
                <w:highlight w:val="none"/>
                <w:lang w:val="en-US" w:eastAsia="zh-CN"/>
              </w:rPr>
              <w:t>城市桥梁</w:t>
            </w:r>
            <w:r>
              <w:rPr>
                <w:rFonts w:hint="default" w:ascii="Times New Roman" w:hAnsi="Times New Roman" w:cs="Times New Roman"/>
                <w:color w:val="auto"/>
                <w:kern w:val="0"/>
                <w:szCs w:val="21"/>
                <w:highlight w:val="none"/>
              </w:rPr>
              <w:t>项目，与《四川省生态功能区划》是相协调的，但在</w:t>
            </w:r>
            <w:r>
              <w:rPr>
                <w:rFonts w:hint="eastAsia" w:cs="Times New Roman"/>
                <w:color w:val="auto"/>
                <w:kern w:val="0"/>
                <w:szCs w:val="21"/>
                <w:highlight w:val="none"/>
                <w:lang w:val="en-US" w:eastAsia="zh-CN"/>
              </w:rPr>
              <w:t>建设和运营中</w:t>
            </w:r>
            <w:r>
              <w:rPr>
                <w:rFonts w:hint="default" w:ascii="Times New Roman" w:hAnsi="Times New Roman" w:cs="Times New Roman"/>
                <w:color w:val="auto"/>
                <w:kern w:val="0"/>
                <w:szCs w:val="21"/>
                <w:highlight w:val="none"/>
              </w:rPr>
              <w:t>，要规范和严格</w:t>
            </w:r>
            <w:r>
              <w:rPr>
                <w:rFonts w:hint="eastAsia" w:cs="Times New Roman"/>
                <w:color w:val="auto"/>
                <w:kern w:val="0"/>
                <w:szCs w:val="21"/>
                <w:highlight w:val="none"/>
                <w:lang w:val="en-US" w:eastAsia="zh-CN"/>
              </w:rPr>
              <w:t>制定施工方案，营运期加强</w:t>
            </w:r>
            <w:r>
              <w:rPr>
                <w:rFonts w:hint="default" w:ascii="Times New Roman" w:hAnsi="Times New Roman" w:cs="Times New Roman"/>
                <w:color w:val="auto"/>
                <w:kern w:val="0"/>
                <w:szCs w:val="21"/>
                <w:highlight w:val="none"/>
              </w:rPr>
              <w:t>管理，</w:t>
            </w:r>
            <w:r>
              <w:rPr>
                <w:rFonts w:hint="default" w:ascii="Times New Roman" w:hAnsi="Times New Roman" w:cs="Times New Roman"/>
                <w:color w:val="auto"/>
                <w:kern w:val="0"/>
                <w:szCs w:val="21"/>
                <w:highlight w:val="none"/>
                <w:lang w:val="en-US" w:eastAsia="zh-CN"/>
              </w:rPr>
              <w:t>保护生态环境，</w:t>
            </w:r>
            <w:r>
              <w:rPr>
                <w:rFonts w:hint="default" w:ascii="Times New Roman" w:hAnsi="Times New Roman" w:cs="Times New Roman"/>
                <w:color w:val="auto"/>
                <w:kern w:val="0"/>
                <w:szCs w:val="21"/>
                <w:highlight w:val="none"/>
              </w:rPr>
              <w:t>严格控制环境污染。</w:t>
            </w:r>
          </w:p>
          <w:p w14:paraId="385CF51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highlight w:val="none"/>
              </w:rPr>
            </w:pPr>
            <w:r>
              <w:rPr>
                <w:color w:val="auto"/>
                <w:sz w:val="21"/>
                <w:highlight w:val="none"/>
              </w:rPr>
              <mc:AlternateContent>
                <mc:Choice Requires="wpg">
                  <w:drawing>
                    <wp:inline distT="0" distB="0" distL="114300" distR="114300">
                      <wp:extent cx="5060315" cy="3344545"/>
                      <wp:effectExtent l="0" t="0" r="14605" b="8255"/>
                      <wp:docPr id="2" name="组合 2"/>
                      <wp:cNvGraphicFramePr/>
                      <a:graphic xmlns:a="http://schemas.openxmlformats.org/drawingml/2006/main">
                        <a:graphicData uri="http://schemas.microsoft.com/office/word/2010/wordprocessingGroup">
                          <wpg:wgp>
                            <wpg:cNvGrpSpPr/>
                            <wpg:grpSpPr>
                              <a:xfrm>
                                <a:off x="0" y="0"/>
                                <a:ext cx="5060306" cy="3344545"/>
                                <a:chOff x="2585" y="909441"/>
                                <a:chExt cx="8089" cy="5406"/>
                              </a:xfrm>
                            </wpg:grpSpPr>
                            <pic:pic xmlns:pic="http://schemas.openxmlformats.org/drawingml/2006/picture">
                              <pic:nvPicPr>
                                <pic:cNvPr id="166" name="图片 9"/>
                                <pic:cNvPicPr>
                                  <a:picLocks noChangeAspect="1"/>
                                </pic:cNvPicPr>
                              </pic:nvPicPr>
                              <pic:blipFill>
                                <a:blip r:embed="rId31"/>
                                <a:stretch>
                                  <a:fillRect/>
                                </a:stretch>
                              </pic:blipFill>
                              <pic:spPr>
                                <a:xfrm>
                                  <a:off x="2585" y="909441"/>
                                  <a:ext cx="8089" cy="5406"/>
                                </a:xfrm>
                                <a:prstGeom prst="rect">
                                  <a:avLst/>
                                </a:prstGeom>
                                <a:noFill/>
                                <a:ln>
                                  <a:noFill/>
                                </a:ln>
                              </pic:spPr>
                            </pic:pic>
                            <wps:wsp>
                              <wps:cNvPr id="11" name="矩形标注 11"/>
                              <wps:cNvSpPr/>
                              <wps:spPr>
                                <a:xfrm>
                                  <a:off x="7868" y="910641"/>
                                  <a:ext cx="935" cy="266"/>
                                </a:xfrm>
                                <a:prstGeom prst="wedgeRectCallout">
                                  <a:avLst>
                                    <a:gd name="adj1" fmla="val -9743"/>
                                    <a:gd name="adj2" fmla="val 250375"/>
                                  </a:avLst>
                                </a:prstGeom>
                                <a:solidFill>
                                  <a:schemeClr val="accent1">
                                    <a:alpha val="49000"/>
                                  </a:schemeClr>
                                </a:solidFill>
                                <a:ln w="12700" cmpd="sng">
                                  <a:solidFill>
                                    <a:srgbClr val="FF0000"/>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2079F978">
                                    <w:pPr>
                                      <w:keepNext w:val="0"/>
                                      <w:keepLines w:val="0"/>
                                      <w:pageBreakBefore w:val="0"/>
                                      <w:widowControl w:val="0"/>
                                      <w:kinsoku/>
                                      <w:wordWrap/>
                                      <w:overflowPunct/>
                                      <w:topLinePunct w:val="0"/>
                                      <w:autoSpaceDE/>
                                      <w:autoSpaceDN/>
                                      <w:bidi w:val="0"/>
                                      <w:adjustRightInd/>
                                      <w:snapToGrid/>
                                      <w:spacing w:line="200" w:lineRule="exact"/>
                                      <w:jc w:val="center"/>
                                      <w:textAlignment w:val="auto"/>
                                      <w:rPr>
                                        <w:rFonts w:hint="default" w:eastAsia="宋体"/>
                                        <w:b/>
                                        <w:bCs/>
                                        <w:color w:val="FF0000"/>
                                        <w:sz w:val="18"/>
                                        <w:szCs w:val="18"/>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pPr>
                                    <w:r>
                                      <w:rPr>
                                        <w:rFonts w:hint="eastAsia"/>
                                        <w:b/>
                                        <w:bCs/>
                                        <w:color w:val="FF0000"/>
                                        <w:sz w:val="18"/>
                                        <w:szCs w:val="18"/>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t>项目所在地</w:t>
                                    </w:r>
                                  </w:p>
                                </w:txbxContent>
                              </wps:txbx>
                              <wps:bodyPr rot="0" spcFirstLastPara="0" vertOverflow="overflow" horzOverflow="overflow" vert="horz" wrap="square" lIns="0" tIns="0" rIns="0" bIns="0" numCol="1" spcCol="0" rtlCol="0" fromWordArt="0" anchor="ctr" anchorCtr="0" forceAA="0" compatLnSpc="1">
                                <a:noAutofit/>
                              </wps:bodyPr>
                            </wps:wsp>
                          </wpg:wgp>
                        </a:graphicData>
                      </a:graphic>
                    </wp:inline>
                  </w:drawing>
                </mc:Choice>
                <mc:Fallback>
                  <w:pict>
                    <v:group id="_x0000_s1026" o:spid="_x0000_s1026" o:spt="203" style="height:263.35pt;width:398.45pt;" coordorigin="2585,909441" coordsize="8089,5406" o:gfxdata="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">
                      <o:lock v:ext="edit" aspectratio="f"/>
                      <v:shape id="图片 9" o:spid="_x0000_s1026" o:spt="75" type="#_x0000_t75" style="position:absolute;left:2585;top:909441;height:5406;width:8089;" filled="f" o:preferrelative="t" stroked="f" coordsize="21600,21600" o:gfxdata="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">
                        <v:fill on="f" focussize="0,0"/>
                        <v:stroke on="f"/>
                        <v:imagedata r:id="rId31" o:title=""/>
                        <o:lock v:ext="edit" aspectratio="t"/>
                      </v:shape>
                      <v:shape id="_x0000_s1026" o:spid="_x0000_s1026" o:spt="61" type="#_x0000_t61" style="position:absolute;left:7868;top:910641;height:266;width:935;v-text-anchor:middle;" fillcolor="#4F81BD [3204]" filled="t" stroked="t" coordsize="21600,21600" o:gfxdata="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euApDr4A&#10;AADbAAAADwAAAAAAAAABACAAAAAiAAAAZHJzL2Rvd25yZXYueG1sUEsBAhQAFAAAAAgAh07iQDMv&#10;BZ47AAAAOQAAABAAAAAAAAAAAQAgAAAADQEAAGRycy9zaGFwZXhtbC54bWxQSwUGAAAAAAYABgBb&#10;AQAAtwMAAAAA&#10;" adj="8696,64881">
                        <v:fill on="t" opacity="32112f" focussize="0,0"/>
                        <v:stroke weight="1pt" color="#FF0000 [3204]" joinstyle="round"/>
                        <v:imagedata o:title=""/>
                        <o:lock v:ext="edit" aspectratio="f"/>
                        <v:textbox inset="0mm,0mm,0mm,0mm">
                          <w:txbxContent>
                            <w:p w14:paraId="2079F978">
                              <w:pPr>
                                <w:keepNext w:val="0"/>
                                <w:keepLines w:val="0"/>
                                <w:pageBreakBefore w:val="0"/>
                                <w:widowControl w:val="0"/>
                                <w:kinsoku/>
                                <w:wordWrap/>
                                <w:overflowPunct/>
                                <w:topLinePunct w:val="0"/>
                                <w:autoSpaceDE/>
                                <w:autoSpaceDN/>
                                <w:bidi w:val="0"/>
                                <w:adjustRightInd/>
                                <w:snapToGrid/>
                                <w:spacing w:line="200" w:lineRule="exact"/>
                                <w:jc w:val="center"/>
                                <w:textAlignment w:val="auto"/>
                                <w:rPr>
                                  <w:rFonts w:hint="default" w:eastAsia="宋体"/>
                                  <w:b/>
                                  <w:bCs/>
                                  <w:color w:val="FF0000"/>
                                  <w:sz w:val="18"/>
                                  <w:szCs w:val="18"/>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pPr>
                              <w:r>
                                <w:rPr>
                                  <w:rFonts w:hint="eastAsia"/>
                                  <w:b/>
                                  <w:bCs/>
                                  <w:color w:val="FF0000"/>
                                  <w:sz w:val="18"/>
                                  <w:szCs w:val="18"/>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t>项目所在地</w:t>
                              </w:r>
                            </w:p>
                          </w:txbxContent>
                        </v:textbox>
                      </v:shape>
                      <w10:wrap type="none"/>
                      <w10:anchorlock/>
                    </v:group>
                  </w:pict>
                </mc:Fallback>
              </mc:AlternateContent>
            </w:r>
          </w:p>
          <w:p w14:paraId="4210F8A3">
            <w:pPr>
              <w:keepNext w:val="0"/>
              <w:keepLines w:val="0"/>
              <w:pageBreakBefore w:val="0"/>
              <w:widowControl w:val="0"/>
              <w:numPr>
                <w:ilvl w:val="0"/>
                <w:numId w:val="5"/>
              </w:numPr>
              <w:suppressLineNumbers w:val="0"/>
              <w:tabs>
                <w:tab w:val="left" w:pos="2068"/>
                <w:tab w:val="center" w:pos="4065"/>
              </w:tabs>
              <w:kinsoku/>
              <w:wordWrap/>
              <w:overflowPunct/>
              <w:topLinePunct w:val="0"/>
              <w:autoSpaceDE w:val="0"/>
              <w:autoSpaceDN w:val="0"/>
              <w:bidi w:val="0"/>
              <w:adjustRightInd w:val="0"/>
              <w:snapToGrid w:val="0"/>
              <w:spacing w:before="0" w:beforeAutospacing="0" w:after="0" w:afterAutospacing="0" w:line="240" w:lineRule="auto"/>
              <w:ind w:left="425" w:leftChars="0" w:right="0" w:rightChars="0" w:hanging="425" w:firstLineChars="0"/>
              <w:jc w:val="center"/>
              <w:textAlignment w:val="auto"/>
              <w:rPr>
                <w:rFonts w:hint="default" w:ascii="Times New Roman" w:hAnsi="Times New Roman" w:eastAsia="黑体" w:cs="Times New Roman"/>
                <w:color w:val="auto"/>
                <w:kern w:val="0"/>
                <w:sz w:val="20"/>
                <w:szCs w:val="20"/>
                <w:highlight w:val="none"/>
                <w:lang w:val="en-US" w:eastAsia="zh-CN"/>
              </w:rPr>
            </w:pPr>
            <w:r>
              <w:rPr>
                <w:rFonts w:hint="default" w:ascii="Times New Roman" w:hAnsi="Times New Roman" w:eastAsia="黑体" w:cs="Times New Roman"/>
                <w:color w:val="auto"/>
                <w:kern w:val="0"/>
                <w:sz w:val="20"/>
                <w:szCs w:val="20"/>
                <w:highlight w:val="none"/>
                <w:lang w:val="en-US" w:eastAsia="zh-CN"/>
              </w:rPr>
              <w:t>四川省生态功能区划图</w:t>
            </w:r>
          </w:p>
          <w:p w14:paraId="251381DE">
            <w:pPr>
              <w:keepNext w:val="0"/>
              <w:keepLines w:val="0"/>
              <w:pageBreakBefore w:val="0"/>
              <w:widowControl w:val="0"/>
              <w:numPr>
                <w:ilvl w:val="0"/>
                <w:numId w:val="43"/>
              </w:numPr>
              <w:kinsoku/>
              <w:wordWrap/>
              <w:overflowPunct/>
              <w:topLinePunct w:val="0"/>
              <w:autoSpaceDE w:val="0"/>
              <w:autoSpaceDN w:val="0"/>
              <w:bidi w:val="0"/>
              <w:adjustRightInd w:val="0"/>
              <w:snapToGrid/>
              <w:spacing w:line="400" w:lineRule="exact"/>
              <w:ind w:left="0" w:leftChars="0" w:right="0" w:rightChars="0"/>
              <w:jc w:val="left"/>
              <w:textAlignment w:val="auto"/>
              <w:rPr>
                <w:rFonts w:hint="default" w:ascii="Times New Roman" w:hAnsi="Times New Roman" w:eastAsia="黑体" w:cs="Times New Roman"/>
                <w:color w:val="auto"/>
                <w:highlight w:val="none"/>
                <w:lang w:val="en-US" w:eastAsia="zh-CN"/>
              </w:rPr>
            </w:pPr>
            <w:r>
              <w:rPr>
                <w:rFonts w:hint="default" w:ascii="Times New Roman" w:hAnsi="Times New Roman" w:eastAsia="黑体" w:cs="Times New Roman"/>
                <w:color w:val="auto"/>
                <w:highlight w:val="none"/>
                <w:lang w:val="zh-CN" w:eastAsia="zh-CN"/>
              </w:rPr>
              <w:t>生态环境现状</w:t>
            </w:r>
          </w:p>
          <w:p w14:paraId="0D8B48D3">
            <w:pPr>
              <w:keepNext w:val="0"/>
              <w:keepLines w:val="0"/>
              <w:pageBreakBefore w:val="0"/>
              <w:widowControl w:val="0"/>
              <w:numPr>
                <w:ilvl w:val="0"/>
                <w:numId w:val="44"/>
              </w:numPr>
              <w:kinsoku/>
              <w:wordWrap/>
              <w:overflowPunct/>
              <w:topLinePunct w:val="0"/>
              <w:autoSpaceDE/>
              <w:autoSpaceDN/>
              <w:bidi w:val="0"/>
              <w:adjustRightInd/>
              <w:snapToGrid/>
              <w:spacing w:beforeAutospacing="0" w:afterAutospacing="0" w:line="400" w:lineRule="exact"/>
              <w:ind w:left="0" w:firstLine="422" w:firstLineChars="200"/>
              <w:textAlignment w:val="auto"/>
              <w:rPr>
                <w:rFonts w:hint="default" w:ascii="Times New Roman" w:hAnsi="Times New Roman" w:eastAsia="宋体" w:cs="Times New Roman"/>
                <w:b/>
                <w:bCs/>
                <w:color w:val="auto"/>
                <w:sz w:val="21"/>
                <w:szCs w:val="21"/>
                <w:highlight w:val="none"/>
                <w:lang w:eastAsia="zh-CN"/>
              </w:rPr>
            </w:pPr>
            <w:r>
              <w:rPr>
                <w:rFonts w:hint="default" w:ascii="Times New Roman" w:hAnsi="Times New Roman" w:eastAsia="宋体" w:cs="Times New Roman"/>
                <w:b/>
                <w:bCs/>
                <w:color w:val="auto"/>
                <w:sz w:val="21"/>
                <w:szCs w:val="21"/>
                <w:highlight w:val="none"/>
                <w:lang w:eastAsia="zh-CN"/>
              </w:rPr>
              <w:t>土地利用类型</w:t>
            </w:r>
          </w:p>
          <w:p w14:paraId="2CC1AAAA">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right="0" w:rightChars="0" w:firstLine="420" w:firstLineChars="200"/>
              <w:jc w:val="both"/>
              <w:textAlignment w:val="auto"/>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本项目为</w:t>
            </w:r>
            <w:r>
              <w:rPr>
                <w:rFonts w:hint="eastAsia" w:cs="Times New Roman"/>
                <w:color w:val="auto"/>
                <w:highlight w:val="none"/>
                <w:lang w:val="en-US" w:eastAsia="zh-CN"/>
              </w:rPr>
              <w:t>城市桥梁及连接道路建</w:t>
            </w:r>
            <w:r>
              <w:rPr>
                <w:rFonts w:hint="default" w:ascii="Times New Roman" w:hAnsi="Times New Roman" w:cs="Times New Roman"/>
                <w:color w:val="auto"/>
                <w:highlight w:val="none"/>
                <w:lang w:eastAsia="zh-CN"/>
              </w:rPr>
              <w:t>项目，规划道路用地面积为5730.88平方米（约8.6亩），性质为交通运输用地，街头绿地2518.61平方米（约3.77亩），性质为公园绿地。涉及需要新增加用地由宣汉县人民政府划拨的方式取得，</w:t>
            </w:r>
            <w:r>
              <w:rPr>
                <w:rFonts w:hint="eastAsia" w:cs="Times New Roman"/>
                <w:color w:val="auto"/>
                <w:highlight w:val="none"/>
                <w:lang w:val="en-US" w:eastAsia="zh-CN"/>
              </w:rPr>
              <w:t>已有</w:t>
            </w:r>
            <w:r>
              <w:rPr>
                <w:rFonts w:hint="default" w:ascii="Times New Roman" w:hAnsi="Times New Roman" w:cs="Times New Roman"/>
                <w:color w:val="auto"/>
                <w:highlight w:val="none"/>
                <w:lang w:val="en-US" w:eastAsia="zh-CN"/>
              </w:rPr>
              <w:t>1130m²</w:t>
            </w:r>
            <w:r>
              <w:rPr>
                <w:rFonts w:hint="eastAsia" w:cs="Times New Roman"/>
                <w:color w:val="auto"/>
                <w:highlight w:val="none"/>
                <w:lang w:val="en-US" w:eastAsia="zh-CN"/>
              </w:rPr>
              <w:t>的</w:t>
            </w:r>
            <w:r>
              <w:rPr>
                <w:rFonts w:hint="default" w:ascii="Times New Roman" w:hAnsi="Times New Roman" w:cs="Times New Roman"/>
                <w:color w:val="auto"/>
                <w:highlight w:val="none"/>
                <w:lang w:eastAsia="zh-CN"/>
              </w:rPr>
              <w:t>地块</w:t>
            </w:r>
            <w:r>
              <w:rPr>
                <w:rFonts w:hint="eastAsia" w:cs="Times New Roman"/>
                <w:color w:val="auto"/>
                <w:highlight w:val="none"/>
                <w:lang w:val="en-US" w:eastAsia="zh-CN"/>
              </w:rPr>
              <w:t>取得了《用地预审与选址意见书》，其余4600.88m²为连接道路占地，为现状道路。</w:t>
            </w:r>
            <w:r>
              <w:rPr>
                <w:rFonts w:hint="default" w:ascii="Times New Roman" w:hAnsi="Times New Roman" w:cs="Times New Roman"/>
                <w:color w:val="auto"/>
                <w:highlight w:val="none"/>
                <w:lang w:eastAsia="zh-CN"/>
              </w:rPr>
              <w:t>项目建设不涉及占用耕地、基本农田、征地拆迁的情况。</w:t>
            </w:r>
          </w:p>
          <w:p w14:paraId="0BD65518">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right="0" w:rightChars="0" w:firstLine="420" w:firstLineChars="200"/>
              <w:jc w:val="both"/>
              <w:textAlignment w:val="auto"/>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本工程</w:t>
            </w:r>
            <w:r>
              <w:rPr>
                <w:rFonts w:hint="default" w:ascii="Times New Roman" w:hAnsi="Times New Roman" w:cs="Times New Roman"/>
                <w:color w:val="auto"/>
                <w:highlight w:val="none"/>
                <w:lang w:val="en-US" w:eastAsia="zh-CN"/>
              </w:rPr>
              <w:t>总占地面积8249.49m²，其中永久占地8249.49m²，临时占地</w:t>
            </w:r>
            <w:r>
              <w:rPr>
                <w:rFonts w:hint="eastAsia" w:cs="Times New Roman"/>
                <w:color w:val="auto"/>
                <w:highlight w:val="none"/>
                <w:lang w:val="en-US" w:eastAsia="zh-CN"/>
              </w:rPr>
              <w:t>约</w:t>
            </w:r>
            <w:r>
              <w:rPr>
                <w:rFonts w:hint="default" w:ascii="Times New Roman" w:hAnsi="Times New Roman" w:cs="Times New Roman"/>
                <w:color w:val="auto"/>
                <w:highlight w:val="none"/>
                <w:lang w:val="en-US" w:eastAsia="zh-CN"/>
              </w:rPr>
              <w:t>2500m²</w:t>
            </w:r>
            <w:r>
              <w:rPr>
                <w:rFonts w:hint="eastAsia" w:cs="Times New Roman"/>
                <w:color w:val="auto"/>
                <w:highlight w:val="none"/>
                <w:lang w:val="en-US" w:eastAsia="zh-CN"/>
              </w:rPr>
              <w:t>，临时占地全部位于街头绿地或路基用地范围</w:t>
            </w:r>
            <w:r>
              <w:rPr>
                <w:rFonts w:hint="default" w:ascii="Times New Roman" w:hAnsi="Times New Roman" w:cs="Times New Roman"/>
                <w:color w:val="auto"/>
                <w:highlight w:val="none"/>
                <w:lang w:val="en-US" w:eastAsia="zh-CN"/>
              </w:rPr>
              <w:t>。占地类型包括公共管理与公共服务用地、</w:t>
            </w:r>
            <w:r>
              <w:rPr>
                <w:rFonts w:hint="eastAsia" w:cs="Times New Roman"/>
                <w:color w:val="auto"/>
                <w:highlight w:val="none"/>
                <w:lang w:val="en-US" w:eastAsia="zh-CN"/>
              </w:rPr>
              <w:t>农用地</w:t>
            </w:r>
            <w:r>
              <w:rPr>
                <w:rFonts w:hint="default" w:ascii="Times New Roman" w:hAnsi="Times New Roman" w:cs="Times New Roman"/>
                <w:color w:val="auto"/>
                <w:highlight w:val="none"/>
                <w:lang w:val="en-US" w:eastAsia="zh-CN"/>
              </w:rPr>
              <w:t>、交通运输用地、</w:t>
            </w:r>
            <w:r>
              <w:rPr>
                <w:rFonts w:hint="eastAsia" w:cs="Times New Roman"/>
                <w:color w:val="auto"/>
                <w:highlight w:val="none"/>
                <w:lang w:val="en-US" w:eastAsia="zh-CN"/>
              </w:rPr>
              <w:t>未利用土地等</w:t>
            </w:r>
            <w:r>
              <w:rPr>
                <w:rFonts w:hint="default" w:ascii="Times New Roman" w:hAnsi="Times New Roman" w:cs="Times New Roman"/>
                <w:color w:val="auto"/>
                <w:highlight w:val="none"/>
                <w:lang w:val="en-US" w:eastAsia="zh-CN"/>
              </w:rPr>
              <w:t>。项目占地面积统计表如下所示。</w:t>
            </w:r>
          </w:p>
          <w:p w14:paraId="2AA63E03">
            <w:pPr>
              <w:keepNext w:val="0"/>
              <w:keepLines w:val="0"/>
              <w:numPr>
                <w:ilvl w:val="0"/>
                <w:numId w:val="3"/>
              </w:numPr>
              <w:suppressLineNumbers w:val="0"/>
              <w:tabs>
                <w:tab w:val="left" w:pos="0"/>
              </w:tabs>
              <w:autoSpaceDE w:val="0"/>
              <w:autoSpaceDN w:val="0"/>
              <w:adjustRightInd w:val="0"/>
              <w:snapToGrid w:val="0"/>
              <w:spacing w:before="0" w:beforeAutospacing="0" w:after="0" w:afterAutospacing="0" w:line="360" w:lineRule="exact"/>
              <w:ind w:left="0" w:leftChars="0" w:right="0" w:firstLine="0" w:firstLineChars="0"/>
              <w:jc w:val="center"/>
              <w:rPr>
                <w:rFonts w:hint="default" w:ascii="Times New Roman" w:hAnsi="Times New Roman" w:eastAsia="黑体" w:cs="Times New Roman"/>
                <w:color w:val="auto"/>
                <w:kern w:val="0"/>
                <w:sz w:val="20"/>
                <w:szCs w:val="20"/>
                <w:highlight w:val="none"/>
                <w:lang w:val="en-US" w:eastAsia="zh-CN"/>
              </w:rPr>
            </w:pPr>
            <w:r>
              <w:rPr>
                <w:rFonts w:hint="default" w:ascii="Times New Roman" w:hAnsi="Times New Roman" w:eastAsia="黑体" w:cs="Times New Roman"/>
                <w:color w:val="auto"/>
                <w:kern w:val="0"/>
                <w:sz w:val="20"/>
                <w:szCs w:val="20"/>
                <w:highlight w:val="none"/>
                <w:lang w:val="en-US" w:eastAsia="zh-CN"/>
              </w:rPr>
              <w:t>工程占地类型及面积汇总表</w:t>
            </w:r>
          </w:p>
          <w:tbl>
            <w:tblPr>
              <w:tblStyle w:val="24"/>
              <w:tblW w:w="793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400"/>
              <w:gridCol w:w="1238"/>
              <w:gridCol w:w="616"/>
              <w:gridCol w:w="637"/>
              <w:gridCol w:w="686"/>
              <w:gridCol w:w="721"/>
              <w:gridCol w:w="768"/>
              <w:gridCol w:w="932"/>
              <w:gridCol w:w="939"/>
            </w:tblGrid>
            <w:tr w14:paraId="15E604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8" w:hRule="atLeast"/>
                <w:jc w:val="center"/>
              </w:trPr>
              <w:tc>
                <w:tcPr>
                  <w:tcW w:w="1400" w:type="dxa"/>
                  <w:vMerge w:val="restart"/>
                  <w:noWrap w:val="0"/>
                  <w:tcMar>
                    <w:top w:w="15" w:type="dxa"/>
                    <w:left w:w="15" w:type="dxa"/>
                    <w:right w:w="15" w:type="dxa"/>
                  </w:tcMar>
                  <w:vAlign w:val="center"/>
                </w:tcPr>
                <w:p w14:paraId="02C8FC01">
                  <w:pPr>
                    <w:keepNext w:val="0"/>
                    <w:keepLines w:val="0"/>
                    <w:pageBreakBefore w:val="0"/>
                    <w:kinsoku/>
                    <w:wordWrap/>
                    <w:overflowPunct/>
                    <w:topLinePunct w:val="0"/>
                    <w:bidi w:val="0"/>
                    <w:ind w:left="0" w:leftChars="0" w:right="0" w:rightChars="0" w:firstLine="0" w:firstLineChars="0"/>
                    <w:jc w:val="center"/>
                    <w:rPr>
                      <w:rFonts w:hint="default" w:ascii="Times New Roman" w:hAnsi="Times New Roman" w:cs="Times New Roman"/>
                      <w:b/>
                      <w:bCs/>
                      <w:color w:val="auto"/>
                      <w:sz w:val="18"/>
                      <w:szCs w:val="18"/>
                      <w:highlight w:val="none"/>
                      <w:lang w:val="en-US" w:eastAsia="zh-CN"/>
                    </w:rPr>
                  </w:pPr>
                  <w:r>
                    <w:rPr>
                      <w:rFonts w:hint="default" w:ascii="Times New Roman" w:hAnsi="Times New Roman" w:cs="Times New Roman"/>
                      <w:b/>
                      <w:bCs/>
                      <w:color w:val="auto"/>
                      <w:sz w:val="18"/>
                      <w:szCs w:val="18"/>
                      <w:highlight w:val="none"/>
                      <w:lang w:val="en-US" w:eastAsia="zh-CN"/>
                    </w:rPr>
                    <w:t>项目组成</w:t>
                  </w:r>
                </w:p>
              </w:tc>
              <w:tc>
                <w:tcPr>
                  <w:tcW w:w="3898" w:type="dxa"/>
                  <w:gridSpan w:val="5"/>
                  <w:noWrap/>
                  <w:tcMar>
                    <w:top w:w="15" w:type="dxa"/>
                    <w:left w:w="15" w:type="dxa"/>
                    <w:right w:w="15" w:type="dxa"/>
                  </w:tcMar>
                  <w:vAlign w:val="center"/>
                </w:tcPr>
                <w:p w14:paraId="0409A1C5">
                  <w:pPr>
                    <w:keepNext w:val="0"/>
                    <w:keepLines w:val="0"/>
                    <w:pageBreakBefore w:val="0"/>
                    <w:kinsoku/>
                    <w:wordWrap/>
                    <w:overflowPunct/>
                    <w:topLinePunct w:val="0"/>
                    <w:bidi w:val="0"/>
                    <w:ind w:left="0" w:leftChars="0" w:right="0" w:rightChars="0" w:firstLine="0" w:firstLineChars="0"/>
                    <w:jc w:val="center"/>
                    <w:rPr>
                      <w:rFonts w:hint="default" w:ascii="Times New Roman" w:hAnsi="Times New Roman" w:cs="Times New Roman"/>
                      <w:b/>
                      <w:bCs/>
                      <w:color w:val="auto"/>
                      <w:sz w:val="18"/>
                      <w:szCs w:val="18"/>
                      <w:highlight w:val="none"/>
                      <w:lang w:val="en-US" w:eastAsia="zh-CN"/>
                    </w:rPr>
                  </w:pPr>
                  <w:r>
                    <w:rPr>
                      <w:rFonts w:hint="default" w:ascii="Times New Roman" w:hAnsi="Times New Roman" w:cs="Times New Roman"/>
                      <w:b/>
                      <w:bCs/>
                      <w:color w:val="auto"/>
                      <w:sz w:val="18"/>
                      <w:szCs w:val="18"/>
                      <w:highlight w:val="none"/>
                      <w:lang w:val="en-US" w:eastAsia="zh-CN"/>
                    </w:rPr>
                    <w:t>占地类型及面积(</w:t>
                  </w:r>
                  <w:r>
                    <w:rPr>
                      <w:rFonts w:hint="eastAsia" w:cs="Times New Roman"/>
                      <w:b/>
                      <w:bCs/>
                      <w:color w:val="auto"/>
                      <w:sz w:val="18"/>
                      <w:szCs w:val="18"/>
                      <w:highlight w:val="none"/>
                      <w:lang w:val="en-US" w:eastAsia="zh-CN"/>
                    </w:rPr>
                    <w:t>m²</w:t>
                  </w:r>
                  <w:r>
                    <w:rPr>
                      <w:rFonts w:hint="default" w:ascii="Times New Roman" w:hAnsi="Times New Roman" w:cs="Times New Roman"/>
                      <w:b/>
                      <w:bCs/>
                      <w:color w:val="auto"/>
                      <w:sz w:val="18"/>
                      <w:szCs w:val="18"/>
                      <w:highlight w:val="none"/>
                      <w:lang w:val="en-US" w:eastAsia="zh-CN"/>
                    </w:rPr>
                    <w:t>)</w:t>
                  </w:r>
                </w:p>
              </w:tc>
              <w:tc>
                <w:tcPr>
                  <w:tcW w:w="768" w:type="dxa"/>
                  <w:vMerge w:val="restart"/>
                  <w:noWrap/>
                  <w:tcMar>
                    <w:top w:w="15" w:type="dxa"/>
                    <w:left w:w="15" w:type="dxa"/>
                    <w:right w:w="15" w:type="dxa"/>
                  </w:tcMar>
                  <w:vAlign w:val="center"/>
                </w:tcPr>
                <w:p w14:paraId="4220620D">
                  <w:pPr>
                    <w:keepNext w:val="0"/>
                    <w:keepLines w:val="0"/>
                    <w:pageBreakBefore w:val="0"/>
                    <w:kinsoku/>
                    <w:wordWrap/>
                    <w:overflowPunct/>
                    <w:topLinePunct w:val="0"/>
                    <w:bidi w:val="0"/>
                    <w:ind w:left="0" w:leftChars="0" w:right="0" w:rightChars="0" w:firstLine="0" w:firstLineChars="0"/>
                    <w:jc w:val="center"/>
                    <w:rPr>
                      <w:rFonts w:hint="default" w:ascii="Times New Roman" w:hAnsi="Times New Roman" w:cs="Times New Roman"/>
                      <w:b/>
                      <w:bCs/>
                      <w:color w:val="auto"/>
                      <w:sz w:val="18"/>
                      <w:szCs w:val="18"/>
                      <w:highlight w:val="none"/>
                      <w:lang w:val="en-US" w:eastAsia="zh-CN"/>
                    </w:rPr>
                  </w:pPr>
                  <w:r>
                    <w:rPr>
                      <w:rFonts w:hint="default" w:ascii="Times New Roman" w:hAnsi="Times New Roman" w:cs="Times New Roman"/>
                      <w:b/>
                      <w:bCs/>
                      <w:color w:val="auto"/>
                      <w:sz w:val="18"/>
                      <w:szCs w:val="18"/>
                      <w:highlight w:val="none"/>
                      <w:lang w:val="en-US" w:eastAsia="zh-CN"/>
                    </w:rPr>
                    <w:t>合计</w:t>
                  </w:r>
                </w:p>
                <w:p w14:paraId="7DA3C334">
                  <w:pPr>
                    <w:keepNext w:val="0"/>
                    <w:keepLines w:val="0"/>
                    <w:pageBreakBefore w:val="0"/>
                    <w:kinsoku/>
                    <w:wordWrap/>
                    <w:overflowPunct/>
                    <w:topLinePunct w:val="0"/>
                    <w:bidi w:val="0"/>
                    <w:ind w:left="0" w:leftChars="0" w:right="0" w:rightChars="0" w:firstLine="0" w:firstLineChars="0"/>
                    <w:jc w:val="center"/>
                    <w:rPr>
                      <w:rFonts w:hint="default" w:ascii="Times New Roman" w:hAnsi="Times New Roman" w:cs="Times New Roman"/>
                      <w:b/>
                      <w:bCs/>
                      <w:color w:val="auto"/>
                      <w:sz w:val="18"/>
                      <w:szCs w:val="18"/>
                      <w:highlight w:val="none"/>
                      <w:lang w:val="en-US" w:eastAsia="zh-CN"/>
                    </w:rPr>
                  </w:pPr>
                  <w:r>
                    <w:rPr>
                      <w:rFonts w:hint="default" w:ascii="Times New Roman" w:hAnsi="Times New Roman" w:cs="Times New Roman"/>
                      <w:b/>
                      <w:bCs/>
                      <w:color w:val="auto"/>
                      <w:sz w:val="18"/>
                      <w:szCs w:val="18"/>
                      <w:highlight w:val="none"/>
                      <w:lang w:val="en-US" w:eastAsia="zh-CN"/>
                    </w:rPr>
                    <w:t>(</w:t>
                  </w:r>
                  <w:r>
                    <w:rPr>
                      <w:rFonts w:hint="eastAsia" w:cs="Times New Roman"/>
                      <w:b/>
                      <w:bCs/>
                      <w:color w:val="auto"/>
                      <w:sz w:val="18"/>
                      <w:szCs w:val="18"/>
                      <w:highlight w:val="none"/>
                      <w:lang w:val="en-US" w:eastAsia="zh-CN"/>
                    </w:rPr>
                    <w:t>m²</w:t>
                  </w:r>
                  <w:r>
                    <w:rPr>
                      <w:rFonts w:hint="default" w:ascii="Times New Roman" w:hAnsi="Times New Roman" w:cs="Times New Roman"/>
                      <w:b/>
                      <w:bCs/>
                      <w:color w:val="auto"/>
                      <w:sz w:val="18"/>
                      <w:szCs w:val="18"/>
                      <w:highlight w:val="none"/>
                      <w:lang w:val="en-US" w:eastAsia="zh-CN"/>
                    </w:rPr>
                    <w:t>)</w:t>
                  </w:r>
                </w:p>
              </w:tc>
              <w:tc>
                <w:tcPr>
                  <w:tcW w:w="932" w:type="dxa"/>
                  <w:vMerge w:val="restart"/>
                  <w:noWrap/>
                  <w:tcMar>
                    <w:top w:w="15" w:type="dxa"/>
                    <w:left w:w="15" w:type="dxa"/>
                    <w:right w:w="15" w:type="dxa"/>
                  </w:tcMar>
                  <w:vAlign w:val="center"/>
                </w:tcPr>
                <w:p w14:paraId="12EA80A5">
                  <w:pPr>
                    <w:keepNext w:val="0"/>
                    <w:keepLines w:val="0"/>
                    <w:pageBreakBefore w:val="0"/>
                    <w:kinsoku/>
                    <w:wordWrap/>
                    <w:overflowPunct/>
                    <w:topLinePunct w:val="0"/>
                    <w:bidi w:val="0"/>
                    <w:ind w:left="0" w:leftChars="0" w:right="0" w:rightChars="0" w:firstLine="0" w:firstLineChars="0"/>
                    <w:jc w:val="center"/>
                    <w:rPr>
                      <w:rFonts w:hint="default" w:ascii="Times New Roman" w:hAnsi="Times New Roman" w:cs="Times New Roman"/>
                      <w:b/>
                      <w:bCs/>
                      <w:color w:val="auto"/>
                      <w:sz w:val="18"/>
                      <w:szCs w:val="18"/>
                      <w:highlight w:val="none"/>
                      <w:lang w:val="en-US" w:eastAsia="zh-CN"/>
                    </w:rPr>
                  </w:pPr>
                  <w:r>
                    <w:rPr>
                      <w:rFonts w:hint="default" w:ascii="Times New Roman" w:hAnsi="Times New Roman" w:cs="Times New Roman"/>
                      <w:b/>
                      <w:bCs/>
                      <w:color w:val="auto"/>
                      <w:sz w:val="18"/>
                      <w:szCs w:val="18"/>
                      <w:highlight w:val="none"/>
                      <w:lang w:val="en-US" w:eastAsia="zh-CN"/>
                    </w:rPr>
                    <w:t>永久占地</w:t>
                  </w:r>
                </w:p>
                <w:p w14:paraId="0085BC9C">
                  <w:pPr>
                    <w:keepNext w:val="0"/>
                    <w:keepLines w:val="0"/>
                    <w:pageBreakBefore w:val="0"/>
                    <w:kinsoku/>
                    <w:wordWrap/>
                    <w:overflowPunct/>
                    <w:topLinePunct w:val="0"/>
                    <w:bidi w:val="0"/>
                    <w:ind w:left="0" w:leftChars="0" w:right="0" w:rightChars="0" w:firstLine="0" w:firstLineChars="0"/>
                    <w:jc w:val="center"/>
                    <w:rPr>
                      <w:rFonts w:hint="default" w:ascii="Times New Roman" w:hAnsi="Times New Roman" w:cs="Times New Roman"/>
                      <w:b/>
                      <w:bCs/>
                      <w:color w:val="auto"/>
                      <w:sz w:val="18"/>
                      <w:szCs w:val="18"/>
                      <w:highlight w:val="none"/>
                      <w:lang w:val="en-US" w:eastAsia="zh-CN"/>
                    </w:rPr>
                  </w:pPr>
                  <w:r>
                    <w:rPr>
                      <w:rFonts w:hint="default" w:ascii="Times New Roman" w:hAnsi="Times New Roman" w:cs="Times New Roman"/>
                      <w:b/>
                      <w:bCs/>
                      <w:color w:val="auto"/>
                      <w:sz w:val="18"/>
                      <w:szCs w:val="18"/>
                      <w:highlight w:val="none"/>
                      <w:lang w:val="en-US" w:eastAsia="zh-CN"/>
                    </w:rPr>
                    <w:t>(</w:t>
                  </w:r>
                  <w:r>
                    <w:rPr>
                      <w:rFonts w:hint="eastAsia" w:cs="Times New Roman"/>
                      <w:b/>
                      <w:bCs/>
                      <w:color w:val="auto"/>
                      <w:sz w:val="18"/>
                      <w:szCs w:val="18"/>
                      <w:highlight w:val="none"/>
                      <w:lang w:val="en-US" w:eastAsia="zh-CN"/>
                    </w:rPr>
                    <w:t>m²</w:t>
                  </w:r>
                  <w:r>
                    <w:rPr>
                      <w:rFonts w:hint="default" w:ascii="Times New Roman" w:hAnsi="Times New Roman" w:cs="Times New Roman"/>
                      <w:b/>
                      <w:bCs/>
                      <w:color w:val="auto"/>
                      <w:sz w:val="18"/>
                      <w:szCs w:val="18"/>
                      <w:highlight w:val="none"/>
                      <w:lang w:val="en-US" w:eastAsia="zh-CN"/>
                    </w:rPr>
                    <w:t>)</w:t>
                  </w:r>
                </w:p>
              </w:tc>
              <w:tc>
                <w:tcPr>
                  <w:tcW w:w="939" w:type="dxa"/>
                  <w:vMerge w:val="restart"/>
                  <w:noWrap/>
                  <w:tcMar>
                    <w:top w:w="15" w:type="dxa"/>
                    <w:left w:w="15" w:type="dxa"/>
                    <w:right w:w="15" w:type="dxa"/>
                  </w:tcMar>
                  <w:vAlign w:val="center"/>
                </w:tcPr>
                <w:p w14:paraId="3C900287">
                  <w:pPr>
                    <w:keepNext w:val="0"/>
                    <w:keepLines w:val="0"/>
                    <w:pageBreakBefore w:val="0"/>
                    <w:kinsoku/>
                    <w:wordWrap/>
                    <w:overflowPunct/>
                    <w:topLinePunct w:val="0"/>
                    <w:bidi w:val="0"/>
                    <w:ind w:left="0" w:leftChars="0" w:right="0" w:rightChars="0" w:firstLine="0" w:firstLineChars="0"/>
                    <w:jc w:val="center"/>
                    <w:rPr>
                      <w:rFonts w:hint="default" w:ascii="Times New Roman" w:hAnsi="Times New Roman" w:cs="Times New Roman"/>
                      <w:b/>
                      <w:bCs/>
                      <w:color w:val="auto"/>
                      <w:sz w:val="18"/>
                      <w:szCs w:val="18"/>
                      <w:highlight w:val="none"/>
                      <w:lang w:val="en-US" w:eastAsia="zh-CN"/>
                    </w:rPr>
                  </w:pPr>
                  <w:r>
                    <w:rPr>
                      <w:rFonts w:hint="default" w:ascii="Times New Roman" w:hAnsi="Times New Roman" w:cs="Times New Roman"/>
                      <w:b/>
                      <w:bCs/>
                      <w:color w:val="auto"/>
                      <w:sz w:val="18"/>
                      <w:szCs w:val="18"/>
                      <w:highlight w:val="none"/>
                      <w:lang w:val="en-US" w:eastAsia="zh-CN"/>
                    </w:rPr>
                    <w:t>临时占地</w:t>
                  </w:r>
                </w:p>
                <w:p w14:paraId="74AF3A6F">
                  <w:pPr>
                    <w:keepNext w:val="0"/>
                    <w:keepLines w:val="0"/>
                    <w:pageBreakBefore w:val="0"/>
                    <w:kinsoku/>
                    <w:wordWrap/>
                    <w:overflowPunct/>
                    <w:topLinePunct w:val="0"/>
                    <w:bidi w:val="0"/>
                    <w:ind w:left="0" w:leftChars="0" w:right="0" w:rightChars="0" w:firstLine="0" w:firstLineChars="0"/>
                    <w:jc w:val="center"/>
                    <w:rPr>
                      <w:rFonts w:hint="default" w:ascii="Times New Roman" w:hAnsi="Times New Roman" w:cs="Times New Roman"/>
                      <w:b/>
                      <w:bCs/>
                      <w:color w:val="auto"/>
                      <w:sz w:val="18"/>
                      <w:szCs w:val="18"/>
                      <w:highlight w:val="none"/>
                      <w:lang w:val="en-US" w:eastAsia="zh-CN"/>
                    </w:rPr>
                  </w:pPr>
                  <w:r>
                    <w:rPr>
                      <w:rFonts w:hint="default" w:ascii="Times New Roman" w:hAnsi="Times New Roman" w:cs="Times New Roman"/>
                      <w:b/>
                      <w:bCs/>
                      <w:color w:val="auto"/>
                      <w:sz w:val="18"/>
                      <w:szCs w:val="18"/>
                      <w:highlight w:val="none"/>
                      <w:lang w:val="en-US" w:eastAsia="zh-CN"/>
                    </w:rPr>
                    <w:t>(</w:t>
                  </w:r>
                  <w:r>
                    <w:rPr>
                      <w:rFonts w:hint="eastAsia" w:cs="Times New Roman"/>
                      <w:b/>
                      <w:bCs/>
                      <w:color w:val="auto"/>
                      <w:sz w:val="18"/>
                      <w:szCs w:val="18"/>
                      <w:highlight w:val="none"/>
                      <w:lang w:val="en-US" w:eastAsia="zh-CN"/>
                    </w:rPr>
                    <w:t>m²</w:t>
                  </w:r>
                  <w:r>
                    <w:rPr>
                      <w:rFonts w:hint="default" w:ascii="Times New Roman" w:hAnsi="Times New Roman" w:cs="Times New Roman"/>
                      <w:b/>
                      <w:bCs/>
                      <w:color w:val="auto"/>
                      <w:sz w:val="18"/>
                      <w:szCs w:val="18"/>
                      <w:highlight w:val="none"/>
                      <w:lang w:val="en-US" w:eastAsia="zh-CN"/>
                    </w:rPr>
                    <w:t>)</w:t>
                  </w:r>
                </w:p>
              </w:tc>
            </w:tr>
            <w:tr w14:paraId="3132B1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79" w:hRule="atLeast"/>
                <w:jc w:val="center"/>
              </w:trPr>
              <w:tc>
                <w:tcPr>
                  <w:tcW w:w="1400" w:type="dxa"/>
                  <w:vMerge w:val="continue"/>
                  <w:noWrap/>
                  <w:tcMar>
                    <w:top w:w="15" w:type="dxa"/>
                    <w:left w:w="15" w:type="dxa"/>
                    <w:right w:w="15" w:type="dxa"/>
                  </w:tcMar>
                  <w:vAlign w:val="center"/>
                </w:tcPr>
                <w:p w14:paraId="216A207D">
                  <w:pPr>
                    <w:keepNext w:val="0"/>
                    <w:keepLines w:val="0"/>
                    <w:pageBreakBefore w:val="0"/>
                    <w:kinsoku/>
                    <w:wordWrap/>
                    <w:overflowPunct/>
                    <w:topLinePunct w:val="0"/>
                    <w:bidi w:val="0"/>
                    <w:ind w:left="0" w:leftChars="0" w:right="0" w:rightChars="0" w:firstLine="0" w:firstLineChars="0"/>
                    <w:jc w:val="center"/>
                    <w:rPr>
                      <w:rFonts w:hint="default" w:ascii="Times New Roman" w:hAnsi="Times New Roman" w:cs="Times New Roman"/>
                      <w:b/>
                      <w:bCs/>
                      <w:color w:val="auto"/>
                      <w:sz w:val="18"/>
                      <w:szCs w:val="18"/>
                      <w:highlight w:val="none"/>
                      <w:lang w:val="en-US" w:eastAsia="zh-CN"/>
                    </w:rPr>
                  </w:pPr>
                </w:p>
              </w:tc>
              <w:tc>
                <w:tcPr>
                  <w:tcW w:w="1238" w:type="dxa"/>
                  <w:noWrap/>
                  <w:tcMar>
                    <w:top w:w="15" w:type="dxa"/>
                    <w:left w:w="15" w:type="dxa"/>
                    <w:right w:w="15" w:type="dxa"/>
                  </w:tcMar>
                  <w:vAlign w:val="center"/>
                </w:tcPr>
                <w:p w14:paraId="7CBA8E54">
                  <w:pPr>
                    <w:keepNext w:val="0"/>
                    <w:keepLines w:val="0"/>
                    <w:pageBreakBefore w:val="0"/>
                    <w:kinsoku/>
                    <w:wordWrap/>
                    <w:overflowPunct/>
                    <w:topLinePunct w:val="0"/>
                    <w:bidi w:val="0"/>
                    <w:ind w:left="0" w:leftChars="0" w:right="0" w:rightChars="0" w:firstLine="0" w:firstLineChars="0"/>
                    <w:jc w:val="center"/>
                    <w:rPr>
                      <w:rFonts w:hint="default" w:ascii="Times New Roman" w:hAnsi="Times New Roman" w:cs="Times New Roman"/>
                      <w:b/>
                      <w:bCs/>
                      <w:color w:val="auto"/>
                      <w:sz w:val="18"/>
                      <w:szCs w:val="18"/>
                      <w:highlight w:val="none"/>
                      <w:lang w:val="en-US" w:eastAsia="zh-CN"/>
                    </w:rPr>
                  </w:pPr>
                  <w:r>
                    <w:rPr>
                      <w:rFonts w:hint="default" w:ascii="Times New Roman" w:hAnsi="Times New Roman" w:cs="Times New Roman"/>
                      <w:b/>
                      <w:bCs/>
                      <w:color w:val="auto"/>
                      <w:sz w:val="18"/>
                      <w:szCs w:val="18"/>
                      <w:highlight w:val="none"/>
                      <w:lang w:val="en-US" w:eastAsia="zh-CN"/>
                    </w:rPr>
                    <w:t>公共管理与公共服务用地</w:t>
                  </w:r>
                </w:p>
              </w:tc>
              <w:tc>
                <w:tcPr>
                  <w:tcW w:w="1253" w:type="dxa"/>
                  <w:gridSpan w:val="2"/>
                  <w:noWrap/>
                  <w:tcMar>
                    <w:top w:w="15" w:type="dxa"/>
                    <w:left w:w="15" w:type="dxa"/>
                    <w:right w:w="15" w:type="dxa"/>
                  </w:tcMar>
                  <w:vAlign w:val="center"/>
                </w:tcPr>
                <w:p w14:paraId="20BE7281">
                  <w:pPr>
                    <w:keepNext w:val="0"/>
                    <w:keepLines w:val="0"/>
                    <w:pageBreakBefore w:val="0"/>
                    <w:kinsoku/>
                    <w:wordWrap/>
                    <w:overflowPunct/>
                    <w:topLinePunct w:val="0"/>
                    <w:bidi w:val="0"/>
                    <w:ind w:left="0" w:leftChars="0" w:right="0" w:rightChars="0" w:firstLine="0" w:firstLineChars="0"/>
                    <w:jc w:val="center"/>
                    <w:rPr>
                      <w:rFonts w:hint="default" w:ascii="Times New Roman" w:hAnsi="Times New Roman" w:cs="Times New Roman"/>
                      <w:b/>
                      <w:bCs/>
                      <w:color w:val="auto"/>
                      <w:sz w:val="18"/>
                      <w:szCs w:val="18"/>
                      <w:highlight w:val="none"/>
                      <w:lang w:val="en-US" w:eastAsia="zh-CN"/>
                    </w:rPr>
                  </w:pPr>
                  <w:r>
                    <w:rPr>
                      <w:rFonts w:hint="eastAsia" w:cs="Times New Roman"/>
                      <w:b/>
                      <w:bCs/>
                      <w:color w:val="auto"/>
                      <w:sz w:val="18"/>
                      <w:szCs w:val="18"/>
                      <w:highlight w:val="none"/>
                      <w:lang w:val="en-US" w:eastAsia="zh-CN"/>
                    </w:rPr>
                    <w:t>农用地</w:t>
                  </w:r>
                </w:p>
              </w:tc>
              <w:tc>
                <w:tcPr>
                  <w:tcW w:w="686" w:type="dxa"/>
                  <w:vMerge w:val="restart"/>
                  <w:noWrap/>
                  <w:tcMar>
                    <w:top w:w="15" w:type="dxa"/>
                    <w:left w:w="15" w:type="dxa"/>
                    <w:right w:w="15" w:type="dxa"/>
                  </w:tcMar>
                  <w:vAlign w:val="center"/>
                </w:tcPr>
                <w:p w14:paraId="17DF15C7">
                  <w:pPr>
                    <w:keepNext w:val="0"/>
                    <w:keepLines w:val="0"/>
                    <w:pageBreakBefore w:val="0"/>
                    <w:kinsoku/>
                    <w:wordWrap/>
                    <w:overflowPunct/>
                    <w:topLinePunct w:val="0"/>
                    <w:bidi w:val="0"/>
                    <w:ind w:left="0" w:leftChars="0" w:right="0" w:rightChars="0" w:firstLine="0" w:firstLineChars="0"/>
                    <w:jc w:val="center"/>
                    <w:rPr>
                      <w:rFonts w:hint="default" w:ascii="Times New Roman" w:hAnsi="Times New Roman" w:cs="Times New Roman"/>
                      <w:b/>
                      <w:bCs/>
                      <w:color w:val="auto"/>
                      <w:sz w:val="18"/>
                      <w:szCs w:val="18"/>
                      <w:highlight w:val="none"/>
                      <w:lang w:val="en-US" w:eastAsia="zh-CN"/>
                    </w:rPr>
                  </w:pPr>
                  <w:r>
                    <w:rPr>
                      <w:rFonts w:hint="default" w:ascii="Times New Roman" w:hAnsi="Times New Roman" w:cs="Times New Roman"/>
                      <w:b/>
                      <w:bCs/>
                      <w:color w:val="auto"/>
                      <w:sz w:val="18"/>
                      <w:szCs w:val="18"/>
                      <w:highlight w:val="none"/>
                      <w:lang w:val="en-US" w:eastAsia="zh-CN"/>
                    </w:rPr>
                    <w:t>交通运输用地</w:t>
                  </w:r>
                </w:p>
              </w:tc>
              <w:tc>
                <w:tcPr>
                  <w:tcW w:w="721" w:type="dxa"/>
                  <w:vMerge w:val="restart"/>
                  <w:noWrap/>
                  <w:tcMar>
                    <w:top w:w="15" w:type="dxa"/>
                    <w:left w:w="15" w:type="dxa"/>
                    <w:right w:w="15" w:type="dxa"/>
                  </w:tcMar>
                  <w:vAlign w:val="center"/>
                </w:tcPr>
                <w:p w14:paraId="1E998999">
                  <w:pPr>
                    <w:keepNext w:val="0"/>
                    <w:keepLines w:val="0"/>
                    <w:pageBreakBefore w:val="0"/>
                    <w:kinsoku/>
                    <w:wordWrap/>
                    <w:overflowPunct/>
                    <w:topLinePunct w:val="0"/>
                    <w:bidi w:val="0"/>
                    <w:ind w:left="0" w:leftChars="0" w:right="0" w:rightChars="0" w:firstLine="0" w:firstLineChars="0"/>
                    <w:jc w:val="center"/>
                    <w:rPr>
                      <w:rFonts w:hint="default" w:ascii="Times New Roman" w:hAnsi="Times New Roman" w:cs="Times New Roman"/>
                      <w:b/>
                      <w:bCs/>
                      <w:color w:val="auto"/>
                      <w:sz w:val="18"/>
                      <w:szCs w:val="18"/>
                      <w:highlight w:val="none"/>
                      <w:lang w:val="en-US" w:eastAsia="zh-CN"/>
                    </w:rPr>
                  </w:pPr>
                  <w:r>
                    <w:rPr>
                      <w:rFonts w:hint="eastAsia" w:cs="Times New Roman"/>
                      <w:b/>
                      <w:bCs/>
                      <w:color w:val="auto"/>
                      <w:sz w:val="18"/>
                      <w:szCs w:val="18"/>
                      <w:highlight w:val="none"/>
                      <w:lang w:val="en-US" w:eastAsia="zh-CN"/>
                    </w:rPr>
                    <w:t>未利用土地</w:t>
                  </w:r>
                </w:p>
              </w:tc>
              <w:tc>
                <w:tcPr>
                  <w:tcW w:w="768" w:type="dxa"/>
                  <w:vMerge w:val="continue"/>
                  <w:noWrap/>
                  <w:tcMar>
                    <w:top w:w="15" w:type="dxa"/>
                    <w:left w:w="15" w:type="dxa"/>
                    <w:right w:w="15" w:type="dxa"/>
                  </w:tcMar>
                  <w:vAlign w:val="center"/>
                </w:tcPr>
                <w:p w14:paraId="5698623C">
                  <w:pPr>
                    <w:keepNext w:val="0"/>
                    <w:keepLines w:val="0"/>
                    <w:pageBreakBefore w:val="0"/>
                    <w:kinsoku/>
                    <w:wordWrap/>
                    <w:overflowPunct/>
                    <w:topLinePunct w:val="0"/>
                    <w:bidi w:val="0"/>
                    <w:ind w:left="0" w:leftChars="0" w:right="0" w:rightChars="0" w:firstLine="0" w:firstLineChars="0"/>
                    <w:jc w:val="center"/>
                    <w:rPr>
                      <w:rFonts w:hint="default" w:ascii="Times New Roman" w:hAnsi="Times New Roman" w:cs="Times New Roman"/>
                      <w:b/>
                      <w:bCs/>
                      <w:color w:val="auto"/>
                      <w:sz w:val="18"/>
                      <w:szCs w:val="18"/>
                      <w:highlight w:val="none"/>
                      <w:lang w:val="en-US" w:eastAsia="zh-CN"/>
                    </w:rPr>
                  </w:pPr>
                </w:p>
              </w:tc>
              <w:tc>
                <w:tcPr>
                  <w:tcW w:w="932" w:type="dxa"/>
                  <w:vMerge w:val="continue"/>
                  <w:noWrap/>
                  <w:tcMar>
                    <w:top w:w="15" w:type="dxa"/>
                    <w:left w:w="15" w:type="dxa"/>
                    <w:right w:w="15" w:type="dxa"/>
                  </w:tcMar>
                  <w:vAlign w:val="center"/>
                </w:tcPr>
                <w:p w14:paraId="2E26C404">
                  <w:pPr>
                    <w:keepNext w:val="0"/>
                    <w:keepLines w:val="0"/>
                    <w:pageBreakBefore w:val="0"/>
                    <w:kinsoku/>
                    <w:wordWrap/>
                    <w:overflowPunct/>
                    <w:topLinePunct w:val="0"/>
                    <w:bidi w:val="0"/>
                    <w:ind w:left="0" w:leftChars="0" w:right="0" w:rightChars="0" w:firstLine="0" w:firstLineChars="0"/>
                    <w:jc w:val="center"/>
                    <w:rPr>
                      <w:rFonts w:hint="default" w:ascii="Times New Roman" w:hAnsi="Times New Roman" w:cs="Times New Roman"/>
                      <w:b/>
                      <w:bCs/>
                      <w:color w:val="auto"/>
                      <w:sz w:val="18"/>
                      <w:szCs w:val="18"/>
                      <w:highlight w:val="none"/>
                      <w:lang w:val="en-US" w:eastAsia="zh-CN"/>
                    </w:rPr>
                  </w:pPr>
                </w:p>
              </w:tc>
              <w:tc>
                <w:tcPr>
                  <w:tcW w:w="939" w:type="dxa"/>
                  <w:vMerge w:val="continue"/>
                  <w:noWrap/>
                  <w:tcMar>
                    <w:top w:w="15" w:type="dxa"/>
                    <w:left w:w="15" w:type="dxa"/>
                    <w:right w:w="15" w:type="dxa"/>
                  </w:tcMar>
                  <w:vAlign w:val="center"/>
                </w:tcPr>
                <w:p w14:paraId="4C1B3EDA">
                  <w:pPr>
                    <w:keepNext w:val="0"/>
                    <w:keepLines w:val="0"/>
                    <w:pageBreakBefore w:val="0"/>
                    <w:kinsoku/>
                    <w:wordWrap/>
                    <w:overflowPunct/>
                    <w:topLinePunct w:val="0"/>
                    <w:bidi w:val="0"/>
                    <w:ind w:left="0" w:leftChars="0" w:right="0" w:rightChars="0" w:firstLine="0" w:firstLineChars="0"/>
                    <w:jc w:val="center"/>
                    <w:rPr>
                      <w:rFonts w:hint="default" w:ascii="Times New Roman" w:hAnsi="Times New Roman" w:cs="Times New Roman"/>
                      <w:b/>
                      <w:bCs/>
                      <w:color w:val="auto"/>
                      <w:sz w:val="18"/>
                      <w:szCs w:val="18"/>
                      <w:highlight w:val="none"/>
                      <w:lang w:val="en-US" w:eastAsia="zh-CN"/>
                    </w:rPr>
                  </w:pPr>
                </w:p>
              </w:tc>
            </w:tr>
            <w:tr w14:paraId="6CC6E0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8" w:hRule="atLeast"/>
                <w:jc w:val="center"/>
              </w:trPr>
              <w:tc>
                <w:tcPr>
                  <w:tcW w:w="1400" w:type="dxa"/>
                  <w:vMerge w:val="continue"/>
                  <w:noWrap/>
                  <w:tcMar>
                    <w:top w:w="15" w:type="dxa"/>
                    <w:left w:w="15" w:type="dxa"/>
                    <w:right w:w="15" w:type="dxa"/>
                  </w:tcMar>
                  <w:vAlign w:val="center"/>
                </w:tcPr>
                <w:p w14:paraId="41F7B45A">
                  <w:pPr>
                    <w:keepNext w:val="0"/>
                    <w:keepLines w:val="0"/>
                    <w:pageBreakBefore w:val="0"/>
                    <w:kinsoku/>
                    <w:wordWrap/>
                    <w:overflowPunct/>
                    <w:topLinePunct w:val="0"/>
                    <w:bidi w:val="0"/>
                    <w:ind w:left="0" w:leftChars="0" w:right="0" w:rightChars="0" w:firstLine="0" w:firstLineChars="0"/>
                    <w:jc w:val="center"/>
                    <w:rPr>
                      <w:rFonts w:hint="default" w:ascii="Times New Roman" w:hAnsi="Times New Roman" w:cs="Times New Roman"/>
                      <w:b/>
                      <w:bCs/>
                      <w:color w:val="auto"/>
                      <w:sz w:val="18"/>
                      <w:szCs w:val="18"/>
                      <w:highlight w:val="none"/>
                      <w:lang w:val="en-US" w:eastAsia="zh-CN"/>
                    </w:rPr>
                  </w:pPr>
                </w:p>
              </w:tc>
              <w:tc>
                <w:tcPr>
                  <w:tcW w:w="1238" w:type="dxa"/>
                  <w:noWrap/>
                  <w:tcMar>
                    <w:top w:w="15" w:type="dxa"/>
                    <w:left w:w="15" w:type="dxa"/>
                    <w:right w:w="15" w:type="dxa"/>
                  </w:tcMar>
                  <w:vAlign w:val="center"/>
                </w:tcPr>
                <w:p w14:paraId="08005DDF">
                  <w:pPr>
                    <w:keepNext w:val="0"/>
                    <w:keepLines w:val="0"/>
                    <w:pageBreakBefore w:val="0"/>
                    <w:kinsoku/>
                    <w:wordWrap/>
                    <w:overflowPunct/>
                    <w:topLinePunct w:val="0"/>
                    <w:bidi w:val="0"/>
                    <w:ind w:left="0" w:leftChars="0" w:right="0" w:rightChars="0" w:firstLine="0" w:firstLineChars="0"/>
                    <w:jc w:val="center"/>
                    <w:rPr>
                      <w:rFonts w:hint="default" w:ascii="Times New Roman" w:hAnsi="Times New Roman" w:cs="Times New Roman"/>
                      <w:b/>
                      <w:bCs/>
                      <w:color w:val="auto"/>
                      <w:sz w:val="18"/>
                      <w:szCs w:val="18"/>
                      <w:highlight w:val="none"/>
                      <w:lang w:val="en-US" w:eastAsia="zh-CN"/>
                    </w:rPr>
                  </w:pPr>
                  <w:r>
                    <w:rPr>
                      <w:rFonts w:hint="default" w:ascii="Times New Roman" w:hAnsi="Times New Roman" w:cs="Times New Roman"/>
                      <w:b/>
                      <w:bCs/>
                      <w:color w:val="auto"/>
                      <w:sz w:val="18"/>
                      <w:szCs w:val="18"/>
                      <w:highlight w:val="none"/>
                      <w:lang w:val="en-US" w:eastAsia="zh-CN"/>
                    </w:rPr>
                    <w:t>市政绿化用地</w:t>
                  </w:r>
                </w:p>
              </w:tc>
              <w:tc>
                <w:tcPr>
                  <w:tcW w:w="616" w:type="dxa"/>
                  <w:noWrap/>
                  <w:tcMar>
                    <w:top w:w="15" w:type="dxa"/>
                    <w:left w:w="15" w:type="dxa"/>
                    <w:right w:w="15" w:type="dxa"/>
                  </w:tcMar>
                  <w:vAlign w:val="center"/>
                </w:tcPr>
                <w:p w14:paraId="3D46958C">
                  <w:pPr>
                    <w:keepNext w:val="0"/>
                    <w:keepLines w:val="0"/>
                    <w:pageBreakBefore w:val="0"/>
                    <w:kinsoku/>
                    <w:wordWrap/>
                    <w:overflowPunct/>
                    <w:topLinePunct w:val="0"/>
                    <w:bidi w:val="0"/>
                    <w:ind w:left="0" w:leftChars="0" w:right="0" w:rightChars="0" w:firstLine="0" w:firstLineChars="0"/>
                    <w:jc w:val="center"/>
                    <w:rPr>
                      <w:rFonts w:hint="default" w:ascii="Times New Roman" w:hAnsi="Times New Roman" w:cs="Times New Roman"/>
                      <w:b/>
                      <w:bCs/>
                      <w:color w:val="auto"/>
                      <w:sz w:val="18"/>
                      <w:szCs w:val="18"/>
                      <w:highlight w:val="none"/>
                      <w:lang w:val="en-US" w:eastAsia="zh-CN"/>
                    </w:rPr>
                  </w:pPr>
                  <w:r>
                    <w:rPr>
                      <w:rFonts w:hint="default" w:ascii="Times New Roman" w:hAnsi="Times New Roman" w:cs="Times New Roman"/>
                      <w:b/>
                      <w:bCs/>
                      <w:color w:val="auto"/>
                      <w:sz w:val="18"/>
                      <w:szCs w:val="18"/>
                      <w:highlight w:val="none"/>
                      <w:lang w:val="en-US" w:eastAsia="zh-CN"/>
                    </w:rPr>
                    <w:t>旱地</w:t>
                  </w:r>
                </w:p>
              </w:tc>
              <w:tc>
                <w:tcPr>
                  <w:tcW w:w="637" w:type="dxa"/>
                  <w:noWrap/>
                  <w:tcMar>
                    <w:top w:w="15" w:type="dxa"/>
                    <w:left w:w="15" w:type="dxa"/>
                    <w:right w:w="15" w:type="dxa"/>
                  </w:tcMar>
                  <w:vAlign w:val="center"/>
                </w:tcPr>
                <w:p w14:paraId="4ECA55B8">
                  <w:pPr>
                    <w:keepNext w:val="0"/>
                    <w:keepLines w:val="0"/>
                    <w:pageBreakBefore w:val="0"/>
                    <w:kinsoku/>
                    <w:wordWrap/>
                    <w:overflowPunct/>
                    <w:topLinePunct w:val="0"/>
                    <w:bidi w:val="0"/>
                    <w:ind w:left="0" w:leftChars="0" w:right="0" w:rightChars="0" w:firstLine="0" w:firstLineChars="0"/>
                    <w:jc w:val="center"/>
                    <w:rPr>
                      <w:rFonts w:hint="default" w:ascii="Times New Roman" w:hAnsi="Times New Roman" w:cs="Times New Roman"/>
                      <w:b/>
                      <w:bCs/>
                      <w:color w:val="auto"/>
                      <w:sz w:val="18"/>
                      <w:szCs w:val="18"/>
                      <w:highlight w:val="none"/>
                      <w:lang w:val="en-US" w:eastAsia="zh-CN"/>
                    </w:rPr>
                  </w:pPr>
                  <w:r>
                    <w:rPr>
                      <w:rFonts w:hint="eastAsia" w:cs="Times New Roman"/>
                      <w:b/>
                      <w:bCs/>
                      <w:color w:val="auto"/>
                      <w:sz w:val="18"/>
                      <w:szCs w:val="18"/>
                      <w:highlight w:val="none"/>
                      <w:lang w:val="en-US" w:eastAsia="zh-CN"/>
                    </w:rPr>
                    <w:t>其它</w:t>
                  </w:r>
                </w:p>
              </w:tc>
              <w:tc>
                <w:tcPr>
                  <w:tcW w:w="686" w:type="dxa"/>
                  <w:vMerge w:val="continue"/>
                  <w:noWrap/>
                  <w:tcMar>
                    <w:top w:w="15" w:type="dxa"/>
                    <w:left w:w="15" w:type="dxa"/>
                    <w:right w:w="15" w:type="dxa"/>
                  </w:tcMar>
                  <w:vAlign w:val="center"/>
                </w:tcPr>
                <w:p w14:paraId="482FF3DB">
                  <w:pPr>
                    <w:keepNext w:val="0"/>
                    <w:keepLines w:val="0"/>
                    <w:pageBreakBefore w:val="0"/>
                    <w:kinsoku/>
                    <w:wordWrap/>
                    <w:overflowPunct/>
                    <w:topLinePunct w:val="0"/>
                    <w:bidi w:val="0"/>
                    <w:ind w:left="0" w:leftChars="0" w:right="0" w:rightChars="0" w:firstLine="0" w:firstLineChars="0"/>
                    <w:jc w:val="center"/>
                    <w:rPr>
                      <w:rFonts w:hint="default" w:ascii="Times New Roman" w:hAnsi="Times New Roman" w:cs="Times New Roman"/>
                      <w:b/>
                      <w:bCs/>
                      <w:color w:val="auto"/>
                      <w:sz w:val="18"/>
                      <w:szCs w:val="18"/>
                      <w:highlight w:val="none"/>
                      <w:lang w:val="en-US" w:eastAsia="zh-CN"/>
                    </w:rPr>
                  </w:pPr>
                </w:p>
              </w:tc>
              <w:tc>
                <w:tcPr>
                  <w:tcW w:w="721" w:type="dxa"/>
                  <w:vMerge w:val="continue"/>
                  <w:noWrap/>
                  <w:tcMar>
                    <w:top w:w="15" w:type="dxa"/>
                    <w:left w:w="15" w:type="dxa"/>
                    <w:right w:w="15" w:type="dxa"/>
                  </w:tcMar>
                  <w:vAlign w:val="center"/>
                </w:tcPr>
                <w:p w14:paraId="5ED53607">
                  <w:pPr>
                    <w:keepNext w:val="0"/>
                    <w:keepLines w:val="0"/>
                    <w:pageBreakBefore w:val="0"/>
                    <w:kinsoku/>
                    <w:wordWrap/>
                    <w:overflowPunct/>
                    <w:topLinePunct w:val="0"/>
                    <w:bidi w:val="0"/>
                    <w:ind w:left="0" w:leftChars="0" w:right="0" w:rightChars="0" w:firstLine="0" w:firstLineChars="0"/>
                    <w:jc w:val="center"/>
                    <w:rPr>
                      <w:rFonts w:hint="default" w:ascii="Times New Roman" w:hAnsi="Times New Roman" w:cs="Times New Roman"/>
                      <w:b/>
                      <w:bCs/>
                      <w:color w:val="auto"/>
                      <w:sz w:val="18"/>
                      <w:szCs w:val="18"/>
                      <w:highlight w:val="none"/>
                      <w:lang w:val="en-US" w:eastAsia="zh-CN"/>
                    </w:rPr>
                  </w:pPr>
                </w:p>
              </w:tc>
              <w:tc>
                <w:tcPr>
                  <w:tcW w:w="768" w:type="dxa"/>
                  <w:vMerge w:val="continue"/>
                  <w:noWrap/>
                  <w:tcMar>
                    <w:top w:w="15" w:type="dxa"/>
                    <w:left w:w="15" w:type="dxa"/>
                    <w:right w:w="15" w:type="dxa"/>
                  </w:tcMar>
                  <w:vAlign w:val="center"/>
                </w:tcPr>
                <w:p w14:paraId="46642BBD">
                  <w:pPr>
                    <w:keepNext w:val="0"/>
                    <w:keepLines w:val="0"/>
                    <w:pageBreakBefore w:val="0"/>
                    <w:kinsoku/>
                    <w:wordWrap/>
                    <w:overflowPunct/>
                    <w:topLinePunct w:val="0"/>
                    <w:bidi w:val="0"/>
                    <w:ind w:left="0" w:leftChars="0" w:right="0" w:rightChars="0" w:firstLine="0" w:firstLineChars="0"/>
                    <w:jc w:val="center"/>
                    <w:rPr>
                      <w:rFonts w:hint="default" w:ascii="Times New Roman" w:hAnsi="Times New Roman" w:cs="Times New Roman"/>
                      <w:b/>
                      <w:bCs/>
                      <w:color w:val="auto"/>
                      <w:sz w:val="18"/>
                      <w:szCs w:val="18"/>
                      <w:highlight w:val="none"/>
                      <w:lang w:val="en-US" w:eastAsia="zh-CN"/>
                    </w:rPr>
                  </w:pPr>
                </w:p>
              </w:tc>
              <w:tc>
                <w:tcPr>
                  <w:tcW w:w="932" w:type="dxa"/>
                  <w:vMerge w:val="continue"/>
                  <w:noWrap/>
                  <w:tcMar>
                    <w:top w:w="15" w:type="dxa"/>
                    <w:left w:w="15" w:type="dxa"/>
                    <w:right w:w="15" w:type="dxa"/>
                  </w:tcMar>
                  <w:vAlign w:val="center"/>
                </w:tcPr>
                <w:p w14:paraId="03ED029A">
                  <w:pPr>
                    <w:keepNext w:val="0"/>
                    <w:keepLines w:val="0"/>
                    <w:pageBreakBefore w:val="0"/>
                    <w:kinsoku/>
                    <w:wordWrap/>
                    <w:overflowPunct/>
                    <w:topLinePunct w:val="0"/>
                    <w:bidi w:val="0"/>
                    <w:ind w:left="0" w:leftChars="0" w:right="0" w:rightChars="0" w:firstLine="0" w:firstLineChars="0"/>
                    <w:jc w:val="center"/>
                    <w:rPr>
                      <w:rFonts w:hint="default" w:ascii="Times New Roman" w:hAnsi="Times New Roman" w:cs="Times New Roman"/>
                      <w:b/>
                      <w:bCs/>
                      <w:color w:val="auto"/>
                      <w:sz w:val="18"/>
                      <w:szCs w:val="18"/>
                      <w:highlight w:val="none"/>
                      <w:lang w:val="en-US" w:eastAsia="zh-CN"/>
                    </w:rPr>
                  </w:pPr>
                </w:p>
              </w:tc>
              <w:tc>
                <w:tcPr>
                  <w:tcW w:w="939" w:type="dxa"/>
                  <w:vMerge w:val="continue"/>
                  <w:noWrap/>
                  <w:tcMar>
                    <w:top w:w="15" w:type="dxa"/>
                    <w:left w:w="15" w:type="dxa"/>
                    <w:right w:w="15" w:type="dxa"/>
                  </w:tcMar>
                  <w:vAlign w:val="center"/>
                </w:tcPr>
                <w:p w14:paraId="2CC08ABA">
                  <w:pPr>
                    <w:keepNext w:val="0"/>
                    <w:keepLines w:val="0"/>
                    <w:pageBreakBefore w:val="0"/>
                    <w:kinsoku/>
                    <w:wordWrap/>
                    <w:overflowPunct/>
                    <w:topLinePunct w:val="0"/>
                    <w:bidi w:val="0"/>
                    <w:ind w:left="0" w:leftChars="0" w:right="0" w:rightChars="0" w:firstLine="0" w:firstLineChars="0"/>
                    <w:jc w:val="center"/>
                    <w:rPr>
                      <w:rFonts w:hint="default" w:ascii="Times New Roman" w:hAnsi="Times New Roman" w:cs="Times New Roman"/>
                      <w:b/>
                      <w:bCs/>
                      <w:color w:val="auto"/>
                      <w:sz w:val="18"/>
                      <w:szCs w:val="18"/>
                      <w:highlight w:val="none"/>
                      <w:lang w:val="en-US" w:eastAsia="zh-CN"/>
                    </w:rPr>
                  </w:pPr>
                </w:p>
              </w:tc>
            </w:tr>
            <w:tr w14:paraId="1E560A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79" w:hRule="atLeast"/>
                <w:jc w:val="center"/>
              </w:trPr>
              <w:tc>
                <w:tcPr>
                  <w:tcW w:w="1400" w:type="dxa"/>
                  <w:noWrap/>
                  <w:tcMar>
                    <w:top w:w="15" w:type="dxa"/>
                    <w:left w:w="15" w:type="dxa"/>
                    <w:right w:w="15" w:type="dxa"/>
                  </w:tcMar>
                  <w:vAlign w:val="center"/>
                </w:tcPr>
                <w:p w14:paraId="25640100">
                  <w:pPr>
                    <w:keepNext w:val="0"/>
                    <w:keepLines w:val="0"/>
                    <w:pageBreakBefore w:val="0"/>
                    <w:kinsoku/>
                    <w:wordWrap/>
                    <w:overflowPunct/>
                    <w:topLinePunct w:val="0"/>
                    <w:bidi w:val="0"/>
                    <w:ind w:left="0" w:leftChars="0" w:right="0" w:rightChars="0" w:firstLine="0" w:firstLineChars="0"/>
                    <w:jc w:val="center"/>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桥梁</w:t>
                  </w:r>
                </w:p>
              </w:tc>
              <w:tc>
                <w:tcPr>
                  <w:tcW w:w="1238" w:type="dxa"/>
                  <w:noWrap/>
                  <w:tcMar>
                    <w:top w:w="15" w:type="dxa"/>
                    <w:left w:w="15" w:type="dxa"/>
                    <w:right w:w="15" w:type="dxa"/>
                  </w:tcMar>
                  <w:vAlign w:val="center"/>
                </w:tcPr>
                <w:p w14:paraId="773D17F0">
                  <w:pPr>
                    <w:keepNext w:val="0"/>
                    <w:keepLines w:val="0"/>
                    <w:pageBreakBefore w:val="0"/>
                    <w:kinsoku/>
                    <w:wordWrap/>
                    <w:overflowPunct/>
                    <w:topLinePunct w:val="0"/>
                    <w:bidi w:val="0"/>
                    <w:ind w:left="0" w:leftChars="0" w:right="0" w:rightChars="0" w:firstLine="0" w:firstLineChars="0"/>
                    <w:jc w:val="center"/>
                    <w:rPr>
                      <w:rFonts w:hint="default" w:ascii="Times New Roman" w:hAnsi="Times New Roman" w:cs="Times New Roman"/>
                      <w:color w:val="auto"/>
                      <w:sz w:val="18"/>
                      <w:szCs w:val="18"/>
                      <w:highlight w:val="none"/>
                      <w:lang w:val="en-US" w:eastAsia="zh-CN"/>
                    </w:rPr>
                  </w:pPr>
                </w:p>
              </w:tc>
              <w:tc>
                <w:tcPr>
                  <w:tcW w:w="616" w:type="dxa"/>
                  <w:noWrap/>
                  <w:tcMar>
                    <w:top w:w="15" w:type="dxa"/>
                    <w:left w:w="15" w:type="dxa"/>
                    <w:right w:w="15" w:type="dxa"/>
                  </w:tcMar>
                  <w:vAlign w:val="center"/>
                </w:tcPr>
                <w:p w14:paraId="5EDBFCAC">
                  <w:pPr>
                    <w:keepNext w:val="0"/>
                    <w:keepLines w:val="0"/>
                    <w:pageBreakBefore w:val="0"/>
                    <w:kinsoku/>
                    <w:wordWrap/>
                    <w:overflowPunct/>
                    <w:topLinePunct w:val="0"/>
                    <w:bidi w:val="0"/>
                    <w:ind w:left="0" w:leftChars="0" w:right="0" w:rightChars="0" w:firstLine="0" w:firstLineChars="0"/>
                    <w:jc w:val="center"/>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149</w:t>
                  </w:r>
                </w:p>
              </w:tc>
              <w:tc>
                <w:tcPr>
                  <w:tcW w:w="637" w:type="dxa"/>
                  <w:noWrap/>
                  <w:tcMar>
                    <w:top w:w="15" w:type="dxa"/>
                    <w:left w:w="15" w:type="dxa"/>
                    <w:right w:w="15" w:type="dxa"/>
                  </w:tcMar>
                  <w:vAlign w:val="center"/>
                </w:tcPr>
                <w:p w14:paraId="32199509">
                  <w:pPr>
                    <w:keepNext w:val="0"/>
                    <w:keepLines w:val="0"/>
                    <w:pageBreakBefore w:val="0"/>
                    <w:kinsoku/>
                    <w:wordWrap/>
                    <w:overflowPunct/>
                    <w:topLinePunct w:val="0"/>
                    <w:bidi w:val="0"/>
                    <w:ind w:left="0" w:leftChars="0" w:right="0" w:rightChars="0" w:firstLine="0" w:firstLineChars="0"/>
                    <w:jc w:val="center"/>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471</w:t>
                  </w:r>
                </w:p>
              </w:tc>
              <w:tc>
                <w:tcPr>
                  <w:tcW w:w="686" w:type="dxa"/>
                  <w:noWrap/>
                  <w:tcMar>
                    <w:top w:w="15" w:type="dxa"/>
                    <w:left w:w="15" w:type="dxa"/>
                    <w:right w:w="15" w:type="dxa"/>
                  </w:tcMar>
                  <w:vAlign w:val="center"/>
                </w:tcPr>
                <w:p w14:paraId="197F48AE">
                  <w:pPr>
                    <w:keepNext w:val="0"/>
                    <w:keepLines w:val="0"/>
                    <w:pageBreakBefore w:val="0"/>
                    <w:kinsoku/>
                    <w:wordWrap/>
                    <w:overflowPunct/>
                    <w:topLinePunct w:val="0"/>
                    <w:bidi w:val="0"/>
                    <w:ind w:left="0" w:leftChars="0" w:right="0" w:rightChars="0" w:firstLine="0" w:firstLineChars="0"/>
                    <w:jc w:val="center"/>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22</w:t>
                  </w:r>
                </w:p>
              </w:tc>
              <w:tc>
                <w:tcPr>
                  <w:tcW w:w="721" w:type="dxa"/>
                  <w:noWrap/>
                  <w:tcMar>
                    <w:top w:w="15" w:type="dxa"/>
                    <w:left w:w="15" w:type="dxa"/>
                    <w:right w:w="15" w:type="dxa"/>
                  </w:tcMar>
                  <w:vAlign w:val="center"/>
                </w:tcPr>
                <w:p w14:paraId="79B333F3">
                  <w:pPr>
                    <w:keepNext w:val="0"/>
                    <w:keepLines w:val="0"/>
                    <w:pageBreakBefore w:val="0"/>
                    <w:kinsoku/>
                    <w:wordWrap/>
                    <w:overflowPunct/>
                    <w:topLinePunct w:val="0"/>
                    <w:bidi w:val="0"/>
                    <w:ind w:left="0" w:leftChars="0" w:right="0" w:rightChars="0" w:firstLine="0" w:firstLineChars="0"/>
                    <w:jc w:val="center"/>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488</w:t>
                  </w:r>
                </w:p>
              </w:tc>
              <w:tc>
                <w:tcPr>
                  <w:tcW w:w="768" w:type="dxa"/>
                  <w:noWrap/>
                  <w:tcMar>
                    <w:top w:w="15" w:type="dxa"/>
                    <w:left w:w="15" w:type="dxa"/>
                    <w:right w:w="15" w:type="dxa"/>
                  </w:tcMar>
                  <w:vAlign w:val="center"/>
                </w:tcPr>
                <w:p w14:paraId="724CEBA9">
                  <w:pPr>
                    <w:keepNext w:val="0"/>
                    <w:keepLines w:val="0"/>
                    <w:pageBreakBefore w:val="0"/>
                    <w:kinsoku/>
                    <w:wordWrap/>
                    <w:overflowPunct/>
                    <w:topLinePunct w:val="0"/>
                    <w:bidi w:val="0"/>
                    <w:ind w:left="0" w:leftChars="0" w:right="0" w:rightChars="0" w:firstLine="0" w:firstLineChars="0"/>
                    <w:jc w:val="center"/>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1130</w:t>
                  </w:r>
                </w:p>
              </w:tc>
              <w:tc>
                <w:tcPr>
                  <w:tcW w:w="932" w:type="dxa"/>
                  <w:noWrap/>
                  <w:tcMar>
                    <w:top w:w="15" w:type="dxa"/>
                    <w:left w:w="15" w:type="dxa"/>
                    <w:right w:w="15" w:type="dxa"/>
                  </w:tcMar>
                  <w:vAlign w:val="center"/>
                </w:tcPr>
                <w:p w14:paraId="1092DC00">
                  <w:pPr>
                    <w:keepNext w:val="0"/>
                    <w:keepLines w:val="0"/>
                    <w:pageBreakBefore w:val="0"/>
                    <w:kinsoku/>
                    <w:wordWrap/>
                    <w:overflowPunct/>
                    <w:topLinePunct w:val="0"/>
                    <w:bidi w:val="0"/>
                    <w:ind w:left="0" w:leftChars="0" w:right="0" w:rightChars="0" w:firstLine="0" w:firstLineChars="0"/>
                    <w:jc w:val="center"/>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1130</w:t>
                  </w:r>
                </w:p>
              </w:tc>
              <w:tc>
                <w:tcPr>
                  <w:tcW w:w="939" w:type="dxa"/>
                  <w:noWrap/>
                  <w:tcMar>
                    <w:top w:w="15" w:type="dxa"/>
                    <w:left w:w="15" w:type="dxa"/>
                    <w:right w:w="15" w:type="dxa"/>
                  </w:tcMar>
                  <w:vAlign w:val="center"/>
                </w:tcPr>
                <w:p w14:paraId="6BF815B6">
                  <w:pPr>
                    <w:keepNext w:val="0"/>
                    <w:keepLines w:val="0"/>
                    <w:pageBreakBefore w:val="0"/>
                    <w:kinsoku/>
                    <w:wordWrap/>
                    <w:overflowPunct/>
                    <w:topLinePunct w:val="0"/>
                    <w:bidi w:val="0"/>
                    <w:ind w:left="0" w:leftChars="0" w:right="0" w:rightChars="0" w:firstLine="0" w:firstLineChars="0"/>
                    <w:jc w:val="center"/>
                    <w:rPr>
                      <w:rFonts w:hint="default" w:ascii="Times New Roman" w:hAnsi="Times New Roman" w:cs="Times New Roman"/>
                      <w:color w:val="auto"/>
                      <w:sz w:val="18"/>
                      <w:szCs w:val="18"/>
                      <w:highlight w:val="none"/>
                      <w:lang w:val="en-US" w:eastAsia="zh-CN"/>
                    </w:rPr>
                  </w:pPr>
                </w:p>
              </w:tc>
            </w:tr>
            <w:tr w14:paraId="4FE89D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79" w:hRule="atLeast"/>
                <w:jc w:val="center"/>
              </w:trPr>
              <w:tc>
                <w:tcPr>
                  <w:tcW w:w="1400" w:type="dxa"/>
                  <w:noWrap/>
                  <w:tcMar>
                    <w:top w:w="15" w:type="dxa"/>
                    <w:left w:w="15" w:type="dxa"/>
                    <w:right w:w="15" w:type="dxa"/>
                  </w:tcMar>
                  <w:vAlign w:val="center"/>
                </w:tcPr>
                <w:p w14:paraId="168DE297">
                  <w:pPr>
                    <w:keepNext w:val="0"/>
                    <w:keepLines w:val="0"/>
                    <w:pageBreakBefore w:val="0"/>
                    <w:kinsoku/>
                    <w:wordWrap/>
                    <w:overflowPunct/>
                    <w:topLinePunct w:val="0"/>
                    <w:bidi w:val="0"/>
                    <w:ind w:left="0" w:leftChars="0" w:right="0" w:rightChars="0" w:firstLine="0" w:firstLineChars="0"/>
                    <w:jc w:val="center"/>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连接</w:t>
                  </w:r>
                  <w:r>
                    <w:rPr>
                      <w:rFonts w:hint="default" w:ascii="Times New Roman" w:hAnsi="Times New Roman" w:cs="Times New Roman"/>
                      <w:color w:val="auto"/>
                      <w:sz w:val="18"/>
                      <w:szCs w:val="18"/>
                      <w:highlight w:val="none"/>
                      <w:lang w:val="en-US" w:eastAsia="zh-CN"/>
                    </w:rPr>
                    <w:t>道路</w:t>
                  </w:r>
                </w:p>
              </w:tc>
              <w:tc>
                <w:tcPr>
                  <w:tcW w:w="1238" w:type="dxa"/>
                  <w:noWrap/>
                  <w:tcMar>
                    <w:top w:w="15" w:type="dxa"/>
                    <w:left w:w="15" w:type="dxa"/>
                    <w:right w:w="15" w:type="dxa"/>
                  </w:tcMar>
                  <w:vAlign w:val="center"/>
                </w:tcPr>
                <w:p w14:paraId="42FC7599">
                  <w:pPr>
                    <w:keepNext w:val="0"/>
                    <w:keepLines w:val="0"/>
                    <w:pageBreakBefore w:val="0"/>
                    <w:kinsoku/>
                    <w:wordWrap/>
                    <w:overflowPunct/>
                    <w:topLinePunct w:val="0"/>
                    <w:bidi w:val="0"/>
                    <w:ind w:left="0" w:leftChars="0" w:right="0" w:rightChars="0" w:firstLine="0" w:firstLineChars="0"/>
                    <w:jc w:val="center"/>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2518.61</w:t>
                  </w:r>
                </w:p>
              </w:tc>
              <w:tc>
                <w:tcPr>
                  <w:tcW w:w="616" w:type="dxa"/>
                  <w:noWrap/>
                  <w:tcMar>
                    <w:top w:w="15" w:type="dxa"/>
                    <w:left w:w="15" w:type="dxa"/>
                    <w:right w:w="15" w:type="dxa"/>
                  </w:tcMar>
                  <w:vAlign w:val="center"/>
                </w:tcPr>
                <w:p w14:paraId="6E446E76">
                  <w:pPr>
                    <w:keepNext w:val="0"/>
                    <w:keepLines w:val="0"/>
                    <w:pageBreakBefore w:val="0"/>
                    <w:kinsoku/>
                    <w:wordWrap/>
                    <w:overflowPunct/>
                    <w:topLinePunct w:val="0"/>
                    <w:bidi w:val="0"/>
                    <w:ind w:left="0" w:leftChars="0" w:right="0" w:rightChars="0" w:firstLine="0" w:firstLineChars="0"/>
                    <w:jc w:val="center"/>
                    <w:rPr>
                      <w:rFonts w:hint="eastAsia" w:cs="Times New Roman"/>
                      <w:color w:val="auto"/>
                      <w:sz w:val="18"/>
                      <w:szCs w:val="18"/>
                      <w:highlight w:val="none"/>
                      <w:lang w:val="en-US" w:eastAsia="zh-CN"/>
                    </w:rPr>
                  </w:pPr>
                </w:p>
              </w:tc>
              <w:tc>
                <w:tcPr>
                  <w:tcW w:w="637" w:type="dxa"/>
                  <w:noWrap/>
                  <w:tcMar>
                    <w:top w:w="15" w:type="dxa"/>
                    <w:left w:w="15" w:type="dxa"/>
                    <w:right w:w="15" w:type="dxa"/>
                  </w:tcMar>
                  <w:vAlign w:val="center"/>
                </w:tcPr>
                <w:p w14:paraId="4BDF36B4">
                  <w:pPr>
                    <w:keepNext w:val="0"/>
                    <w:keepLines w:val="0"/>
                    <w:pageBreakBefore w:val="0"/>
                    <w:kinsoku/>
                    <w:wordWrap/>
                    <w:overflowPunct/>
                    <w:topLinePunct w:val="0"/>
                    <w:bidi w:val="0"/>
                    <w:ind w:left="0" w:leftChars="0" w:right="0" w:rightChars="0" w:firstLine="0" w:firstLineChars="0"/>
                    <w:jc w:val="center"/>
                    <w:rPr>
                      <w:rFonts w:hint="eastAsia" w:cs="Times New Roman"/>
                      <w:color w:val="auto"/>
                      <w:sz w:val="18"/>
                      <w:szCs w:val="18"/>
                      <w:highlight w:val="none"/>
                      <w:lang w:val="en-US" w:eastAsia="zh-CN"/>
                    </w:rPr>
                  </w:pPr>
                </w:p>
              </w:tc>
              <w:tc>
                <w:tcPr>
                  <w:tcW w:w="686" w:type="dxa"/>
                  <w:noWrap/>
                  <w:tcMar>
                    <w:top w:w="15" w:type="dxa"/>
                    <w:left w:w="15" w:type="dxa"/>
                    <w:right w:w="15" w:type="dxa"/>
                  </w:tcMar>
                  <w:vAlign w:val="center"/>
                </w:tcPr>
                <w:p w14:paraId="0342247C">
                  <w:pPr>
                    <w:keepNext w:val="0"/>
                    <w:keepLines w:val="0"/>
                    <w:pageBreakBefore w:val="0"/>
                    <w:kinsoku/>
                    <w:wordWrap/>
                    <w:overflowPunct/>
                    <w:topLinePunct w:val="0"/>
                    <w:bidi w:val="0"/>
                    <w:ind w:left="0" w:leftChars="0" w:right="0" w:rightChars="0" w:firstLine="0" w:firstLineChars="0"/>
                    <w:jc w:val="center"/>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4600.88</w:t>
                  </w:r>
                </w:p>
              </w:tc>
              <w:tc>
                <w:tcPr>
                  <w:tcW w:w="721" w:type="dxa"/>
                  <w:noWrap/>
                  <w:tcMar>
                    <w:top w:w="15" w:type="dxa"/>
                    <w:left w:w="15" w:type="dxa"/>
                    <w:right w:w="15" w:type="dxa"/>
                  </w:tcMar>
                  <w:vAlign w:val="center"/>
                </w:tcPr>
                <w:p w14:paraId="5B7ADDD3">
                  <w:pPr>
                    <w:keepNext w:val="0"/>
                    <w:keepLines w:val="0"/>
                    <w:pageBreakBefore w:val="0"/>
                    <w:kinsoku/>
                    <w:wordWrap/>
                    <w:overflowPunct/>
                    <w:topLinePunct w:val="0"/>
                    <w:bidi w:val="0"/>
                    <w:ind w:left="0" w:leftChars="0" w:right="0" w:rightChars="0" w:firstLine="0" w:firstLineChars="0"/>
                    <w:jc w:val="center"/>
                    <w:rPr>
                      <w:rFonts w:hint="eastAsia" w:cs="Times New Roman"/>
                      <w:color w:val="auto"/>
                      <w:sz w:val="18"/>
                      <w:szCs w:val="18"/>
                      <w:highlight w:val="none"/>
                      <w:lang w:val="en-US" w:eastAsia="zh-CN"/>
                    </w:rPr>
                  </w:pPr>
                </w:p>
              </w:tc>
              <w:tc>
                <w:tcPr>
                  <w:tcW w:w="768" w:type="dxa"/>
                  <w:noWrap/>
                  <w:tcMar>
                    <w:top w:w="15" w:type="dxa"/>
                    <w:left w:w="15" w:type="dxa"/>
                    <w:right w:w="15" w:type="dxa"/>
                  </w:tcMar>
                  <w:vAlign w:val="center"/>
                </w:tcPr>
                <w:p w14:paraId="21EE1F50">
                  <w:pPr>
                    <w:keepNext w:val="0"/>
                    <w:keepLines w:val="0"/>
                    <w:pageBreakBefore w:val="0"/>
                    <w:kinsoku/>
                    <w:wordWrap/>
                    <w:overflowPunct/>
                    <w:topLinePunct w:val="0"/>
                    <w:bidi w:val="0"/>
                    <w:ind w:left="0" w:leftChars="0" w:right="0" w:rightChars="0" w:firstLine="0" w:firstLineChars="0"/>
                    <w:jc w:val="center"/>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7119.49</w:t>
                  </w:r>
                </w:p>
              </w:tc>
              <w:tc>
                <w:tcPr>
                  <w:tcW w:w="932" w:type="dxa"/>
                  <w:noWrap/>
                  <w:tcMar>
                    <w:top w:w="15" w:type="dxa"/>
                    <w:left w:w="15" w:type="dxa"/>
                    <w:right w:w="15" w:type="dxa"/>
                  </w:tcMar>
                  <w:vAlign w:val="center"/>
                </w:tcPr>
                <w:p w14:paraId="3702C977">
                  <w:pPr>
                    <w:keepNext w:val="0"/>
                    <w:keepLines w:val="0"/>
                    <w:pageBreakBefore w:val="0"/>
                    <w:kinsoku/>
                    <w:wordWrap/>
                    <w:overflowPunct/>
                    <w:topLinePunct w:val="0"/>
                    <w:bidi w:val="0"/>
                    <w:ind w:left="0" w:leftChars="0" w:right="0" w:rightChars="0" w:firstLine="0" w:firstLineChars="0"/>
                    <w:jc w:val="center"/>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7119.49</w:t>
                  </w:r>
                </w:p>
              </w:tc>
              <w:tc>
                <w:tcPr>
                  <w:tcW w:w="939" w:type="dxa"/>
                  <w:noWrap/>
                  <w:tcMar>
                    <w:top w:w="15" w:type="dxa"/>
                    <w:left w:w="15" w:type="dxa"/>
                    <w:right w:w="15" w:type="dxa"/>
                  </w:tcMar>
                  <w:vAlign w:val="center"/>
                </w:tcPr>
                <w:p w14:paraId="2671C5CF">
                  <w:pPr>
                    <w:keepNext w:val="0"/>
                    <w:keepLines w:val="0"/>
                    <w:pageBreakBefore w:val="0"/>
                    <w:kinsoku/>
                    <w:wordWrap/>
                    <w:overflowPunct/>
                    <w:topLinePunct w:val="0"/>
                    <w:bidi w:val="0"/>
                    <w:ind w:left="0" w:leftChars="0" w:right="0" w:rightChars="0" w:firstLine="0" w:firstLineChars="0"/>
                    <w:jc w:val="center"/>
                    <w:rPr>
                      <w:rFonts w:hint="default" w:ascii="Times New Roman" w:hAnsi="Times New Roman" w:cs="Times New Roman"/>
                      <w:color w:val="auto"/>
                      <w:sz w:val="18"/>
                      <w:szCs w:val="18"/>
                      <w:highlight w:val="none"/>
                      <w:lang w:val="en-US" w:eastAsia="zh-CN"/>
                    </w:rPr>
                  </w:pPr>
                </w:p>
              </w:tc>
            </w:tr>
            <w:tr w14:paraId="7CAED2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8" w:hRule="atLeast"/>
                <w:jc w:val="center"/>
              </w:trPr>
              <w:tc>
                <w:tcPr>
                  <w:tcW w:w="1400" w:type="dxa"/>
                  <w:noWrap/>
                  <w:tcMar>
                    <w:top w:w="15" w:type="dxa"/>
                    <w:left w:w="15" w:type="dxa"/>
                    <w:right w:w="15" w:type="dxa"/>
                  </w:tcMar>
                  <w:vAlign w:val="center"/>
                </w:tcPr>
                <w:p w14:paraId="6268E5D7">
                  <w:pPr>
                    <w:keepNext w:val="0"/>
                    <w:keepLines w:val="0"/>
                    <w:pageBreakBefore w:val="0"/>
                    <w:kinsoku/>
                    <w:wordWrap/>
                    <w:overflowPunct/>
                    <w:topLinePunct w:val="0"/>
                    <w:bidi w:val="0"/>
                    <w:ind w:left="0" w:leftChars="0" w:right="0" w:rightChars="0" w:firstLine="0" w:firstLineChars="0"/>
                    <w:jc w:val="center"/>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施工临时场地区</w:t>
                  </w:r>
                </w:p>
              </w:tc>
              <w:tc>
                <w:tcPr>
                  <w:tcW w:w="1238" w:type="dxa"/>
                  <w:noWrap/>
                  <w:tcMar>
                    <w:top w:w="15" w:type="dxa"/>
                    <w:left w:w="15" w:type="dxa"/>
                    <w:right w:w="15" w:type="dxa"/>
                  </w:tcMar>
                  <w:vAlign w:val="center"/>
                </w:tcPr>
                <w:p w14:paraId="36C67899">
                  <w:pPr>
                    <w:keepNext w:val="0"/>
                    <w:keepLines w:val="0"/>
                    <w:pageBreakBefore w:val="0"/>
                    <w:kinsoku/>
                    <w:wordWrap/>
                    <w:overflowPunct/>
                    <w:topLinePunct w:val="0"/>
                    <w:bidi w:val="0"/>
                    <w:ind w:left="0" w:leftChars="0" w:right="0" w:rightChars="0" w:firstLine="0" w:firstLineChars="0"/>
                    <w:jc w:val="center"/>
                    <w:rPr>
                      <w:rFonts w:hint="default" w:ascii="Times New Roman" w:hAnsi="Times New Roman" w:cs="Times New Roman"/>
                      <w:color w:val="auto"/>
                      <w:sz w:val="18"/>
                      <w:szCs w:val="18"/>
                      <w:highlight w:val="none"/>
                      <w:lang w:val="en-US" w:eastAsia="zh-CN"/>
                    </w:rPr>
                  </w:pPr>
                </w:p>
              </w:tc>
              <w:tc>
                <w:tcPr>
                  <w:tcW w:w="616" w:type="dxa"/>
                  <w:noWrap/>
                  <w:tcMar>
                    <w:top w:w="15" w:type="dxa"/>
                    <w:left w:w="15" w:type="dxa"/>
                    <w:right w:w="15" w:type="dxa"/>
                  </w:tcMar>
                  <w:vAlign w:val="center"/>
                </w:tcPr>
                <w:p w14:paraId="4252DA17">
                  <w:pPr>
                    <w:keepNext w:val="0"/>
                    <w:keepLines w:val="0"/>
                    <w:pageBreakBefore w:val="0"/>
                    <w:kinsoku/>
                    <w:wordWrap/>
                    <w:overflowPunct/>
                    <w:topLinePunct w:val="0"/>
                    <w:bidi w:val="0"/>
                    <w:ind w:left="0" w:leftChars="0" w:right="0" w:rightChars="0" w:firstLine="0" w:firstLineChars="0"/>
                    <w:jc w:val="center"/>
                    <w:rPr>
                      <w:rFonts w:hint="default" w:ascii="Times New Roman" w:hAnsi="Times New Roman" w:cs="Times New Roman"/>
                      <w:color w:val="auto"/>
                      <w:sz w:val="18"/>
                      <w:szCs w:val="18"/>
                      <w:highlight w:val="none"/>
                      <w:lang w:val="en-US" w:eastAsia="zh-CN"/>
                    </w:rPr>
                  </w:pPr>
                </w:p>
              </w:tc>
              <w:tc>
                <w:tcPr>
                  <w:tcW w:w="637" w:type="dxa"/>
                  <w:noWrap/>
                  <w:tcMar>
                    <w:top w:w="15" w:type="dxa"/>
                    <w:left w:w="15" w:type="dxa"/>
                    <w:right w:w="15" w:type="dxa"/>
                  </w:tcMar>
                  <w:vAlign w:val="center"/>
                </w:tcPr>
                <w:p w14:paraId="56E53332">
                  <w:pPr>
                    <w:keepNext w:val="0"/>
                    <w:keepLines w:val="0"/>
                    <w:pageBreakBefore w:val="0"/>
                    <w:kinsoku/>
                    <w:wordWrap/>
                    <w:overflowPunct/>
                    <w:topLinePunct w:val="0"/>
                    <w:bidi w:val="0"/>
                    <w:ind w:left="0" w:leftChars="0" w:right="0" w:rightChars="0" w:firstLine="0" w:firstLineChars="0"/>
                    <w:jc w:val="center"/>
                    <w:rPr>
                      <w:rFonts w:hint="default" w:ascii="Times New Roman" w:hAnsi="Times New Roman" w:cs="Times New Roman"/>
                      <w:color w:val="auto"/>
                      <w:sz w:val="18"/>
                      <w:szCs w:val="18"/>
                      <w:highlight w:val="none"/>
                      <w:lang w:val="en-US" w:eastAsia="zh-CN"/>
                    </w:rPr>
                  </w:pPr>
                </w:p>
              </w:tc>
              <w:tc>
                <w:tcPr>
                  <w:tcW w:w="686" w:type="dxa"/>
                  <w:noWrap/>
                  <w:tcMar>
                    <w:top w:w="15" w:type="dxa"/>
                    <w:left w:w="15" w:type="dxa"/>
                    <w:right w:w="15" w:type="dxa"/>
                  </w:tcMar>
                  <w:vAlign w:val="center"/>
                </w:tcPr>
                <w:p w14:paraId="7232C2F4">
                  <w:pPr>
                    <w:keepNext w:val="0"/>
                    <w:keepLines w:val="0"/>
                    <w:pageBreakBefore w:val="0"/>
                    <w:kinsoku/>
                    <w:wordWrap/>
                    <w:overflowPunct/>
                    <w:topLinePunct w:val="0"/>
                    <w:bidi w:val="0"/>
                    <w:ind w:left="0" w:leftChars="0" w:right="0" w:rightChars="0" w:firstLine="0" w:firstLineChars="0"/>
                    <w:jc w:val="center"/>
                    <w:rPr>
                      <w:rFonts w:hint="default" w:ascii="Times New Roman" w:hAnsi="Times New Roman" w:cs="Times New Roman"/>
                      <w:color w:val="auto"/>
                      <w:sz w:val="18"/>
                      <w:szCs w:val="18"/>
                      <w:highlight w:val="none"/>
                      <w:lang w:val="en-US" w:eastAsia="zh-CN"/>
                    </w:rPr>
                  </w:pPr>
                </w:p>
              </w:tc>
              <w:tc>
                <w:tcPr>
                  <w:tcW w:w="721" w:type="dxa"/>
                  <w:noWrap/>
                  <w:tcMar>
                    <w:top w:w="15" w:type="dxa"/>
                    <w:left w:w="15" w:type="dxa"/>
                    <w:right w:w="15" w:type="dxa"/>
                  </w:tcMar>
                  <w:vAlign w:val="center"/>
                </w:tcPr>
                <w:p w14:paraId="5D1C43D1">
                  <w:pPr>
                    <w:keepNext w:val="0"/>
                    <w:keepLines w:val="0"/>
                    <w:pageBreakBefore w:val="0"/>
                    <w:kinsoku/>
                    <w:wordWrap/>
                    <w:overflowPunct/>
                    <w:topLinePunct w:val="0"/>
                    <w:bidi w:val="0"/>
                    <w:ind w:left="0" w:leftChars="0" w:right="0" w:rightChars="0" w:firstLine="0" w:firstLineChars="0"/>
                    <w:jc w:val="center"/>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2500</w:t>
                  </w:r>
                </w:p>
              </w:tc>
              <w:tc>
                <w:tcPr>
                  <w:tcW w:w="768" w:type="dxa"/>
                  <w:noWrap/>
                  <w:tcMar>
                    <w:top w:w="15" w:type="dxa"/>
                    <w:left w:w="15" w:type="dxa"/>
                    <w:right w:w="15" w:type="dxa"/>
                  </w:tcMar>
                  <w:vAlign w:val="center"/>
                </w:tcPr>
                <w:p w14:paraId="1A54514B">
                  <w:pPr>
                    <w:keepNext w:val="0"/>
                    <w:keepLines w:val="0"/>
                    <w:pageBreakBefore w:val="0"/>
                    <w:kinsoku/>
                    <w:wordWrap/>
                    <w:overflowPunct/>
                    <w:topLinePunct w:val="0"/>
                    <w:bidi w:val="0"/>
                    <w:ind w:left="0" w:leftChars="0" w:right="0" w:rightChars="0" w:firstLine="0" w:firstLineChars="0"/>
                    <w:jc w:val="center"/>
                    <w:rPr>
                      <w:rFonts w:hint="default" w:ascii="Times New Roman" w:hAnsi="Times New Roman" w:cs="Times New Roman"/>
                      <w:color w:val="auto"/>
                      <w:sz w:val="18"/>
                      <w:szCs w:val="18"/>
                      <w:highlight w:val="none"/>
                      <w:lang w:val="en-US" w:eastAsia="zh-CN"/>
                    </w:rPr>
                  </w:pPr>
                </w:p>
              </w:tc>
              <w:tc>
                <w:tcPr>
                  <w:tcW w:w="932" w:type="dxa"/>
                  <w:noWrap/>
                  <w:tcMar>
                    <w:top w:w="15" w:type="dxa"/>
                    <w:left w:w="15" w:type="dxa"/>
                    <w:right w:w="15" w:type="dxa"/>
                  </w:tcMar>
                  <w:vAlign w:val="center"/>
                </w:tcPr>
                <w:p w14:paraId="09A9E4C6">
                  <w:pPr>
                    <w:keepNext w:val="0"/>
                    <w:keepLines w:val="0"/>
                    <w:pageBreakBefore w:val="0"/>
                    <w:kinsoku/>
                    <w:wordWrap/>
                    <w:overflowPunct/>
                    <w:topLinePunct w:val="0"/>
                    <w:bidi w:val="0"/>
                    <w:ind w:left="0" w:leftChars="0" w:right="0" w:rightChars="0" w:firstLine="0" w:firstLineChars="0"/>
                    <w:jc w:val="center"/>
                    <w:rPr>
                      <w:rFonts w:hint="default" w:ascii="Times New Roman" w:hAnsi="Times New Roman" w:cs="Times New Roman"/>
                      <w:color w:val="auto"/>
                      <w:sz w:val="18"/>
                      <w:szCs w:val="18"/>
                      <w:highlight w:val="none"/>
                      <w:lang w:val="en-US" w:eastAsia="zh-CN"/>
                    </w:rPr>
                  </w:pPr>
                </w:p>
              </w:tc>
              <w:tc>
                <w:tcPr>
                  <w:tcW w:w="939" w:type="dxa"/>
                  <w:noWrap/>
                  <w:tcMar>
                    <w:top w:w="15" w:type="dxa"/>
                    <w:left w:w="15" w:type="dxa"/>
                    <w:right w:w="15" w:type="dxa"/>
                  </w:tcMar>
                  <w:vAlign w:val="center"/>
                </w:tcPr>
                <w:p w14:paraId="34AB19B4">
                  <w:pPr>
                    <w:keepNext w:val="0"/>
                    <w:keepLines w:val="0"/>
                    <w:pageBreakBefore w:val="0"/>
                    <w:kinsoku/>
                    <w:wordWrap/>
                    <w:overflowPunct/>
                    <w:topLinePunct w:val="0"/>
                    <w:bidi w:val="0"/>
                    <w:ind w:left="0" w:leftChars="0" w:right="0" w:rightChars="0" w:firstLine="0" w:firstLineChars="0"/>
                    <w:jc w:val="center"/>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2500</w:t>
                  </w:r>
                </w:p>
              </w:tc>
            </w:tr>
            <w:tr w14:paraId="0E6C61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23" w:hRule="atLeast"/>
                <w:jc w:val="center"/>
              </w:trPr>
              <w:tc>
                <w:tcPr>
                  <w:tcW w:w="1400" w:type="dxa"/>
                  <w:noWrap/>
                  <w:tcMar>
                    <w:top w:w="15" w:type="dxa"/>
                    <w:left w:w="15" w:type="dxa"/>
                    <w:right w:w="15" w:type="dxa"/>
                  </w:tcMar>
                  <w:vAlign w:val="center"/>
                </w:tcPr>
                <w:p w14:paraId="45BC35E0">
                  <w:pPr>
                    <w:keepNext w:val="0"/>
                    <w:keepLines w:val="0"/>
                    <w:pageBreakBefore w:val="0"/>
                    <w:kinsoku/>
                    <w:wordWrap/>
                    <w:overflowPunct/>
                    <w:topLinePunct w:val="0"/>
                    <w:bidi w:val="0"/>
                    <w:ind w:left="0" w:leftChars="0" w:right="0" w:rightChars="0" w:firstLine="0" w:firstLineChars="0"/>
                    <w:jc w:val="center"/>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合计</w:t>
                  </w:r>
                </w:p>
              </w:tc>
              <w:tc>
                <w:tcPr>
                  <w:tcW w:w="1238" w:type="dxa"/>
                  <w:noWrap/>
                  <w:tcMar>
                    <w:top w:w="15" w:type="dxa"/>
                    <w:left w:w="15" w:type="dxa"/>
                    <w:right w:w="15" w:type="dxa"/>
                  </w:tcMar>
                  <w:vAlign w:val="center"/>
                </w:tcPr>
                <w:p w14:paraId="5E4B2145">
                  <w:pPr>
                    <w:keepNext w:val="0"/>
                    <w:keepLines w:val="0"/>
                    <w:pageBreakBefore w:val="0"/>
                    <w:kinsoku/>
                    <w:wordWrap/>
                    <w:overflowPunct/>
                    <w:topLinePunct w:val="0"/>
                    <w:bidi w:val="0"/>
                    <w:ind w:left="0" w:leftChars="0" w:right="0" w:rightChars="0" w:firstLine="0" w:firstLineChars="0"/>
                    <w:jc w:val="center"/>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2518.61</w:t>
                  </w:r>
                </w:p>
              </w:tc>
              <w:tc>
                <w:tcPr>
                  <w:tcW w:w="616" w:type="dxa"/>
                  <w:shd w:val="clear" w:color="auto" w:fill="auto"/>
                  <w:noWrap/>
                  <w:tcMar>
                    <w:top w:w="15" w:type="dxa"/>
                    <w:left w:w="15" w:type="dxa"/>
                    <w:right w:w="15" w:type="dxa"/>
                  </w:tcMar>
                  <w:vAlign w:val="center"/>
                </w:tcPr>
                <w:p w14:paraId="076ED5E5">
                  <w:pPr>
                    <w:keepNext w:val="0"/>
                    <w:keepLines w:val="0"/>
                    <w:pageBreakBefore w:val="0"/>
                    <w:kinsoku/>
                    <w:wordWrap/>
                    <w:overflowPunct/>
                    <w:topLinePunct w:val="0"/>
                    <w:bidi w:val="0"/>
                    <w:ind w:left="0" w:leftChars="0" w:right="0" w:rightChars="0" w:firstLine="0" w:firstLineChars="0"/>
                    <w:jc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149</w:t>
                  </w:r>
                </w:p>
              </w:tc>
              <w:tc>
                <w:tcPr>
                  <w:tcW w:w="637" w:type="dxa"/>
                  <w:shd w:val="clear" w:color="auto" w:fill="auto"/>
                  <w:noWrap/>
                  <w:tcMar>
                    <w:top w:w="15" w:type="dxa"/>
                    <w:left w:w="15" w:type="dxa"/>
                    <w:right w:w="15" w:type="dxa"/>
                  </w:tcMar>
                  <w:vAlign w:val="center"/>
                </w:tcPr>
                <w:p w14:paraId="0D9FF985">
                  <w:pPr>
                    <w:keepNext w:val="0"/>
                    <w:keepLines w:val="0"/>
                    <w:pageBreakBefore w:val="0"/>
                    <w:kinsoku/>
                    <w:wordWrap/>
                    <w:overflowPunct/>
                    <w:topLinePunct w:val="0"/>
                    <w:bidi w:val="0"/>
                    <w:ind w:left="0" w:leftChars="0" w:right="0" w:rightChars="0" w:firstLine="0" w:firstLineChars="0"/>
                    <w:jc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471</w:t>
                  </w:r>
                </w:p>
              </w:tc>
              <w:tc>
                <w:tcPr>
                  <w:tcW w:w="686" w:type="dxa"/>
                  <w:noWrap/>
                  <w:tcMar>
                    <w:top w:w="15" w:type="dxa"/>
                    <w:left w:w="15" w:type="dxa"/>
                    <w:right w:w="15" w:type="dxa"/>
                  </w:tcMar>
                  <w:vAlign w:val="center"/>
                </w:tcPr>
                <w:p w14:paraId="689413C3">
                  <w:pPr>
                    <w:keepNext w:val="0"/>
                    <w:keepLines w:val="0"/>
                    <w:pageBreakBefore w:val="0"/>
                    <w:kinsoku/>
                    <w:wordWrap/>
                    <w:overflowPunct/>
                    <w:topLinePunct w:val="0"/>
                    <w:bidi w:val="0"/>
                    <w:ind w:left="0" w:leftChars="0" w:right="0" w:rightChars="0" w:firstLine="0" w:firstLineChars="0"/>
                    <w:jc w:val="center"/>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4622.88</w:t>
                  </w:r>
                </w:p>
              </w:tc>
              <w:tc>
                <w:tcPr>
                  <w:tcW w:w="721" w:type="dxa"/>
                  <w:noWrap/>
                  <w:tcMar>
                    <w:top w:w="15" w:type="dxa"/>
                    <w:left w:w="15" w:type="dxa"/>
                    <w:right w:w="15" w:type="dxa"/>
                  </w:tcMar>
                  <w:vAlign w:val="center"/>
                </w:tcPr>
                <w:p w14:paraId="0B3E482F">
                  <w:pPr>
                    <w:keepNext w:val="0"/>
                    <w:keepLines w:val="0"/>
                    <w:pageBreakBefore w:val="0"/>
                    <w:kinsoku/>
                    <w:wordWrap/>
                    <w:overflowPunct/>
                    <w:topLinePunct w:val="0"/>
                    <w:bidi w:val="0"/>
                    <w:ind w:left="0" w:leftChars="0" w:right="0" w:rightChars="0" w:firstLine="0" w:firstLineChars="0"/>
                    <w:jc w:val="center"/>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2500</w:t>
                  </w:r>
                </w:p>
              </w:tc>
              <w:tc>
                <w:tcPr>
                  <w:tcW w:w="768" w:type="dxa"/>
                  <w:noWrap/>
                  <w:tcMar>
                    <w:top w:w="15" w:type="dxa"/>
                    <w:left w:w="15" w:type="dxa"/>
                    <w:right w:w="15" w:type="dxa"/>
                  </w:tcMar>
                  <w:vAlign w:val="center"/>
                </w:tcPr>
                <w:p w14:paraId="1D7C88E8">
                  <w:pPr>
                    <w:keepNext w:val="0"/>
                    <w:keepLines w:val="0"/>
                    <w:pageBreakBefore w:val="0"/>
                    <w:kinsoku/>
                    <w:wordWrap/>
                    <w:overflowPunct/>
                    <w:topLinePunct w:val="0"/>
                    <w:bidi w:val="0"/>
                    <w:ind w:left="0" w:leftChars="0" w:right="0" w:rightChars="0" w:firstLine="0" w:firstLineChars="0"/>
                    <w:jc w:val="center"/>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8249.49</w:t>
                  </w:r>
                </w:p>
              </w:tc>
              <w:tc>
                <w:tcPr>
                  <w:tcW w:w="932" w:type="dxa"/>
                  <w:noWrap/>
                  <w:tcMar>
                    <w:top w:w="15" w:type="dxa"/>
                    <w:left w:w="15" w:type="dxa"/>
                    <w:right w:w="15" w:type="dxa"/>
                  </w:tcMar>
                  <w:vAlign w:val="center"/>
                </w:tcPr>
                <w:p w14:paraId="4BD789A1">
                  <w:pPr>
                    <w:keepNext w:val="0"/>
                    <w:keepLines w:val="0"/>
                    <w:pageBreakBefore w:val="0"/>
                    <w:kinsoku/>
                    <w:wordWrap/>
                    <w:overflowPunct/>
                    <w:topLinePunct w:val="0"/>
                    <w:bidi w:val="0"/>
                    <w:ind w:left="0" w:leftChars="0" w:right="0" w:rightChars="0" w:firstLine="0" w:firstLineChars="0"/>
                    <w:jc w:val="center"/>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8249.49</w:t>
                  </w:r>
                </w:p>
              </w:tc>
              <w:tc>
                <w:tcPr>
                  <w:tcW w:w="939" w:type="dxa"/>
                  <w:noWrap/>
                  <w:tcMar>
                    <w:top w:w="15" w:type="dxa"/>
                    <w:left w:w="15" w:type="dxa"/>
                    <w:right w:w="15" w:type="dxa"/>
                  </w:tcMar>
                  <w:vAlign w:val="center"/>
                </w:tcPr>
                <w:p w14:paraId="04C2ED47">
                  <w:pPr>
                    <w:keepNext w:val="0"/>
                    <w:keepLines w:val="0"/>
                    <w:pageBreakBefore w:val="0"/>
                    <w:kinsoku/>
                    <w:wordWrap/>
                    <w:overflowPunct/>
                    <w:topLinePunct w:val="0"/>
                    <w:bidi w:val="0"/>
                    <w:ind w:left="0" w:leftChars="0" w:right="0" w:rightChars="0" w:firstLine="0" w:firstLineChars="0"/>
                    <w:jc w:val="center"/>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2500</w:t>
                  </w:r>
                </w:p>
              </w:tc>
            </w:tr>
          </w:tbl>
          <w:p w14:paraId="03352CF3">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420" w:firstLineChars="200"/>
              <w:jc w:val="both"/>
              <w:textAlignment w:val="auto"/>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val="en-US" w:eastAsia="zh-CN"/>
              </w:rPr>
              <w:t>项目</w:t>
            </w:r>
            <w:r>
              <w:rPr>
                <w:rFonts w:hint="default" w:ascii="Times New Roman" w:hAnsi="Times New Roman" w:cs="Times New Roman"/>
                <w:color w:val="auto"/>
                <w:highlight w:val="none"/>
                <w:lang w:eastAsia="zh-CN"/>
              </w:rPr>
              <w:t>主要为道路占地，占地类型主要为线型和小块型，占地不涉及</w:t>
            </w:r>
            <w:r>
              <w:rPr>
                <w:rFonts w:hint="default" w:ascii="Times New Roman" w:hAnsi="Times New Roman" w:cs="Times New Roman"/>
                <w:color w:val="auto"/>
                <w:highlight w:val="none"/>
                <w:lang w:val="en-US" w:eastAsia="zh-CN"/>
              </w:rPr>
              <w:t>永久</w:t>
            </w:r>
            <w:r>
              <w:rPr>
                <w:rFonts w:hint="default" w:ascii="Times New Roman" w:hAnsi="Times New Roman" w:cs="Times New Roman"/>
                <w:color w:val="auto"/>
                <w:highlight w:val="none"/>
                <w:lang w:eastAsia="zh-CN"/>
              </w:rPr>
              <w:t>基本农田，涉及的生态系统主要为</w:t>
            </w:r>
            <w:r>
              <w:rPr>
                <w:rFonts w:hint="eastAsia" w:cs="Times New Roman"/>
                <w:color w:val="auto"/>
                <w:highlight w:val="none"/>
                <w:lang w:val="en-US" w:eastAsia="zh-CN"/>
              </w:rPr>
              <w:t>水生生</w:t>
            </w:r>
            <w:r>
              <w:rPr>
                <w:rFonts w:hint="default" w:ascii="Times New Roman" w:hAnsi="Times New Roman" w:cs="Times New Roman"/>
                <w:color w:val="auto"/>
                <w:highlight w:val="none"/>
                <w:lang w:eastAsia="zh-CN"/>
              </w:rPr>
              <w:t>态系统</w:t>
            </w:r>
            <w:r>
              <w:rPr>
                <w:rFonts w:hint="eastAsia" w:cs="Times New Roman"/>
                <w:color w:val="auto"/>
                <w:highlight w:val="none"/>
                <w:lang w:eastAsia="zh-CN"/>
              </w:rPr>
              <w:t>、</w:t>
            </w:r>
            <w:r>
              <w:rPr>
                <w:rFonts w:hint="eastAsia" w:cs="Times New Roman"/>
                <w:color w:val="auto"/>
                <w:highlight w:val="none"/>
                <w:lang w:val="en-US" w:eastAsia="zh-CN"/>
              </w:rPr>
              <w:t>城市生态系统</w:t>
            </w:r>
            <w:r>
              <w:rPr>
                <w:rFonts w:hint="default" w:ascii="Times New Roman" w:hAnsi="Times New Roman" w:cs="Times New Roman"/>
                <w:color w:val="auto"/>
                <w:highlight w:val="none"/>
                <w:lang w:eastAsia="zh-CN"/>
              </w:rPr>
              <w:t>。</w:t>
            </w:r>
          </w:p>
          <w:p w14:paraId="4BD7C497">
            <w:pPr>
              <w:keepNext w:val="0"/>
              <w:keepLines w:val="0"/>
              <w:pageBreakBefore w:val="0"/>
              <w:widowControl w:val="0"/>
              <w:numPr>
                <w:ilvl w:val="0"/>
                <w:numId w:val="44"/>
              </w:numPr>
              <w:kinsoku/>
              <w:wordWrap/>
              <w:overflowPunct/>
              <w:topLinePunct w:val="0"/>
              <w:autoSpaceDE/>
              <w:autoSpaceDN/>
              <w:bidi w:val="0"/>
              <w:adjustRightInd/>
              <w:snapToGrid/>
              <w:spacing w:beforeAutospacing="0" w:afterAutospacing="0" w:line="400" w:lineRule="exact"/>
              <w:ind w:left="0" w:firstLine="422" w:firstLineChars="200"/>
              <w:textAlignment w:val="auto"/>
              <w:rPr>
                <w:rFonts w:hint="default" w:ascii="Times New Roman" w:hAnsi="Times New Roman" w:eastAsia="宋体" w:cs="Times New Roman"/>
                <w:b/>
                <w:bCs/>
                <w:color w:val="auto"/>
                <w:sz w:val="21"/>
                <w:szCs w:val="21"/>
                <w:highlight w:val="none"/>
                <w:lang w:eastAsia="zh-CN"/>
              </w:rPr>
            </w:pPr>
            <w:r>
              <w:rPr>
                <w:rFonts w:hint="default" w:ascii="Times New Roman" w:hAnsi="Times New Roman" w:eastAsia="宋体" w:cs="Times New Roman"/>
                <w:b/>
                <w:bCs/>
                <w:color w:val="auto"/>
                <w:sz w:val="21"/>
                <w:szCs w:val="21"/>
                <w:highlight w:val="none"/>
                <w:lang w:eastAsia="zh-CN"/>
              </w:rPr>
              <w:t>工程河段地形地貌</w:t>
            </w:r>
          </w:p>
          <w:p w14:paraId="5A3FE1F7">
            <w:pPr>
              <w:keepNext w:val="0"/>
              <w:keepLines w:val="0"/>
              <w:pageBreakBefore w:val="0"/>
              <w:widowControl w:val="0"/>
              <w:kinsoku/>
              <w:wordWrap/>
              <w:overflowPunct/>
              <w:topLinePunct w:val="0"/>
              <w:autoSpaceDE/>
              <w:autoSpaceDN/>
              <w:bidi w:val="0"/>
              <w:spacing w:line="400" w:lineRule="exact"/>
              <w:ind w:firstLine="420" w:firstLineChars="200"/>
              <w:textAlignment w:val="auto"/>
              <w:rPr>
                <w:rFonts w:hint="eastAsia" w:cs="Times New Roman"/>
                <w:color w:val="auto"/>
                <w:szCs w:val="21"/>
                <w:highlight w:val="none"/>
                <w:lang w:val="en-US" w:eastAsia="zh-CN"/>
              </w:rPr>
            </w:pPr>
            <w:r>
              <w:rPr>
                <w:rFonts w:hint="eastAsia" w:cs="Times New Roman"/>
                <w:color w:val="auto"/>
                <w:szCs w:val="21"/>
                <w:highlight w:val="none"/>
                <w:lang w:val="en-US" w:eastAsia="zh-CN"/>
              </w:rPr>
              <w:t>项目建设区属四川盆地东北部，为浅切割丘陵，具构造剥蚀和侵蚀堆积地貌景观，山脊多为不规则条形山脊、圆顶山包和侵蚀洼地相间的地貌。根据项目工程地质勘察报告，项目场地地形起伏相对较大，场地及附近无活动断裂通过。临江侧岸坡可见小规模崩滑现象，未见滑坡、泥石流、岩溶、地裂缝、地面塌陷等不良地质作用不发育。</w:t>
            </w:r>
          </w:p>
          <w:p w14:paraId="1D48DB42">
            <w:pPr>
              <w:keepNext w:val="0"/>
              <w:keepLines w:val="0"/>
              <w:pageBreakBefore w:val="0"/>
              <w:widowControl w:val="0"/>
              <w:kinsoku/>
              <w:wordWrap/>
              <w:overflowPunct/>
              <w:topLinePunct w:val="0"/>
              <w:autoSpaceDE/>
              <w:autoSpaceDN/>
              <w:bidi w:val="0"/>
              <w:spacing w:line="400" w:lineRule="exact"/>
              <w:ind w:firstLine="420" w:firstLineChars="200"/>
              <w:textAlignment w:val="auto"/>
              <w:rPr>
                <w:rFonts w:hint="eastAsia" w:cs="Times New Roman"/>
                <w:color w:val="auto"/>
                <w:szCs w:val="21"/>
                <w:highlight w:val="none"/>
                <w:lang w:val="en-US" w:eastAsia="zh-CN"/>
              </w:rPr>
            </w:pPr>
            <w:r>
              <w:rPr>
                <w:rFonts w:hint="eastAsia" w:cs="Times New Roman"/>
                <w:color w:val="auto"/>
                <w:szCs w:val="21"/>
                <w:highlight w:val="none"/>
                <w:lang w:val="en-US" w:eastAsia="zh-CN"/>
              </w:rPr>
              <w:t>百节溪为州河右岸一支流，发源于宣汉县柳坪一带，全流域控制面积40.4km²，河长11.7km，河道平均坡降20.2‰。百节溪大桥</w:t>
            </w:r>
            <w:r>
              <w:rPr>
                <w:rFonts w:hint="default" w:ascii="Times New Roman" w:hAnsi="Times New Roman" w:cs="Times New Roman"/>
                <w:color w:val="auto"/>
                <w:szCs w:val="21"/>
                <w:highlight w:val="none"/>
              </w:rPr>
              <w:t>拟建河段水流流态较为平稳，河床主流目前处于基本稳定状态，两岸堤防工程已经完成，河道两岸节点稳固</w:t>
            </w:r>
            <w:r>
              <w:rPr>
                <w:rFonts w:hint="eastAsia" w:cs="Times New Roman"/>
                <w:color w:val="auto"/>
                <w:szCs w:val="21"/>
                <w:highlight w:val="none"/>
                <w:lang w:eastAsia="zh-CN"/>
              </w:rPr>
              <w:t>。</w:t>
            </w:r>
            <w:r>
              <w:rPr>
                <w:rFonts w:hint="eastAsia" w:cs="Times New Roman"/>
                <w:color w:val="auto"/>
                <w:szCs w:val="21"/>
                <w:highlight w:val="none"/>
                <w:lang w:val="en-US" w:eastAsia="zh-CN"/>
              </w:rPr>
              <w:t>百节溪具有山区性河流特点，洪水陡涨陡落无雨水量很小。项目建设区河段微弯，河流总体流向由西北向东南，水流平缓，岸线规则，河床单一，河床的变化主要表现为局部洪淤枯冲变化，年际变化小。项目涉及河段每年5-10 月为汛期，大暴雨多发生在7、8月，大洪水也主要发生在7、8 月，5、6、9、10 月以小洪水为主。近年来，河道已完成渠化建设，河道断面为矩形断面，岸坡冲刷不大且岸坡植被覆盖良好，两岸多分布有荒地、耕地、农田和零星居民点。拟建工程下游约50m 汇入州河。</w:t>
            </w:r>
          </w:p>
          <w:p w14:paraId="0DC4B6D7">
            <w:pPr>
              <w:keepNext w:val="0"/>
              <w:keepLines w:val="0"/>
              <w:pageBreakBefore w:val="0"/>
              <w:widowControl w:val="0"/>
              <w:numPr>
                <w:ilvl w:val="0"/>
                <w:numId w:val="44"/>
              </w:numPr>
              <w:kinsoku/>
              <w:wordWrap/>
              <w:overflowPunct/>
              <w:topLinePunct w:val="0"/>
              <w:autoSpaceDE/>
              <w:autoSpaceDN/>
              <w:bidi w:val="0"/>
              <w:adjustRightInd/>
              <w:snapToGrid/>
              <w:spacing w:beforeAutospacing="0" w:afterAutospacing="0" w:line="400" w:lineRule="exact"/>
              <w:ind w:left="0" w:firstLine="422" w:firstLineChars="200"/>
              <w:textAlignment w:val="auto"/>
              <w:rPr>
                <w:rFonts w:hint="default" w:ascii="Times New Roman" w:hAnsi="Times New Roman" w:eastAsia="宋体" w:cs="Times New Roman"/>
                <w:b/>
                <w:bCs/>
                <w:color w:val="auto"/>
                <w:sz w:val="21"/>
                <w:szCs w:val="21"/>
                <w:highlight w:val="none"/>
                <w:lang w:eastAsia="zh-CN"/>
              </w:rPr>
            </w:pPr>
            <w:r>
              <w:rPr>
                <w:rFonts w:hint="eastAsia" w:ascii="Times New Roman" w:hAnsi="Times New Roman" w:eastAsia="宋体" w:cs="Times New Roman"/>
                <w:b/>
                <w:bCs/>
                <w:color w:val="auto"/>
                <w:sz w:val="21"/>
                <w:szCs w:val="21"/>
                <w:highlight w:val="none"/>
                <w:lang w:val="en-US" w:eastAsia="zh-CN"/>
              </w:rPr>
              <w:t>流域现状</w:t>
            </w:r>
          </w:p>
          <w:p w14:paraId="06B33489">
            <w:pPr>
              <w:keepNext w:val="0"/>
              <w:keepLines w:val="0"/>
              <w:pageBreakBefore w:val="0"/>
              <w:widowControl w:val="0"/>
              <w:kinsoku/>
              <w:wordWrap/>
              <w:overflowPunct/>
              <w:topLinePunct w:val="0"/>
              <w:autoSpaceDE/>
              <w:autoSpaceDN/>
              <w:bidi w:val="0"/>
              <w:spacing w:line="400" w:lineRule="exact"/>
              <w:ind w:firstLine="420" w:firstLineChars="200"/>
              <w:textAlignment w:val="auto"/>
              <w:rPr>
                <w:rFonts w:hint="default" w:ascii="Times New Roman" w:hAnsi="Times New Roman" w:eastAsia="宋体" w:cs="Times New Roman"/>
                <w:color w:val="auto"/>
                <w:szCs w:val="21"/>
                <w:highlight w:val="none"/>
                <w:lang w:eastAsia="zh-CN"/>
              </w:rPr>
            </w:pPr>
            <w:r>
              <w:rPr>
                <w:rFonts w:hint="default" w:ascii="Times New Roman" w:hAnsi="Times New Roman" w:eastAsia="宋体" w:cs="Times New Roman"/>
                <w:color w:val="auto"/>
                <w:szCs w:val="21"/>
                <w:highlight w:val="none"/>
                <w:lang w:eastAsia="zh-CN"/>
              </w:rPr>
              <w:t>州河属渠江水系一级支流，上源分前、中、后河三支，均发源于大巴山南麓。前河为主流，发源于城口县燕麦乡光头山，海拔2685.7m，自北东向西南流，至宣汉县城附近与后河汇合后始称州河，继续西南流，经宣汉、</w:t>
            </w:r>
            <w:r>
              <w:rPr>
                <w:rFonts w:hint="eastAsia" w:ascii="Times New Roman" w:hAnsi="Times New Roman" w:eastAsia="宋体" w:cs="Times New Roman"/>
                <w:color w:val="auto"/>
                <w:szCs w:val="21"/>
                <w:highlight w:val="none"/>
                <w:lang w:val="en-US" w:eastAsia="zh-CN"/>
              </w:rPr>
              <w:t>通川区、达川区</w:t>
            </w:r>
            <w:r>
              <w:rPr>
                <w:rFonts w:hint="default" w:ascii="Times New Roman" w:hAnsi="Times New Roman" w:eastAsia="宋体" w:cs="Times New Roman"/>
                <w:color w:val="auto"/>
                <w:szCs w:val="21"/>
                <w:highlight w:val="none"/>
                <w:lang w:eastAsia="zh-CN"/>
              </w:rPr>
              <w:t>至</w:t>
            </w:r>
            <w:r>
              <w:rPr>
                <w:rFonts w:hint="eastAsia" w:ascii="Times New Roman" w:hAnsi="Times New Roman" w:eastAsia="宋体" w:cs="Times New Roman"/>
                <w:color w:val="auto"/>
                <w:szCs w:val="21"/>
                <w:highlight w:val="none"/>
                <w:lang w:val="en-US" w:eastAsia="zh-CN"/>
              </w:rPr>
              <w:t>渠县</w:t>
            </w:r>
            <w:r>
              <w:rPr>
                <w:rFonts w:hint="default" w:ascii="Times New Roman" w:hAnsi="Times New Roman" w:eastAsia="宋体" w:cs="Times New Roman"/>
                <w:color w:val="auto"/>
                <w:szCs w:val="21"/>
                <w:highlight w:val="none"/>
                <w:lang w:eastAsia="zh-CN"/>
              </w:rPr>
              <w:t>三汇镇汇入渠江。地理位置</w:t>
            </w:r>
            <w:r>
              <w:rPr>
                <w:rFonts w:hint="eastAsia" w:cs="Times New Roman"/>
                <w:color w:val="auto"/>
                <w:szCs w:val="21"/>
                <w:highlight w:val="none"/>
                <w:lang w:eastAsia="zh-CN"/>
              </w:rPr>
              <w:t>介于</w:t>
            </w:r>
            <w:r>
              <w:rPr>
                <w:rFonts w:hint="default" w:ascii="Times New Roman" w:hAnsi="Times New Roman" w:eastAsia="宋体" w:cs="Times New Roman"/>
                <w:color w:val="auto"/>
                <w:szCs w:val="21"/>
                <w:highlight w:val="none"/>
                <w:lang w:eastAsia="zh-CN"/>
              </w:rPr>
              <w:t>东经107°10′～109°01′、北纬30°37′～32°15′之间，主河道长310km，控制流域面积11165km</w:t>
            </w:r>
            <w:r>
              <w:rPr>
                <w:rFonts w:hint="eastAsia" w:ascii="Times New Roman" w:hAnsi="Times New Roman" w:eastAsia="宋体" w:cs="Times New Roman"/>
                <w:color w:val="auto"/>
                <w:szCs w:val="21"/>
                <w:highlight w:val="none"/>
                <w:lang w:val="en-US" w:eastAsia="zh-CN"/>
              </w:rPr>
              <w:t>²</w:t>
            </w:r>
            <w:r>
              <w:rPr>
                <w:rFonts w:hint="default" w:ascii="Times New Roman" w:hAnsi="Times New Roman" w:eastAsia="宋体" w:cs="Times New Roman"/>
                <w:color w:val="auto"/>
                <w:szCs w:val="21"/>
                <w:highlight w:val="none"/>
                <w:lang w:eastAsia="zh-CN"/>
              </w:rPr>
              <w:t>，流域形状呈扇形。</w:t>
            </w:r>
          </w:p>
          <w:p w14:paraId="0F315E25">
            <w:pPr>
              <w:keepNext w:val="0"/>
              <w:keepLines w:val="0"/>
              <w:pageBreakBefore w:val="0"/>
              <w:widowControl w:val="0"/>
              <w:kinsoku/>
              <w:wordWrap/>
              <w:overflowPunct/>
              <w:topLinePunct w:val="0"/>
              <w:autoSpaceDE/>
              <w:autoSpaceDN/>
              <w:bidi w:val="0"/>
              <w:spacing w:line="400" w:lineRule="exact"/>
              <w:ind w:firstLine="420" w:firstLineChars="200"/>
              <w:textAlignment w:val="auto"/>
              <w:rPr>
                <w:rFonts w:hint="default" w:ascii="Times New Roman" w:hAnsi="Times New Roman" w:eastAsia="宋体" w:cs="Times New Roman"/>
                <w:color w:val="auto"/>
                <w:szCs w:val="21"/>
                <w:highlight w:val="none"/>
                <w:lang w:eastAsia="zh-CN"/>
              </w:rPr>
            </w:pPr>
            <w:r>
              <w:rPr>
                <w:rFonts w:hint="default" w:ascii="Times New Roman" w:hAnsi="Times New Roman" w:eastAsia="宋体" w:cs="Times New Roman"/>
                <w:color w:val="auto"/>
                <w:szCs w:val="21"/>
                <w:highlight w:val="none"/>
                <w:lang w:eastAsia="zh-CN"/>
              </w:rPr>
              <w:t>州河流域水系发育，支流密布，上游主要支流有前河、中河和后河，中下游主要支流有明月江、铜钵河、东柳河等，呈不对称分布，中下游主要支流均在左岸。地势由北向南倾斜，地形复杂，源头区域为重山叠嶂的高山区，分水岭海拔高程多在1500～2200m之间，中、下游为低山深丘区，海拔高程多在500～1200m，干流区域为丘陵区，海拔高程自上游向下游逐渐递减，至渠县三汇镇降至240m。上游属山溪性河流，河槽呈“V”型，两岸山势陡峻，相对高差在1000～1500m，河道</w:t>
            </w:r>
            <w:r>
              <w:rPr>
                <w:rFonts w:hint="eastAsia" w:cs="Times New Roman"/>
                <w:color w:val="auto"/>
                <w:szCs w:val="21"/>
                <w:highlight w:val="none"/>
                <w:lang w:eastAsia="zh-CN"/>
              </w:rPr>
              <w:t>蜿蜒曲折</w:t>
            </w:r>
            <w:r>
              <w:rPr>
                <w:rFonts w:hint="default" w:ascii="Times New Roman" w:hAnsi="Times New Roman" w:eastAsia="宋体" w:cs="Times New Roman"/>
                <w:color w:val="auto"/>
                <w:szCs w:val="21"/>
                <w:highlight w:val="none"/>
                <w:lang w:eastAsia="zh-CN"/>
              </w:rPr>
              <w:t>，沙滩、沙洲、卵砾石漫滩相间分布，水流湍急，河道宽阔，河槽呈“U”型，两岸山岭相对较低，河道坡降逐渐变缓，有较开阔的河谷平坝出现，农耕发达，人烟稠密，经济繁荣，交通方便；流域地质构造属盆地东北部大巴山弧形褶皱带及川中台拱边缘，出露地层有白垩系</w:t>
            </w:r>
            <w:r>
              <w:rPr>
                <w:rFonts w:hint="eastAsia" w:cs="Times New Roman"/>
                <w:color w:val="auto"/>
                <w:szCs w:val="21"/>
                <w:highlight w:val="none"/>
                <w:lang w:eastAsia="zh-CN"/>
              </w:rPr>
              <w:t>砂岩</w:t>
            </w:r>
            <w:r>
              <w:rPr>
                <w:rFonts w:hint="default" w:ascii="Times New Roman" w:hAnsi="Times New Roman" w:eastAsia="宋体" w:cs="Times New Roman"/>
                <w:color w:val="auto"/>
                <w:szCs w:val="21"/>
                <w:highlight w:val="none"/>
                <w:lang w:eastAsia="zh-CN"/>
              </w:rPr>
              <w:t>、砾岩夹泥层及侏罗系紫色沙泥岩互层。流域内土壤多属紫灰色、棕色壤土和粘壤土，易被雨水冲刷。域内森林覆盖率小，开垦率大，植被差，水土流失较重。</w:t>
            </w:r>
          </w:p>
          <w:p w14:paraId="3E5B7AC4">
            <w:pPr>
              <w:keepNext w:val="0"/>
              <w:keepLines w:val="0"/>
              <w:pageBreakBefore w:val="0"/>
              <w:widowControl w:val="0"/>
              <w:kinsoku/>
              <w:wordWrap/>
              <w:overflowPunct/>
              <w:topLinePunct w:val="0"/>
              <w:autoSpaceDE/>
              <w:autoSpaceDN/>
              <w:bidi w:val="0"/>
              <w:spacing w:line="400" w:lineRule="exact"/>
              <w:ind w:firstLine="420" w:firstLineChars="200"/>
              <w:textAlignment w:val="auto"/>
              <w:rPr>
                <w:rFonts w:hint="default" w:ascii="Times New Roman" w:hAnsi="Times New Roman" w:eastAsia="宋体" w:cs="Times New Roman"/>
                <w:color w:val="auto"/>
                <w:szCs w:val="21"/>
                <w:highlight w:val="none"/>
                <w:lang w:eastAsia="zh-CN"/>
              </w:rPr>
            </w:pPr>
            <w:r>
              <w:rPr>
                <w:rFonts w:hint="default" w:ascii="Times New Roman" w:hAnsi="Times New Roman" w:eastAsia="宋体" w:cs="Times New Roman"/>
                <w:color w:val="auto"/>
                <w:szCs w:val="21"/>
                <w:highlight w:val="none"/>
                <w:lang w:eastAsia="zh-CN"/>
              </w:rPr>
              <w:t>州河流域已按规划逐步进行综合性开发利用，州河干流上有已建成江口水电站和已建的罗江口水电站。江口水电站为年调节，装机容量5.1万</w:t>
            </w:r>
            <w:r>
              <w:rPr>
                <w:rFonts w:hint="eastAsia" w:cs="Times New Roman"/>
                <w:color w:val="auto"/>
                <w:szCs w:val="21"/>
                <w:highlight w:val="none"/>
                <w:lang w:eastAsia="zh-CN"/>
              </w:rPr>
              <w:t>kW</w:t>
            </w:r>
            <w:r>
              <w:rPr>
                <w:rFonts w:hint="default" w:ascii="Times New Roman" w:hAnsi="Times New Roman" w:eastAsia="宋体" w:cs="Times New Roman"/>
                <w:color w:val="auto"/>
                <w:szCs w:val="21"/>
                <w:highlight w:val="none"/>
                <w:lang w:eastAsia="zh-CN"/>
              </w:rPr>
              <w:t>，总库容2.77亿m</w:t>
            </w:r>
            <w:r>
              <w:rPr>
                <w:rFonts w:hint="eastAsia" w:ascii="Times New Roman" w:hAnsi="Times New Roman" w:eastAsia="宋体" w:cs="Times New Roman"/>
                <w:color w:val="auto"/>
                <w:szCs w:val="21"/>
                <w:highlight w:val="none"/>
                <w:lang w:val="en-US" w:eastAsia="zh-CN"/>
              </w:rPr>
              <w:t>³</w:t>
            </w:r>
            <w:r>
              <w:rPr>
                <w:rFonts w:hint="default" w:ascii="Times New Roman" w:hAnsi="Times New Roman" w:eastAsia="宋体" w:cs="Times New Roman"/>
                <w:color w:val="auto"/>
                <w:szCs w:val="21"/>
                <w:highlight w:val="none"/>
                <w:lang w:eastAsia="zh-CN"/>
              </w:rPr>
              <w:t>，调洪库容1.33亿m</w:t>
            </w:r>
            <w:r>
              <w:rPr>
                <w:rFonts w:hint="eastAsia" w:ascii="Times New Roman" w:hAnsi="Times New Roman" w:eastAsia="宋体" w:cs="Times New Roman"/>
                <w:color w:val="auto"/>
                <w:szCs w:val="21"/>
                <w:highlight w:val="none"/>
                <w:lang w:val="en-US" w:eastAsia="zh-CN"/>
              </w:rPr>
              <w:t>³</w:t>
            </w:r>
            <w:r>
              <w:rPr>
                <w:rFonts w:hint="default" w:ascii="Times New Roman" w:hAnsi="Times New Roman" w:eastAsia="宋体" w:cs="Times New Roman"/>
                <w:color w:val="auto"/>
                <w:szCs w:val="21"/>
                <w:highlight w:val="none"/>
                <w:lang w:eastAsia="zh-CN"/>
              </w:rPr>
              <w:t>，具有一定调洪削峰能力；工程河段下游有</w:t>
            </w:r>
            <w:r>
              <w:rPr>
                <w:rFonts w:hint="eastAsia" w:cs="Times New Roman"/>
                <w:color w:val="auto"/>
                <w:szCs w:val="21"/>
                <w:highlight w:val="none"/>
                <w:lang w:eastAsia="zh-CN"/>
              </w:rPr>
              <w:t>达川区</w:t>
            </w:r>
            <w:r>
              <w:rPr>
                <w:rFonts w:hint="default" w:ascii="Times New Roman" w:hAnsi="Times New Roman" w:eastAsia="宋体" w:cs="Times New Roman"/>
                <w:color w:val="auto"/>
                <w:szCs w:val="21"/>
                <w:highlight w:val="none"/>
                <w:lang w:eastAsia="zh-CN"/>
              </w:rPr>
              <w:t>金盘子水电站和舵石鼓水电站，金盘子水电站距达州主城区约37km，正常蓄水位270.0m，电站回水至达州市城区小河咀(明月江入汇口)处。</w:t>
            </w:r>
          </w:p>
          <w:p w14:paraId="369D3566">
            <w:pPr>
              <w:keepNext w:val="0"/>
              <w:keepLines w:val="0"/>
              <w:pageBreakBefore w:val="0"/>
              <w:widowControl w:val="0"/>
              <w:kinsoku/>
              <w:wordWrap/>
              <w:overflowPunct/>
              <w:topLinePunct w:val="0"/>
              <w:autoSpaceDE/>
              <w:autoSpaceDN/>
              <w:bidi w:val="0"/>
              <w:spacing w:line="400" w:lineRule="exact"/>
              <w:ind w:firstLine="420" w:firstLineChars="200"/>
              <w:textAlignment w:val="auto"/>
              <w:rPr>
                <w:rFonts w:hint="default" w:ascii="Times New Roman" w:hAnsi="Times New Roman" w:eastAsia="宋体" w:cs="Times New Roman"/>
                <w:color w:val="auto"/>
                <w:szCs w:val="21"/>
                <w:highlight w:val="none"/>
                <w:lang w:eastAsia="zh-CN"/>
              </w:rPr>
            </w:pPr>
            <w:r>
              <w:rPr>
                <w:rFonts w:hint="default" w:ascii="Times New Roman" w:hAnsi="Times New Roman" w:eastAsia="宋体" w:cs="Times New Roman"/>
                <w:color w:val="auto"/>
                <w:szCs w:val="21"/>
                <w:highlight w:val="none"/>
                <w:lang w:eastAsia="zh-CN"/>
              </w:rPr>
              <w:t>本工程横跨州河右岸一级支流百节溪，拟建工程下游约50m 汇入州河。</w:t>
            </w:r>
          </w:p>
          <w:p w14:paraId="4CBC636E">
            <w:pPr>
              <w:keepNext w:val="0"/>
              <w:keepLines w:val="0"/>
              <w:pageBreakBefore w:val="0"/>
              <w:widowControl w:val="0"/>
              <w:kinsoku/>
              <w:wordWrap/>
              <w:overflowPunct/>
              <w:topLinePunct w:val="0"/>
              <w:autoSpaceDE/>
              <w:autoSpaceDN/>
              <w:bidi w:val="0"/>
              <w:spacing w:line="400" w:lineRule="exact"/>
              <w:ind w:firstLine="420" w:firstLineChars="200"/>
              <w:textAlignment w:val="auto"/>
              <w:rPr>
                <w:rFonts w:hint="default" w:ascii="Times New Roman" w:hAnsi="Times New Roman" w:eastAsia="宋体" w:cs="Times New Roman"/>
                <w:color w:val="auto"/>
                <w:szCs w:val="21"/>
                <w:highlight w:val="none"/>
                <w:lang w:eastAsia="zh-CN"/>
              </w:rPr>
            </w:pPr>
            <w:r>
              <w:rPr>
                <w:rFonts w:hint="default" w:ascii="Times New Roman" w:hAnsi="Times New Roman" w:eastAsia="宋体" w:cs="Times New Roman"/>
                <w:color w:val="auto"/>
                <w:szCs w:val="21"/>
                <w:highlight w:val="none"/>
                <w:lang w:eastAsia="zh-CN"/>
              </w:rPr>
              <w:t>百节溪为州河右岸一支流，发源于宣汉县柳坪一带，全流域控制面积40.4km</w:t>
            </w:r>
            <w:r>
              <w:rPr>
                <w:rFonts w:hint="eastAsia" w:cs="Times New Roman"/>
                <w:color w:val="auto"/>
                <w:szCs w:val="21"/>
                <w:highlight w:val="none"/>
                <w:lang w:val="en-US" w:eastAsia="zh-CN"/>
              </w:rPr>
              <w:t>²</w:t>
            </w:r>
            <w:r>
              <w:rPr>
                <w:rFonts w:hint="default" w:ascii="Times New Roman" w:hAnsi="Times New Roman" w:eastAsia="宋体" w:cs="Times New Roman"/>
                <w:color w:val="auto"/>
                <w:szCs w:val="21"/>
                <w:highlight w:val="none"/>
                <w:lang w:eastAsia="zh-CN"/>
              </w:rPr>
              <w:t>，河长11.7km，河道平均坡降20.2‰。百节溪具有山区性河流特点，洪水陡涨陡落无雨水量很小。项目建设区河段微弯，河流总体流向由西北向东南，水流平缓，岸线规则，河床单一，河床的变化主要表现为局部洪淤枯冲变化，年际变化小。项目涉及河段每年5-10月为汛期，大暴雨多发生在7、8月，大洪水也主要发生在7、8月，5、6、9、10月以小洪水为主。近年来，河道已完成渠化建设，河道断面为矩形断面，岸坡冲刷不大且岸坡植被覆盖良好，两岸多分布有荒地、耕地、农田和零星居民点。</w:t>
            </w:r>
          </w:p>
          <w:p w14:paraId="29C7616C">
            <w:pPr>
              <w:keepNext w:val="0"/>
              <w:keepLines w:val="0"/>
              <w:pageBreakBefore w:val="0"/>
              <w:widowControl w:val="0"/>
              <w:kinsoku/>
              <w:wordWrap/>
              <w:overflowPunct/>
              <w:topLinePunct w:val="0"/>
              <w:autoSpaceDE/>
              <w:autoSpaceDN/>
              <w:bidi w:val="0"/>
              <w:spacing w:line="400" w:lineRule="exact"/>
              <w:ind w:firstLine="420" w:firstLineChars="200"/>
              <w:textAlignment w:val="auto"/>
              <w:rPr>
                <w:rFonts w:hint="default" w:ascii="Times New Roman" w:hAnsi="Times New Roman" w:eastAsia="宋体" w:cs="Times New Roman"/>
                <w:color w:val="auto"/>
                <w:szCs w:val="21"/>
                <w:highlight w:val="none"/>
                <w:lang w:eastAsia="zh-CN"/>
              </w:rPr>
            </w:pPr>
            <w:r>
              <w:rPr>
                <w:rFonts w:hint="default" w:ascii="Times New Roman" w:hAnsi="Times New Roman" w:eastAsia="宋体" w:cs="Times New Roman"/>
                <w:color w:val="auto"/>
                <w:szCs w:val="21"/>
                <w:highlight w:val="none"/>
                <w:lang w:eastAsia="zh-CN"/>
              </w:rPr>
              <w:t>根据项目行洪论证与河势稳定评价报告，项目建设河段水流流态较为平稳，河床主流目前处于基本稳定状态，两岸堤防工程已经完成，河道两岸节点稳固。项目建成后，由于桥墩台对过水断面的压缩，从而形成桥前雍水，使之桥前水深比未建桥时有所增加，根据计算，工程建设后造成的雍水高度、雍水长度和流速变化影响小，其淤积对河床的影响小，无论是从时间上和空间上都是暂时有限的，经水流自然调整后，逐渐达到冲淤平衡。</w:t>
            </w:r>
          </w:p>
          <w:p w14:paraId="0488777D">
            <w:pPr>
              <w:keepNext w:val="0"/>
              <w:keepLines w:val="0"/>
              <w:pageBreakBefore w:val="0"/>
              <w:widowControl w:val="0"/>
              <w:kinsoku/>
              <w:wordWrap/>
              <w:overflowPunct/>
              <w:topLinePunct w:val="0"/>
              <w:autoSpaceDE/>
              <w:autoSpaceDN/>
              <w:bidi w:val="0"/>
              <w:spacing w:line="400" w:lineRule="exact"/>
              <w:ind w:firstLine="420" w:firstLineChars="200"/>
              <w:textAlignment w:val="auto"/>
              <w:rPr>
                <w:rFonts w:hint="default" w:ascii="Times New Roman" w:hAnsi="Times New Roman" w:eastAsia="宋体" w:cs="Times New Roman"/>
                <w:color w:val="auto"/>
                <w:szCs w:val="21"/>
                <w:highlight w:val="none"/>
                <w:lang w:eastAsia="zh-CN"/>
              </w:rPr>
            </w:pPr>
            <w:r>
              <w:rPr>
                <w:rFonts w:hint="default" w:ascii="Times New Roman" w:hAnsi="Times New Roman" w:eastAsia="宋体" w:cs="Times New Roman"/>
                <w:color w:val="auto"/>
                <w:szCs w:val="21"/>
                <w:highlight w:val="none"/>
                <w:lang w:eastAsia="zh-CN"/>
              </w:rPr>
              <w:t>论证河段河宽满足稳定河宽要求，并且河道地质条件相对稳定，具有平原河道特点，该河段水流流态平稳，工程建后，原有断面水力要素变化较小，河道不会发生较大的河床再造运动和明显剧烈的河道演变现象；且工程河段的稳定河宽为14.7m，工程建成后，工程河段2</w:t>
            </w:r>
            <w:r>
              <w:rPr>
                <w:rFonts w:hint="eastAsia" w:cs="Times New Roman"/>
                <w:color w:val="auto"/>
                <w:szCs w:val="21"/>
                <w:highlight w:val="none"/>
                <w:lang w:val="en-US" w:eastAsia="zh-CN"/>
              </w:rPr>
              <w:t>0</w:t>
            </w:r>
            <w:r>
              <w:rPr>
                <w:rFonts w:hint="default" w:ascii="Times New Roman" w:hAnsi="Times New Roman" w:eastAsia="宋体" w:cs="Times New Roman"/>
                <w:color w:val="auto"/>
                <w:szCs w:val="21"/>
                <w:highlight w:val="none"/>
                <w:lang w:eastAsia="zh-CN"/>
              </w:rPr>
              <w:t>年一遇设计洪水位对应水面宽在53.43m～69.08m左右，大于计算的稳定河宽，河床区域稳定。</w:t>
            </w:r>
          </w:p>
          <w:p w14:paraId="0E0F353A">
            <w:pPr>
              <w:keepNext w:val="0"/>
              <w:keepLines w:val="0"/>
              <w:pageBreakBefore w:val="0"/>
              <w:widowControl w:val="0"/>
              <w:numPr>
                <w:ilvl w:val="0"/>
                <w:numId w:val="44"/>
              </w:numPr>
              <w:kinsoku/>
              <w:wordWrap/>
              <w:overflowPunct/>
              <w:topLinePunct w:val="0"/>
              <w:autoSpaceDE/>
              <w:autoSpaceDN/>
              <w:bidi w:val="0"/>
              <w:adjustRightInd/>
              <w:snapToGrid/>
              <w:spacing w:beforeAutospacing="0" w:afterAutospacing="0" w:line="400" w:lineRule="exact"/>
              <w:ind w:left="0" w:firstLine="422" w:firstLineChars="200"/>
              <w:textAlignment w:val="auto"/>
              <w:rPr>
                <w:rFonts w:hint="default" w:ascii="Times New Roman" w:hAnsi="Times New Roman" w:eastAsia="宋体" w:cs="Times New Roman"/>
                <w:b/>
                <w:bCs/>
                <w:color w:val="auto"/>
                <w:sz w:val="21"/>
                <w:szCs w:val="21"/>
                <w:highlight w:val="none"/>
                <w:lang w:eastAsia="zh-CN"/>
              </w:rPr>
            </w:pPr>
            <w:r>
              <w:rPr>
                <w:rFonts w:hint="default" w:ascii="Times New Roman" w:hAnsi="Times New Roman" w:eastAsia="宋体" w:cs="Times New Roman"/>
                <w:b/>
                <w:bCs/>
                <w:color w:val="auto"/>
                <w:sz w:val="21"/>
                <w:szCs w:val="21"/>
                <w:highlight w:val="none"/>
                <w:lang w:eastAsia="zh-CN"/>
              </w:rPr>
              <w:t>植被类型</w:t>
            </w:r>
          </w:p>
          <w:p w14:paraId="65D2C255">
            <w:pPr>
              <w:adjustRightInd w:val="0"/>
              <w:snapToGrid w:val="0"/>
              <w:spacing w:line="400" w:lineRule="exact"/>
              <w:ind w:firstLine="420" w:firstLineChars="200"/>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Cs w:val="21"/>
                <w:highlight w:val="none"/>
              </w:rPr>
              <w:t>本项目生态环境影响评价区域内主要为</w:t>
            </w:r>
            <w:r>
              <w:rPr>
                <w:rFonts w:hint="eastAsia" w:cs="Times New Roman"/>
                <w:color w:val="auto"/>
                <w:szCs w:val="21"/>
                <w:highlight w:val="none"/>
                <w:lang w:val="en-US" w:eastAsia="zh-CN"/>
              </w:rPr>
              <w:t>城市绿地，</w:t>
            </w:r>
            <w:r>
              <w:rPr>
                <w:rFonts w:hint="default" w:ascii="Times New Roman" w:hAnsi="Times New Roman" w:cs="Times New Roman"/>
                <w:color w:val="auto"/>
                <w:szCs w:val="21"/>
                <w:highlight w:val="none"/>
              </w:rPr>
              <w:t>地表植被主要为</w:t>
            </w:r>
            <w:r>
              <w:rPr>
                <w:rFonts w:hint="eastAsia" w:cs="Times New Roman"/>
                <w:color w:val="auto"/>
                <w:szCs w:val="21"/>
                <w:highlight w:val="none"/>
                <w:lang w:val="en-US" w:eastAsia="zh-CN"/>
              </w:rPr>
              <w:t>人工</w:t>
            </w:r>
            <w:r>
              <w:rPr>
                <w:rFonts w:hint="default" w:ascii="Times New Roman" w:hAnsi="Times New Roman" w:cs="Times New Roman"/>
                <w:color w:val="auto"/>
                <w:szCs w:val="21"/>
                <w:highlight w:val="none"/>
              </w:rPr>
              <w:t>乔木、灌木以及草本等</w:t>
            </w:r>
            <w:r>
              <w:rPr>
                <w:rFonts w:hint="eastAsia" w:cs="Times New Roman"/>
                <w:color w:val="auto"/>
                <w:szCs w:val="21"/>
                <w:highlight w:val="none"/>
                <w:lang w:eastAsia="zh-CN"/>
              </w:rPr>
              <w:t>，</w:t>
            </w:r>
            <w:r>
              <w:rPr>
                <w:rFonts w:hint="eastAsia" w:cs="Times New Roman"/>
                <w:color w:val="auto"/>
                <w:szCs w:val="21"/>
                <w:highlight w:val="none"/>
                <w:lang w:val="en-US" w:eastAsia="zh-CN"/>
              </w:rPr>
              <w:t>无野生植被</w:t>
            </w:r>
            <w:r>
              <w:rPr>
                <w:rFonts w:hint="default" w:ascii="Times New Roman" w:hAnsi="Times New Roman" w:cs="Times New Roman"/>
                <w:color w:val="auto"/>
                <w:szCs w:val="21"/>
                <w:highlight w:val="none"/>
              </w:rPr>
              <w:t>。</w:t>
            </w:r>
            <w:r>
              <w:rPr>
                <w:rFonts w:hint="eastAsia" w:cs="Times New Roman"/>
                <w:color w:val="auto"/>
                <w:sz w:val="21"/>
                <w:szCs w:val="21"/>
                <w:highlight w:val="none"/>
                <w:lang w:val="en-US" w:eastAsia="zh-CN"/>
              </w:rPr>
              <w:t>根据调查，评价范围内主要为河滩地、荒地和人工植被，主要的动物有蛇、蛙、啮齿类及山雀等野生动物，不涉及陆生珍稀动植物、重点保护动物等。</w:t>
            </w:r>
            <w:r>
              <w:rPr>
                <w:rFonts w:hint="default" w:ascii="Times New Roman" w:hAnsi="Times New Roman" w:cs="Times New Roman"/>
                <w:color w:val="auto"/>
                <w:sz w:val="21"/>
                <w:szCs w:val="21"/>
                <w:highlight w:val="none"/>
              </w:rPr>
              <w:t>本项目生态影响区域范围无《国家重点保护野生植物名录》</w:t>
            </w:r>
            <w:r>
              <w:rPr>
                <w:rFonts w:hint="default" w:ascii="Times New Roman" w:hAnsi="Times New Roman" w:cs="Times New Roman"/>
                <w:color w:val="auto"/>
                <w:sz w:val="21"/>
                <w:szCs w:val="21"/>
                <w:highlight w:val="none"/>
                <w:lang w:val="en-US" w:eastAsia="zh-CN"/>
              </w:rPr>
              <w:t>《四川省重点野生植物保护名录》中所列的保护物种</w:t>
            </w:r>
            <w:bookmarkStart w:id="14" w:name="_Hlk99120660"/>
            <w:r>
              <w:rPr>
                <w:rFonts w:hint="default" w:ascii="Times New Roman" w:hAnsi="Times New Roman" w:cs="Times New Roman"/>
                <w:color w:val="auto"/>
                <w:sz w:val="21"/>
                <w:szCs w:val="21"/>
                <w:highlight w:val="none"/>
              </w:rPr>
              <w:t>，评价区域范围内没有挂牌</w:t>
            </w:r>
            <w:bookmarkStart w:id="15" w:name="_Hlk110872026"/>
            <w:r>
              <w:rPr>
                <w:rFonts w:hint="default" w:ascii="Times New Roman" w:hAnsi="Times New Roman" w:cs="Times New Roman"/>
                <w:color w:val="auto"/>
                <w:sz w:val="21"/>
                <w:szCs w:val="21"/>
                <w:highlight w:val="none"/>
              </w:rPr>
              <w:t>古树名木</w:t>
            </w:r>
            <w:bookmarkEnd w:id="15"/>
            <w:r>
              <w:rPr>
                <w:rFonts w:hint="default" w:ascii="Times New Roman" w:hAnsi="Times New Roman" w:cs="Times New Roman"/>
                <w:color w:val="auto"/>
                <w:sz w:val="21"/>
                <w:szCs w:val="21"/>
                <w:highlight w:val="none"/>
                <w:lang w:val="en-US" w:eastAsia="zh-CN"/>
              </w:rPr>
              <w:t>和国家保护植物分布</w:t>
            </w:r>
            <w:bookmarkEnd w:id="14"/>
            <w:r>
              <w:rPr>
                <w:rFonts w:hint="default" w:ascii="Times New Roman" w:hAnsi="Times New Roman" w:cs="Times New Roman"/>
                <w:color w:val="auto"/>
                <w:sz w:val="21"/>
                <w:szCs w:val="21"/>
                <w:highlight w:val="none"/>
              </w:rPr>
              <w:t>。</w:t>
            </w:r>
          </w:p>
          <w:p w14:paraId="700FCE32">
            <w:pPr>
              <w:keepNext w:val="0"/>
              <w:keepLines w:val="0"/>
              <w:pageBreakBefore w:val="0"/>
              <w:widowControl w:val="0"/>
              <w:numPr>
                <w:ilvl w:val="0"/>
                <w:numId w:val="44"/>
              </w:numPr>
              <w:kinsoku/>
              <w:wordWrap/>
              <w:overflowPunct/>
              <w:topLinePunct w:val="0"/>
              <w:autoSpaceDE/>
              <w:autoSpaceDN/>
              <w:bidi w:val="0"/>
              <w:adjustRightInd/>
              <w:snapToGrid/>
              <w:spacing w:beforeAutospacing="0" w:afterAutospacing="0" w:line="400" w:lineRule="exact"/>
              <w:ind w:left="0" w:firstLine="422" w:firstLineChars="200"/>
              <w:textAlignment w:val="auto"/>
              <w:rPr>
                <w:rFonts w:hint="default" w:ascii="Times New Roman" w:hAnsi="Times New Roman" w:eastAsia="宋体" w:cs="Times New Roman"/>
                <w:b/>
                <w:bCs/>
                <w:color w:val="auto"/>
                <w:sz w:val="21"/>
                <w:szCs w:val="21"/>
                <w:highlight w:val="none"/>
                <w:lang w:eastAsia="zh-CN"/>
              </w:rPr>
            </w:pPr>
            <w:r>
              <w:rPr>
                <w:rFonts w:hint="default" w:ascii="Times New Roman" w:hAnsi="Times New Roman" w:eastAsia="宋体" w:cs="Times New Roman"/>
                <w:b/>
                <w:bCs/>
                <w:color w:val="auto"/>
                <w:sz w:val="21"/>
                <w:szCs w:val="21"/>
                <w:highlight w:val="none"/>
                <w:lang w:eastAsia="zh-CN"/>
              </w:rPr>
              <w:t>区域动物现状</w:t>
            </w:r>
          </w:p>
          <w:p w14:paraId="404F3662">
            <w:pPr>
              <w:adjustRightInd w:val="0"/>
              <w:snapToGrid w:val="0"/>
              <w:spacing w:line="400" w:lineRule="exact"/>
              <w:ind w:firstLine="420" w:firstLineChars="200"/>
              <w:jc w:val="left"/>
              <w:rPr>
                <w:rFonts w:hint="eastAsia" w:cs="Times New Roman"/>
                <w:color w:val="auto"/>
                <w:szCs w:val="21"/>
                <w:highlight w:val="none"/>
                <w:lang w:val="en-US" w:eastAsia="zh-CN"/>
              </w:rPr>
            </w:pPr>
            <w:r>
              <w:rPr>
                <w:rFonts w:hint="eastAsia" w:cs="Times New Roman"/>
                <w:color w:val="auto"/>
                <w:szCs w:val="21"/>
                <w:highlight w:val="none"/>
                <w:lang w:val="en-US" w:eastAsia="zh-CN"/>
              </w:rPr>
              <w:t>根据调查，项目拟建区域属城市开发建设区，周围植被主要为城市绿化，无</w:t>
            </w:r>
            <w:r>
              <w:rPr>
                <w:rFonts w:hint="default" w:ascii="Times New Roman" w:hAnsi="Times New Roman" w:cs="Times New Roman"/>
                <w:color w:val="auto"/>
                <w:szCs w:val="21"/>
                <w:highlight w:val="none"/>
                <w:lang w:val="en-US" w:eastAsia="zh-CN"/>
              </w:rPr>
              <w:t>野生脊椎动物种类相对较少。评价区内</w:t>
            </w:r>
            <w:r>
              <w:rPr>
                <w:rFonts w:hint="eastAsia" w:cs="Times New Roman"/>
                <w:color w:val="auto"/>
                <w:szCs w:val="21"/>
                <w:highlight w:val="none"/>
                <w:lang w:val="en-US" w:eastAsia="zh-CN"/>
              </w:rPr>
              <w:t>未见</w:t>
            </w:r>
            <w:r>
              <w:rPr>
                <w:rFonts w:hint="default" w:ascii="Times New Roman" w:hAnsi="Times New Roman" w:cs="Times New Roman"/>
                <w:color w:val="auto"/>
                <w:szCs w:val="21"/>
                <w:highlight w:val="none"/>
                <w:lang w:val="en-US" w:eastAsia="zh-CN"/>
              </w:rPr>
              <w:t>野生脊椎动物</w:t>
            </w:r>
            <w:r>
              <w:rPr>
                <w:rFonts w:hint="eastAsia" w:ascii="Times New Roman" w:hAnsi="Times New Roman" w:cs="Times New Roman"/>
                <w:color w:val="auto"/>
                <w:szCs w:val="21"/>
                <w:highlight w:val="none"/>
                <w:lang w:val="en-US" w:eastAsia="zh-CN"/>
              </w:rPr>
              <w:t>、</w:t>
            </w:r>
            <w:r>
              <w:rPr>
                <w:rFonts w:hint="default" w:ascii="Times New Roman" w:hAnsi="Times New Roman" w:cs="Times New Roman"/>
                <w:color w:val="auto"/>
                <w:szCs w:val="21"/>
                <w:highlight w:val="none"/>
                <w:lang w:val="en-US" w:eastAsia="zh-CN"/>
              </w:rPr>
              <w:t>两栖、爬行动物、兽类</w:t>
            </w:r>
            <w:r>
              <w:rPr>
                <w:rFonts w:hint="eastAsia" w:cs="Times New Roman"/>
                <w:color w:val="auto"/>
                <w:szCs w:val="21"/>
                <w:highlight w:val="none"/>
                <w:lang w:val="en-US" w:eastAsia="zh-CN"/>
              </w:rPr>
              <w:t>等动物，区内偶有</w:t>
            </w:r>
            <w:r>
              <w:rPr>
                <w:rFonts w:hint="default" w:ascii="Times New Roman" w:hAnsi="Times New Roman" w:cs="Times New Roman"/>
                <w:color w:val="auto"/>
                <w:szCs w:val="21"/>
                <w:highlight w:val="none"/>
                <w:lang w:val="en-US" w:eastAsia="zh-CN"/>
              </w:rPr>
              <w:t>鸟类</w:t>
            </w:r>
            <w:r>
              <w:rPr>
                <w:rFonts w:hint="eastAsia" w:cs="Times New Roman"/>
                <w:color w:val="auto"/>
                <w:szCs w:val="21"/>
                <w:highlight w:val="none"/>
                <w:lang w:val="en-US" w:eastAsia="zh-CN"/>
              </w:rPr>
              <w:t>飞过，无鸟类栖息地，可能存在觅食地。</w:t>
            </w:r>
          </w:p>
          <w:p w14:paraId="19ECB425">
            <w:pPr>
              <w:adjustRightInd w:val="0"/>
              <w:snapToGrid w:val="0"/>
              <w:spacing w:line="400" w:lineRule="exact"/>
              <w:ind w:firstLine="420" w:firstLineChars="200"/>
              <w:jc w:val="left"/>
              <w:rPr>
                <w:rFonts w:hint="default" w:ascii="Times New Roman" w:hAnsi="Times New Roman" w:eastAsia="宋体" w:cs="Times New Roman"/>
                <w:color w:val="auto"/>
                <w:szCs w:val="21"/>
                <w:highlight w:val="none"/>
                <w:lang w:eastAsia="zh-CN"/>
              </w:rPr>
            </w:pPr>
            <w:r>
              <w:rPr>
                <w:rFonts w:hint="default" w:ascii="Times New Roman" w:hAnsi="Times New Roman" w:cs="Times New Roman"/>
                <w:color w:val="auto"/>
                <w:szCs w:val="21"/>
                <w:highlight w:val="none"/>
              </w:rPr>
              <w:t>通过查阅资料及走访调查，项目区无国家</w:t>
            </w:r>
            <w:r>
              <w:rPr>
                <w:rFonts w:hint="default" w:ascii="Times New Roman" w:hAnsi="Times New Roman" w:cs="Times New Roman"/>
                <w:color w:val="auto"/>
                <w:szCs w:val="21"/>
                <w:highlight w:val="none"/>
                <w:lang w:val="en-US" w:eastAsia="zh-CN"/>
              </w:rPr>
              <w:t>重要</w:t>
            </w:r>
            <w:r>
              <w:rPr>
                <w:rFonts w:hint="default" w:ascii="Times New Roman" w:hAnsi="Times New Roman" w:cs="Times New Roman"/>
                <w:color w:val="auto"/>
                <w:szCs w:val="21"/>
                <w:highlight w:val="none"/>
              </w:rPr>
              <w:t>野生动物</w:t>
            </w:r>
            <w:r>
              <w:rPr>
                <w:rFonts w:hint="default" w:ascii="Times New Roman" w:hAnsi="Times New Roman" w:cs="Times New Roman"/>
                <w:color w:val="auto"/>
                <w:szCs w:val="21"/>
                <w:highlight w:val="none"/>
                <w:lang w:eastAsia="zh-CN"/>
              </w:rPr>
              <w:t>、</w:t>
            </w:r>
            <w:r>
              <w:rPr>
                <w:rFonts w:hint="default" w:ascii="Times New Roman" w:hAnsi="Times New Roman" w:cs="Times New Roman"/>
                <w:color w:val="auto"/>
                <w:szCs w:val="21"/>
                <w:highlight w:val="none"/>
                <w:lang w:val="en-US" w:eastAsia="zh-CN"/>
              </w:rPr>
              <w:t>濒危动物</w:t>
            </w:r>
            <w:r>
              <w:rPr>
                <w:rFonts w:hint="default" w:ascii="Times New Roman" w:hAnsi="Times New Roman" w:cs="Times New Roman"/>
                <w:color w:val="auto"/>
                <w:szCs w:val="21"/>
                <w:highlight w:val="none"/>
              </w:rPr>
              <w:t>分布</w:t>
            </w:r>
            <w:r>
              <w:rPr>
                <w:rFonts w:hint="default" w:ascii="Times New Roman" w:hAnsi="Times New Roman" w:cs="Times New Roman"/>
                <w:color w:val="auto"/>
                <w:szCs w:val="21"/>
                <w:highlight w:val="none"/>
                <w:lang w:eastAsia="zh-CN"/>
              </w:rPr>
              <w:t>，</w:t>
            </w:r>
            <w:r>
              <w:rPr>
                <w:rFonts w:hint="default" w:ascii="Times New Roman" w:hAnsi="Times New Roman" w:cs="Times New Roman"/>
                <w:color w:val="auto"/>
                <w:szCs w:val="21"/>
                <w:highlight w:val="none"/>
                <w:lang w:val="en-US" w:eastAsia="zh-CN"/>
              </w:rPr>
              <w:t>无</w:t>
            </w:r>
            <w:r>
              <w:rPr>
                <w:rFonts w:hint="default" w:ascii="Times New Roman" w:hAnsi="Times New Roman" w:cs="Times New Roman"/>
                <w:color w:val="auto"/>
                <w:szCs w:val="21"/>
                <w:highlight w:val="none"/>
              </w:rPr>
              <w:t>国家重点保护野生鸟类，无国家级保护两栖、爬行动物和兽类</w:t>
            </w:r>
            <w:r>
              <w:rPr>
                <w:rFonts w:hint="default" w:ascii="Times New Roman" w:hAnsi="Times New Roman" w:cs="Times New Roman"/>
                <w:color w:val="auto"/>
                <w:szCs w:val="21"/>
                <w:highlight w:val="none"/>
                <w:lang w:eastAsia="zh-CN"/>
              </w:rPr>
              <w:t>。</w:t>
            </w:r>
          </w:p>
          <w:p w14:paraId="77A4EAB8">
            <w:pPr>
              <w:keepNext w:val="0"/>
              <w:keepLines w:val="0"/>
              <w:pageBreakBefore w:val="0"/>
              <w:widowControl w:val="0"/>
              <w:numPr>
                <w:ilvl w:val="0"/>
                <w:numId w:val="44"/>
              </w:numPr>
              <w:kinsoku/>
              <w:wordWrap/>
              <w:overflowPunct/>
              <w:topLinePunct w:val="0"/>
              <w:autoSpaceDE/>
              <w:autoSpaceDN/>
              <w:bidi w:val="0"/>
              <w:adjustRightInd/>
              <w:snapToGrid/>
              <w:spacing w:beforeAutospacing="0" w:afterAutospacing="0" w:line="400" w:lineRule="exact"/>
              <w:ind w:left="0" w:firstLine="422" w:firstLineChars="200"/>
              <w:textAlignment w:val="auto"/>
              <w:rPr>
                <w:rFonts w:hint="default" w:ascii="Times New Roman" w:hAnsi="Times New Roman" w:eastAsia="宋体" w:cs="Times New Roman"/>
                <w:b/>
                <w:bCs/>
                <w:color w:val="auto"/>
                <w:sz w:val="21"/>
                <w:szCs w:val="21"/>
                <w:highlight w:val="none"/>
                <w:lang w:eastAsia="zh-CN"/>
              </w:rPr>
            </w:pPr>
            <w:r>
              <w:rPr>
                <w:rFonts w:hint="eastAsia" w:ascii="Times New Roman" w:hAnsi="Times New Roman" w:eastAsia="宋体" w:cs="Times New Roman"/>
                <w:b/>
                <w:bCs/>
                <w:color w:val="auto"/>
                <w:sz w:val="21"/>
                <w:szCs w:val="21"/>
                <w:highlight w:val="none"/>
                <w:lang w:val="en-US" w:eastAsia="zh-CN"/>
              </w:rPr>
              <w:t>水生生态</w:t>
            </w:r>
            <w:r>
              <w:rPr>
                <w:rFonts w:hint="default" w:ascii="Times New Roman" w:hAnsi="Times New Roman" w:eastAsia="宋体" w:cs="Times New Roman"/>
                <w:b/>
                <w:bCs/>
                <w:color w:val="auto"/>
                <w:sz w:val="21"/>
                <w:szCs w:val="21"/>
                <w:highlight w:val="none"/>
                <w:lang w:eastAsia="zh-CN"/>
              </w:rPr>
              <w:t>现状</w:t>
            </w:r>
          </w:p>
          <w:p w14:paraId="05809510">
            <w:pPr>
              <w:numPr>
                <w:ilvl w:val="0"/>
                <w:numId w:val="0"/>
              </w:numPr>
              <w:adjustRightInd w:val="0"/>
              <w:snapToGrid w:val="0"/>
              <w:spacing w:line="400" w:lineRule="exact"/>
              <w:ind w:right="0" w:rightChars="0" w:firstLine="420" w:firstLineChars="200"/>
              <w:jc w:val="both"/>
              <w:rPr>
                <w:rFonts w:hint="eastAsia" w:cs="Times New Roman"/>
                <w:color w:val="auto"/>
                <w:szCs w:val="21"/>
                <w:highlight w:val="none"/>
                <w:lang w:val="en-US" w:eastAsia="zh-CN"/>
              </w:rPr>
            </w:pPr>
            <w:r>
              <w:rPr>
                <w:rFonts w:hint="eastAsia" w:cs="Times New Roman"/>
                <w:color w:val="auto"/>
                <w:szCs w:val="21"/>
                <w:highlight w:val="none"/>
                <w:lang w:val="en-US" w:eastAsia="zh-CN"/>
              </w:rPr>
              <w:t>通过现场踏勘百节溪属于中小型河流，水中以当地常见藻类、浮游生物、两栖生物等为主，根据建设单位提供，据调查，施工段不涉及“鱼类三场”（越冬场、产卵场、索饵场）、洄游通道及水产种质资源保护区等敏感区域。根据走访调查，百节溪属于小河沟，主要水体功能为行洪，河沟无鱼类，无饮用水源功能。根据《达州市内河航运发展规划》，百节溪无航道规划。施工不涉及州河。</w:t>
            </w:r>
          </w:p>
          <w:p w14:paraId="52EF25B9">
            <w:pPr>
              <w:keepNext w:val="0"/>
              <w:keepLines w:val="0"/>
              <w:pageBreakBefore w:val="0"/>
              <w:widowControl w:val="0"/>
              <w:numPr>
                <w:ilvl w:val="0"/>
                <w:numId w:val="44"/>
              </w:numPr>
              <w:kinsoku/>
              <w:wordWrap/>
              <w:overflowPunct/>
              <w:topLinePunct w:val="0"/>
              <w:autoSpaceDE/>
              <w:autoSpaceDN/>
              <w:bidi w:val="0"/>
              <w:adjustRightInd/>
              <w:snapToGrid/>
              <w:spacing w:beforeAutospacing="0" w:afterAutospacing="0" w:line="400" w:lineRule="exact"/>
              <w:ind w:left="0" w:firstLine="422" w:firstLineChars="200"/>
              <w:textAlignment w:val="auto"/>
              <w:rPr>
                <w:rFonts w:hint="default" w:ascii="Times New Roman" w:hAnsi="Times New Roman" w:eastAsia="宋体" w:cs="Times New Roman"/>
                <w:b/>
                <w:bCs/>
                <w:color w:val="auto"/>
                <w:sz w:val="21"/>
                <w:szCs w:val="21"/>
                <w:highlight w:val="none"/>
                <w:lang w:eastAsia="zh-CN"/>
              </w:rPr>
            </w:pPr>
            <w:r>
              <w:rPr>
                <w:rFonts w:hint="default" w:ascii="Times New Roman" w:hAnsi="Times New Roman" w:eastAsia="宋体" w:cs="Times New Roman"/>
                <w:b/>
                <w:bCs/>
                <w:color w:val="auto"/>
                <w:sz w:val="21"/>
                <w:szCs w:val="21"/>
                <w:highlight w:val="none"/>
                <w:lang w:eastAsia="zh-CN"/>
              </w:rPr>
              <w:t>区域水土流失现状</w:t>
            </w:r>
          </w:p>
          <w:p w14:paraId="1BC15474">
            <w:pPr>
              <w:autoSpaceDE w:val="0"/>
              <w:autoSpaceDN w:val="0"/>
              <w:adjustRightInd w:val="0"/>
              <w:spacing w:line="400" w:lineRule="exact"/>
              <w:ind w:firstLine="420" w:firstLineChars="200"/>
              <w:jc w:val="both"/>
              <w:rPr>
                <w:rFonts w:hint="eastAsia" w:cs="Times New Roman"/>
                <w:color w:val="auto"/>
                <w:kern w:val="0"/>
                <w:highlight w:val="none"/>
                <w:lang w:val="en-US" w:eastAsia="zh-CN"/>
              </w:rPr>
            </w:pPr>
            <w:r>
              <w:rPr>
                <w:rFonts w:hint="eastAsia" w:cs="Times New Roman"/>
                <w:color w:val="auto"/>
                <w:kern w:val="0"/>
                <w:highlight w:val="none"/>
                <w:lang w:val="en-US" w:eastAsia="zh-CN"/>
              </w:rPr>
              <w:t>水土流失情况：本项目工程所在地属国家级水土流失重点治理区嘉陵江及沱江中下游地区，根据项目已审批初设，区域水土流失现状属轻度水力侵蚀区，流失强度属中度等级，流失类型以面蚀为主，施工期须落实审批后的水土流失防治方案。项目水土流失防治类型区分为主体工程建筑物占地和施工临时设施占地。</w:t>
            </w:r>
          </w:p>
          <w:p w14:paraId="4B4B8309">
            <w:pPr>
              <w:keepNext w:val="0"/>
              <w:keepLines w:val="0"/>
              <w:pageBreakBefore w:val="0"/>
              <w:widowControl w:val="0"/>
              <w:numPr>
                <w:ilvl w:val="0"/>
                <w:numId w:val="44"/>
              </w:numPr>
              <w:kinsoku/>
              <w:wordWrap/>
              <w:overflowPunct/>
              <w:topLinePunct w:val="0"/>
              <w:autoSpaceDE/>
              <w:autoSpaceDN/>
              <w:bidi w:val="0"/>
              <w:adjustRightInd/>
              <w:snapToGrid/>
              <w:spacing w:beforeAutospacing="0" w:afterAutospacing="0" w:line="400" w:lineRule="exact"/>
              <w:ind w:left="0" w:firstLine="422" w:firstLineChars="200"/>
              <w:textAlignment w:val="auto"/>
              <w:rPr>
                <w:rFonts w:hint="default" w:ascii="Times New Roman" w:hAnsi="Times New Roman" w:eastAsia="宋体" w:cs="Times New Roman"/>
                <w:b/>
                <w:bCs/>
                <w:color w:val="auto"/>
                <w:sz w:val="21"/>
                <w:szCs w:val="21"/>
                <w:highlight w:val="none"/>
                <w:lang w:eastAsia="zh-CN"/>
              </w:rPr>
            </w:pPr>
            <w:r>
              <w:rPr>
                <w:rFonts w:hint="default" w:ascii="Times New Roman" w:hAnsi="Times New Roman" w:eastAsia="宋体" w:cs="Times New Roman"/>
                <w:b/>
                <w:bCs/>
                <w:color w:val="auto"/>
                <w:sz w:val="21"/>
                <w:szCs w:val="21"/>
                <w:highlight w:val="none"/>
                <w:lang w:eastAsia="zh-CN"/>
              </w:rPr>
              <w:t>区域生态环境现状评价</w:t>
            </w:r>
          </w:p>
          <w:p w14:paraId="271EE65A">
            <w:pPr>
              <w:autoSpaceDE w:val="0"/>
              <w:autoSpaceDN w:val="0"/>
              <w:adjustRightInd w:val="0"/>
              <w:spacing w:line="408" w:lineRule="exact"/>
              <w:ind w:firstLine="420" w:firstLineChars="200"/>
              <w:rPr>
                <w:rFonts w:hint="default" w:ascii="Times New Roman" w:hAnsi="Times New Roman" w:eastAsia="黑体" w:cs="Times New Roman"/>
                <w:color w:val="auto"/>
                <w:highlight w:val="none"/>
              </w:rPr>
            </w:pPr>
            <w:r>
              <w:rPr>
                <w:rFonts w:hint="default" w:ascii="Times New Roman" w:hAnsi="Times New Roman" w:cs="Times New Roman"/>
                <w:color w:val="auto"/>
                <w:kern w:val="0"/>
                <w:highlight w:val="none"/>
                <w:lang w:val="zh-CN"/>
              </w:rPr>
              <w:t>项目所在地位于</w:t>
            </w:r>
            <w:r>
              <w:rPr>
                <w:rFonts w:hint="eastAsia" w:cs="Times New Roman"/>
                <w:color w:val="auto"/>
                <w:kern w:val="0"/>
                <w:highlight w:val="none"/>
                <w:lang w:val="zh-CN"/>
              </w:rPr>
              <w:t>达州市宣汉县</w:t>
            </w:r>
            <w:r>
              <w:rPr>
                <w:rFonts w:hint="eastAsia" w:cs="Times New Roman"/>
                <w:color w:val="auto"/>
                <w:kern w:val="0"/>
                <w:highlight w:val="none"/>
                <w:lang w:val="en-US" w:eastAsia="zh-CN"/>
              </w:rPr>
              <w:t>蒲江</w:t>
            </w:r>
            <w:r>
              <w:rPr>
                <w:rFonts w:hint="eastAsia" w:cs="Times New Roman"/>
                <w:color w:val="auto"/>
                <w:kern w:val="0"/>
                <w:highlight w:val="none"/>
                <w:lang w:val="zh-CN"/>
              </w:rPr>
              <w:t>社区，</w:t>
            </w:r>
            <w:r>
              <w:rPr>
                <w:rFonts w:hint="default" w:ascii="Times New Roman" w:hAnsi="Times New Roman" w:cs="Times New Roman"/>
                <w:color w:val="auto"/>
                <w:kern w:val="0"/>
                <w:highlight w:val="none"/>
                <w:lang w:val="zh-CN"/>
              </w:rPr>
              <w:t>区域内主要生态类型有：</w:t>
            </w:r>
            <w:r>
              <w:rPr>
                <w:rFonts w:hint="default" w:ascii="Times New Roman" w:hAnsi="Times New Roman" w:cs="Times New Roman"/>
                <w:color w:val="auto"/>
                <w:kern w:val="0"/>
                <w:highlight w:val="none"/>
                <w:lang w:val="zh-CN" w:eastAsia="zh-CN"/>
              </w:rPr>
              <w:t>水生</w:t>
            </w:r>
            <w:r>
              <w:rPr>
                <w:rFonts w:hint="default" w:ascii="Times New Roman" w:hAnsi="Times New Roman" w:cs="Times New Roman"/>
                <w:color w:val="auto"/>
                <w:kern w:val="0"/>
                <w:highlight w:val="none"/>
                <w:lang w:val="zh-CN"/>
              </w:rPr>
              <w:t>生态系统、灌丛生态系统、湿地生态系</w:t>
            </w:r>
            <w:r>
              <w:rPr>
                <w:rFonts w:hint="eastAsia" w:cs="Times New Roman"/>
                <w:color w:val="auto"/>
                <w:kern w:val="0"/>
                <w:highlight w:val="none"/>
                <w:lang w:val="en-US" w:eastAsia="zh-CN"/>
              </w:rPr>
              <w:t>和</w:t>
            </w:r>
            <w:r>
              <w:rPr>
                <w:rFonts w:hint="default" w:ascii="Times New Roman" w:hAnsi="Times New Roman" w:cs="Times New Roman"/>
                <w:color w:val="auto"/>
                <w:kern w:val="0"/>
                <w:highlight w:val="none"/>
                <w:lang w:val="zh-CN"/>
              </w:rPr>
              <w:t>城镇生态系统等。区内水热条件优越，土壤微生物过程和凋落物分解都非常迅速，水热同步性好、植被的光温潜力较大，生态系统热量生产力处于较高水平；地表生态过程和土壤特性都有利于评价区生态系统的物质循环和能量流动。评价区内生态系统的抗干扰及恢复能力、自组织能力较强</w:t>
            </w:r>
            <w:r>
              <w:rPr>
                <w:rFonts w:hint="eastAsia" w:cs="Times New Roman"/>
                <w:color w:val="auto"/>
                <w:kern w:val="0"/>
                <w:highlight w:val="none"/>
                <w:lang w:val="zh-CN"/>
              </w:rPr>
              <w:t>，</w:t>
            </w:r>
            <w:r>
              <w:rPr>
                <w:rFonts w:hint="default" w:ascii="Times New Roman" w:hAnsi="Times New Roman" w:cs="Times New Roman"/>
                <w:color w:val="auto"/>
                <w:kern w:val="0"/>
                <w:highlight w:val="none"/>
                <w:lang w:val="zh-CN"/>
              </w:rPr>
              <w:t>可以基本满足当地社会经济发展和群众生产生活所必需的物质生产、调节气候、涵养水源、保持水土、净化环境、维持生物多样性、防灾减灾等多功能需求，具备较为完整的生态服务功能。由此可以认为，评价区域内生态系统的结构和功能较为完备，生态系统完整性尚好，在维持区域生态服务功能方面发挥了重要作用。</w:t>
            </w:r>
          </w:p>
          <w:p w14:paraId="4EA2FA92">
            <w:pPr>
              <w:keepNext w:val="0"/>
              <w:keepLines w:val="0"/>
              <w:pageBreakBefore w:val="0"/>
              <w:widowControl w:val="0"/>
              <w:numPr>
                <w:ilvl w:val="0"/>
                <w:numId w:val="43"/>
              </w:numPr>
              <w:kinsoku/>
              <w:wordWrap/>
              <w:overflowPunct/>
              <w:topLinePunct w:val="0"/>
              <w:autoSpaceDE w:val="0"/>
              <w:autoSpaceDN w:val="0"/>
              <w:bidi w:val="0"/>
              <w:adjustRightInd w:val="0"/>
              <w:snapToGrid/>
              <w:spacing w:line="400" w:lineRule="exact"/>
              <w:ind w:left="0" w:leftChars="0" w:right="0" w:rightChars="0"/>
              <w:jc w:val="left"/>
              <w:textAlignment w:val="auto"/>
              <w:rPr>
                <w:rFonts w:hint="default" w:ascii="Times New Roman" w:hAnsi="Times New Roman" w:eastAsia="黑体" w:cs="Times New Roman"/>
                <w:color w:val="auto"/>
                <w:highlight w:val="none"/>
                <w:lang w:val="en-US" w:eastAsia="zh-CN"/>
              </w:rPr>
            </w:pPr>
            <w:r>
              <w:rPr>
                <w:rFonts w:hint="default" w:ascii="Times New Roman" w:hAnsi="Times New Roman" w:eastAsia="黑体" w:cs="Times New Roman"/>
                <w:color w:val="auto"/>
                <w:highlight w:val="none"/>
                <w:lang w:val="zh-CN" w:eastAsia="zh-CN"/>
              </w:rPr>
              <w:t>环境空气质量现状及评价</w:t>
            </w:r>
          </w:p>
          <w:p w14:paraId="55C131CD">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400" w:lineRule="exact"/>
              <w:ind w:left="0" w:right="0" w:firstLine="420" w:firstLineChars="200"/>
              <w:textAlignment w:val="auto"/>
              <w:rPr>
                <w:rFonts w:hint="default" w:ascii="Times New Roman" w:hAnsi="Times New Roman" w:eastAsia="宋体" w:cs="Times New Roman"/>
                <w:b w:val="0"/>
                <w:bCs w:val="0"/>
                <w:color w:val="auto"/>
                <w:sz w:val="21"/>
                <w:szCs w:val="21"/>
                <w:highlight w:val="none"/>
                <w:lang w:eastAsia="zh-CN"/>
              </w:rPr>
            </w:pPr>
            <w:r>
              <w:rPr>
                <w:rFonts w:hint="default" w:ascii="Times New Roman" w:hAnsi="Times New Roman" w:cs="Times New Roman"/>
                <w:b w:val="0"/>
                <w:bCs w:val="0"/>
                <w:color w:val="auto"/>
                <w:sz w:val="21"/>
                <w:szCs w:val="21"/>
                <w:highlight w:val="none"/>
              </w:rPr>
              <w:t>根据《环境影响评价技术导则 大气环境》（HJ2.2-2018），空气质量达标区判定优先采用国家或地方生态环境主管部门公开发布的评价基准年环境质量公告或环境质量报告中的数据或结论，包括各评价因子的浓度、标准及达标判定结果等。本次评价采用达州市生态环境局202</w:t>
            </w:r>
            <w:r>
              <w:rPr>
                <w:rFonts w:hint="default" w:ascii="Times New Roman" w:hAnsi="Times New Roman" w:cs="Times New Roman"/>
                <w:b w:val="0"/>
                <w:bCs w:val="0"/>
                <w:color w:val="auto"/>
                <w:sz w:val="21"/>
                <w:szCs w:val="21"/>
                <w:highlight w:val="none"/>
                <w:lang w:val="en-US" w:eastAsia="zh-CN"/>
              </w:rPr>
              <w:t>4</w:t>
            </w:r>
            <w:r>
              <w:rPr>
                <w:rFonts w:hint="default" w:ascii="Times New Roman" w:hAnsi="Times New Roman" w:cs="Times New Roman"/>
                <w:b w:val="0"/>
                <w:bCs w:val="0"/>
                <w:color w:val="auto"/>
                <w:sz w:val="21"/>
                <w:szCs w:val="21"/>
                <w:highlight w:val="none"/>
              </w:rPr>
              <w:t>年1月公布的《达州市202</w:t>
            </w:r>
            <w:r>
              <w:rPr>
                <w:rFonts w:hint="default" w:ascii="Times New Roman" w:hAnsi="Times New Roman" w:cs="Times New Roman"/>
                <w:b w:val="0"/>
                <w:bCs w:val="0"/>
                <w:color w:val="auto"/>
                <w:sz w:val="21"/>
                <w:szCs w:val="21"/>
                <w:highlight w:val="none"/>
                <w:lang w:val="en-US" w:eastAsia="zh-CN"/>
              </w:rPr>
              <w:t>3</w:t>
            </w:r>
            <w:r>
              <w:rPr>
                <w:rFonts w:hint="default" w:ascii="Times New Roman" w:hAnsi="Times New Roman" w:cs="Times New Roman"/>
                <w:b w:val="0"/>
                <w:bCs w:val="0"/>
                <w:color w:val="auto"/>
                <w:sz w:val="21"/>
                <w:szCs w:val="21"/>
                <w:highlight w:val="none"/>
              </w:rPr>
              <w:t>年环境空气质量现状》中相关数据和结论</w:t>
            </w:r>
            <w:r>
              <w:rPr>
                <w:rFonts w:hint="default" w:ascii="Times New Roman" w:hAnsi="Times New Roman" w:cs="Times New Roman"/>
                <w:b w:val="0"/>
                <w:bCs w:val="0"/>
                <w:color w:val="auto"/>
                <w:sz w:val="21"/>
                <w:szCs w:val="21"/>
                <w:highlight w:val="none"/>
                <w:lang w:eastAsia="zh-CN"/>
              </w:rPr>
              <w:t>：</w:t>
            </w:r>
          </w:p>
          <w:p w14:paraId="5CED60E7">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400" w:lineRule="exact"/>
              <w:ind w:left="0" w:right="0" w:firstLine="420" w:firstLineChars="200"/>
              <w:textAlignment w:val="auto"/>
              <w:rPr>
                <w:rFonts w:hint="eastAsia"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宣汉县2023年1月1日至12月31日对城区环境空气质量进行了连续自动监测。全年有效监测天数365天，达标天数339天，达标率为92.9%。其中：优203天，占55.6%，良136天，占37.3%，轻度污染17天，占4.7%，中度污染4天，占1.1%，重度污染5天，占1.3%。</w:t>
            </w:r>
          </w:p>
          <w:p w14:paraId="0DDE0211">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400" w:lineRule="exact"/>
              <w:ind w:left="0" w:right="0" w:firstLine="420" w:firstLineChars="200"/>
              <w:textAlignment w:val="auto"/>
              <w:rPr>
                <w:rFonts w:hint="eastAsia" w:ascii="Times New Roman" w:hAnsi="Times New Roman" w:eastAsia="宋体"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宣汉县内SO</w:t>
            </w:r>
            <w:r>
              <w:rPr>
                <w:rFonts w:hint="eastAsia" w:cs="Times New Roman"/>
                <w:b w:val="0"/>
                <w:bCs w:val="0"/>
                <w:color w:val="auto"/>
                <w:sz w:val="21"/>
                <w:szCs w:val="21"/>
                <w:highlight w:val="none"/>
                <w:vertAlign w:val="subscript"/>
                <w:lang w:val="en-US" w:eastAsia="zh-CN"/>
              </w:rPr>
              <w:t>2</w:t>
            </w:r>
            <w:r>
              <w:rPr>
                <w:rFonts w:hint="eastAsia" w:cs="Times New Roman"/>
                <w:b w:val="0"/>
                <w:bCs w:val="0"/>
                <w:color w:val="auto"/>
                <w:sz w:val="21"/>
                <w:szCs w:val="21"/>
                <w:highlight w:val="none"/>
                <w:lang w:val="en-US" w:eastAsia="zh-CN"/>
              </w:rPr>
              <w:t>年均值为6微克/立方米，NO</w:t>
            </w:r>
            <w:r>
              <w:rPr>
                <w:rFonts w:hint="eastAsia" w:cs="Times New Roman"/>
                <w:b w:val="0"/>
                <w:bCs w:val="0"/>
                <w:color w:val="auto"/>
                <w:sz w:val="21"/>
                <w:szCs w:val="21"/>
                <w:highlight w:val="none"/>
                <w:vertAlign w:val="subscript"/>
                <w:lang w:val="en-US" w:eastAsia="zh-CN"/>
              </w:rPr>
              <w:t>2</w:t>
            </w:r>
            <w:r>
              <w:rPr>
                <w:rFonts w:hint="eastAsia" w:cs="Times New Roman"/>
                <w:b w:val="0"/>
                <w:bCs w:val="0"/>
                <w:color w:val="auto"/>
                <w:sz w:val="21"/>
                <w:szCs w:val="21"/>
                <w:highlight w:val="none"/>
                <w:lang w:val="en-US" w:eastAsia="zh-CN"/>
              </w:rPr>
              <w:t>年均值为20微克/立方米，CO年均值为1.2毫克/立方米，O</w:t>
            </w:r>
            <w:r>
              <w:rPr>
                <w:rFonts w:hint="eastAsia" w:cs="Times New Roman"/>
                <w:b w:val="0"/>
                <w:bCs w:val="0"/>
                <w:color w:val="auto"/>
                <w:sz w:val="21"/>
                <w:szCs w:val="21"/>
                <w:highlight w:val="none"/>
                <w:vertAlign w:val="subscript"/>
                <w:lang w:val="en-US" w:eastAsia="zh-CN"/>
              </w:rPr>
              <w:t>3</w:t>
            </w:r>
            <w:r>
              <w:rPr>
                <w:rFonts w:hint="eastAsia" w:cs="Times New Roman"/>
                <w:b w:val="0"/>
                <w:bCs w:val="0"/>
                <w:color w:val="auto"/>
                <w:sz w:val="21"/>
                <w:szCs w:val="21"/>
                <w:highlight w:val="none"/>
                <w:lang w:val="en-US" w:eastAsia="zh-CN"/>
              </w:rPr>
              <w:t>年均值为90微克/立方米，PM</w:t>
            </w:r>
            <w:r>
              <w:rPr>
                <w:rFonts w:hint="eastAsia" w:cs="Times New Roman"/>
                <w:b w:val="0"/>
                <w:bCs w:val="0"/>
                <w:color w:val="auto"/>
                <w:sz w:val="21"/>
                <w:szCs w:val="21"/>
                <w:highlight w:val="none"/>
                <w:vertAlign w:val="subscript"/>
                <w:lang w:val="en-US" w:eastAsia="zh-CN"/>
              </w:rPr>
              <w:t>2.5</w:t>
            </w:r>
            <w:r>
              <w:rPr>
                <w:rFonts w:hint="eastAsia" w:cs="Times New Roman"/>
                <w:b w:val="0"/>
                <w:bCs w:val="0"/>
                <w:color w:val="auto"/>
                <w:sz w:val="21"/>
                <w:szCs w:val="21"/>
                <w:highlight w:val="none"/>
                <w:lang w:val="en-US" w:eastAsia="zh-CN"/>
              </w:rPr>
              <w:t>年均值为29微克/立方米，PM</w:t>
            </w:r>
            <w:r>
              <w:rPr>
                <w:rFonts w:hint="eastAsia" w:cs="Times New Roman"/>
                <w:b w:val="0"/>
                <w:bCs w:val="0"/>
                <w:color w:val="auto"/>
                <w:sz w:val="21"/>
                <w:szCs w:val="21"/>
                <w:highlight w:val="none"/>
                <w:vertAlign w:val="subscript"/>
                <w:lang w:val="en-US" w:eastAsia="zh-CN"/>
              </w:rPr>
              <w:t>10</w:t>
            </w:r>
            <w:r>
              <w:rPr>
                <w:rFonts w:hint="eastAsia" w:cs="Times New Roman"/>
                <w:b w:val="0"/>
                <w:bCs w:val="0"/>
                <w:color w:val="auto"/>
                <w:sz w:val="21"/>
                <w:szCs w:val="21"/>
                <w:highlight w:val="none"/>
                <w:lang w:val="en-US" w:eastAsia="zh-CN"/>
              </w:rPr>
              <w:t>年均值为55微</w:t>
            </w:r>
            <w:r>
              <w:rPr>
                <w:rFonts w:hint="eastAsia" w:ascii="Times New Roman" w:hAnsi="Times New Roman" w:eastAsia="宋体" w:cs="Times New Roman"/>
                <w:b w:val="0"/>
                <w:bCs w:val="0"/>
                <w:color w:val="auto"/>
                <w:sz w:val="21"/>
                <w:szCs w:val="21"/>
                <w:highlight w:val="none"/>
                <w:lang w:val="en-US" w:eastAsia="zh-CN"/>
              </w:rPr>
              <w:t>克/立方米，详见下表。</w:t>
            </w:r>
          </w:p>
          <w:p w14:paraId="0AB2A669">
            <w:pPr>
              <w:keepNext w:val="0"/>
              <w:keepLines w:val="0"/>
              <w:pageBreakBefore w:val="0"/>
              <w:widowControl w:val="0"/>
              <w:numPr>
                <w:ilvl w:val="0"/>
                <w:numId w:val="45"/>
              </w:numPr>
              <w:suppressLineNumbers w:val="0"/>
              <w:kinsoku/>
              <w:wordWrap/>
              <w:overflowPunct/>
              <w:topLinePunct w:val="0"/>
              <w:autoSpaceDE/>
              <w:autoSpaceDN/>
              <w:bidi w:val="0"/>
              <w:adjustRightInd/>
              <w:snapToGrid/>
              <w:spacing w:before="0" w:beforeAutospacing="0" w:after="0" w:afterAutospacing="0" w:line="360" w:lineRule="exact"/>
              <w:ind w:left="425" w:leftChars="0" w:right="0" w:rightChars="0" w:hanging="425" w:firstLineChars="0"/>
              <w:jc w:val="center"/>
              <w:textAlignment w:val="auto"/>
              <w:rPr>
                <w:rFonts w:hint="default" w:ascii="黑体" w:hAnsi="黑体" w:eastAsia="黑体" w:cs="黑体"/>
                <w:bCs/>
                <w:color w:val="auto"/>
                <w:sz w:val="20"/>
                <w:szCs w:val="20"/>
                <w:highlight w:val="none"/>
                <w:lang w:val="en-US" w:eastAsia="zh-CN"/>
              </w:rPr>
            </w:pPr>
            <w:r>
              <w:rPr>
                <w:rFonts w:hint="default" w:ascii="黑体" w:hAnsi="黑体" w:eastAsia="黑体" w:cs="黑体"/>
                <w:bCs/>
                <w:color w:val="auto"/>
                <w:sz w:val="20"/>
                <w:szCs w:val="20"/>
                <w:highlight w:val="none"/>
                <w:lang w:val="en-US" w:eastAsia="zh-CN"/>
              </w:rPr>
              <w:t>区域空气质量现状评价表</w:t>
            </w:r>
          </w:p>
          <w:tbl>
            <w:tblPr>
              <w:tblStyle w:val="24"/>
              <w:tblW w:w="8097" w:type="dxa"/>
              <w:jc w:val="center"/>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
            <w:tblGrid>
              <w:gridCol w:w="921"/>
              <w:gridCol w:w="1938"/>
              <w:gridCol w:w="1123"/>
              <w:gridCol w:w="1363"/>
              <w:gridCol w:w="1549"/>
              <w:gridCol w:w="1203"/>
            </w:tblGrid>
            <w:tr w14:paraId="76447950">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03" w:hRule="atLeast"/>
                <w:tblHeader/>
                <w:jc w:val="center"/>
              </w:trPr>
              <w:tc>
                <w:tcPr>
                  <w:tcW w:w="921" w:type="dxa"/>
                  <w:tcBorders>
                    <w:bottom w:val="single" w:color="auto" w:sz="4" w:space="0"/>
                    <w:right w:val="single" w:color="auto" w:sz="4" w:space="0"/>
                  </w:tcBorders>
                  <w:noWrap w:val="0"/>
                  <w:vAlign w:val="center"/>
                </w:tcPr>
                <w:p w14:paraId="4EC0A6A9">
                  <w:pPr>
                    <w:pStyle w:val="92"/>
                    <w:keepNext w:val="0"/>
                    <w:keepLines w:val="0"/>
                    <w:suppressLineNumbers w:val="0"/>
                    <w:spacing w:before="0" w:beforeAutospacing="0" w:after="0" w:afterAutospacing="0" w:line="320" w:lineRule="exact"/>
                    <w:ind w:left="0" w:right="0"/>
                    <w:rPr>
                      <w:rFonts w:hint="default" w:ascii="Times New Roman" w:hAnsi="Times New Roman" w:eastAsia="宋体" w:cs="Times New Roman"/>
                      <w:b/>
                      <w:bCs/>
                      <w:color w:val="auto"/>
                      <w:sz w:val="18"/>
                      <w:szCs w:val="18"/>
                      <w:highlight w:val="none"/>
                      <w:lang w:val="en-US" w:eastAsia="zh-CN"/>
                    </w:rPr>
                  </w:pPr>
                  <w:r>
                    <w:rPr>
                      <w:rFonts w:hint="default" w:ascii="Times New Roman" w:hAnsi="Times New Roman" w:cs="Times New Roman"/>
                      <w:b/>
                      <w:bCs/>
                      <w:color w:val="auto"/>
                      <w:sz w:val="18"/>
                      <w:szCs w:val="18"/>
                      <w:highlight w:val="none"/>
                    </w:rPr>
                    <w:t>污染物</w:t>
                  </w:r>
                </w:p>
              </w:tc>
              <w:tc>
                <w:tcPr>
                  <w:tcW w:w="1938" w:type="dxa"/>
                  <w:tcBorders>
                    <w:left w:val="single" w:color="auto" w:sz="4" w:space="0"/>
                    <w:bottom w:val="single" w:color="auto" w:sz="4" w:space="0"/>
                    <w:right w:val="single" w:color="auto" w:sz="4" w:space="0"/>
                  </w:tcBorders>
                  <w:noWrap w:val="0"/>
                  <w:vAlign w:val="center"/>
                </w:tcPr>
                <w:p w14:paraId="6933AD73">
                  <w:pPr>
                    <w:pStyle w:val="92"/>
                    <w:keepNext w:val="0"/>
                    <w:keepLines w:val="0"/>
                    <w:suppressLineNumbers w:val="0"/>
                    <w:spacing w:before="0" w:beforeAutospacing="0" w:after="0" w:afterAutospacing="0" w:line="320" w:lineRule="exact"/>
                    <w:ind w:left="0" w:right="0"/>
                    <w:rPr>
                      <w:rFonts w:hint="default" w:ascii="Times New Roman" w:hAnsi="Times New Roman" w:eastAsia="宋体" w:cs="Times New Roman"/>
                      <w:b/>
                      <w:bCs/>
                      <w:color w:val="auto"/>
                      <w:sz w:val="18"/>
                      <w:szCs w:val="18"/>
                      <w:highlight w:val="none"/>
                      <w:lang w:val="en-US" w:eastAsia="zh-CN"/>
                    </w:rPr>
                  </w:pPr>
                  <w:r>
                    <w:rPr>
                      <w:rFonts w:hint="default" w:ascii="Times New Roman" w:hAnsi="Times New Roman" w:cs="Times New Roman"/>
                      <w:b/>
                      <w:bCs/>
                      <w:color w:val="auto"/>
                      <w:sz w:val="18"/>
                      <w:szCs w:val="18"/>
                      <w:highlight w:val="none"/>
                    </w:rPr>
                    <w:t>年评价指标</w:t>
                  </w:r>
                </w:p>
              </w:tc>
              <w:tc>
                <w:tcPr>
                  <w:tcW w:w="1123" w:type="dxa"/>
                  <w:tcBorders>
                    <w:left w:val="single" w:color="auto" w:sz="4" w:space="0"/>
                    <w:bottom w:val="single" w:color="auto" w:sz="4" w:space="0"/>
                    <w:right w:val="single" w:color="auto" w:sz="4" w:space="0"/>
                  </w:tcBorders>
                  <w:noWrap w:val="0"/>
                  <w:vAlign w:val="center"/>
                </w:tcPr>
                <w:p w14:paraId="553C2D67">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cs="Times New Roman"/>
                      <w:b/>
                      <w:bCs/>
                      <w:color w:val="auto"/>
                      <w:sz w:val="18"/>
                      <w:szCs w:val="18"/>
                      <w:highlight w:val="none"/>
                      <w:lang w:val="en-US" w:eastAsia="zh-CN"/>
                    </w:rPr>
                  </w:pPr>
                  <w:r>
                    <w:rPr>
                      <w:rFonts w:hint="default" w:ascii="Times New Roman" w:hAnsi="Times New Roman" w:cs="Times New Roman"/>
                      <w:b/>
                      <w:bCs/>
                      <w:color w:val="auto"/>
                      <w:kern w:val="0"/>
                      <w:sz w:val="18"/>
                      <w:szCs w:val="18"/>
                      <w:highlight w:val="none"/>
                    </w:rPr>
                    <w:t>现状浓度（μg/m</w:t>
                  </w:r>
                  <w:r>
                    <w:rPr>
                      <w:rFonts w:hint="default" w:ascii="Times New Roman" w:hAnsi="Times New Roman" w:cs="Times New Roman"/>
                      <w:b/>
                      <w:bCs/>
                      <w:color w:val="auto"/>
                      <w:kern w:val="0"/>
                      <w:sz w:val="18"/>
                      <w:szCs w:val="18"/>
                      <w:highlight w:val="none"/>
                      <w:vertAlign w:val="superscript"/>
                    </w:rPr>
                    <w:t>3</w:t>
                  </w:r>
                  <w:r>
                    <w:rPr>
                      <w:rFonts w:hint="default" w:ascii="Times New Roman" w:hAnsi="Times New Roman" w:cs="Times New Roman"/>
                      <w:b/>
                      <w:bCs/>
                      <w:color w:val="auto"/>
                      <w:kern w:val="0"/>
                      <w:sz w:val="18"/>
                      <w:szCs w:val="18"/>
                      <w:highlight w:val="none"/>
                    </w:rPr>
                    <w:t>）</w:t>
                  </w:r>
                </w:p>
              </w:tc>
              <w:tc>
                <w:tcPr>
                  <w:tcW w:w="1363" w:type="dxa"/>
                  <w:tcBorders>
                    <w:left w:val="single" w:color="auto" w:sz="4" w:space="0"/>
                    <w:bottom w:val="single" w:color="auto" w:sz="4" w:space="0"/>
                    <w:right w:val="single" w:color="auto" w:sz="4" w:space="0"/>
                  </w:tcBorders>
                  <w:noWrap w:val="0"/>
                  <w:vAlign w:val="center"/>
                </w:tcPr>
                <w:p w14:paraId="01F05242">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b/>
                      <w:bCs/>
                      <w:color w:val="auto"/>
                      <w:sz w:val="18"/>
                      <w:szCs w:val="18"/>
                      <w:highlight w:val="none"/>
                      <w:lang w:val="en-US" w:eastAsia="zh-CN"/>
                    </w:rPr>
                  </w:pPr>
                  <w:r>
                    <w:rPr>
                      <w:rFonts w:hint="default" w:ascii="Times New Roman" w:hAnsi="Times New Roman" w:cs="Times New Roman"/>
                      <w:b/>
                      <w:bCs/>
                      <w:color w:val="auto"/>
                      <w:kern w:val="0"/>
                      <w:sz w:val="18"/>
                      <w:szCs w:val="18"/>
                      <w:highlight w:val="none"/>
                    </w:rPr>
                    <w:t>标准值（μg/m</w:t>
                  </w:r>
                  <w:r>
                    <w:rPr>
                      <w:rFonts w:hint="default" w:ascii="Times New Roman" w:hAnsi="Times New Roman" w:cs="Times New Roman"/>
                      <w:b/>
                      <w:bCs/>
                      <w:color w:val="auto"/>
                      <w:kern w:val="0"/>
                      <w:sz w:val="18"/>
                      <w:szCs w:val="18"/>
                      <w:highlight w:val="none"/>
                      <w:vertAlign w:val="superscript"/>
                    </w:rPr>
                    <w:t>3</w:t>
                  </w:r>
                  <w:r>
                    <w:rPr>
                      <w:rFonts w:hint="default" w:ascii="Times New Roman" w:hAnsi="Times New Roman" w:cs="Times New Roman"/>
                      <w:b/>
                      <w:bCs/>
                      <w:color w:val="auto"/>
                      <w:kern w:val="0"/>
                      <w:sz w:val="18"/>
                      <w:szCs w:val="18"/>
                      <w:highlight w:val="none"/>
                    </w:rPr>
                    <w:t>）</w:t>
                  </w:r>
                </w:p>
              </w:tc>
              <w:tc>
                <w:tcPr>
                  <w:tcW w:w="1549" w:type="dxa"/>
                  <w:tcBorders>
                    <w:left w:val="single" w:color="auto" w:sz="4" w:space="0"/>
                    <w:bottom w:val="single" w:color="auto" w:sz="4" w:space="0"/>
                    <w:right w:val="single" w:color="auto" w:sz="4" w:space="0"/>
                  </w:tcBorders>
                  <w:noWrap w:val="0"/>
                  <w:vAlign w:val="center"/>
                </w:tcPr>
                <w:p w14:paraId="6A5992CE">
                  <w:pPr>
                    <w:pStyle w:val="92"/>
                    <w:keepNext w:val="0"/>
                    <w:keepLines w:val="0"/>
                    <w:suppressLineNumbers w:val="0"/>
                    <w:spacing w:before="0" w:beforeAutospacing="0" w:after="0" w:afterAutospacing="0" w:line="320" w:lineRule="exact"/>
                    <w:ind w:left="0" w:right="0"/>
                    <w:rPr>
                      <w:rFonts w:hint="default" w:ascii="Times New Roman" w:hAnsi="Times New Roman" w:eastAsia="宋体" w:cs="Times New Roman"/>
                      <w:b/>
                      <w:bCs/>
                      <w:color w:val="auto"/>
                      <w:sz w:val="18"/>
                      <w:szCs w:val="18"/>
                      <w:highlight w:val="none"/>
                      <w:lang w:val="en-US" w:eastAsia="zh-CN"/>
                    </w:rPr>
                  </w:pPr>
                  <w:r>
                    <w:rPr>
                      <w:rFonts w:hint="default" w:ascii="Times New Roman" w:hAnsi="Times New Roman" w:cs="Times New Roman"/>
                      <w:b/>
                      <w:bCs/>
                      <w:color w:val="auto"/>
                      <w:sz w:val="18"/>
                      <w:szCs w:val="18"/>
                      <w:highlight w:val="none"/>
                    </w:rPr>
                    <w:t>占标率（%）</w:t>
                  </w:r>
                </w:p>
              </w:tc>
              <w:tc>
                <w:tcPr>
                  <w:tcW w:w="1203" w:type="dxa"/>
                  <w:tcBorders>
                    <w:left w:val="single" w:color="auto" w:sz="4" w:space="0"/>
                    <w:bottom w:val="single" w:color="auto" w:sz="4" w:space="0"/>
                  </w:tcBorders>
                  <w:noWrap w:val="0"/>
                  <w:vAlign w:val="center"/>
                </w:tcPr>
                <w:p w14:paraId="1854EB2D">
                  <w:pPr>
                    <w:pStyle w:val="92"/>
                    <w:keepNext w:val="0"/>
                    <w:keepLines w:val="0"/>
                    <w:suppressLineNumbers w:val="0"/>
                    <w:spacing w:before="0" w:beforeAutospacing="0" w:after="0" w:afterAutospacing="0" w:line="320" w:lineRule="exact"/>
                    <w:ind w:left="0" w:right="0"/>
                    <w:rPr>
                      <w:rFonts w:hint="default" w:ascii="Times New Roman" w:hAnsi="Times New Roman" w:cs="Times New Roman"/>
                      <w:b/>
                      <w:bCs/>
                      <w:color w:val="auto"/>
                      <w:sz w:val="18"/>
                      <w:szCs w:val="18"/>
                      <w:highlight w:val="none"/>
                      <w:lang w:val="en-US" w:eastAsia="zh-CN"/>
                    </w:rPr>
                  </w:pPr>
                  <w:r>
                    <w:rPr>
                      <w:rFonts w:hint="default" w:ascii="Times New Roman" w:hAnsi="Times New Roman" w:cs="Times New Roman"/>
                      <w:b/>
                      <w:bCs/>
                      <w:color w:val="auto"/>
                      <w:sz w:val="18"/>
                      <w:szCs w:val="18"/>
                      <w:highlight w:val="none"/>
                    </w:rPr>
                    <w:t>达标情况</w:t>
                  </w:r>
                </w:p>
              </w:tc>
            </w:tr>
            <w:tr w14:paraId="52AF6DAD">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80" w:hRule="atLeast"/>
                <w:jc w:val="center"/>
              </w:trPr>
              <w:tc>
                <w:tcPr>
                  <w:tcW w:w="921" w:type="dxa"/>
                  <w:tcBorders>
                    <w:top w:val="single" w:color="auto" w:sz="4" w:space="0"/>
                    <w:bottom w:val="single" w:color="auto" w:sz="4" w:space="0"/>
                    <w:right w:val="single" w:color="auto" w:sz="4" w:space="0"/>
                  </w:tcBorders>
                  <w:noWrap w:val="0"/>
                  <w:vAlign w:val="center"/>
                </w:tcPr>
                <w:p w14:paraId="592D07FE">
                  <w:pPr>
                    <w:keepNext w:val="0"/>
                    <w:keepLines w:val="0"/>
                    <w:widowControl/>
                    <w:suppressLineNumbers w:val="0"/>
                    <w:spacing w:before="0" w:beforeAutospacing="0" w:after="0" w:afterAutospacing="0" w:line="320" w:lineRule="exact"/>
                    <w:ind w:left="0" w:right="0"/>
                    <w:jc w:val="center"/>
                    <w:textAlignment w:val="center"/>
                    <w:rPr>
                      <w:rFonts w:hint="eastAsia" w:eastAsia="宋体"/>
                      <w:color w:val="auto"/>
                      <w:sz w:val="18"/>
                      <w:szCs w:val="18"/>
                      <w:highlight w:val="none"/>
                      <w:lang w:val="en-US" w:eastAsia="zh-CN"/>
                    </w:rPr>
                  </w:pPr>
                  <w:r>
                    <w:rPr>
                      <w:rFonts w:hint="default"/>
                      <w:color w:val="auto"/>
                      <w:kern w:val="0"/>
                      <w:sz w:val="18"/>
                      <w:szCs w:val="18"/>
                      <w:highlight w:val="none"/>
                    </w:rPr>
                    <w:t>SO</w:t>
                  </w:r>
                  <w:r>
                    <w:rPr>
                      <w:rFonts w:hint="default"/>
                      <w:color w:val="auto"/>
                      <w:kern w:val="0"/>
                      <w:sz w:val="18"/>
                      <w:szCs w:val="18"/>
                      <w:highlight w:val="none"/>
                      <w:vertAlign w:val="subscript"/>
                    </w:rPr>
                    <w:t>2</w:t>
                  </w:r>
                </w:p>
              </w:tc>
              <w:tc>
                <w:tcPr>
                  <w:tcW w:w="1938" w:type="dxa"/>
                  <w:tcBorders>
                    <w:top w:val="single" w:color="auto" w:sz="4" w:space="0"/>
                    <w:left w:val="single" w:color="auto" w:sz="4" w:space="0"/>
                    <w:bottom w:val="single" w:color="auto" w:sz="4" w:space="0"/>
                    <w:right w:val="single" w:color="auto" w:sz="4" w:space="0"/>
                  </w:tcBorders>
                  <w:noWrap w:val="0"/>
                  <w:vAlign w:val="center"/>
                </w:tcPr>
                <w:p w14:paraId="74295310">
                  <w:pPr>
                    <w:keepNext w:val="0"/>
                    <w:keepLines w:val="0"/>
                    <w:suppressLineNumbers w:val="0"/>
                    <w:spacing w:before="0" w:beforeAutospacing="0" w:after="0" w:afterAutospacing="0" w:line="320" w:lineRule="exact"/>
                    <w:ind w:left="0" w:right="0"/>
                    <w:jc w:val="center"/>
                    <w:rPr>
                      <w:rFonts w:hint="eastAsia" w:eastAsia="宋体"/>
                      <w:color w:val="auto"/>
                      <w:sz w:val="18"/>
                      <w:szCs w:val="18"/>
                      <w:highlight w:val="none"/>
                      <w:lang w:val="en-US" w:eastAsia="zh-CN"/>
                    </w:rPr>
                  </w:pPr>
                  <w:r>
                    <w:rPr>
                      <w:rFonts w:hint="default" w:cs="Times New Roman"/>
                      <w:color w:val="auto"/>
                      <w:sz w:val="18"/>
                      <w:szCs w:val="18"/>
                      <w:highlight w:val="none"/>
                    </w:rPr>
                    <w:t>年</w:t>
                  </w:r>
                  <w:r>
                    <w:rPr>
                      <w:rFonts w:hint="eastAsia" w:cs="Times New Roman"/>
                      <w:color w:val="auto"/>
                      <w:sz w:val="18"/>
                      <w:szCs w:val="18"/>
                      <w:highlight w:val="none"/>
                      <w:lang w:val="en-US" w:eastAsia="zh-CN"/>
                    </w:rPr>
                    <w:t>平均</w:t>
                  </w:r>
                </w:p>
              </w:tc>
              <w:tc>
                <w:tcPr>
                  <w:tcW w:w="1123" w:type="dxa"/>
                  <w:tcBorders>
                    <w:top w:val="single" w:color="auto" w:sz="4" w:space="0"/>
                    <w:left w:val="single" w:color="auto" w:sz="4" w:space="0"/>
                    <w:bottom w:val="single" w:color="auto" w:sz="4" w:space="0"/>
                    <w:right w:val="single" w:color="auto" w:sz="4" w:space="0"/>
                  </w:tcBorders>
                  <w:noWrap w:val="0"/>
                  <w:vAlign w:val="center"/>
                </w:tcPr>
                <w:p w14:paraId="28D7710D">
                  <w:pPr>
                    <w:keepNext w:val="0"/>
                    <w:keepLines w:val="0"/>
                    <w:suppressLineNumbers w:val="0"/>
                    <w:spacing w:before="0" w:beforeAutospacing="0" w:after="0" w:afterAutospacing="0"/>
                    <w:ind w:left="0" w:right="0"/>
                    <w:jc w:val="center"/>
                    <w:rPr>
                      <w:rFonts w:hint="default"/>
                      <w:color w:val="auto"/>
                      <w:sz w:val="18"/>
                      <w:szCs w:val="18"/>
                      <w:highlight w:val="none"/>
                      <w:lang w:val="en-US" w:eastAsia="zh-CN"/>
                    </w:rPr>
                  </w:pPr>
                  <w:r>
                    <w:rPr>
                      <w:rFonts w:hint="eastAsia"/>
                      <w:color w:val="auto"/>
                      <w:sz w:val="18"/>
                      <w:szCs w:val="18"/>
                      <w:highlight w:val="none"/>
                      <w:lang w:val="en-US" w:eastAsia="zh-CN"/>
                    </w:rPr>
                    <w:t>6</w:t>
                  </w:r>
                </w:p>
              </w:tc>
              <w:tc>
                <w:tcPr>
                  <w:tcW w:w="1363" w:type="dxa"/>
                  <w:tcBorders>
                    <w:top w:val="single" w:color="auto" w:sz="4" w:space="0"/>
                    <w:left w:val="single" w:color="auto" w:sz="4" w:space="0"/>
                    <w:bottom w:val="single" w:color="auto" w:sz="4" w:space="0"/>
                    <w:right w:val="single" w:color="auto" w:sz="4" w:space="0"/>
                  </w:tcBorders>
                  <w:noWrap w:val="0"/>
                  <w:vAlign w:val="center"/>
                </w:tcPr>
                <w:p w14:paraId="339973CD">
                  <w:pPr>
                    <w:keepNext w:val="0"/>
                    <w:keepLines w:val="0"/>
                    <w:suppressLineNumbers w:val="0"/>
                    <w:spacing w:before="0" w:beforeAutospacing="0" w:after="0" w:afterAutospacing="0"/>
                    <w:ind w:left="0" w:right="0"/>
                    <w:jc w:val="center"/>
                    <w:rPr>
                      <w:rFonts w:hint="default" w:eastAsia="宋体"/>
                      <w:color w:val="auto"/>
                      <w:sz w:val="18"/>
                      <w:szCs w:val="18"/>
                      <w:highlight w:val="none"/>
                      <w:lang w:val="en-US" w:eastAsia="zh-CN"/>
                    </w:rPr>
                  </w:pPr>
                  <w:r>
                    <w:rPr>
                      <w:rFonts w:hint="eastAsia"/>
                      <w:color w:val="auto"/>
                      <w:sz w:val="18"/>
                      <w:szCs w:val="18"/>
                      <w:highlight w:val="none"/>
                      <w:lang w:val="en-US" w:eastAsia="zh-CN"/>
                    </w:rPr>
                    <w:t>60</w:t>
                  </w:r>
                </w:p>
              </w:tc>
              <w:tc>
                <w:tcPr>
                  <w:tcW w:w="1549" w:type="dxa"/>
                  <w:tcBorders>
                    <w:top w:val="single" w:color="auto" w:sz="4" w:space="0"/>
                    <w:left w:val="single" w:color="auto" w:sz="4" w:space="0"/>
                    <w:bottom w:val="single" w:color="auto" w:sz="4" w:space="0"/>
                    <w:right w:val="single" w:color="auto" w:sz="4" w:space="0"/>
                  </w:tcBorders>
                  <w:noWrap w:val="0"/>
                  <w:vAlign w:val="center"/>
                </w:tcPr>
                <w:p w14:paraId="4711CD37">
                  <w:pPr>
                    <w:keepNext w:val="0"/>
                    <w:keepLines w:val="0"/>
                    <w:suppressLineNumbers w:val="0"/>
                    <w:spacing w:before="0" w:beforeAutospacing="0" w:after="0" w:afterAutospacing="0"/>
                    <w:ind w:left="0" w:right="0"/>
                    <w:jc w:val="center"/>
                    <w:rPr>
                      <w:rFonts w:hint="default" w:eastAsia="宋体"/>
                      <w:color w:val="auto"/>
                      <w:sz w:val="18"/>
                      <w:szCs w:val="18"/>
                      <w:highlight w:val="none"/>
                      <w:lang w:val="en-US" w:eastAsia="zh-CN"/>
                    </w:rPr>
                  </w:pPr>
                  <w:r>
                    <w:rPr>
                      <w:rFonts w:hint="eastAsia" w:eastAsia="宋体"/>
                      <w:color w:val="auto"/>
                      <w:sz w:val="18"/>
                      <w:szCs w:val="18"/>
                      <w:highlight w:val="none"/>
                      <w:lang w:val="en-US" w:eastAsia="zh-CN"/>
                    </w:rPr>
                    <w:t>1</w:t>
                  </w:r>
                  <w:r>
                    <w:rPr>
                      <w:rFonts w:hint="eastAsia"/>
                      <w:color w:val="auto"/>
                      <w:sz w:val="18"/>
                      <w:szCs w:val="18"/>
                      <w:highlight w:val="none"/>
                      <w:lang w:val="en-US" w:eastAsia="zh-CN"/>
                    </w:rPr>
                    <w:t>0</w:t>
                  </w:r>
                </w:p>
              </w:tc>
              <w:tc>
                <w:tcPr>
                  <w:tcW w:w="1203" w:type="dxa"/>
                  <w:tcBorders>
                    <w:top w:val="single" w:color="auto" w:sz="4" w:space="0"/>
                    <w:left w:val="single" w:color="auto" w:sz="4" w:space="0"/>
                    <w:bottom w:val="single" w:color="auto" w:sz="4" w:space="0"/>
                  </w:tcBorders>
                  <w:noWrap w:val="0"/>
                  <w:vAlign w:val="center"/>
                </w:tcPr>
                <w:p w14:paraId="0D680EFC">
                  <w:pPr>
                    <w:keepNext w:val="0"/>
                    <w:keepLines w:val="0"/>
                    <w:suppressLineNumbers w:val="0"/>
                    <w:spacing w:before="0" w:beforeAutospacing="0" w:after="0" w:afterAutospacing="0"/>
                    <w:ind w:left="0" w:right="0"/>
                    <w:jc w:val="center"/>
                    <w:rPr>
                      <w:rFonts w:hint="default"/>
                      <w:color w:val="auto"/>
                      <w:sz w:val="18"/>
                      <w:szCs w:val="18"/>
                      <w:highlight w:val="none"/>
                      <w:lang w:val="en-US" w:eastAsia="zh-CN"/>
                    </w:rPr>
                  </w:pPr>
                  <w:r>
                    <w:rPr>
                      <w:rFonts w:hint="eastAsia"/>
                      <w:bCs/>
                      <w:color w:val="auto"/>
                      <w:sz w:val="18"/>
                      <w:szCs w:val="18"/>
                      <w:highlight w:val="none"/>
                      <w:lang w:val="en-US" w:eastAsia="zh-CN"/>
                    </w:rPr>
                    <w:t>达标</w:t>
                  </w:r>
                </w:p>
              </w:tc>
            </w:tr>
            <w:tr w14:paraId="47A8302B">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80" w:hRule="atLeast"/>
                <w:jc w:val="center"/>
              </w:trPr>
              <w:tc>
                <w:tcPr>
                  <w:tcW w:w="921" w:type="dxa"/>
                  <w:tcBorders>
                    <w:top w:val="single" w:color="auto" w:sz="4" w:space="0"/>
                    <w:bottom w:val="single" w:color="auto" w:sz="4" w:space="0"/>
                    <w:right w:val="single" w:color="auto" w:sz="4" w:space="0"/>
                  </w:tcBorders>
                  <w:noWrap w:val="0"/>
                  <w:vAlign w:val="center"/>
                </w:tcPr>
                <w:p w14:paraId="271CEA8B">
                  <w:pPr>
                    <w:keepNext w:val="0"/>
                    <w:keepLines w:val="0"/>
                    <w:widowControl/>
                    <w:suppressLineNumbers w:val="0"/>
                    <w:spacing w:before="0" w:beforeAutospacing="0" w:after="0" w:afterAutospacing="0" w:line="320" w:lineRule="exact"/>
                    <w:ind w:left="0" w:right="0"/>
                    <w:jc w:val="center"/>
                    <w:textAlignment w:val="center"/>
                    <w:rPr>
                      <w:rFonts w:hint="eastAsia" w:eastAsia="宋体"/>
                      <w:color w:val="auto"/>
                      <w:sz w:val="18"/>
                      <w:szCs w:val="18"/>
                      <w:highlight w:val="none"/>
                      <w:lang w:val="en-US" w:eastAsia="zh-CN"/>
                    </w:rPr>
                  </w:pPr>
                  <w:r>
                    <w:rPr>
                      <w:rFonts w:hint="default"/>
                      <w:color w:val="auto"/>
                      <w:kern w:val="0"/>
                      <w:sz w:val="18"/>
                      <w:szCs w:val="18"/>
                      <w:highlight w:val="none"/>
                    </w:rPr>
                    <w:t>NO</w:t>
                  </w:r>
                  <w:r>
                    <w:rPr>
                      <w:rFonts w:hint="default"/>
                      <w:color w:val="auto"/>
                      <w:kern w:val="0"/>
                      <w:sz w:val="18"/>
                      <w:szCs w:val="18"/>
                      <w:highlight w:val="none"/>
                      <w:vertAlign w:val="subscript"/>
                    </w:rPr>
                    <w:t>2</w:t>
                  </w:r>
                </w:p>
              </w:tc>
              <w:tc>
                <w:tcPr>
                  <w:tcW w:w="1938" w:type="dxa"/>
                  <w:tcBorders>
                    <w:top w:val="single" w:color="auto" w:sz="4" w:space="0"/>
                    <w:left w:val="single" w:color="auto" w:sz="4" w:space="0"/>
                    <w:bottom w:val="single" w:color="auto" w:sz="4" w:space="0"/>
                    <w:right w:val="single" w:color="auto" w:sz="4" w:space="0"/>
                  </w:tcBorders>
                  <w:noWrap w:val="0"/>
                  <w:vAlign w:val="center"/>
                </w:tcPr>
                <w:p w14:paraId="697773E7">
                  <w:pPr>
                    <w:keepNext w:val="0"/>
                    <w:keepLines w:val="0"/>
                    <w:suppressLineNumbers w:val="0"/>
                    <w:spacing w:before="0" w:beforeAutospacing="0" w:after="0" w:afterAutospacing="0" w:line="320" w:lineRule="exact"/>
                    <w:ind w:left="0" w:right="0"/>
                    <w:jc w:val="center"/>
                    <w:rPr>
                      <w:rFonts w:hint="default" w:eastAsia="宋体"/>
                      <w:color w:val="auto"/>
                      <w:sz w:val="18"/>
                      <w:szCs w:val="18"/>
                      <w:highlight w:val="none"/>
                      <w:lang w:val="en-US" w:eastAsia="zh-CN"/>
                    </w:rPr>
                  </w:pPr>
                  <w:r>
                    <w:rPr>
                      <w:rFonts w:hint="default" w:cs="Times New Roman"/>
                      <w:color w:val="auto"/>
                      <w:sz w:val="18"/>
                      <w:szCs w:val="18"/>
                      <w:highlight w:val="none"/>
                    </w:rPr>
                    <w:t>年</w:t>
                  </w:r>
                  <w:r>
                    <w:rPr>
                      <w:rFonts w:hint="eastAsia" w:cs="Times New Roman"/>
                      <w:color w:val="auto"/>
                      <w:sz w:val="18"/>
                      <w:szCs w:val="18"/>
                      <w:highlight w:val="none"/>
                      <w:lang w:val="en-US" w:eastAsia="zh-CN"/>
                    </w:rPr>
                    <w:t>平均</w:t>
                  </w:r>
                </w:p>
              </w:tc>
              <w:tc>
                <w:tcPr>
                  <w:tcW w:w="1123" w:type="dxa"/>
                  <w:tcBorders>
                    <w:top w:val="single" w:color="auto" w:sz="4" w:space="0"/>
                    <w:left w:val="single" w:color="auto" w:sz="4" w:space="0"/>
                    <w:bottom w:val="single" w:color="auto" w:sz="4" w:space="0"/>
                    <w:right w:val="single" w:color="auto" w:sz="4" w:space="0"/>
                  </w:tcBorders>
                  <w:noWrap w:val="0"/>
                  <w:vAlign w:val="center"/>
                </w:tcPr>
                <w:p w14:paraId="6F109666">
                  <w:pPr>
                    <w:keepNext w:val="0"/>
                    <w:keepLines w:val="0"/>
                    <w:suppressLineNumbers w:val="0"/>
                    <w:spacing w:before="0" w:beforeAutospacing="0" w:after="0" w:afterAutospacing="0"/>
                    <w:ind w:left="0" w:right="0"/>
                    <w:jc w:val="center"/>
                    <w:rPr>
                      <w:rFonts w:hint="default"/>
                      <w:color w:val="auto"/>
                      <w:sz w:val="18"/>
                      <w:szCs w:val="18"/>
                      <w:highlight w:val="none"/>
                      <w:lang w:val="en-US" w:eastAsia="zh-CN"/>
                    </w:rPr>
                  </w:pPr>
                  <w:r>
                    <w:rPr>
                      <w:rFonts w:hint="eastAsia"/>
                      <w:color w:val="auto"/>
                      <w:sz w:val="18"/>
                      <w:szCs w:val="18"/>
                      <w:highlight w:val="none"/>
                      <w:lang w:val="en-US" w:eastAsia="zh-CN"/>
                    </w:rPr>
                    <w:t>20</w:t>
                  </w:r>
                </w:p>
              </w:tc>
              <w:tc>
                <w:tcPr>
                  <w:tcW w:w="1363" w:type="dxa"/>
                  <w:tcBorders>
                    <w:top w:val="single" w:color="auto" w:sz="4" w:space="0"/>
                    <w:left w:val="single" w:color="auto" w:sz="4" w:space="0"/>
                    <w:bottom w:val="single" w:color="auto" w:sz="4" w:space="0"/>
                    <w:right w:val="single" w:color="auto" w:sz="4" w:space="0"/>
                  </w:tcBorders>
                  <w:noWrap w:val="0"/>
                  <w:vAlign w:val="center"/>
                </w:tcPr>
                <w:p w14:paraId="2713B329">
                  <w:pPr>
                    <w:keepNext w:val="0"/>
                    <w:keepLines w:val="0"/>
                    <w:suppressLineNumbers w:val="0"/>
                    <w:spacing w:before="0" w:beforeAutospacing="0" w:after="0" w:afterAutospacing="0"/>
                    <w:ind w:left="0" w:right="0"/>
                    <w:jc w:val="center"/>
                    <w:rPr>
                      <w:rFonts w:hint="default"/>
                      <w:color w:val="auto"/>
                      <w:sz w:val="18"/>
                      <w:szCs w:val="18"/>
                      <w:highlight w:val="none"/>
                      <w:lang w:val="en-US"/>
                    </w:rPr>
                  </w:pPr>
                  <w:r>
                    <w:rPr>
                      <w:rFonts w:hint="eastAsia"/>
                      <w:color w:val="auto"/>
                      <w:sz w:val="18"/>
                      <w:szCs w:val="18"/>
                      <w:highlight w:val="none"/>
                      <w:lang w:val="en-US" w:eastAsia="zh-CN"/>
                    </w:rPr>
                    <w:t>40</w:t>
                  </w:r>
                </w:p>
              </w:tc>
              <w:tc>
                <w:tcPr>
                  <w:tcW w:w="1549" w:type="dxa"/>
                  <w:tcBorders>
                    <w:top w:val="single" w:color="auto" w:sz="4" w:space="0"/>
                    <w:left w:val="single" w:color="auto" w:sz="4" w:space="0"/>
                    <w:bottom w:val="single" w:color="auto" w:sz="4" w:space="0"/>
                    <w:right w:val="single" w:color="auto" w:sz="4" w:space="0"/>
                  </w:tcBorders>
                  <w:noWrap w:val="0"/>
                  <w:vAlign w:val="center"/>
                </w:tcPr>
                <w:p w14:paraId="1FFAA2B7">
                  <w:pPr>
                    <w:keepNext w:val="0"/>
                    <w:keepLines w:val="0"/>
                    <w:suppressLineNumbers w:val="0"/>
                    <w:spacing w:before="0" w:beforeAutospacing="0" w:after="0" w:afterAutospacing="0"/>
                    <w:ind w:left="0" w:right="0"/>
                    <w:jc w:val="center"/>
                    <w:rPr>
                      <w:rFonts w:hint="default" w:eastAsia="宋体"/>
                      <w:color w:val="auto"/>
                      <w:sz w:val="18"/>
                      <w:szCs w:val="18"/>
                      <w:highlight w:val="none"/>
                      <w:lang w:val="en-US" w:eastAsia="zh-CN"/>
                    </w:rPr>
                  </w:pPr>
                  <w:r>
                    <w:rPr>
                      <w:rFonts w:hint="eastAsia"/>
                      <w:color w:val="auto"/>
                      <w:sz w:val="18"/>
                      <w:szCs w:val="18"/>
                      <w:highlight w:val="none"/>
                      <w:lang w:val="en-US" w:eastAsia="zh-CN"/>
                    </w:rPr>
                    <w:t>50</w:t>
                  </w:r>
                </w:p>
              </w:tc>
              <w:tc>
                <w:tcPr>
                  <w:tcW w:w="1203" w:type="dxa"/>
                  <w:tcBorders>
                    <w:top w:val="single" w:color="auto" w:sz="4" w:space="0"/>
                    <w:left w:val="single" w:color="auto" w:sz="4" w:space="0"/>
                    <w:bottom w:val="single" w:color="auto" w:sz="4" w:space="0"/>
                  </w:tcBorders>
                  <w:noWrap w:val="0"/>
                  <w:vAlign w:val="center"/>
                </w:tcPr>
                <w:p w14:paraId="3959A2F5">
                  <w:pPr>
                    <w:keepNext w:val="0"/>
                    <w:keepLines w:val="0"/>
                    <w:suppressLineNumbers w:val="0"/>
                    <w:spacing w:before="0" w:beforeAutospacing="0" w:after="0" w:afterAutospacing="0"/>
                    <w:ind w:left="0" w:right="0"/>
                    <w:jc w:val="center"/>
                    <w:rPr>
                      <w:rFonts w:hint="default" w:eastAsia="宋体"/>
                      <w:color w:val="auto"/>
                      <w:sz w:val="18"/>
                      <w:szCs w:val="18"/>
                      <w:highlight w:val="none"/>
                      <w:lang w:val="en-US" w:eastAsia="zh-CN"/>
                    </w:rPr>
                  </w:pPr>
                  <w:r>
                    <w:rPr>
                      <w:rFonts w:hint="eastAsia"/>
                      <w:bCs/>
                      <w:color w:val="auto"/>
                      <w:sz w:val="18"/>
                      <w:szCs w:val="18"/>
                      <w:highlight w:val="none"/>
                      <w:lang w:val="en-US" w:eastAsia="zh-CN"/>
                    </w:rPr>
                    <w:t>达标</w:t>
                  </w:r>
                </w:p>
              </w:tc>
            </w:tr>
            <w:tr w14:paraId="4000F395">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03" w:hRule="atLeast"/>
                <w:jc w:val="center"/>
              </w:trPr>
              <w:tc>
                <w:tcPr>
                  <w:tcW w:w="921" w:type="dxa"/>
                  <w:tcBorders>
                    <w:top w:val="single" w:color="auto" w:sz="4" w:space="0"/>
                    <w:bottom w:val="single" w:color="auto" w:sz="4" w:space="0"/>
                    <w:right w:val="single" w:color="auto" w:sz="4" w:space="0"/>
                  </w:tcBorders>
                  <w:noWrap w:val="0"/>
                  <w:vAlign w:val="center"/>
                </w:tcPr>
                <w:p w14:paraId="3DAFD4C1">
                  <w:pPr>
                    <w:keepNext w:val="0"/>
                    <w:keepLines w:val="0"/>
                    <w:widowControl/>
                    <w:suppressLineNumbers w:val="0"/>
                    <w:spacing w:before="0" w:beforeAutospacing="0" w:after="0" w:afterAutospacing="0" w:line="320" w:lineRule="exact"/>
                    <w:ind w:left="0" w:right="0"/>
                    <w:jc w:val="center"/>
                    <w:textAlignment w:val="center"/>
                    <w:rPr>
                      <w:rFonts w:hint="eastAsia" w:ascii="Times New Roman" w:hAnsi="Times New Roman" w:eastAsia="宋体"/>
                      <w:color w:val="auto"/>
                      <w:kern w:val="2"/>
                      <w:sz w:val="18"/>
                      <w:szCs w:val="18"/>
                      <w:highlight w:val="none"/>
                      <w:lang w:val="en-US" w:eastAsia="zh-CN" w:bidi="ar-SA"/>
                    </w:rPr>
                  </w:pPr>
                  <w:r>
                    <w:rPr>
                      <w:rFonts w:hint="default"/>
                      <w:color w:val="auto"/>
                      <w:kern w:val="0"/>
                      <w:sz w:val="18"/>
                      <w:szCs w:val="18"/>
                      <w:highlight w:val="none"/>
                    </w:rPr>
                    <w:t>CO</w:t>
                  </w:r>
                </w:p>
              </w:tc>
              <w:tc>
                <w:tcPr>
                  <w:tcW w:w="1938" w:type="dxa"/>
                  <w:tcBorders>
                    <w:top w:val="single" w:color="auto" w:sz="4" w:space="0"/>
                    <w:left w:val="single" w:color="auto" w:sz="4" w:space="0"/>
                    <w:bottom w:val="single" w:color="auto" w:sz="4" w:space="0"/>
                    <w:right w:val="single" w:color="auto" w:sz="4" w:space="0"/>
                  </w:tcBorders>
                  <w:noWrap w:val="0"/>
                  <w:vAlign w:val="center"/>
                </w:tcPr>
                <w:p w14:paraId="024C1FF5">
                  <w:pPr>
                    <w:pStyle w:val="92"/>
                    <w:keepNext w:val="0"/>
                    <w:keepLines w:val="0"/>
                    <w:suppressLineNumbers w:val="0"/>
                    <w:spacing w:before="0" w:beforeAutospacing="0" w:after="0" w:afterAutospacing="0" w:line="240" w:lineRule="auto"/>
                    <w:ind w:left="0" w:right="0"/>
                    <w:rPr>
                      <w:rFonts w:hint="eastAsia" w:ascii="Times New Roman" w:hAnsi="Times New Roman" w:eastAsia="宋体" w:cs="宋体"/>
                      <w:color w:val="auto"/>
                      <w:kern w:val="2"/>
                      <w:sz w:val="18"/>
                      <w:szCs w:val="18"/>
                      <w:highlight w:val="none"/>
                      <w:lang w:val="en-US" w:eastAsia="zh-CN" w:bidi="ar-SA"/>
                    </w:rPr>
                  </w:pPr>
                  <w:r>
                    <w:rPr>
                      <w:rFonts w:hint="eastAsia" w:ascii="Times New Roman" w:hAnsi="Times New Roman" w:eastAsia="宋体" w:cs="宋体"/>
                      <w:color w:val="auto"/>
                      <w:kern w:val="2"/>
                      <w:sz w:val="18"/>
                      <w:szCs w:val="18"/>
                      <w:highlight w:val="none"/>
                      <w:lang w:val="en-US" w:eastAsia="zh-CN" w:bidi="ar-SA"/>
                    </w:rPr>
                    <w:t>24小时平均第95百分位数</w:t>
                  </w:r>
                </w:p>
              </w:tc>
              <w:tc>
                <w:tcPr>
                  <w:tcW w:w="1123" w:type="dxa"/>
                  <w:tcBorders>
                    <w:top w:val="single" w:color="auto" w:sz="4" w:space="0"/>
                    <w:left w:val="single" w:color="auto" w:sz="4" w:space="0"/>
                    <w:bottom w:val="single" w:color="auto" w:sz="4" w:space="0"/>
                    <w:right w:val="single" w:color="auto" w:sz="4" w:space="0"/>
                  </w:tcBorders>
                  <w:noWrap w:val="0"/>
                  <w:vAlign w:val="center"/>
                </w:tcPr>
                <w:p w14:paraId="338442F0">
                  <w:pPr>
                    <w:keepNext w:val="0"/>
                    <w:keepLines w:val="0"/>
                    <w:suppressLineNumbers w:val="0"/>
                    <w:spacing w:before="0" w:beforeAutospacing="0" w:after="0" w:afterAutospacing="0"/>
                    <w:ind w:left="0" w:right="0"/>
                    <w:jc w:val="center"/>
                    <w:rPr>
                      <w:rFonts w:hint="eastAsia" w:ascii="Times New Roman" w:hAnsi="Times New Roman" w:eastAsia="宋体"/>
                      <w:color w:val="auto"/>
                      <w:kern w:val="2"/>
                      <w:sz w:val="18"/>
                      <w:szCs w:val="18"/>
                      <w:highlight w:val="none"/>
                      <w:lang w:val="en-US" w:eastAsia="zh-CN" w:bidi="ar-SA"/>
                    </w:rPr>
                  </w:pPr>
                  <w:r>
                    <w:rPr>
                      <w:rFonts w:hint="eastAsia"/>
                      <w:color w:val="auto"/>
                      <w:sz w:val="18"/>
                      <w:szCs w:val="18"/>
                      <w:highlight w:val="none"/>
                      <w:lang w:val="en-US" w:eastAsia="zh-CN"/>
                    </w:rPr>
                    <w:t>1.2mg/m</w:t>
                  </w:r>
                  <w:r>
                    <w:rPr>
                      <w:rFonts w:hint="eastAsia"/>
                      <w:color w:val="auto"/>
                      <w:sz w:val="18"/>
                      <w:szCs w:val="18"/>
                      <w:highlight w:val="none"/>
                      <w:vertAlign w:val="superscript"/>
                      <w:lang w:val="en-US" w:eastAsia="zh-CN"/>
                    </w:rPr>
                    <w:t>3</w:t>
                  </w:r>
                </w:p>
              </w:tc>
              <w:tc>
                <w:tcPr>
                  <w:tcW w:w="1363" w:type="dxa"/>
                  <w:tcBorders>
                    <w:top w:val="single" w:color="auto" w:sz="4" w:space="0"/>
                    <w:left w:val="single" w:color="auto" w:sz="4" w:space="0"/>
                    <w:bottom w:val="single" w:color="auto" w:sz="4" w:space="0"/>
                    <w:right w:val="single" w:color="auto" w:sz="4" w:space="0"/>
                  </w:tcBorders>
                  <w:noWrap w:val="0"/>
                  <w:vAlign w:val="center"/>
                </w:tcPr>
                <w:p w14:paraId="0274518A">
                  <w:pPr>
                    <w:keepNext w:val="0"/>
                    <w:keepLines w:val="0"/>
                    <w:suppressLineNumbers w:val="0"/>
                    <w:spacing w:before="0" w:beforeAutospacing="0" w:after="0" w:afterAutospacing="0"/>
                    <w:ind w:left="0" w:right="0"/>
                    <w:jc w:val="center"/>
                    <w:rPr>
                      <w:rFonts w:hint="eastAsia" w:ascii="Times New Roman" w:hAnsi="Times New Roman" w:eastAsia="宋体"/>
                      <w:color w:val="auto"/>
                      <w:kern w:val="2"/>
                      <w:sz w:val="18"/>
                      <w:szCs w:val="18"/>
                      <w:highlight w:val="none"/>
                      <w:lang w:val="en-US" w:eastAsia="zh-CN" w:bidi="ar-SA"/>
                    </w:rPr>
                  </w:pPr>
                  <w:r>
                    <w:rPr>
                      <w:rFonts w:hint="eastAsia"/>
                      <w:color w:val="auto"/>
                      <w:sz w:val="18"/>
                      <w:szCs w:val="18"/>
                      <w:highlight w:val="none"/>
                      <w:lang w:val="en-US" w:eastAsia="zh-CN"/>
                    </w:rPr>
                    <w:t>4mg/m</w:t>
                  </w:r>
                  <w:r>
                    <w:rPr>
                      <w:rFonts w:hint="eastAsia"/>
                      <w:color w:val="auto"/>
                      <w:sz w:val="18"/>
                      <w:szCs w:val="18"/>
                      <w:highlight w:val="none"/>
                      <w:vertAlign w:val="superscript"/>
                      <w:lang w:val="en-US" w:eastAsia="zh-CN"/>
                    </w:rPr>
                    <w:t>3</w:t>
                  </w:r>
                </w:p>
              </w:tc>
              <w:tc>
                <w:tcPr>
                  <w:tcW w:w="1549" w:type="dxa"/>
                  <w:tcBorders>
                    <w:top w:val="single" w:color="auto" w:sz="4" w:space="0"/>
                    <w:left w:val="single" w:color="auto" w:sz="4" w:space="0"/>
                    <w:bottom w:val="single" w:color="auto" w:sz="4" w:space="0"/>
                    <w:right w:val="single" w:color="auto" w:sz="4" w:space="0"/>
                  </w:tcBorders>
                  <w:noWrap w:val="0"/>
                  <w:vAlign w:val="center"/>
                </w:tcPr>
                <w:p w14:paraId="3F50A224">
                  <w:pPr>
                    <w:keepNext w:val="0"/>
                    <w:keepLines w:val="0"/>
                    <w:suppressLineNumbers w:val="0"/>
                    <w:spacing w:before="0" w:beforeAutospacing="0" w:after="0" w:afterAutospacing="0"/>
                    <w:ind w:left="0" w:right="0"/>
                    <w:jc w:val="center"/>
                    <w:rPr>
                      <w:rFonts w:hint="default" w:ascii="Times New Roman" w:hAnsi="Times New Roman" w:eastAsia="宋体"/>
                      <w:color w:val="auto"/>
                      <w:kern w:val="2"/>
                      <w:sz w:val="18"/>
                      <w:szCs w:val="18"/>
                      <w:highlight w:val="none"/>
                      <w:lang w:val="en-US" w:eastAsia="zh-CN" w:bidi="ar-SA"/>
                    </w:rPr>
                  </w:pPr>
                  <w:r>
                    <w:rPr>
                      <w:rFonts w:hint="eastAsia"/>
                      <w:color w:val="auto"/>
                      <w:sz w:val="18"/>
                      <w:szCs w:val="18"/>
                      <w:highlight w:val="none"/>
                      <w:lang w:val="en-US" w:eastAsia="zh-CN"/>
                    </w:rPr>
                    <w:t>30</w:t>
                  </w:r>
                </w:p>
              </w:tc>
              <w:tc>
                <w:tcPr>
                  <w:tcW w:w="1203" w:type="dxa"/>
                  <w:tcBorders>
                    <w:top w:val="single" w:color="auto" w:sz="4" w:space="0"/>
                    <w:left w:val="single" w:color="auto" w:sz="4" w:space="0"/>
                    <w:bottom w:val="single" w:color="auto" w:sz="4" w:space="0"/>
                  </w:tcBorders>
                  <w:noWrap w:val="0"/>
                  <w:vAlign w:val="center"/>
                </w:tcPr>
                <w:p w14:paraId="65597AEF">
                  <w:pPr>
                    <w:keepNext w:val="0"/>
                    <w:keepLines w:val="0"/>
                    <w:suppressLineNumbers w:val="0"/>
                    <w:spacing w:before="0" w:beforeAutospacing="0" w:after="0" w:afterAutospacing="0"/>
                    <w:ind w:left="0" w:right="0"/>
                    <w:jc w:val="center"/>
                    <w:rPr>
                      <w:rFonts w:hint="eastAsia" w:ascii="Times New Roman" w:hAnsi="Times New Roman" w:eastAsia="宋体"/>
                      <w:color w:val="auto"/>
                      <w:kern w:val="2"/>
                      <w:sz w:val="18"/>
                      <w:szCs w:val="18"/>
                      <w:highlight w:val="none"/>
                      <w:lang w:val="en-US" w:eastAsia="zh-CN" w:bidi="ar-SA"/>
                    </w:rPr>
                  </w:pPr>
                  <w:r>
                    <w:rPr>
                      <w:rFonts w:hint="eastAsia"/>
                      <w:bCs/>
                      <w:color w:val="auto"/>
                      <w:sz w:val="18"/>
                      <w:szCs w:val="18"/>
                      <w:highlight w:val="none"/>
                      <w:lang w:val="en-US" w:eastAsia="zh-CN"/>
                    </w:rPr>
                    <w:t>达标</w:t>
                  </w:r>
                </w:p>
              </w:tc>
            </w:tr>
            <w:tr w14:paraId="6639C43B">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86" w:hRule="atLeast"/>
                <w:jc w:val="center"/>
              </w:trPr>
              <w:tc>
                <w:tcPr>
                  <w:tcW w:w="921" w:type="dxa"/>
                  <w:tcBorders>
                    <w:top w:val="single" w:color="auto" w:sz="4" w:space="0"/>
                    <w:bottom w:val="single" w:color="auto" w:sz="4" w:space="0"/>
                    <w:right w:val="single" w:color="auto" w:sz="4" w:space="0"/>
                  </w:tcBorders>
                  <w:noWrap w:val="0"/>
                  <w:vAlign w:val="center"/>
                </w:tcPr>
                <w:p w14:paraId="25D00F70">
                  <w:pPr>
                    <w:keepNext w:val="0"/>
                    <w:keepLines w:val="0"/>
                    <w:widowControl/>
                    <w:suppressLineNumbers w:val="0"/>
                    <w:spacing w:before="0" w:beforeAutospacing="0" w:after="0" w:afterAutospacing="0" w:line="320" w:lineRule="exact"/>
                    <w:ind w:left="0" w:right="0"/>
                    <w:jc w:val="center"/>
                    <w:textAlignment w:val="center"/>
                    <w:rPr>
                      <w:rFonts w:hint="eastAsia" w:ascii="Times New Roman" w:hAnsi="Times New Roman" w:eastAsia="宋体"/>
                      <w:color w:val="auto"/>
                      <w:kern w:val="2"/>
                      <w:sz w:val="18"/>
                      <w:szCs w:val="18"/>
                      <w:highlight w:val="none"/>
                      <w:lang w:val="en-US" w:eastAsia="zh-CN" w:bidi="ar-SA"/>
                    </w:rPr>
                  </w:pPr>
                  <w:r>
                    <w:rPr>
                      <w:rFonts w:hint="default"/>
                      <w:color w:val="auto"/>
                      <w:kern w:val="0"/>
                      <w:sz w:val="18"/>
                      <w:szCs w:val="18"/>
                      <w:highlight w:val="none"/>
                    </w:rPr>
                    <w:t>O</w:t>
                  </w:r>
                  <w:r>
                    <w:rPr>
                      <w:rFonts w:hint="default"/>
                      <w:color w:val="auto"/>
                      <w:kern w:val="0"/>
                      <w:sz w:val="18"/>
                      <w:szCs w:val="18"/>
                      <w:highlight w:val="none"/>
                      <w:vertAlign w:val="subscript"/>
                    </w:rPr>
                    <w:t>3</w:t>
                  </w:r>
                </w:p>
              </w:tc>
              <w:tc>
                <w:tcPr>
                  <w:tcW w:w="1938" w:type="dxa"/>
                  <w:tcBorders>
                    <w:top w:val="single" w:color="auto" w:sz="4" w:space="0"/>
                    <w:left w:val="single" w:color="auto" w:sz="4" w:space="0"/>
                    <w:bottom w:val="single" w:color="auto" w:sz="4" w:space="0"/>
                    <w:right w:val="single" w:color="auto" w:sz="4" w:space="0"/>
                  </w:tcBorders>
                  <w:noWrap w:val="0"/>
                  <w:vAlign w:val="center"/>
                </w:tcPr>
                <w:p w14:paraId="2C894760">
                  <w:pPr>
                    <w:pStyle w:val="92"/>
                    <w:keepNext w:val="0"/>
                    <w:keepLines w:val="0"/>
                    <w:suppressLineNumbers w:val="0"/>
                    <w:spacing w:before="0" w:beforeAutospacing="0" w:after="0" w:afterAutospacing="0" w:line="240" w:lineRule="auto"/>
                    <w:ind w:left="0" w:right="0"/>
                    <w:rPr>
                      <w:rFonts w:hint="default" w:ascii="Times New Roman" w:hAnsi="Times New Roman" w:eastAsia="宋体" w:cs="宋体"/>
                      <w:color w:val="auto"/>
                      <w:kern w:val="2"/>
                      <w:sz w:val="18"/>
                      <w:szCs w:val="18"/>
                      <w:highlight w:val="none"/>
                      <w:lang w:val="en-US" w:eastAsia="zh-CN" w:bidi="ar-SA"/>
                    </w:rPr>
                  </w:pPr>
                  <w:r>
                    <w:rPr>
                      <w:rFonts w:hint="eastAsia" w:cs="Times New Roman"/>
                      <w:color w:val="auto"/>
                      <w:sz w:val="18"/>
                      <w:szCs w:val="18"/>
                      <w:highlight w:val="none"/>
                    </w:rPr>
                    <w:t>日最大8小时滑动平均值的第90百分位数</w:t>
                  </w:r>
                </w:p>
              </w:tc>
              <w:tc>
                <w:tcPr>
                  <w:tcW w:w="1123" w:type="dxa"/>
                  <w:tcBorders>
                    <w:top w:val="single" w:color="auto" w:sz="4" w:space="0"/>
                    <w:left w:val="single" w:color="auto" w:sz="4" w:space="0"/>
                    <w:bottom w:val="single" w:color="auto" w:sz="4" w:space="0"/>
                    <w:right w:val="single" w:color="auto" w:sz="4" w:space="0"/>
                  </w:tcBorders>
                  <w:noWrap w:val="0"/>
                  <w:vAlign w:val="center"/>
                </w:tcPr>
                <w:p w14:paraId="4E5D202E">
                  <w:pPr>
                    <w:keepNext w:val="0"/>
                    <w:keepLines w:val="0"/>
                    <w:suppressLineNumbers w:val="0"/>
                    <w:spacing w:before="0" w:beforeAutospacing="0" w:after="0" w:afterAutospacing="0"/>
                    <w:ind w:left="0" w:right="0"/>
                    <w:jc w:val="center"/>
                    <w:rPr>
                      <w:rFonts w:hint="default" w:ascii="Times New Roman" w:hAnsi="Times New Roman" w:eastAsia="宋体"/>
                      <w:color w:val="auto"/>
                      <w:kern w:val="2"/>
                      <w:sz w:val="18"/>
                      <w:szCs w:val="18"/>
                      <w:highlight w:val="none"/>
                      <w:lang w:val="en-US" w:eastAsia="zh-CN" w:bidi="ar-SA"/>
                    </w:rPr>
                  </w:pPr>
                  <w:r>
                    <w:rPr>
                      <w:rFonts w:hint="eastAsia"/>
                      <w:color w:val="auto"/>
                      <w:sz w:val="18"/>
                      <w:szCs w:val="18"/>
                      <w:highlight w:val="none"/>
                      <w:lang w:val="en-US" w:eastAsia="zh-CN"/>
                    </w:rPr>
                    <w:t>90</w:t>
                  </w:r>
                </w:p>
              </w:tc>
              <w:tc>
                <w:tcPr>
                  <w:tcW w:w="1363" w:type="dxa"/>
                  <w:tcBorders>
                    <w:top w:val="single" w:color="auto" w:sz="4" w:space="0"/>
                    <w:left w:val="single" w:color="auto" w:sz="4" w:space="0"/>
                    <w:bottom w:val="single" w:color="auto" w:sz="4" w:space="0"/>
                    <w:right w:val="single" w:color="auto" w:sz="4" w:space="0"/>
                  </w:tcBorders>
                  <w:noWrap w:val="0"/>
                  <w:vAlign w:val="center"/>
                </w:tcPr>
                <w:p w14:paraId="6DE526C6">
                  <w:pPr>
                    <w:keepNext w:val="0"/>
                    <w:keepLines w:val="0"/>
                    <w:suppressLineNumbers w:val="0"/>
                    <w:spacing w:before="0" w:beforeAutospacing="0" w:after="0" w:afterAutospacing="0"/>
                    <w:ind w:left="0" w:right="0"/>
                    <w:jc w:val="center"/>
                    <w:rPr>
                      <w:rFonts w:hint="default" w:ascii="Times New Roman" w:hAnsi="Times New Roman" w:eastAsia="宋体"/>
                      <w:color w:val="auto"/>
                      <w:kern w:val="2"/>
                      <w:sz w:val="18"/>
                      <w:szCs w:val="18"/>
                      <w:highlight w:val="none"/>
                      <w:lang w:val="en-US" w:eastAsia="zh-CN" w:bidi="ar-SA"/>
                    </w:rPr>
                  </w:pPr>
                  <w:r>
                    <w:rPr>
                      <w:rFonts w:hint="eastAsia"/>
                      <w:color w:val="auto"/>
                      <w:sz w:val="18"/>
                      <w:szCs w:val="18"/>
                      <w:highlight w:val="none"/>
                      <w:lang w:val="en-US" w:eastAsia="zh-CN"/>
                    </w:rPr>
                    <w:t>160</w:t>
                  </w:r>
                </w:p>
              </w:tc>
              <w:tc>
                <w:tcPr>
                  <w:tcW w:w="1549" w:type="dxa"/>
                  <w:tcBorders>
                    <w:top w:val="single" w:color="auto" w:sz="4" w:space="0"/>
                    <w:left w:val="single" w:color="auto" w:sz="4" w:space="0"/>
                    <w:bottom w:val="single" w:color="auto" w:sz="4" w:space="0"/>
                    <w:right w:val="single" w:color="auto" w:sz="4" w:space="0"/>
                  </w:tcBorders>
                  <w:noWrap w:val="0"/>
                  <w:vAlign w:val="center"/>
                </w:tcPr>
                <w:p w14:paraId="5060EDBF">
                  <w:pPr>
                    <w:keepNext w:val="0"/>
                    <w:keepLines w:val="0"/>
                    <w:suppressLineNumbers w:val="0"/>
                    <w:spacing w:before="0" w:beforeAutospacing="0" w:after="0" w:afterAutospacing="0"/>
                    <w:ind w:left="0" w:right="0"/>
                    <w:jc w:val="center"/>
                    <w:rPr>
                      <w:rFonts w:hint="default" w:ascii="Times New Roman" w:hAnsi="Times New Roman" w:eastAsia="宋体"/>
                      <w:color w:val="auto"/>
                      <w:kern w:val="2"/>
                      <w:sz w:val="18"/>
                      <w:szCs w:val="18"/>
                      <w:highlight w:val="none"/>
                      <w:lang w:val="en-US" w:eastAsia="zh-CN" w:bidi="ar-SA"/>
                    </w:rPr>
                  </w:pPr>
                  <w:r>
                    <w:rPr>
                      <w:rFonts w:hint="eastAsia"/>
                      <w:color w:val="auto"/>
                      <w:sz w:val="18"/>
                      <w:szCs w:val="18"/>
                      <w:highlight w:val="none"/>
                      <w:lang w:val="en-US" w:eastAsia="zh-CN"/>
                    </w:rPr>
                    <w:t>56.25</w:t>
                  </w:r>
                </w:p>
              </w:tc>
              <w:tc>
                <w:tcPr>
                  <w:tcW w:w="1203" w:type="dxa"/>
                  <w:tcBorders>
                    <w:top w:val="single" w:color="auto" w:sz="4" w:space="0"/>
                    <w:left w:val="single" w:color="auto" w:sz="4" w:space="0"/>
                    <w:bottom w:val="single" w:color="auto" w:sz="4" w:space="0"/>
                  </w:tcBorders>
                  <w:noWrap w:val="0"/>
                  <w:vAlign w:val="center"/>
                </w:tcPr>
                <w:p w14:paraId="718286E3">
                  <w:pPr>
                    <w:keepNext w:val="0"/>
                    <w:keepLines w:val="0"/>
                    <w:suppressLineNumbers w:val="0"/>
                    <w:spacing w:before="0" w:beforeAutospacing="0" w:after="0" w:afterAutospacing="0"/>
                    <w:ind w:left="0" w:right="0"/>
                    <w:jc w:val="center"/>
                    <w:rPr>
                      <w:rFonts w:hint="default" w:ascii="Times New Roman" w:hAnsi="Times New Roman" w:eastAsia="宋体"/>
                      <w:color w:val="auto"/>
                      <w:kern w:val="2"/>
                      <w:sz w:val="18"/>
                      <w:szCs w:val="18"/>
                      <w:highlight w:val="none"/>
                      <w:lang w:val="en-US" w:eastAsia="zh-CN" w:bidi="ar-SA"/>
                    </w:rPr>
                  </w:pPr>
                  <w:r>
                    <w:rPr>
                      <w:rFonts w:hint="eastAsia"/>
                      <w:bCs/>
                      <w:color w:val="auto"/>
                      <w:sz w:val="18"/>
                      <w:szCs w:val="18"/>
                      <w:highlight w:val="none"/>
                      <w:lang w:val="en-US" w:eastAsia="zh-CN"/>
                    </w:rPr>
                    <w:t>达标</w:t>
                  </w:r>
                </w:p>
              </w:tc>
            </w:tr>
            <w:tr w14:paraId="11C54CC3">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80" w:hRule="atLeast"/>
                <w:jc w:val="center"/>
              </w:trPr>
              <w:tc>
                <w:tcPr>
                  <w:tcW w:w="921" w:type="dxa"/>
                  <w:tcBorders>
                    <w:top w:val="single" w:color="auto" w:sz="4" w:space="0"/>
                    <w:bottom w:val="single" w:color="auto" w:sz="4" w:space="0"/>
                    <w:right w:val="single" w:color="auto" w:sz="4" w:space="0"/>
                  </w:tcBorders>
                  <w:noWrap w:val="0"/>
                  <w:vAlign w:val="center"/>
                </w:tcPr>
                <w:p w14:paraId="246AD7C7">
                  <w:pPr>
                    <w:keepNext w:val="0"/>
                    <w:keepLines w:val="0"/>
                    <w:widowControl/>
                    <w:suppressLineNumbers w:val="0"/>
                    <w:spacing w:before="0" w:beforeAutospacing="0" w:after="0" w:afterAutospacing="0" w:line="320" w:lineRule="exact"/>
                    <w:ind w:left="0" w:right="0"/>
                    <w:jc w:val="center"/>
                    <w:textAlignment w:val="center"/>
                    <w:rPr>
                      <w:rFonts w:hint="eastAsia" w:ascii="Times New Roman" w:hAnsi="Times New Roman" w:eastAsia="宋体"/>
                      <w:color w:val="auto"/>
                      <w:kern w:val="2"/>
                      <w:sz w:val="18"/>
                      <w:szCs w:val="18"/>
                      <w:highlight w:val="none"/>
                      <w:lang w:val="en-US" w:eastAsia="zh-CN" w:bidi="ar-SA"/>
                    </w:rPr>
                  </w:pPr>
                  <w:r>
                    <w:rPr>
                      <w:rFonts w:hint="default"/>
                      <w:color w:val="auto"/>
                      <w:kern w:val="0"/>
                      <w:sz w:val="18"/>
                      <w:szCs w:val="18"/>
                      <w:highlight w:val="none"/>
                    </w:rPr>
                    <w:t>PM</w:t>
                  </w:r>
                  <w:r>
                    <w:rPr>
                      <w:rFonts w:hint="default"/>
                      <w:color w:val="auto"/>
                      <w:kern w:val="0"/>
                      <w:sz w:val="18"/>
                      <w:szCs w:val="18"/>
                      <w:highlight w:val="none"/>
                      <w:vertAlign w:val="subscript"/>
                    </w:rPr>
                    <w:t>2.5</w:t>
                  </w:r>
                </w:p>
              </w:tc>
              <w:tc>
                <w:tcPr>
                  <w:tcW w:w="1938" w:type="dxa"/>
                  <w:tcBorders>
                    <w:top w:val="single" w:color="auto" w:sz="4" w:space="0"/>
                    <w:left w:val="single" w:color="auto" w:sz="4" w:space="0"/>
                    <w:bottom w:val="single" w:color="auto" w:sz="4" w:space="0"/>
                    <w:right w:val="single" w:color="auto" w:sz="4" w:space="0"/>
                  </w:tcBorders>
                  <w:noWrap w:val="0"/>
                  <w:vAlign w:val="center"/>
                </w:tcPr>
                <w:p w14:paraId="2C8BBCFF">
                  <w:pPr>
                    <w:keepNext w:val="0"/>
                    <w:keepLines w:val="0"/>
                    <w:suppressLineNumbers w:val="0"/>
                    <w:spacing w:before="0" w:beforeAutospacing="0" w:after="0" w:afterAutospacing="0" w:line="320" w:lineRule="exact"/>
                    <w:ind w:left="0" w:right="0"/>
                    <w:jc w:val="center"/>
                    <w:rPr>
                      <w:rFonts w:hint="eastAsia" w:ascii="Times New Roman" w:hAnsi="Times New Roman" w:eastAsia="宋体"/>
                      <w:color w:val="auto"/>
                      <w:kern w:val="2"/>
                      <w:sz w:val="18"/>
                      <w:szCs w:val="18"/>
                      <w:highlight w:val="none"/>
                      <w:lang w:val="en-US" w:eastAsia="zh-CN" w:bidi="ar-SA"/>
                    </w:rPr>
                  </w:pPr>
                  <w:r>
                    <w:rPr>
                      <w:rFonts w:hint="default" w:cs="Times New Roman"/>
                      <w:color w:val="auto"/>
                      <w:sz w:val="18"/>
                      <w:szCs w:val="18"/>
                      <w:highlight w:val="none"/>
                    </w:rPr>
                    <w:t>年</w:t>
                  </w:r>
                  <w:r>
                    <w:rPr>
                      <w:rFonts w:hint="eastAsia" w:cs="Times New Roman"/>
                      <w:color w:val="auto"/>
                      <w:sz w:val="18"/>
                      <w:szCs w:val="18"/>
                      <w:highlight w:val="none"/>
                      <w:lang w:val="en-US" w:eastAsia="zh-CN"/>
                    </w:rPr>
                    <w:t>平均</w:t>
                  </w:r>
                </w:p>
              </w:tc>
              <w:tc>
                <w:tcPr>
                  <w:tcW w:w="1123" w:type="dxa"/>
                  <w:tcBorders>
                    <w:top w:val="single" w:color="auto" w:sz="4" w:space="0"/>
                    <w:left w:val="single" w:color="auto" w:sz="4" w:space="0"/>
                    <w:bottom w:val="single" w:color="auto" w:sz="4" w:space="0"/>
                    <w:right w:val="single" w:color="auto" w:sz="4" w:space="0"/>
                  </w:tcBorders>
                  <w:noWrap w:val="0"/>
                  <w:vAlign w:val="center"/>
                </w:tcPr>
                <w:p w14:paraId="0EDD444F">
                  <w:pPr>
                    <w:keepNext w:val="0"/>
                    <w:keepLines w:val="0"/>
                    <w:suppressLineNumbers w:val="0"/>
                    <w:spacing w:before="0" w:beforeAutospacing="0" w:after="0" w:afterAutospacing="0"/>
                    <w:ind w:left="0" w:right="0"/>
                    <w:jc w:val="center"/>
                    <w:rPr>
                      <w:rFonts w:hint="default" w:ascii="Times New Roman" w:hAnsi="Times New Roman" w:eastAsia="宋体"/>
                      <w:color w:val="auto"/>
                      <w:kern w:val="2"/>
                      <w:sz w:val="18"/>
                      <w:szCs w:val="18"/>
                      <w:highlight w:val="none"/>
                      <w:lang w:val="en-US" w:eastAsia="zh-CN" w:bidi="ar-SA"/>
                    </w:rPr>
                  </w:pPr>
                  <w:r>
                    <w:rPr>
                      <w:rFonts w:hint="eastAsia"/>
                      <w:color w:val="auto"/>
                      <w:sz w:val="18"/>
                      <w:szCs w:val="18"/>
                      <w:highlight w:val="none"/>
                      <w:lang w:val="en-US" w:eastAsia="zh-CN"/>
                    </w:rPr>
                    <w:t>29</w:t>
                  </w:r>
                </w:p>
              </w:tc>
              <w:tc>
                <w:tcPr>
                  <w:tcW w:w="1363" w:type="dxa"/>
                  <w:tcBorders>
                    <w:top w:val="single" w:color="auto" w:sz="4" w:space="0"/>
                    <w:left w:val="single" w:color="auto" w:sz="4" w:space="0"/>
                    <w:bottom w:val="single" w:color="auto" w:sz="4" w:space="0"/>
                    <w:right w:val="single" w:color="auto" w:sz="4" w:space="0"/>
                  </w:tcBorders>
                  <w:noWrap w:val="0"/>
                  <w:vAlign w:val="center"/>
                </w:tcPr>
                <w:p w14:paraId="2FF5AAD7">
                  <w:pPr>
                    <w:keepNext w:val="0"/>
                    <w:keepLines w:val="0"/>
                    <w:suppressLineNumbers w:val="0"/>
                    <w:spacing w:before="0" w:beforeAutospacing="0" w:after="0" w:afterAutospacing="0"/>
                    <w:ind w:left="0" w:right="0"/>
                    <w:jc w:val="center"/>
                    <w:rPr>
                      <w:rFonts w:hint="default" w:ascii="Times New Roman" w:hAnsi="Times New Roman" w:eastAsia="宋体"/>
                      <w:color w:val="auto"/>
                      <w:kern w:val="2"/>
                      <w:sz w:val="18"/>
                      <w:szCs w:val="18"/>
                      <w:highlight w:val="none"/>
                      <w:lang w:val="en-US" w:eastAsia="zh-CN" w:bidi="ar-SA"/>
                    </w:rPr>
                  </w:pPr>
                  <w:r>
                    <w:rPr>
                      <w:rFonts w:hint="eastAsia"/>
                      <w:color w:val="auto"/>
                      <w:sz w:val="18"/>
                      <w:szCs w:val="18"/>
                      <w:highlight w:val="none"/>
                      <w:lang w:val="en-US" w:eastAsia="zh-CN"/>
                    </w:rPr>
                    <w:t>35</w:t>
                  </w:r>
                </w:p>
              </w:tc>
              <w:tc>
                <w:tcPr>
                  <w:tcW w:w="1549" w:type="dxa"/>
                  <w:tcBorders>
                    <w:top w:val="single" w:color="auto" w:sz="4" w:space="0"/>
                    <w:left w:val="single" w:color="auto" w:sz="4" w:space="0"/>
                    <w:bottom w:val="single" w:color="auto" w:sz="4" w:space="0"/>
                    <w:right w:val="single" w:color="auto" w:sz="4" w:space="0"/>
                  </w:tcBorders>
                  <w:noWrap w:val="0"/>
                  <w:vAlign w:val="center"/>
                </w:tcPr>
                <w:p w14:paraId="75F9D9A1">
                  <w:pPr>
                    <w:keepNext w:val="0"/>
                    <w:keepLines w:val="0"/>
                    <w:suppressLineNumbers w:val="0"/>
                    <w:spacing w:before="0" w:beforeAutospacing="0" w:after="0" w:afterAutospacing="0"/>
                    <w:ind w:left="0" w:right="0"/>
                    <w:jc w:val="center"/>
                    <w:rPr>
                      <w:rFonts w:hint="default" w:ascii="Times New Roman" w:hAnsi="Times New Roman" w:eastAsia="宋体"/>
                      <w:color w:val="auto"/>
                      <w:kern w:val="2"/>
                      <w:sz w:val="18"/>
                      <w:szCs w:val="18"/>
                      <w:highlight w:val="none"/>
                      <w:lang w:val="en-US" w:eastAsia="zh-CN" w:bidi="ar-SA"/>
                    </w:rPr>
                  </w:pPr>
                  <w:r>
                    <w:rPr>
                      <w:rFonts w:hint="eastAsia"/>
                      <w:color w:val="auto"/>
                      <w:sz w:val="18"/>
                      <w:szCs w:val="18"/>
                      <w:highlight w:val="none"/>
                      <w:lang w:val="en-US" w:eastAsia="zh-CN"/>
                    </w:rPr>
                    <w:t>82.86</w:t>
                  </w:r>
                </w:p>
              </w:tc>
              <w:tc>
                <w:tcPr>
                  <w:tcW w:w="1203" w:type="dxa"/>
                  <w:tcBorders>
                    <w:top w:val="single" w:color="auto" w:sz="4" w:space="0"/>
                    <w:left w:val="single" w:color="auto" w:sz="4" w:space="0"/>
                    <w:bottom w:val="single" w:color="auto" w:sz="4" w:space="0"/>
                  </w:tcBorders>
                  <w:noWrap w:val="0"/>
                  <w:vAlign w:val="center"/>
                </w:tcPr>
                <w:p w14:paraId="23D77BB6">
                  <w:pPr>
                    <w:keepNext w:val="0"/>
                    <w:keepLines w:val="0"/>
                    <w:suppressLineNumbers w:val="0"/>
                    <w:spacing w:before="0" w:beforeAutospacing="0" w:after="0" w:afterAutospacing="0"/>
                    <w:ind w:left="0" w:right="0"/>
                    <w:jc w:val="center"/>
                    <w:rPr>
                      <w:rFonts w:hint="default" w:ascii="Times New Roman" w:hAnsi="Times New Roman" w:eastAsia="宋体"/>
                      <w:color w:val="auto"/>
                      <w:kern w:val="2"/>
                      <w:sz w:val="18"/>
                      <w:szCs w:val="18"/>
                      <w:highlight w:val="none"/>
                      <w:lang w:val="en-US" w:eastAsia="zh-CN" w:bidi="ar-SA"/>
                    </w:rPr>
                  </w:pPr>
                  <w:r>
                    <w:rPr>
                      <w:rFonts w:hint="eastAsia"/>
                      <w:bCs/>
                      <w:color w:val="auto"/>
                      <w:sz w:val="18"/>
                      <w:szCs w:val="18"/>
                      <w:highlight w:val="none"/>
                      <w:lang w:val="en-US" w:eastAsia="zh-CN"/>
                    </w:rPr>
                    <w:t>达标</w:t>
                  </w:r>
                </w:p>
              </w:tc>
            </w:tr>
            <w:tr w14:paraId="1E356A1C">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88" w:hRule="atLeast"/>
                <w:jc w:val="center"/>
              </w:trPr>
              <w:tc>
                <w:tcPr>
                  <w:tcW w:w="921" w:type="dxa"/>
                  <w:tcBorders>
                    <w:top w:val="single" w:color="auto" w:sz="4" w:space="0"/>
                    <w:right w:val="single" w:color="auto" w:sz="4" w:space="0"/>
                  </w:tcBorders>
                  <w:noWrap w:val="0"/>
                  <w:vAlign w:val="center"/>
                </w:tcPr>
                <w:p w14:paraId="463428A1">
                  <w:pPr>
                    <w:keepNext w:val="0"/>
                    <w:keepLines w:val="0"/>
                    <w:widowControl/>
                    <w:suppressLineNumbers w:val="0"/>
                    <w:spacing w:before="0" w:beforeAutospacing="0" w:after="0" w:afterAutospacing="0" w:line="320" w:lineRule="exact"/>
                    <w:ind w:left="0" w:right="0"/>
                    <w:jc w:val="center"/>
                    <w:textAlignment w:val="center"/>
                    <w:rPr>
                      <w:rFonts w:hint="eastAsia" w:ascii="Times New Roman" w:hAnsi="Times New Roman" w:eastAsia="宋体"/>
                      <w:color w:val="auto"/>
                      <w:kern w:val="2"/>
                      <w:sz w:val="18"/>
                      <w:szCs w:val="18"/>
                      <w:highlight w:val="none"/>
                      <w:lang w:val="en-US" w:eastAsia="zh-CN" w:bidi="ar-SA"/>
                    </w:rPr>
                  </w:pPr>
                  <w:r>
                    <w:rPr>
                      <w:rFonts w:hint="default"/>
                      <w:color w:val="auto"/>
                      <w:kern w:val="0"/>
                      <w:sz w:val="18"/>
                      <w:szCs w:val="18"/>
                      <w:highlight w:val="none"/>
                    </w:rPr>
                    <w:t>PM</w:t>
                  </w:r>
                  <w:r>
                    <w:rPr>
                      <w:rFonts w:hint="default"/>
                      <w:color w:val="auto"/>
                      <w:kern w:val="0"/>
                      <w:sz w:val="18"/>
                      <w:szCs w:val="18"/>
                      <w:highlight w:val="none"/>
                      <w:vertAlign w:val="subscript"/>
                    </w:rPr>
                    <w:t>10</w:t>
                  </w:r>
                </w:p>
              </w:tc>
              <w:tc>
                <w:tcPr>
                  <w:tcW w:w="1938" w:type="dxa"/>
                  <w:tcBorders>
                    <w:top w:val="single" w:color="auto" w:sz="4" w:space="0"/>
                    <w:left w:val="single" w:color="auto" w:sz="4" w:space="0"/>
                    <w:right w:val="single" w:color="auto" w:sz="4" w:space="0"/>
                  </w:tcBorders>
                  <w:noWrap w:val="0"/>
                  <w:vAlign w:val="center"/>
                </w:tcPr>
                <w:p w14:paraId="0F50395A">
                  <w:pPr>
                    <w:pStyle w:val="92"/>
                    <w:keepNext w:val="0"/>
                    <w:keepLines w:val="0"/>
                    <w:suppressLineNumbers w:val="0"/>
                    <w:spacing w:before="0" w:beforeAutospacing="0" w:after="0" w:afterAutospacing="0" w:line="320" w:lineRule="exact"/>
                    <w:ind w:left="0" w:right="0"/>
                    <w:rPr>
                      <w:rFonts w:hint="eastAsia" w:ascii="Times New Roman" w:hAnsi="Times New Roman" w:eastAsia="宋体" w:cs="宋体"/>
                      <w:color w:val="auto"/>
                      <w:kern w:val="2"/>
                      <w:sz w:val="18"/>
                      <w:szCs w:val="18"/>
                      <w:highlight w:val="none"/>
                      <w:lang w:val="en-US" w:eastAsia="zh-CN" w:bidi="ar-SA"/>
                    </w:rPr>
                  </w:pPr>
                  <w:r>
                    <w:rPr>
                      <w:rFonts w:hint="default" w:cs="Times New Roman"/>
                      <w:color w:val="auto"/>
                      <w:sz w:val="18"/>
                      <w:szCs w:val="18"/>
                      <w:highlight w:val="none"/>
                    </w:rPr>
                    <w:t>年</w:t>
                  </w:r>
                  <w:r>
                    <w:rPr>
                      <w:rFonts w:hint="eastAsia" w:cs="Times New Roman"/>
                      <w:color w:val="auto"/>
                      <w:sz w:val="18"/>
                      <w:szCs w:val="18"/>
                      <w:highlight w:val="none"/>
                      <w:lang w:val="en-US" w:eastAsia="zh-CN"/>
                    </w:rPr>
                    <w:t>平均</w:t>
                  </w:r>
                </w:p>
              </w:tc>
              <w:tc>
                <w:tcPr>
                  <w:tcW w:w="1123" w:type="dxa"/>
                  <w:tcBorders>
                    <w:top w:val="single" w:color="auto" w:sz="4" w:space="0"/>
                    <w:left w:val="single" w:color="auto" w:sz="4" w:space="0"/>
                    <w:right w:val="single" w:color="auto" w:sz="4" w:space="0"/>
                  </w:tcBorders>
                  <w:noWrap w:val="0"/>
                  <w:vAlign w:val="center"/>
                </w:tcPr>
                <w:p w14:paraId="0AD0FD78">
                  <w:pPr>
                    <w:keepNext w:val="0"/>
                    <w:keepLines w:val="0"/>
                    <w:suppressLineNumbers w:val="0"/>
                    <w:spacing w:before="0" w:beforeAutospacing="0" w:after="0" w:afterAutospacing="0"/>
                    <w:ind w:left="0" w:right="0"/>
                    <w:jc w:val="center"/>
                    <w:rPr>
                      <w:rFonts w:hint="default" w:ascii="Times New Roman" w:hAnsi="Times New Roman" w:eastAsia="宋体"/>
                      <w:color w:val="auto"/>
                      <w:kern w:val="2"/>
                      <w:sz w:val="18"/>
                      <w:szCs w:val="18"/>
                      <w:highlight w:val="none"/>
                      <w:lang w:val="en-US" w:eastAsia="zh-CN" w:bidi="ar-SA"/>
                    </w:rPr>
                  </w:pPr>
                  <w:r>
                    <w:rPr>
                      <w:rFonts w:hint="eastAsia"/>
                      <w:color w:val="auto"/>
                      <w:sz w:val="18"/>
                      <w:szCs w:val="18"/>
                      <w:highlight w:val="none"/>
                      <w:lang w:val="en-US" w:eastAsia="zh-CN"/>
                    </w:rPr>
                    <w:t>55</w:t>
                  </w:r>
                </w:p>
              </w:tc>
              <w:tc>
                <w:tcPr>
                  <w:tcW w:w="1363" w:type="dxa"/>
                  <w:tcBorders>
                    <w:top w:val="single" w:color="auto" w:sz="4" w:space="0"/>
                    <w:left w:val="single" w:color="auto" w:sz="4" w:space="0"/>
                    <w:right w:val="single" w:color="auto" w:sz="4" w:space="0"/>
                  </w:tcBorders>
                  <w:noWrap w:val="0"/>
                  <w:vAlign w:val="center"/>
                </w:tcPr>
                <w:p w14:paraId="17352787">
                  <w:pPr>
                    <w:keepNext w:val="0"/>
                    <w:keepLines w:val="0"/>
                    <w:suppressLineNumbers w:val="0"/>
                    <w:spacing w:before="0" w:beforeAutospacing="0" w:after="0" w:afterAutospacing="0"/>
                    <w:ind w:left="0" w:right="0"/>
                    <w:jc w:val="center"/>
                    <w:rPr>
                      <w:rFonts w:hint="eastAsia" w:ascii="Times New Roman" w:hAnsi="Times New Roman" w:eastAsia="宋体"/>
                      <w:color w:val="auto"/>
                      <w:kern w:val="2"/>
                      <w:sz w:val="18"/>
                      <w:szCs w:val="18"/>
                      <w:highlight w:val="none"/>
                      <w:lang w:val="en-US" w:eastAsia="zh-CN" w:bidi="ar-SA"/>
                    </w:rPr>
                  </w:pPr>
                  <w:r>
                    <w:rPr>
                      <w:rFonts w:hint="eastAsia"/>
                      <w:color w:val="auto"/>
                      <w:sz w:val="18"/>
                      <w:szCs w:val="18"/>
                      <w:highlight w:val="none"/>
                      <w:lang w:val="en-US" w:eastAsia="zh-CN"/>
                    </w:rPr>
                    <w:t>70</w:t>
                  </w:r>
                </w:p>
              </w:tc>
              <w:tc>
                <w:tcPr>
                  <w:tcW w:w="1549" w:type="dxa"/>
                  <w:tcBorders>
                    <w:top w:val="single" w:color="auto" w:sz="4" w:space="0"/>
                    <w:left w:val="single" w:color="auto" w:sz="4" w:space="0"/>
                    <w:right w:val="single" w:color="auto" w:sz="4" w:space="0"/>
                  </w:tcBorders>
                  <w:noWrap w:val="0"/>
                  <w:vAlign w:val="center"/>
                </w:tcPr>
                <w:p w14:paraId="68F86A6D">
                  <w:pPr>
                    <w:keepNext w:val="0"/>
                    <w:keepLines w:val="0"/>
                    <w:suppressLineNumbers w:val="0"/>
                    <w:spacing w:before="0" w:beforeAutospacing="0" w:after="0" w:afterAutospacing="0"/>
                    <w:ind w:left="0" w:right="0"/>
                    <w:jc w:val="center"/>
                    <w:rPr>
                      <w:rFonts w:hint="default" w:ascii="Times New Roman" w:hAnsi="Times New Roman" w:eastAsia="宋体"/>
                      <w:bCs/>
                      <w:color w:val="auto"/>
                      <w:kern w:val="2"/>
                      <w:sz w:val="18"/>
                      <w:szCs w:val="18"/>
                      <w:highlight w:val="none"/>
                      <w:lang w:val="en-US" w:eastAsia="zh-CN" w:bidi="ar-SA"/>
                    </w:rPr>
                  </w:pPr>
                  <w:r>
                    <w:rPr>
                      <w:rFonts w:hint="eastAsia"/>
                      <w:bCs/>
                      <w:color w:val="auto"/>
                      <w:sz w:val="18"/>
                      <w:szCs w:val="18"/>
                      <w:highlight w:val="none"/>
                      <w:lang w:val="en-US" w:eastAsia="zh-CN"/>
                    </w:rPr>
                    <w:t>78.57</w:t>
                  </w:r>
                </w:p>
              </w:tc>
              <w:tc>
                <w:tcPr>
                  <w:tcW w:w="1203" w:type="dxa"/>
                  <w:tcBorders>
                    <w:top w:val="single" w:color="auto" w:sz="4" w:space="0"/>
                    <w:left w:val="single" w:color="auto" w:sz="4" w:space="0"/>
                  </w:tcBorders>
                  <w:noWrap w:val="0"/>
                  <w:vAlign w:val="center"/>
                </w:tcPr>
                <w:p w14:paraId="476C3F9D">
                  <w:pPr>
                    <w:keepNext w:val="0"/>
                    <w:keepLines w:val="0"/>
                    <w:suppressLineNumbers w:val="0"/>
                    <w:spacing w:before="0" w:beforeAutospacing="0" w:after="0" w:afterAutospacing="0"/>
                    <w:ind w:left="0" w:right="0"/>
                    <w:jc w:val="center"/>
                    <w:rPr>
                      <w:rFonts w:hint="default" w:ascii="Times New Roman" w:hAnsi="Times New Roman" w:eastAsia="宋体"/>
                      <w:bCs/>
                      <w:color w:val="auto"/>
                      <w:kern w:val="2"/>
                      <w:sz w:val="18"/>
                      <w:szCs w:val="18"/>
                      <w:highlight w:val="none"/>
                      <w:lang w:val="en-US" w:eastAsia="zh-CN" w:bidi="ar-SA"/>
                    </w:rPr>
                  </w:pPr>
                  <w:r>
                    <w:rPr>
                      <w:rFonts w:hint="eastAsia"/>
                      <w:bCs/>
                      <w:color w:val="auto"/>
                      <w:sz w:val="18"/>
                      <w:szCs w:val="18"/>
                      <w:highlight w:val="none"/>
                      <w:lang w:val="en-US" w:eastAsia="zh-CN"/>
                    </w:rPr>
                    <w:t>达标</w:t>
                  </w:r>
                </w:p>
              </w:tc>
            </w:tr>
          </w:tbl>
          <w:p w14:paraId="12C4DBE8">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400" w:lineRule="exact"/>
              <w:ind w:left="0" w:right="0" w:firstLine="420" w:firstLineChars="200"/>
              <w:textAlignment w:val="auto"/>
              <w:rPr>
                <w:rFonts w:hint="eastAsia"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由上表可知，宣汉县内环境空气质量年均值达到《环境空气质量标准》（GB3095—2012）中二级标准。</w:t>
            </w:r>
          </w:p>
          <w:p w14:paraId="5DAD1C69">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400" w:lineRule="exact"/>
              <w:ind w:left="0" w:right="0" w:firstLine="420" w:firstLineChars="200"/>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本项目位于四川达州宣汉</w:t>
            </w:r>
            <w:r>
              <w:rPr>
                <w:rFonts w:hint="eastAsia" w:ascii="Times New Roman" w:hAnsi="Times New Roman" w:eastAsia="宋体" w:cs="Times New Roman"/>
                <w:b w:val="0"/>
                <w:bCs w:val="0"/>
                <w:color w:val="auto"/>
                <w:sz w:val="21"/>
                <w:szCs w:val="21"/>
                <w:highlight w:val="none"/>
                <w:lang w:val="en-US" w:eastAsia="zh-CN"/>
              </w:rPr>
              <w:t>县浦江街道</w:t>
            </w:r>
            <w:r>
              <w:rPr>
                <w:rFonts w:hint="default" w:ascii="Times New Roman" w:hAnsi="Times New Roman" w:eastAsia="宋体" w:cs="Times New Roman"/>
                <w:b w:val="0"/>
                <w:bCs w:val="0"/>
                <w:color w:val="auto"/>
                <w:sz w:val="21"/>
                <w:szCs w:val="21"/>
                <w:highlight w:val="none"/>
                <w:lang w:val="en-US" w:eastAsia="zh-CN"/>
              </w:rPr>
              <w:t>，宣汉县202</w:t>
            </w:r>
            <w:r>
              <w:rPr>
                <w:rFonts w:hint="eastAsia" w:ascii="Times New Roman" w:hAnsi="Times New Roman" w:eastAsia="宋体" w:cs="Times New Roman"/>
                <w:b w:val="0"/>
                <w:bCs w:val="0"/>
                <w:color w:val="auto"/>
                <w:sz w:val="21"/>
                <w:szCs w:val="21"/>
                <w:highlight w:val="none"/>
                <w:lang w:val="en-US" w:eastAsia="zh-CN"/>
              </w:rPr>
              <w:t>3</w:t>
            </w:r>
            <w:r>
              <w:rPr>
                <w:rFonts w:hint="default" w:ascii="Times New Roman" w:hAnsi="Times New Roman" w:eastAsia="宋体" w:cs="Times New Roman"/>
                <w:b w:val="0"/>
                <w:bCs w:val="0"/>
                <w:color w:val="auto"/>
                <w:sz w:val="21"/>
                <w:szCs w:val="21"/>
                <w:highlight w:val="none"/>
                <w:lang w:val="en-US" w:eastAsia="zh-CN"/>
              </w:rPr>
              <w:t>年环境空气质量满足《环境空气质量标准》(GB3095-2012)二级标准要求，属于达标区域。因此，本项目所在地为空气质量达标区。</w:t>
            </w:r>
          </w:p>
          <w:p w14:paraId="100605C0">
            <w:pPr>
              <w:keepNext w:val="0"/>
              <w:keepLines w:val="0"/>
              <w:pageBreakBefore w:val="0"/>
              <w:widowControl w:val="0"/>
              <w:numPr>
                <w:ilvl w:val="0"/>
                <w:numId w:val="43"/>
              </w:numPr>
              <w:kinsoku/>
              <w:wordWrap/>
              <w:overflowPunct/>
              <w:topLinePunct w:val="0"/>
              <w:autoSpaceDE w:val="0"/>
              <w:autoSpaceDN w:val="0"/>
              <w:bidi w:val="0"/>
              <w:adjustRightInd w:val="0"/>
              <w:snapToGrid/>
              <w:spacing w:line="400" w:lineRule="exact"/>
              <w:ind w:left="0" w:leftChars="0" w:right="0" w:rightChars="0"/>
              <w:jc w:val="left"/>
              <w:textAlignment w:val="auto"/>
              <w:rPr>
                <w:rFonts w:hint="default" w:ascii="Times New Roman" w:hAnsi="Times New Roman" w:eastAsia="黑体" w:cs="Times New Roman"/>
                <w:color w:val="auto"/>
                <w:highlight w:val="none"/>
                <w:lang w:val="en-US" w:eastAsia="zh-CN"/>
              </w:rPr>
            </w:pPr>
            <w:r>
              <w:rPr>
                <w:rFonts w:hint="default" w:ascii="Times New Roman" w:hAnsi="Times New Roman" w:eastAsia="黑体" w:cs="Times New Roman"/>
                <w:color w:val="auto"/>
                <w:highlight w:val="none"/>
                <w:lang w:val="zh-CN" w:eastAsia="zh-CN"/>
              </w:rPr>
              <w:t>地表水环境质量现状及评价</w:t>
            </w:r>
          </w:p>
          <w:p w14:paraId="5B39DD26">
            <w:pPr>
              <w:pStyle w:val="8"/>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400" w:lineRule="exact"/>
              <w:ind w:left="0" w:right="0" w:firstLine="420" w:firstLineChars="200"/>
              <w:textAlignment w:val="auto"/>
              <w:rPr>
                <w:rFonts w:hint="default"/>
                <w:color w:val="auto"/>
                <w:sz w:val="21"/>
                <w:szCs w:val="21"/>
                <w:highlight w:val="none"/>
                <w:lang w:bidi="ar"/>
              </w:rPr>
            </w:pPr>
            <w:r>
              <w:rPr>
                <w:rFonts w:hint="default" w:ascii="Times New Roman" w:hAnsi="Times New Roman" w:eastAsia="宋体" w:cs="Times New Roman"/>
                <w:color w:val="auto"/>
                <w:sz w:val="21"/>
                <w:szCs w:val="21"/>
                <w:highlight w:val="none"/>
                <w:lang w:eastAsia="zh-CN"/>
              </w:rPr>
              <w:t>本项目区域河流为州河水系。根据《建设项目环境影响报告表编制技术指南（污染影响类）（试行）》中“引用与建设项目距离近的有效数据，包括近3年的规划环境影响评价的监测数据，所在流域控制单元内国家、地方控制断面监测数据，生态环境主管部门发布的水环境质量数据或地表水达标情况的结论”的规定，</w:t>
            </w:r>
            <w:r>
              <w:rPr>
                <w:rFonts w:hint="eastAsia" w:ascii="Times New Roman" w:hAnsi="Times New Roman" w:eastAsia="宋体" w:cs="Times New Roman"/>
                <w:color w:val="auto"/>
                <w:kern w:val="2"/>
                <w:sz w:val="21"/>
                <w:szCs w:val="21"/>
                <w:highlight w:val="none"/>
                <w:lang w:val="en-US" w:eastAsia="zh-CN" w:bidi="ar-SA"/>
              </w:rPr>
              <w:t>本次</w:t>
            </w:r>
            <w:r>
              <w:rPr>
                <w:rFonts w:hint="eastAsia" w:cs="Times New Roman"/>
                <w:color w:val="auto"/>
                <w:kern w:val="2"/>
                <w:sz w:val="21"/>
                <w:szCs w:val="21"/>
                <w:highlight w:val="none"/>
                <w:lang w:val="en-US" w:eastAsia="zh-CN" w:bidi="ar-SA"/>
              </w:rPr>
              <w:t>百节溪</w:t>
            </w:r>
            <w:r>
              <w:rPr>
                <w:rFonts w:hint="eastAsia" w:ascii="Times New Roman" w:hAnsi="Times New Roman" w:eastAsia="宋体" w:cs="Times New Roman"/>
                <w:color w:val="auto"/>
                <w:kern w:val="2"/>
                <w:sz w:val="21"/>
                <w:szCs w:val="21"/>
                <w:highlight w:val="none"/>
                <w:lang w:val="en-US" w:eastAsia="zh-CN" w:bidi="ar-SA"/>
              </w:rPr>
              <w:t>水环境质量评价引用达州市宣汉生态环境监测站2024年7月10日出具的《百节溪水质现状监测报告》（宣环监字(2024)第109号）</w:t>
            </w:r>
            <w:r>
              <w:rPr>
                <w:rFonts w:hint="eastAsia" w:cs="Times New Roman"/>
                <w:color w:val="auto"/>
                <w:kern w:val="2"/>
                <w:sz w:val="21"/>
                <w:szCs w:val="21"/>
                <w:highlight w:val="none"/>
                <w:lang w:val="en-US" w:eastAsia="zh-CN" w:bidi="ar-SA"/>
              </w:rPr>
              <w:t>；州河水环境</w:t>
            </w:r>
            <w:r>
              <w:rPr>
                <w:rFonts w:hint="eastAsia" w:ascii="Times New Roman" w:hAnsi="Times New Roman" w:eastAsia="宋体" w:cs="Times New Roman"/>
                <w:color w:val="auto"/>
                <w:kern w:val="2"/>
                <w:sz w:val="21"/>
                <w:szCs w:val="21"/>
                <w:highlight w:val="none"/>
                <w:lang w:val="en-US" w:eastAsia="zh-CN" w:bidi="ar-SA"/>
              </w:rPr>
              <w:t>质量评价引用达州恒福环境监测服务有限公司202</w:t>
            </w:r>
            <w:r>
              <w:rPr>
                <w:rFonts w:hint="eastAsia" w:cs="Times New Roman"/>
                <w:color w:val="auto"/>
                <w:kern w:val="2"/>
                <w:sz w:val="21"/>
                <w:szCs w:val="21"/>
                <w:highlight w:val="none"/>
                <w:lang w:val="en-US" w:eastAsia="zh-CN" w:bidi="ar-SA"/>
              </w:rPr>
              <w:t>3</w:t>
            </w:r>
            <w:r>
              <w:rPr>
                <w:rFonts w:hint="eastAsia" w:ascii="Times New Roman" w:hAnsi="Times New Roman" w:eastAsia="宋体" w:cs="Times New Roman"/>
                <w:color w:val="auto"/>
                <w:kern w:val="2"/>
                <w:sz w:val="21"/>
                <w:szCs w:val="21"/>
                <w:highlight w:val="none"/>
                <w:lang w:val="en-US" w:eastAsia="zh-CN" w:bidi="ar-SA"/>
              </w:rPr>
              <w:t>年</w:t>
            </w:r>
            <w:r>
              <w:rPr>
                <w:rFonts w:hint="eastAsia" w:cs="Times New Roman"/>
                <w:color w:val="auto"/>
                <w:kern w:val="2"/>
                <w:sz w:val="21"/>
                <w:szCs w:val="21"/>
                <w:highlight w:val="none"/>
                <w:lang w:val="en-US" w:eastAsia="zh-CN" w:bidi="ar-SA"/>
              </w:rPr>
              <w:t>12</w:t>
            </w:r>
            <w:r>
              <w:rPr>
                <w:rFonts w:hint="eastAsia" w:ascii="Times New Roman" w:hAnsi="Times New Roman" w:eastAsia="宋体" w:cs="Times New Roman"/>
                <w:color w:val="auto"/>
                <w:kern w:val="2"/>
                <w:sz w:val="21"/>
                <w:szCs w:val="21"/>
                <w:highlight w:val="none"/>
                <w:lang w:val="en-US" w:eastAsia="zh-CN" w:bidi="ar-SA"/>
              </w:rPr>
              <w:t>月</w:t>
            </w:r>
            <w:r>
              <w:rPr>
                <w:rFonts w:hint="eastAsia" w:cs="Times New Roman"/>
                <w:color w:val="auto"/>
                <w:kern w:val="2"/>
                <w:sz w:val="21"/>
                <w:szCs w:val="21"/>
                <w:highlight w:val="none"/>
                <w:lang w:val="en-US" w:eastAsia="zh-CN" w:bidi="ar-SA"/>
              </w:rPr>
              <w:t>26</w:t>
            </w:r>
            <w:r>
              <w:rPr>
                <w:rFonts w:hint="eastAsia" w:ascii="Times New Roman" w:hAnsi="Times New Roman" w:eastAsia="宋体" w:cs="Times New Roman"/>
                <w:color w:val="auto"/>
                <w:kern w:val="2"/>
                <w:sz w:val="21"/>
                <w:szCs w:val="21"/>
                <w:highlight w:val="none"/>
                <w:lang w:val="en-US" w:eastAsia="zh-CN" w:bidi="ar-SA"/>
              </w:rPr>
              <w:t>日出具的《宣汉县鑫瀚污水处理有限公司宣汉县城市生活污水处理厂入河排污口扩大设置论证</w:t>
            </w:r>
            <w:r>
              <w:rPr>
                <w:rFonts w:hint="eastAsia" w:cs="Times New Roman"/>
                <w:color w:val="auto"/>
                <w:kern w:val="2"/>
                <w:sz w:val="21"/>
                <w:szCs w:val="21"/>
                <w:highlight w:val="none"/>
                <w:lang w:val="en-US" w:eastAsia="zh-CN" w:bidi="ar-SA"/>
              </w:rPr>
              <w:t>检测</w:t>
            </w:r>
            <w:r>
              <w:rPr>
                <w:rFonts w:hint="eastAsia" w:ascii="Times New Roman" w:hAnsi="Times New Roman" w:eastAsia="宋体" w:cs="Times New Roman"/>
                <w:color w:val="auto"/>
                <w:kern w:val="2"/>
                <w:sz w:val="21"/>
                <w:szCs w:val="21"/>
                <w:highlight w:val="none"/>
                <w:lang w:val="en-US" w:eastAsia="zh-CN" w:bidi="ar-SA"/>
              </w:rPr>
              <w:t>报告》（恒福(环)检字(2023)第1307号）</w:t>
            </w:r>
            <w:r>
              <w:rPr>
                <w:rFonts w:hint="eastAsia" w:cs="Times New Roman"/>
                <w:color w:val="auto"/>
                <w:kern w:val="2"/>
                <w:sz w:val="21"/>
                <w:szCs w:val="21"/>
                <w:highlight w:val="none"/>
                <w:lang w:val="en-US" w:eastAsia="zh-CN" w:bidi="ar-SA"/>
              </w:rPr>
              <w:t>。</w:t>
            </w:r>
            <w:r>
              <w:rPr>
                <w:rFonts w:hint="eastAsia" w:ascii="Times New Roman" w:hAnsi="Times New Roman" w:eastAsia="宋体" w:cs="Times New Roman"/>
                <w:color w:val="auto"/>
                <w:kern w:val="2"/>
                <w:sz w:val="21"/>
                <w:szCs w:val="21"/>
                <w:highlight w:val="none"/>
                <w:lang w:val="en-US" w:eastAsia="zh-CN" w:bidi="ar-SA"/>
              </w:rPr>
              <w:t>具体数据如下。</w:t>
            </w:r>
          </w:p>
          <w:p w14:paraId="3461CCF4">
            <w:pPr>
              <w:keepNext w:val="0"/>
              <w:keepLines w:val="0"/>
              <w:pageBreakBefore w:val="0"/>
              <w:widowControl w:val="0"/>
              <w:numPr>
                <w:ilvl w:val="0"/>
                <w:numId w:val="45"/>
              </w:numPr>
              <w:suppressLineNumbers w:val="0"/>
              <w:kinsoku/>
              <w:wordWrap/>
              <w:overflowPunct/>
              <w:topLinePunct w:val="0"/>
              <w:autoSpaceDE/>
              <w:autoSpaceDN/>
              <w:bidi w:val="0"/>
              <w:adjustRightInd/>
              <w:snapToGrid/>
              <w:spacing w:before="0" w:beforeAutospacing="0" w:after="0" w:afterAutospacing="0" w:line="400" w:lineRule="exact"/>
              <w:ind w:left="0" w:leftChars="0" w:right="0" w:rightChars="0" w:hanging="425" w:firstLineChars="0"/>
              <w:jc w:val="center"/>
              <w:textAlignment w:val="auto"/>
              <w:rPr>
                <w:rFonts w:hint="default" w:ascii="黑体" w:hAnsi="黑体" w:eastAsia="黑体" w:cs="黑体"/>
                <w:bCs/>
                <w:color w:val="auto"/>
                <w:sz w:val="20"/>
                <w:szCs w:val="20"/>
                <w:highlight w:val="none"/>
                <w:lang w:val="en-US" w:eastAsia="zh-CN"/>
              </w:rPr>
            </w:pPr>
            <w:r>
              <w:rPr>
                <w:rFonts w:hint="eastAsia" w:ascii="黑体" w:hAnsi="黑体" w:eastAsia="黑体" w:cs="黑体"/>
                <w:bCs/>
                <w:color w:val="auto"/>
                <w:sz w:val="20"/>
                <w:szCs w:val="20"/>
                <w:highlight w:val="none"/>
                <w:lang w:val="en-US" w:eastAsia="zh-CN"/>
              </w:rPr>
              <w:t>百节溪</w:t>
            </w:r>
            <w:r>
              <w:rPr>
                <w:rFonts w:hint="default" w:ascii="黑体" w:hAnsi="黑体" w:eastAsia="黑体" w:cs="黑体"/>
                <w:bCs/>
                <w:color w:val="auto"/>
                <w:sz w:val="20"/>
                <w:szCs w:val="20"/>
                <w:highlight w:val="none"/>
                <w:lang w:val="en-US" w:eastAsia="zh-CN"/>
              </w:rPr>
              <w:t>水质评价结果</w:t>
            </w:r>
            <w:r>
              <w:rPr>
                <w:rFonts w:hint="eastAsia" w:ascii="黑体" w:hAnsi="黑体" w:eastAsia="黑体" w:cs="黑体"/>
                <w:bCs/>
                <w:color w:val="auto"/>
                <w:sz w:val="20"/>
                <w:szCs w:val="20"/>
                <w:highlight w:val="none"/>
                <w:lang w:val="en-US" w:eastAsia="zh-CN"/>
              </w:rPr>
              <w:t xml:space="preserve">       单位：mg/L</w:t>
            </w:r>
          </w:p>
          <w:tbl>
            <w:tblPr>
              <w:tblStyle w:val="24"/>
              <w:tblW w:w="490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
            <w:tblGrid>
              <w:gridCol w:w="1169"/>
              <w:gridCol w:w="1702"/>
              <w:gridCol w:w="2179"/>
              <w:gridCol w:w="1992"/>
              <w:gridCol w:w="816"/>
            </w:tblGrid>
            <w:tr w14:paraId="5B11DB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88" w:hRule="atLeast"/>
                <w:jc w:val="center"/>
              </w:trPr>
              <w:tc>
                <w:tcPr>
                  <w:tcW w:w="743" w:type="pct"/>
                  <w:vMerge w:val="restart"/>
                  <w:noWrap w:val="0"/>
                  <w:vAlign w:val="center"/>
                </w:tcPr>
                <w:p w14:paraId="7C24A51A">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leftChars="0" w:right="0" w:firstLine="0" w:firstLineChars="0"/>
                    <w:jc w:val="center"/>
                    <w:textAlignment w:val="auto"/>
                    <w:rPr>
                      <w:rFonts w:hint="default" w:ascii="Times New Roman" w:hAnsi="Times New Roman" w:eastAsia="宋体" w:cs="Times New Roman"/>
                      <w:b/>
                      <w:color w:val="auto"/>
                      <w:sz w:val="18"/>
                      <w:szCs w:val="18"/>
                      <w:highlight w:val="none"/>
                      <w:lang w:val="en-US" w:eastAsia="zh-CN"/>
                    </w:rPr>
                  </w:pPr>
                  <w:r>
                    <w:rPr>
                      <w:rFonts w:hint="eastAsia" w:cs="Times New Roman"/>
                      <w:b/>
                      <w:color w:val="auto"/>
                      <w:sz w:val="18"/>
                      <w:szCs w:val="18"/>
                      <w:highlight w:val="none"/>
                      <w:lang w:val="en-US" w:eastAsia="zh-CN"/>
                    </w:rPr>
                    <w:t>监测项目</w:t>
                  </w:r>
                </w:p>
              </w:tc>
              <w:tc>
                <w:tcPr>
                  <w:tcW w:w="3736" w:type="pct"/>
                  <w:gridSpan w:val="3"/>
                  <w:noWrap w:val="0"/>
                  <w:vAlign w:val="center"/>
                </w:tcPr>
                <w:p w14:paraId="16583DC1">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leftChars="0" w:right="0" w:firstLine="0" w:firstLineChars="0"/>
                    <w:jc w:val="center"/>
                    <w:textAlignment w:val="auto"/>
                    <w:rPr>
                      <w:rFonts w:hint="default" w:ascii="Times New Roman" w:hAnsi="Times New Roman" w:cs="Times New Roman"/>
                      <w:b/>
                      <w:color w:val="auto"/>
                      <w:kern w:val="2"/>
                      <w:sz w:val="18"/>
                      <w:szCs w:val="18"/>
                      <w:highlight w:val="none"/>
                      <w:lang w:val="en-US" w:eastAsia="zh-CN" w:bidi="ar-SA"/>
                    </w:rPr>
                  </w:pPr>
                  <w:r>
                    <w:rPr>
                      <w:rFonts w:hint="eastAsia" w:cs="Times New Roman"/>
                      <w:b/>
                      <w:color w:val="auto"/>
                      <w:kern w:val="2"/>
                      <w:sz w:val="18"/>
                      <w:szCs w:val="18"/>
                      <w:highlight w:val="none"/>
                      <w:lang w:val="en-US" w:eastAsia="zh-CN" w:bidi="ar-SA"/>
                    </w:rPr>
                    <w:t>监测结果</w:t>
                  </w:r>
                </w:p>
              </w:tc>
              <w:tc>
                <w:tcPr>
                  <w:tcW w:w="519" w:type="pct"/>
                  <w:vMerge w:val="restart"/>
                  <w:noWrap w:val="0"/>
                  <w:vAlign w:val="center"/>
                </w:tcPr>
                <w:p w14:paraId="26F3236C">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leftChars="0" w:right="0" w:firstLine="0" w:firstLineChars="0"/>
                    <w:jc w:val="center"/>
                    <w:textAlignment w:val="auto"/>
                    <w:rPr>
                      <w:rFonts w:hint="eastAsia" w:cs="Times New Roman"/>
                      <w:b/>
                      <w:color w:val="auto"/>
                      <w:kern w:val="2"/>
                      <w:sz w:val="18"/>
                      <w:szCs w:val="18"/>
                      <w:highlight w:val="none"/>
                      <w:lang w:val="en-US" w:eastAsia="zh-CN" w:bidi="ar-SA"/>
                    </w:rPr>
                  </w:pPr>
                  <w:r>
                    <w:rPr>
                      <w:rFonts w:hint="eastAsia" w:cs="Times New Roman"/>
                      <w:b/>
                      <w:color w:val="auto"/>
                      <w:kern w:val="2"/>
                      <w:sz w:val="18"/>
                      <w:szCs w:val="18"/>
                      <w:highlight w:val="none"/>
                      <w:lang w:val="en-US" w:eastAsia="zh-CN" w:bidi="ar-SA"/>
                    </w:rPr>
                    <w:t>标准限值</w:t>
                  </w:r>
                </w:p>
              </w:tc>
            </w:tr>
            <w:tr w14:paraId="333DEF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566" w:hRule="atLeast"/>
                <w:jc w:val="center"/>
              </w:trPr>
              <w:tc>
                <w:tcPr>
                  <w:tcW w:w="743" w:type="pct"/>
                  <w:vMerge w:val="continue"/>
                  <w:noWrap w:val="0"/>
                  <w:vAlign w:val="center"/>
                </w:tcPr>
                <w:p w14:paraId="2ABED722">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leftChars="0" w:right="0" w:firstLine="0" w:firstLineChars="0"/>
                    <w:jc w:val="center"/>
                    <w:textAlignment w:val="auto"/>
                    <w:rPr>
                      <w:rFonts w:hint="default" w:ascii="Times New Roman" w:hAnsi="Times New Roman" w:cs="Times New Roman"/>
                      <w:b/>
                      <w:color w:val="auto"/>
                      <w:sz w:val="18"/>
                      <w:szCs w:val="18"/>
                      <w:highlight w:val="none"/>
                      <w:lang w:eastAsia="zh-CN"/>
                    </w:rPr>
                  </w:pPr>
                </w:p>
              </w:tc>
              <w:tc>
                <w:tcPr>
                  <w:tcW w:w="1082" w:type="pct"/>
                  <w:shd w:val="clear" w:color="auto" w:fill="auto"/>
                  <w:noWrap w:val="0"/>
                  <w:vAlign w:val="center"/>
                </w:tcPr>
                <w:p w14:paraId="56C99603">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leftChars="0" w:right="0" w:firstLine="0" w:firstLineChars="0"/>
                    <w:jc w:val="center"/>
                    <w:textAlignment w:val="auto"/>
                    <w:rPr>
                      <w:rFonts w:hint="eastAsia" w:cs="Times New Roman"/>
                      <w:b/>
                      <w:bCs/>
                      <w:color w:val="auto"/>
                      <w:sz w:val="18"/>
                      <w:szCs w:val="18"/>
                      <w:highlight w:val="none"/>
                      <w:lang w:val="en-US" w:eastAsia="zh-CN"/>
                    </w:rPr>
                  </w:pPr>
                  <w:r>
                    <w:rPr>
                      <w:rFonts w:hint="eastAsia" w:cs="Times New Roman"/>
                      <w:b/>
                      <w:bCs/>
                      <w:color w:val="auto"/>
                      <w:sz w:val="18"/>
                      <w:szCs w:val="18"/>
                      <w:highlight w:val="none"/>
                      <w:lang w:val="en-US" w:eastAsia="zh-CN"/>
                    </w:rPr>
                    <w:t>SW240015-1</w:t>
                  </w:r>
                </w:p>
                <w:p w14:paraId="12F5AD5B">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leftChars="0" w:right="0" w:firstLine="0" w:firstLineChars="0"/>
                    <w:jc w:val="center"/>
                    <w:textAlignment w:val="auto"/>
                    <w:rPr>
                      <w:rFonts w:hint="eastAsia" w:ascii="Times New Roman" w:hAnsi="Times New Roman" w:eastAsia="宋体" w:cs="Times New Roman"/>
                      <w:b/>
                      <w:bCs/>
                      <w:color w:val="auto"/>
                      <w:kern w:val="2"/>
                      <w:sz w:val="18"/>
                      <w:szCs w:val="18"/>
                      <w:highlight w:val="none"/>
                      <w:lang w:val="en-US" w:eastAsia="zh-CN" w:bidi="ar-SA"/>
                    </w:rPr>
                  </w:pPr>
                  <w:r>
                    <w:rPr>
                      <w:rFonts w:hint="eastAsia" w:cs="Times New Roman"/>
                      <w:b/>
                      <w:bCs/>
                      <w:color w:val="auto"/>
                      <w:sz w:val="18"/>
                      <w:szCs w:val="18"/>
                      <w:highlight w:val="none"/>
                      <w:lang w:val="en-US" w:eastAsia="zh-CN"/>
                    </w:rPr>
                    <w:t>(检察院外大桥下)</w:t>
                  </w:r>
                  <w:r>
                    <w:rPr>
                      <w:rFonts w:hint="eastAsia" w:cs="Times New Roman"/>
                      <w:b/>
                      <w:color w:val="auto"/>
                      <w:kern w:val="2"/>
                      <w:sz w:val="18"/>
                      <w:szCs w:val="18"/>
                      <w:highlight w:val="none"/>
                      <w:lang w:val="en-US" w:eastAsia="zh-CN" w:bidi="ar-SA"/>
                    </w:rPr>
                    <w:t>（本项目拟建桥梁桥位上游约2.1km）</w:t>
                  </w:r>
                </w:p>
              </w:tc>
              <w:tc>
                <w:tcPr>
                  <w:tcW w:w="1386" w:type="pct"/>
                  <w:shd w:val="clear" w:color="auto" w:fill="auto"/>
                  <w:noWrap w:val="0"/>
                  <w:vAlign w:val="center"/>
                </w:tcPr>
                <w:p w14:paraId="71EF4D54">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leftChars="0" w:right="0" w:firstLine="0" w:firstLineChars="0"/>
                    <w:jc w:val="center"/>
                    <w:textAlignment w:val="auto"/>
                    <w:rPr>
                      <w:rFonts w:hint="eastAsia" w:cs="Times New Roman"/>
                      <w:b/>
                      <w:bCs/>
                      <w:color w:val="auto"/>
                      <w:sz w:val="18"/>
                      <w:szCs w:val="18"/>
                      <w:highlight w:val="none"/>
                      <w:lang w:val="en-US" w:eastAsia="zh-CN"/>
                    </w:rPr>
                  </w:pPr>
                  <w:r>
                    <w:rPr>
                      <w:rFonts w:hint="eastAsia" w:cs="Times New Roman"/>
                      <w:b/>
                      <w:bCs/>
                      <w:color w:val="auto"/>
                      <w:sz w:val="18"/>
                      <w:szCs w:val="18"/>
                      <w:highlight w:val="none"/>
                      <w:lang w:val="en-US" w:eastAsia="zh-CN"/>
                    </w:rPr>
                    <w:t>SW240015-2</w:t>
                  </w:r>
                </w:p>
                <w:p w14:paraId="7B1386B7">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leftChars="0" w:right="0" w:firstLine="0" w:firstLineChars="0"/>
                    <w:jc w:val="center"/>
                    <w:textAlignment w:val="auto"/>
                    <w:rPr>
                      <w:rFonts w:hint="eastAsia" w:ascii="Times New Roman" w:hAnsi="Times New Roman" w:eastAsia="宋体" w:cs="Times New Roman"/>
                      <w:b/>
                      <w:bCs/>
                      <w:color w:val="auto"/>
                      <w:kern w:val="2"/>
                      <w:sz w:val="18"/>
                      <w:szCs w:val="18"/>
                      <w:highlight w:val="none"/>
                      <w:lang w:val="en-US" w:eastAsia="zh-CN" w:bidi="ar-SA"/>
                    </w:rPr>
                  </w:pPr>
                  <w:r>
                    <w:rPr>
                      <w:rFonts w:hint="eastAsia" w:cs="Times New Roman"/>
                      <w:b/>
                      <w:bCs/>
                      <w:color w:val="auto"/>
                      <w:sz w:val="18"/>
                      <w:szCs w:val="18"/>
                      <w:highlight w:val="none"/>
                      <w:lang w:val="en-US" w:eastAsia="zh-CN"/>
                    </w:rPr>
                    <w:t>(聚成峰华三期外大桥下)</w:t>
                  </w:r>
                  <w:r>
                    <w:rPr>
                      <w:rFonts w:hint="eastAsia" w:cs="Times New Roman"/>
                      <w:b/>
                      <w:color w:val="auto"/>
                      <w:kern w:val="2"/>
                      <w:sz w:val="18"/>
                      <w:szCs w:val="18"/>
                      <w:highlight w:val="none"/>
                      <w:lang w:val="en-US" w:eastAsia="zh-CN" w:bidi="ar-SA"/>
                    </w:rPr>
                    <w:t>（本项目拟建桥梁桥位上游约1.2km）</w:t>
                  </w:r>
                </w:p>
              </w:tc>
              <w:tc>
                <w:tcPr>
                  <w:tcW w:w="1267" w:type="pct"/>
                  <w:shd w:val="clear" w:color="auto" w:fill="auto"/>
                  <w:noWrap w:val="0"/>
                  <w:vAlign w:val="center"/>
                </w:tcPr>
                <w:p w14:paraId="0DAAD7A2">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leftChars="0" w:right="0" w:firstLine="0" w:firstLineChars="0"/>
                    <w:jc w:val="center"/>
                    <w:textAlignment w:val="auto"/>
                    <w:rPr>
                      <w:rFonts w:hint="eastAsia" w:cs="Times New Roman"/>
                      <w:b/>
                      <w:bCs/>
                      <w:color w:val="auto"/>
                      <w:sz w:val="18"/>
                      <w:szCs w:val="18"/>
                      <w:highlight w:val="none"/>
                      <w:lang w:val="en-US" w:eastAsia="zh-CN"/>
                    </w:rPr>
                  </w:pPr>
                  <w:r>
                    <w:rPr>
                      <w:rFonts w:hint="eastAsia" w:cs="Times New Roman"/>
                      <w:b/>
                      <w:bCs/>
                      <w:color w:val="auto"/>
                      <w:sz w:val="18"/>
                      <w:szCs w:val="18"/>
                      <w:highlight w:val="none"/>
                      <w:lang w:val="en-US" w:eastAsia="zh-CN"/>
                    </w:rPr>
                    <w:t>SW240015-3</w:t>
                  </w:r>
                </w:p>
                <w:p w14:paraId="1D94AB57">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leftChars="0" w:right="0" w:firstLine="0" w:firstLineChars="0"/>
                    <w:jc w:val="center"/>
                    <w:textAlignment w:val="auto"/>
                    <w:rPr>
                      <w:rFonts w:hint="eastAsia" w:ascii="Times New Roman" w:hAnsi="Times New Roman" w:eastAsia="宋体" w:cs="Times New Roman"/>
                      <w:b/>
                      <w:bCs/>
                      <w:color w:val="auto"/>
                      <w:kern w:val="2"/>
                      <w:sz w:val="18"/>
                      <w:szCs w:val="18"/>
                      <w:highlight w:val="none"/>
                      <w:lang w:val="en-US" w:eastAsia="zh-CN" w:bidi="ar-SA"/>
                    </w:rPr>
                  </w:pPr>
                  <w:r>
                    <w:rPr>
                      <w:rFonts w:hint="eastAsia" w:cs="Times New Roman"/>
                      <w:b/>
                      <w:bCs/>
                      <w:color w:val="auto"/>
                      <w:sz w:val="18"/>
                      <w:szCs w:val="18"/>
                      <w:highlight w:val="none"/>
                      <w:lang w:val="en-US" w:eastAsia="zh-CN"/>
                    </w:rPr>
                    <w:t>(仁智悦一城外大桥下)</w:t>
                  </w:r>
                  <w:r>
                    <w:rPr>
                      <w:rFonts w:hint="eastAsia" w:cs="Times New Roman"/>
                      <w:b/>
                      <w:color w:val="auto"/>
                      <w:kern w:val="2"/>
                      <w:sz w:val="18"/>
                      <w:szCs w:val="18"/>
                      <w:highlight w:val="none"/>
                      <w:lang w:val="en-US" w:eastAsia="zh-CN" w:bidi="ar-SA"/>
                    </w:rPr>
                    <w:t>（本项目拟建桥梁桥位上游约110m）</w:t>
                  </w:r>
                </w:p>
              </w:tc>
              <w:tc>
                <w:tcPr>
                  <w:tcW w:w="519" w:type="pct"/>
                  <w:vMerge w:val="continue"/>
                  <w:shd w:val="clear" w:color="auto" w:fill="auto"/>
                  <w:noWrap w:val="0"/>
                  <w:vAlign w:val="center"/>
                </w:tcPr>
                <w:p w14:paraId="1B49B00B">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leftChars="0" w:right="0" w:firstLine="0" w:firstLineChars="0"/>
                    <w:jc w:val="center"/>
                    <w:textAlignment w:val="auto"/>
                    <w:rPr>
                      <w:rFonts w:hint="eastAsia" w:cs="Times New Roman"/>
                      <w:color w:val="auto"/>
                      <w:sz w:val="18"/>
                      <w:szCs w:val="18"/>
                      <w:highlight w:val="none"/>
                      <w:lang w:val="en-US" w:eastAsia="zh-CN"/>
                    </w:rPr>
                  </w:pPr>
                </w:p>
              </w:tc>
            </w:tr>
            <w:tr w14:paraId="78917E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88" w:hRule="atLeast"/>
                <w:jc w:val="center"/>
              </w:trPr>
              <w:tc>
                <w:tcPr>
                  <w:tcW w:w="743" w:type="pct"/>
                  <w:shd w:val="clear" w:color="auto" w:fill="auto"/>
                  <w:noWrap w:val="0"/>
                  <w:vAlign w:val="center"/>
                </w:tcPr>
                <w:p w14:paraId="082541B3">
                  <w:pPr>
                    <w:pStyle w:val="7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hanging="108"/>
                    <w:jc w:val="center"/>
                    <w:textAlignment w:val="auto"/>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溶解氧</w:t>
                  </w:r>
                </w:p>
              </w:tc>
              <w:tc>
                <w:tcPr>
                  <w:tcW w:w="1082" w:type="pct"/>
                  <w:shd w:val="clear" w:color="auto" w:fill="auto"/>
                  <w:noWrap w:val="0"/>
                  <w:vAlign w:val="center"/>
                </w:tcPr>
                <w:p w14:paraId="50B9B124">
                  <w:pPr>
                    <w:pStyle w:val="7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hanging="108"/>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7.8</w:t>
                  </w:r>
                </w:p>
              </w:tc>
              <w:tc>
                <w:tcPr>
                  <w:tcW w:w="1386" w:type="pct"/>
                  <w:shd w:val="clear" w:color="auto" w:fill="auto"/>
                  <w:noWrap w:val="0"/>
                  <w:vAlign w:val="center"/>
                </w:tcPr>
                <w:p w14:paraId="2A55B2F8">
                  <w:pPr>
                    <w:pStyle w:val="7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hanging="108"/>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7.8</w:t>
                  </w:r>
                </w:p>
              </w:tc>
              <w:tc>
                <w:tcPr>
                  <w:tcW w:w="1267" w:type="pct"/>
                  <w:shd w:val="clear" w:color="auto" w:fill="auto"/>
                  <w:noWrap w:val="0"/>
                  <w:vAlign w:val="center"/>
                </w:tcPr>
                <w:p w14:paraId="67217D6A">
                  <w:pPr>
                    <w:pStyle w:val="7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hanging="108"/>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8.1</w:t>
                  </w:r>
                </w:p>
              </w:tc>
              <w:tc>
                <w:tcPr>
                  <w:tcW w:w="519" w:type="pct"/>
                  <w:shd w:val="clear" w:color="auto" w:fill="auto"/>
                  <w:noWrap w:val="0"/>
                  <w:vAlign w:val="center"/>
                </w:tcPr>
                <w:p w14:paraId="722BF7C3">
                  <w:pPr>
                    <w:pStyle w:val="7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hanging="108"/>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≥5</w:t>
                  </w:r>
                </w:p>
              </w:tc>
            </w:tr>
            <w:tr w14:paraId="09DD1D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88" w:hRule="atLeast"/>
                <w:jc w:val="center"/>
              </w:trPr>
              <w:tc>
                <w:tcPr>
                  <w:tcW w:w="743" w:type="pct"/>
                  <w:shd w:val="clear" w:color="auto" w:fill="auto"/>
                  <w:noWrap w:val="0"/>
                  <w:vAlign w:val="center"/>
                </w:tcPr>
                <w:p w14:paraId="789F51F6">
                  <w:pPr>
                    <w:pStyle w:val="7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leftChars="0" w:right="0" w:rightChars="0" w:hanging="108" w:firstLineChars="0"/>
                    <w:jc w:val="center"/>
                    <w:textAlignment w:val="auto"/>
                    <w:rPr>
                      <w:rFonts w:hint="default" w:ascii="Calibri" w:hAnsi="Calibri" w:eastAsia="宋体" w:cs="Times New Roman"/>
                      <w:color w:val="auto"/>
                      <w:kern w:val="0"/>
                      <w:sz w:val="18"/>
                      <w:szCs w:val="18"/>
                      <w:highlight w:val="none"/>
                      <w:lang w:val="en-US" w:eastAsia="zh-CN" w:bidi="ar-SA"/>
                    </w:rPr>
                  </w:pPr>
                  <w:r>
                    <w:rPr>
                      <w:rFonts w:hint="eastAsia" w:cs="Times New Roman"/>
                      <w:color w:val="auto"/>
                      <w:sz w:val="18"/>
                      <w:szCs w:val="18"/>
                      <w:highlight w:val="none"/>
                      <w:lang w:val="en-US" w:eastAsia="zh-CN"/>
                    </w:rPr>
                    <w:t>氨氮</w:t>
                  </w:r>
                </w:p>
              </w:tc>
              <w:tc>
                <w:tcPr>
                  <w:tcW w:w="1082" w:type="pct"/>
                  <w:shd w:val="clear" w:color="auto" w:fill="auto"/>
                  <w:noWrap w:val="0"/>
                  <w:vAlign w:val="center"/>
                </w:tcPr>
                <w:p w14:paraId="584286AD">
                  <w:pPr>
                    <w:pStyle w:val="7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leftChars="0" w:right="0" w:rightChars="0" w:hanging="108" w:firstLineChars="0"/>
                    <w:jc w:val="center"/>
                    <w:textAlignment w:val="auto"/>
                    <w:rPr>
                      <w:rFonts w:hint="default" w:ascii="Calibri" w:hAnsi="Calibri" w:eastAsia="宋体" w:cs="Times New Roman"/>
                      <w:color w:val="auto"/>
                      <w:kern w:val="0"/>
                      <w:sz w:val="18"/>
                      <w:szCs w:val="18"/>
                      <w:highlight w:val="none"/>
                      <w:lang w:val="en-US" w:eastAsia="zh-CN" w:bidi="ar-SA"/>
                    </w:rPr>
                  </w:pPr>
                  <w:r>
                    <w:rPr>
                      <w:rFonts w:hint="eastAsia" w:cs="Times New Roman"/>
                      <w:color w:val="auto"/>
                      <w:kern w:val="0"/>
                      <w:sz w:val="18"/>
                      <w:szCs w:val="18"/>
                      <w:highlight w:val="none"/>
                      <w:lang w:val="en-US" w:eastAsia="zh-CN" w:bidi="ar-SA"/>
                    </w:rPr>
                    <w:t>0.574</w:t>
                  </w:r>
                </w:p>
              </w:tc>
              <w:tc>
                <w:tcPr>
                  <w:tcW w:w="1386" w:type="pct"/>
                  <w:shd w:val="clear" w:color="auto" w:fill="auto"/>
                  <w:noWrap w:val="0"/>
                  <w:vAlign w:val="center"/>
                </w:tcPr>
                <w:p w14:paraId="489DD98B">
                  <w:pPr>
                    <w:pStyle w:val="7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leftChars="0" w:right="0" w:rightChars="0" w:hanging="108" w:firstLineChars="0"/>
                    <w:jc w:val="center"/>
                    <w:textAlignment w:val="auto"/>
                    <w:rPr>
                      <w:rFonts w:hint="default" w:ascii="Calibri" w:hAnsi="Calibri" w:eastAsia="宋体" w:cs="Times New Roman"/>
                      <w:color w:val="auto"/>
                      <w:kern w:val="0"/>
                      <w:sz w:val="18"/>
                      <w:szCs w:val="18"/>
                      <w:highlight w:val="none"/>
                      <w:lang w:val="en-US" w:eastAsia="zh-CN" w:bidi="ar-SA"/>
                    </w:rPr>
                  </w:pPr>
                  <w:r>
                    <w:rPr>
                      <w:rFonts w:hint="eastAsia" w:cs="Times New Roman"/>
                      <w:color w:val="auto"/>
                      <w:kern w:val="0"/>
                      <w:sz w:val="18"/>
                      <w:szCs w:val="18"/>
                      <w:highlight w:val="none"/>
                      <w:lang w:val="en-US" w:eastAsia="zh-CN" w:bidi="ar-SA"/>
                    </w:rPr>
                    <w:t>0.641</w:t>
                  </w:r>
                </w:p>
              </w:tc>
              <w:tc>
                <w:tcPr>
                  <w:tcW w:w="1267" w:type="pct"/>
                  <w:shd w:val="clear" w:color="auto" w:fill="auto"/>
                  <w:noWrap w:val="0"/>
                  <w:vAlign w:val="center"/>
                </w:tcPr>
                <w:p w14:paraId="7D29F355">
                  <w:pPr>
                    <w:pStyle w:val="7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leftChars="0" w:right="0" w:rightChars="0" w:hanging="108" w:firstLineChars="0"/>
                    <w:jc w:val="center"/>
                    <w:textAlignment w:val="auto"/>
                    <w:rPr>
                      <w:rFonts w:hint="default" w:ascii="Calibri" w:hAnsi="Calibri" w:eastAsia="宋体" w:cs="Times New Roman"/>
                      <w:color w:val="auto"/>
                      <w:kern w:val="0"/>
                      <w:sz w:val="18"/>
                      <w:szCs w:val="18"/>
                      <w:highlight w:val="none"/>
                      <w:lang w:val="en-US" w:eastAsia="zh-CN" w:bidi="ar-SA"/>
                    </w:rPr>
                  </w:pPr>
                  <w:r>
                    <w:rPr>
                      <w:rFonts w:hint="eastAsia" w:cs="Times New Roman"/>
                      <w:color w:val="auto"/>
                      <w:kern w:val="0"/>
                      <w:sz w:val="18"/>
                      <w:szCs w:val="18"/>
                      <w:highlight w:val="none"/>
                      <w:lang w:val="en-US" w:eastAsia="zh-CN" w:bidi="ar-SA"/>
                    </w:rPr>
                    <w:t>0.850</w:t>
                  </w:r>
                </w:p>
              </w:tc>
              <w:tc>
                <w:tcPr>
                  <w:tcW w:w="519" w:type="pct"/>
                  <w:shd w:val="clear" w:color="auto" w:fill="auto"/>
                  <w:noWrap w:val="0"/>
                  <w:vAlign w:val="center"/>
                </w:tcPr>
                <w:p w14:paraId="121AF491">
                  <w:pPr>
                    <w:pStyle w:val="7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leftChars="0" w:right="0" w:rightChars="0" w:hanging="108" w:firstLine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≤1.0</w:t>
                  </w:r>
                </w:p>
              </w:tc>
            </w:tr>
            <w:tr w14:paraId="2EE8AC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88" w:hRule="atLeast"/>
                <w:jc w:val="center"/>
              </w:trPr>
              <w:tc>
                <w:tcPr>
                  <w:tcW w:w="743" w:type="pct"/>
                  <w:shd w:val="clear" w:color="auto" w:fill="auto"/>
                  <w:noWrap w:val="0"/>
                  <w:vAlign w:val="center"/>
                </w:tcPr>
                <w:p w14:paraId="127DF6EF">
                  <w:pPr>
                    <w:pStyle w:val="7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leftChars="0" w:right="0" w:rightChars="0" w:hanging="108" w:firstLineChars="0"/>
                    <w:jc w:val="center"/>
                    <w:textAlignment w:val="auto"/>
                    <w:rPr>
                      <w:rFonts w:hint="default" w:ascii="Calibri" w:hAnsi="Calibri" w:eastAsia="宋体" w:cs="Times New Roman"/>
                      <w:color w:val="auto"/>
                      <w:kern w:val="0"/>
                      <w:sz w:val="18"/>
                      <w:szCs w:val="18"/>
                      <w:highlight w:val="none"/>
                      <w:lang w:val="en-US" w:eastAsia="zh-CN" w:bidi="ar-SA"/>
                    </w:rPr>
                  </w:pPr>
                  <w:r>
                    <w:rPr>
                      <w:rFonts w:hint="eastAsia" w:cs="Times New Roman"/>
                      <w:color w:val="auto"/>
                      <w:sz w:val="18"/>
                      <w:szCs w:val="18"/>
                      <w:highlight w:val="none"/>
                      <w:lang w:val="en-US" w:eastAsia="zh-CN"/>
                    </w:rPr>
                    <w:t>pH</w:t>
                  </w:r>
                </w:p>
              </w:tc>
              <w:tc>
                <w:tcPr>
                  <w:tcW w:w="1082" w:type="pct"/>
                  <w:shd w:val="clear" w:color="auto" w:fill="auto"/>
                  <w:noWrap w:val="0"/>
                  <w:vAlign w:val="center"/>
                </w:tcPr>
                <w:p w14:paraId="0EEB5DF0">
                  <w:pPr>
                    <w:pStyle w:val="7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leftChars="0" w:right="0" w:rightChars="0" w:hanging="108" w:firstLineChars="0"/>
                    <w:jc w:val="center"/>
                    <w:textAlignment w:val="auto"/>
                    <w:rPr>
                      <w:rFonts w:hint="default" w:ascii="Calibri" w:hAnsi="Calibri" w:eastAsia="宋体" w:cs="Times New Roman"/>
                      <w:color w:val="auto"/>
                      <w:kern w:val="0"/>
                      <w:sz w:val="18"/>
                      <w:szCs w:val="18"/>
                      <w:highlight w:val="none"/>
                      <w:lang w:val="en-US" w:eastAsia="zh-CN" w:bidi="ar-SA"/>
                    </w:rPr>
                  </w:pPr>
                  <w:r>
                    <w:rPr>
                      <w:rFonts w:hint="eastAsia" w:cs="Times New Roman"/>
                      <w:color w:val="auto"/>
                      <w:kern w:val="0"/>
                      <w:sz w:val="18"/>
                      <w:szCs w:val="18"/>
                      <w:highlight w:val="none"/>
                      <w:lang w:val="en-US" w:eastAsia="zh-CN" w:bidi="ar-SA"/>
                    </w:rPr>
                    <w:t>7.0</w:t>
                  </w:r>
                </w:p>
              </w:tc>
              <w:tc>
                <w:tcPr>
                  <w:tcW w:w="1386" w:type="pct"/>
                  <w:shd w:val="clear" w:color="auto" w:fill="auto"/>
                  <w:noWrap w:val="0"/>
                  <w:vAlign w:val="center"/>
                </w:tcPr>
                <w:p w14:paraId="4FC7FAA3">
                  <w:pPr>
                    <w:pStyle w:val="7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hanging="108"/>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7.2</w:t>
                  </w:r>
                </w:p>
              </w:tc>
              <w:tc>
                <w:tcPr>
                  <w:tcW w:w="1267" w:type="pct"/>
                  <w:shd w:val="clear" w:color="auto" w:fill="auto"/>
                  <w:noWrap w:val="0"/>
                  <w:vAlign w:val="center"/>
                </w:tcPr>
                <w:p w14:paraId="2A2660C4">
                  <w:pPr>
                    <w:pStyle w:val="7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hanging="108"/>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7.1</w:t>
                  </w:r>
                </w:p>
              </w:tc>
              <w:tc>
                <w:tcPr>
                  <w:tcW w:w="519" w:type="pct"/>
                  <w:shd w:val="clear" w:color="auto" w:fill="auto"/>
                  <w:noWrap w:val="0"/>
                  <w:vAlign w:val="center"/>
                </w:tcPr>
                <w:p w14:paraId="6A8822F4">
                  <w:pPr>
                    <w:pStyle w:val="7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hanging="108"/>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6~9</w:t>
                  </w:r>
                </w:p>
              </w:tc>
            </w:tr>
            <w:tr w14:paraId="37159F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88" w:hRule="atLeast"/>
                <w:jc w:val="center"/>
              </w:trPr>
              <w:tc>
                <w:tcPr>
                  <w:tcW w:w="743" w:type="pct"/>
                  <w:shd w:val="clear" w:color="auto" w:fill="auto"/>
                  <w:noWrap w:val="0"/>
                  <w:vAlign w:val="center"/>
                </w:tcPr>
                <w:p w14:paraId="55DB40A1">
                  <w:pPr>
                    <w:pStyle w:val="7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hanging="108"/>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高锰酸盐指数</w:t>
                  </w:r>
                </w:p>
              </w:tc>
              <w:tc>
                <w:tcPr>
                  <w:tcW w:w="1082" w:type="pct"/>
                  <w:shd w:val="clear" w:color="auto" w:fill="auto"/>
                  <w:noWrap w:val="0"/>
                  <w:vAlign w:val="center"/>
                </w:tcPr>
                <w:p w14:paraId="7A30C470">
                  <w:pPr>
                    <w:pStyle w:val="7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hanging="108"/>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4.4</w:t>
                  </w:r>
                </w:p>
              </w:tc>
              <w:tc>
                <w:tcPr>
                  <w:tcW w:w="1386" w:type="pct"/>
                  <w:shd w:val="clear" w:color="auto" w:fill="auto"/>
                  <w:noWrap w:val="0"/>
                  <w:vAlign w:val="center"/>
                </w:tcPr>
                <w:p w14:paraId="729446BB">
                  <w:pPr>
                    <w:pStyle w:val="7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hanging="108"/>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3.9</w:t>
                  </w:r>
                </w:p>
              </w:tc>
              <w:tc>
                <w:tcPr>
                  <w:tcW w:w="1267" w:type="pct"/>
                  <w:shd w:val="clear" w:color="auto" w:fill="auto"/>
                  <w:noWrap w:val="0"/>
                  <w:vAlign w:val="center"/>
                </w:tcPr>
                <w:p w14:paraId="15167C71">
                  <w:pPr>
                    <w:pStyle w:val="7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hanging="108"/>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3.7</w:t>
                  </w:r>
                </w:p>
              </w:tc>
              <w:tc>
                <w:tcPr>
                  <w:tcW w:w="519" w:type="pct"/>
                  <w:shd w:val="clear" w:color="auto" w:fill="auto"/>
                  <w:noWrap w:val="0"/>
                  <w:vAlign w:val="center"/>
                </w:tcPr>
                <w:p w14:paraId="03F44162">
                  <w:pPr>
                    <w:pStyle w:val="7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hanging="108"/>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≤6</w:t>
                  </w:r>
                </w:p>
              </w:tc>
            </w:tr>
            <w:tr w14:paraId="0CB419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98" w:hRule="atLeast"/>
                <w:jc w:val="center"/>
              </w:trPr>
              <w:tc>
                <w:tcPr>
                  <w:tcW w:w="743" w:type="pct"/>
                  <w:shd w:val="clear" w:color="auto" w:fill="auto"/>
                  <w:noWrap w:val="0"/>
                  <w:vAlign w:val="center"/>
                </w:tcPr>
                <w:p w14:paraId="6E13335D">
                  <w:pPr>
                    <w:pStyle w:val="7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leftChars="0" w:right="0" w:rightChars="0" w:hanging="108" w:firstLineChars="0"/>
                    <w:jc w:val="center"/>
                    <w:textAlignment w:val="auto"/>
                    <w:rPr>
                      <w:rFonts w:hint="default" w:ascii="Calibri" w:hAnsi="Calibri" w:eastAsia="宋体" w:cs="Times New Roman"/>
                      <w:color w:val="auto"/>
                      <w:kern w:val="0"/>
                      <w:sz w:val="18"/>
                      <w:szCs w:val="18"/>
                      <w:highlight w:val="none"/>
                      <w:lang w:val="en-US" w:eastAsia="zh-CN" w:bidi="ar-SA"/>
                    </w:rPr>
                  </w:pPr>
                  <w:r>
                    <w:rPr>
                      <w:rFonts w:hint="eastAsia" w:cs="Times New Roman"/>
                      <w:color w:val="auto"/>
                      <w:sz w:val="18"/>
                      <w:szCs w:val="18"/>
                      <w:highlight w:val="none"/>
                      <w:lang w:val="en-US" w:eastAsia="zh-CN"/>
                    </w:rPr>
                    <w:t>总磷</w:t>
                  </w:r>
                </w:p>
              </w:tc>
              <w:tc>
                <w:tcPr>
                  <w:tcW w:w="1082" w:type="pct"/>
                  <w:shd w:val="clear" w:color="auto" w:fill="auto"/>
                  <w:noWrap w:val="0"/>
                  <w:vAlign w:val="center"/>
                </w:tcPr>
                <w:p w14:paraId="79702D78">
                  <w:pPr>
                    <w:pStyle w:val="7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leftChars="0" w:right="0" w:rightChars="0" w:hanging="108" w:firstLineChars="0"/>
                    <w:jc w:val="center"/>
                    <w:textAlignment w:val="auto"/>
                    <w:rPr>
                      <w:rFonts w:hint="default" w:ascii="Calibri" w:hAnsi="Calibri" w:eastAsia="宋体" w:cs="Times New Roman"/>
                      <w:color w:val="auto"/>
                      <w:kern w:val="0"/>
                      <w:sz w:val="18"/>
                      <w:szCs w:val="18"/>
                      <w:highlight w:val="none"/>
                      <w:lang w:val="en-US" w:eastAsia="zh-CN" w:bidi="ar-SA"/>
                    </w:rPr>
                  </w:pPr>
                  <w:r>
                    <w:rPr>
                      <w:rFonts w:hint="eastAsia" w:cs="Times New Roman"/>
                      <w:color w:val="auto"/>
                      <w:kern w:val="0"/>
                      <w:sz w:val="18"/>
                      <w:szCs w:val="18"/>
                      <w:highlight w:val="none"/>
                      <w:lang w:val="en-US" w:eastAsia="zh-CN" w:bidi="ar-SA"/>
                    </w:rPr>
                    <w:t>0.12</w:t>
                  </w:r>
                </w:p>
              </w:tc>
              <w:tc>
                <w:tcPr>
                  <w:tcW w:w="1386" w:type="pct"/>
                  <w:shd w:val="clear" w:color="auto" w:fill="auto"/>
                  <w:noWrap w:val="0"/>
                  <w:vAlign w:val="center"/>
                </w:tcPr>
                <w:p w14:paraId="52BC2821">
                  <w:pPr>
                    <w:pStyle w:val="7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hanging="108"/>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0.09</w:t>
                  </w:r>
                </w:p>
              </w:tc>
              <w:tc>
                <w:tcPr>
                  <w:tcW w:w="1267" w:type="pct"/>
                  <w:shd w:val="clear" w:color="auto" w:fill="auto"/>
                  <w:noWrap w:val="0"/>
                  <w:vAlign w:val="center"/>
                </w:tcPr>
                <w:p w14:paraId="66AF25AD">
                  <w:pPr>
                    <w:pStyle w:val="7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hanging="108"/>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0.10</w:t>
                  </w:r>
                </w:p>
              </w:tc>
              <w:tc>
                <w:tcPr>
                  <w:tcW w:w="519" w:type="pct"/>
                  <w:shd w:val="clear" w:color="auto" w:fill="auto"/>
                  <w:noWrap w:val="0"/>
                  <w:vAlign w:val="center"/>
                </w:tcPr>
                <w:p w14:paraId="429DD61C">
                  <w:pPr>
                    <w:pStyle w:val="7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hanging="108"/>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≤0.2</w:t>
                  </w:r>
                </w:p>
              </w:tc>
            </w:tr>
          </w:tbl>
          <w:p w14:paraId="1017C202">
            <w:pPr>
              <w:keepNext w:val="0"/>
              <w:keepLines w:val="0"/>
              <w:pageBreakBefore w:val="0"/>
              <w:widowControl w:val="0"/>
              <w:numPr>
                <w:ilvl w:val="0"/>
                <w:numId w:val="0"/>
              </w:numPr>
              <w:suppressLineNumbers w:val="0"/>
              <w:tabs>
                <w:tab w:val="left" w:pos="0"/>
              </w:tabs>
              <w:kinsoku/>
              <w:wordWrap/>
              <w:overflowPunct/>
              <w:topLinePunct w:val="0"/>
              <w:autoSpaceDE/>
              <w:autoSpaceDN/>
              <w:bidi w:val="0"/>
              <w:adjustRightInd/>
              <w:snapToGrid/>
              <w:spacing w:before="0" w:beforeAutospacing="0" w:after="0" w:afterAutospacing="0" w:line="400" w:lineRule="exact"/>
              <w:ind w:left="-425" w:leftChars="0" w:right="0" w:rightChars="0"/>
              <w:jc w:val="both"/>
              <w:textAlignment w:val="auto"/>
              <w:rPr>
                <w:rFonts w:hint="default" w:ascii="黑体" w:hAnsi="黑体" w:eastAsia="黑体" w:cs="黑体"/>
                <w:bCs/>
                <w:color w:val="auto"/>
                <w:sz w:val="20"/>
                <w:szCs w:val="20"/>
                <w:highlight w:val="none"/>
                <w:lang w:val="en-US" w:eastAsia="zh-CN"/>
              </w:rPr>
            </w:pPr>
          </w:p>
          <w:p w14:paraId="20754475">
            <w:pPr>
              <w:keepNext w:val="0"/>
              <w:keepLines w:val="0"/>
              <w:pageBreakBefore w:val="0"/>
              <w:widowControl w:val="0"/>
              <w:numPr>
                <w:ilvl w:val="0"/>
                <w:numId w:val="0"/>
              </w:numPr>
              <w:suppressLineNumbers w:val="0"/>
              <w:tabs>
                <w:tab w:val="left" w:pos="0"/>
              </w:tabs>
              <w:kinsoku/>
              <w:wordWrap/>
              <w:overflowPunct/>
              <w:topLinePunct w:val="0"/>
              <w:autoSpaceDE/>
              <w:autoSpaceDN/>
              <w:bidi w:val="0"/>
              <w:adjustRightInd/>
              <w:snapToGrid/>
              <w:spacing w:before="0" w:beforeAutospacing="0" w:after="0" w:afterAutospacing="0" w:line="400" w:lineRule="exact"/>
              <w:ind w:left="-425" w:leftChars="0" w:right="0" w:rightChars="0"/>
              <w:jc w:val="both"/>
              <w:textAlignment w:val="auto"/>
              <w:rPr>
                <w:rFonts w:hint="default" w:ascii="黑体" w:hAnsi="黑体" w:eastAsia="黑体" w:cs="黑体"/>
                <w:bCs/>
                <w:color w:val="auto"/>
                <w:sz w:val="20"/>
                <w:szCs w:val="20"/>
                <w:highlight w:val="none"/>
                <w:lang w:val="en-US" w:eastAsia="zh-CN"/>
              </w:rPr>
            </w:pPr>
          </w:p>
          <w:p w14:paraId="13D6AE77">
            <w:pPr>
              <w:keepNext w:val="0"/>
              <w:keepLines w:val="0"/>
              <w:pageBreakBefore w:val="0"/>
              <w:widowControl w:val="0"/>
              <w:numPr>
                <w:ilvl w:val="0"/>
                <w:numId w:val="45"/>
              </w:numPr>
              <w:suppressLineNumbers w:val="0"/>
              <w:kinsoku/>
              <w:wordWrap/>
              <w:overflowPunct/>
              <w:topLinePunct w:val="0"/>
              <w:autoSpaceDE/>
              <w:autoSpaceDN/>
              <w:bidi w:val="0"/>
              <w:adjustRightInd/>
              <w:snapToGrid/>
              <w:spacing w:before="0" w:beforeAutospacing="0" w:after="0" w:afterAutospacing="0" w:line="400" w:lineRule="exact"/>
              <w:ind w:left="0" w:leftChars="0" w:right="0" w:rightChars="0" w:hanging="425" w:firstLineChars="0"/>
              <w:jc w:val="center"/>
              <w:textAlignment w:val="auto"/>
              <w:rPr>
                <w:rFonts w:hint="default" w:ascii="黑体" w:hAnsi="黑体" w:eastAsia="黑体" w:cs="黑体"/>
                <w:bCs/>
                <w:color w:val="auto"/>
                <w:sz w:val="20"/>
                <w:szCs w:val="20"/>
                <w:highlight w:val="none"/>
                <w:lang w:val="en-US" w:eastAsia="zh-CN"/>
              </w:rPr>
            </w:pPr>
            <w:r>
              <w:rPr>
                <w:rFonts w:hint="eastAsia" w:ascii="黑体" w:hAnsi="黑体" w:eastAsia="黑体" w:cs="黑体"/>
                <w:bCs/>
                <w:color w:val="auto"/>
                <w:sz w:val="20"/>
                <w:szCs w:val="20"/>
                <w:highlight w:val="none"/>
                <w:lang w:val="en-US" w:eastAsia="zh-CN"/>
              </w:rPr>
              <w:t>州河</w:t>
            </w:r>
            <w:r>
              <w:rPr>
                <w:rFonts w:hint="default" w:ascii="黑体" w:hAnsi="黑体" w:eastAsia="黑体" w:cs="黑体"/>
                <w:bCs/>
                <w:color w:val="auto"/>
                <w:sz w:val="20"/>
                <w:szCs w:val="20"/>
                <w:highlight w:val="none"/>
                <w:lang w:val="en-US" w:eastAsia="zh-CN"/>
              </w:rPr>
              <w:t>水质评价结果</w:t>
            </w:r>
            <w:r>
              <w:rPr>
                <w:rFonts w:hint="eastAsia" w:ascii="黑体" w:hAnsi="黑体" w:eastAsia="黑体" w:cs="黑体"/>
                <w:bCs/>
                <w:color w:val="auto"/>
                <w:sz w:val="20"/>
                <w:szCs w:val="20"/>
                <w:highlight w:val="none"/>
                <w:lang w:val="en-US" w:eastAsia="zh-CN"/>
              </w:rPr>
              <w:t xml:space="preserve">       单位：mg/L</w:t>
            </w:r>
          </w:p>
          <w:tbl>
            <w:tblPr>
              <w:tblStyle w:val="24"/>
              <w:tblW w:w="797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
            <w:tblGrid>
              <w:gridCol w:w="1405"/>
              <w:gridCol w:w="885"/>
              <w:gridCol w:w="933"/>
              <w:gridCol w:w="900"/>
              <w:gridCol w:w="885"/>
              <w:gridCol w:w="897"/>
              <w:gridCol w:w="996"/>
              <w:gridCol w:w="1078"/>
            </w:tblGrid>
            <w:tr w14:paraId="047DF1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48" w:hRule="atLeast"/>
                <w:jc w:val="center"/>
              </w:trPr>
              <w:tc>
                <w:tcPr>
                  <w:tcW w:w="880" w:type="pct"/>
                  <w:vMerge w:val="restart"/>
                  <w:noWrap w:val="0"/>
                  <w:vAlign w:val="center"/>
                  <mc:AlternateContent>
                    <mc:Choice Requires="wpsCustomData">
                      <wpsCustomData:diagonals>
                        <wpsCustomData:diagonal from="10000" to="30000">
                          <wpsCustomData:border w:val="single" w:color="auto" w:sz="4" w:space="0"/>
                        </wpsCustomData:diagonal>
                      </wpsCustomData:diagonals>
                    </mc:Choice>
                  </mc:AlternateContent>
                </w:tcPr>
                <w:p w14:paraId="6A7EF3DB">
                  <w:pPr>
                    <w:pStyle w:val="19"/>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300" w:lineRule="exact"/>
                    <w:ind w:left="0" w:leftChars="0" w:right="0" w:rightChars="0" w:firstLine="0" w:firstLineChars="0"/>
                    <w:jc w:val="center"/>
                    <w:textAlignment w:val="auto"/>
                    <w:rPr>
                      <w:rFonts w:hint="default" w:ascii="Times New Roman" w:hAnsi="Times New Roman" w:eastAsia="宋体" w:cs="Times New Roman"/>
                      <w:b/>
                      <w:color w:val="auto"/>
                      <w:sz w:val="18"/>
                      <w:szCs w:val="18"/>
                      <w:highlight w:val="none"/>
                      <w:lang w:val="en-US" w:eastAsia="zh-CN"/>
                    </w:rPr>
                  </w:pPr>
                </w:p>
                <w:p w14:paraId="06E31855">
                  <w:pPr>
                    <w:pStyle w:val="19"/>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300" w:lineRule="exact"/>
                    <w:ind w:left="0" w:leftChars="0" w:right="0" w:rightChars="0" w:firstLine="0" w:firstLineChars="0"/>
                    <w:jc w:val="center"/>
                    <w:textAlignment w:val="auto"/>
                    <w:rPr>
                      <w:rFonts w:hint="default" w:ascii="Times New Roman" w:hAnsi="Times New Roman" w:eastAsia="宋体" w:cs="Times New Roman"/>
                      <w:b/>
                      <w:color w:val="auto"/>
                      <w:sz w:val="18"/>
                      <w:szCs w:val="18"/>
                      <w:highlight w:val="none"/>
                      <w:lang w:val="en-US" w:eastAsia="zh-CN"/>
                    </w:rPr>
                  </w:pPr>
                </w:p>
                <w:p w14:paraId="658E505A">
                  <w:pPr>
                    <w:pStyle w:val="19"/>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300" w:lineRule="exact"/>
                    <w:ind w:left="0" w:leftChars="0" w:right="0" w:rightChars="0" w:firstLine="0" w:firstLineChars="0"/>
                    <w:jc w:val="center"/>
                    <w:textAlignment w:val="auto"/>
                    <mc:AlternateContent>
                      <mc:Choice Requires="wpsCustomData">
                        <wpsCustomData:diagonalParaType/>
                      </mc:Choice>
                    </mc:AlternateContent>
                    <w:rPr>
                      <w:rFonts w:hint="default" w:ascii="Times New Roman" w:hAnsi="Times New Roman" w:eastAsia="宋体" w:cs="Times New Roman"/>
                      <w:b/>
                      <w:color w:val="auto"/>
                      <w:sz w:val="18"/>
                      <w:szCs w:val="18"/>
                      <w:highlight w:val="none"/>
                      <w:lang w:val="en-US" w:eastAsia="zh-CN"/>
                    </w:rPr>
                  </w:pPr>
                  <w:r>
                    <w:rPr>
                      <w:rFonts w:hint="default" w:ascii="Times New Roman" w:hAnsi="Times New Roman" w:eastAsia="宋体" w:cs="Times New Roman"/>
                      <w:b/>
                      <w:color w:val="auto"/>
                      <w:sz w:val="18"/>
                      <w:szCs w:val="18"/>
                      <w:highlight w:val="none"/>
                      <w:lang w:val="en-US" w:eastAsia="zh-CN"/>
                    </w:rPr>
                    <w:t>检测因子</w:t>
                  </w:r>
                </w:p>
                <w:p w14:paraId="738DA2B0">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leftChars="0" w:right="0" w:rightChars="0" w:firstLine="0" w:firstLineChars="0"/>
                    <w:jc w:val="center"/>
                    <w:textAlignment w:val="auto"/>
                    <w:rPr>
                      <w:rFonts w:hint="default" w:ascii="Times New Roman" w:hAnsi="Times New Roman" w:eastAsia="宋体" w:cs="Times New Roman"/>
                      <w:b/>
                      <w:color w:val="auto"/>
                      <w:sz w:val="18"/>
                      <w:szCs w:val="18"/>
                      <w:highlight w:val="none"/>
                      <w:lang w:val="en-US" w:eastAsia="zh-CN"/>
                    </w:rPr>
                  </w:pPr>
                  <w:r>
                    <w:rPr>
                      <w:rFonts w:hint="default" w:ascii="Times New Roman" w:hAnsi="Times New Roman" w:eastAsia="宋体" w:cs="Times New Roman"/>
                      <w:b/>
                      <w:color w:val="auto"/>
                      <w:sz w:val="18"/>
                      <w:szCs w:val="18"/>
                      <w:highlight w:val="none"/>
                      <w:lang w:val="en-US" w:eastAsia="zh-CN"/>
                    </w:rPr>
                    <w:t>检测点编号位置及采样时间</w:t>
                  </w:r>
                </w:p>
              </w:tc>
              <w:tc>
                <w:tcPr>
                  <w:tcW w:w="1703" w:type="pct"/>
                  <w:gridSpan w:val="3"/>
                  <w:noWrap w:val="0"/>
                  <w:vAlign w:val="center"/>
                </w:tcPr>
                <w:p w14:paraId="2D1E92FB">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leftChars="0" w:right="0" w:rightChars="0" w:firstLine="0" w:firstLineChars="0"/>
                    <w:jc w:val="center"/>
                    <w:textAlignment w:val="auto"/>
                    <w:rPr>
                      <w:rFonts w:hint="default" w:ascii="Times New Roman" w:hAnsi="Times New Roman" w:cs="Times New Roman"/>
                      <w:b/>
                      <w:color w:val="auto"/>
                      <w:kern w:val="2"/>
                      <w:sz w:val="18"/>
                      <w:szCs w:val="18"/>
                      <w:highlight w:val="none"/>
                      <w:lang w:val="en-US" w:eastAsia="zh-CN" w:bidi="ar-SA"/>
                    </w:rPr>
                  </w:pPr>
                  <w:r>
                    <w:rPr>
                      <w:rFonts w:hint="eastAsia" w:cs="Times New Roman"/>
                      <w:b/>
                      <w:color w:val="auto"/>
                      <w:kern w:val="2"/>
                      <w:sz w:val="18"/>
                      <w:szCs w:val="18"/>
                      <w:highlight w:val="none"/>
                      <w:lang w:val="en-US" w:eastAsia="zh-CN" w:bidi="ar-SA"/>
                    </w:rPr>
                    <w:t>I,宣汉县城市生活污水处理厂入河排污口州河上游500m（本项目下游约200m）</w:t>
                  </w:r>
                </w:p>
              </w:tc>
              <w:tc>
                <w:tcPr>
                  <w:tcW w:w="1740" w:type="pct"/>
                  <w:gridSpan w:val="3"/>
                  <w:noWrap w:val="0"/>
                  <w:vAlign w:val="center"/>
                </w:tcPr>
                <w:p w14:paraId="05E050C1">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leftChars="0" w:right="0" w:rightChars="0" w:firstLine="0" w:firstLineChars="0"/>
                    <w:jc w:val="center"/>
                    <w:textAlignment w:val="auto"/>
                    <w:rPr>
                      <w:rFonts w:hint="eastAsia" w:cs="Times New Roman"/>
                      <w:b/>
                      <w:color w:val="auto"/>
                      <w:kern w:val="2"/>
                      <w:sz w:val="18"/>
                      <w:szCs w:val="18"/>
                      <w:highlight w:val="none"/>
                      <w:lang w:val="en-US" w:eastAsia="zh-CN" w:bidi="ar-SA"/>
                    </w:rPr>
                  </w:pPr>
                  <w:r>
                    <w:rPr>
                      <w:rFonts w:hint="eastAsia" w:cs="Times New Roman"/>
                      <w:b/>
                      <w:color w:val="auto"/>
                      <w:kern w:val="2"/>
                      <w:sz w:val="18"/>
                      <w:szCs w:val="18"/>
                      <w:highlight w:val="none"/>
                      <w:lang w:val="en-US" w:eastAsia="zh-CN" w:bidi="ar-SA"/>
                    </w:rPr>
                    <w:t>Ⅱ，宣汉县城市生活污水处理厂入河排污口州河下游1500m（本项目下游约1700m）</w:t>
                  </w:r>
                </w:p>
              </w:tc>
              <w:tc>
                <w:tcPr>
                  <w:tcW w:w="675" w:type="pct"/>
                  <w:vMerge w:val="restart"/>
                  <w:noWrap w:val="0"/>
                  <w:vAlign w:val="center"/>
                </w:tcPr>
                <w:p w14:paraId="5319C1E0">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leftChars="0" w:right="0" w:rightChars="0" w:firstLine="0" w:firstLineChars="0"/>
                    <w:jc w:val="center"/>
                    <w:textAlignment w:val="auto"/>
                    <w:rPr>
                      <w:rFonts w:hint="eastAsia" w:ascii="Times New Roman" w:hAnsi="Times New Roman" w:eastAsia="宋体" w:cs="Times New Roman"/>
                      <w:b/>
                      <w:color w:val="auto"/>
                      <w:kern w:val="2"/>
                      <w:sz w:val="18"/>
                      <w:szCs w:val="18"/>
                      <w:highlight w:val="none"/>
                      <w:lang w:val="en-US" w:eastAsia="zh-CN" w:bidi="ar-SA"/>
                    </w:rPr>
                  </w:pPr>
                  <w:r>
                    <w:rPr>
                      <w:rFonts w:hint="eastAsia" w:cs="Times New Roman"/>
                      <w:b/>
                      <w:color w:val="auto"/>
                      <w:kern w:val="2"/>
                      <w:sz w:val="18"/>
                      <w:szCs w:val="18"/>
                      <w:highlight w:val="none"/>
                      <w:lang w:val="en-US" w:eastAsia="zh-CN" w:bidi="ar-SA"/>
                    </w:rPr>
                    <w:t>标准限值</w:t>
                  </w:r>
                </w:p>
              </w:tc>
            </w:tr>
            <w:tr w14:paraId="294F2F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23" w:hRule="atLeast"/>
                <w:jc w:val="center"/>
              </w:trPr>
              <w:tc>
                <w:tcPr>
                  <w:tcW w:w="880" w:type="pct"/>
                  <w:vMerge w:val="continue"/>
                  <w:shd w:val="clear" w:color="auto" w:fill="auto"/>
                  <w:noWrap w:val="0"/>
                  <w:vAlign w:val="center"/>
                </w:tcPr>
                <w:p w14:paraId="58418536">
                  <w:pPr>
                    <w:pStyle w:val="7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leftChars="0" w:right="0" w:rightChars="0" w:firstLine="0"/>
                    <w:jc w:val="center"/>
                    <w:textAlignment w:val="auto"/>
                    <w:rPr>
                      <w:rFonts w:hint="eastAsia" w:cs="Times New Roman"/>
                      <w:color w:val="auto"/>
                      <w:sz w:val="18"/>
                      <w:szCs w:val="18"/>
                      <w:highlight w:val="none"/>
                      <w:lang w:val="en-US" w:eastAsia="zh-CN"/>
                    </w:rPr>
                  </w:pPr>
                </w:p>
              </w:tc>
              <w:tc>
                <w:tcPr>
                  <w:tcW w:w="554" w:type="pct"/>
                  <w:shd w:val="clear" w:color="auto" w:fill="auto"/>
                  <w:noWrap w:val="0"/>
                  <w:vAlign w:val="center"/>
                </w:tcPr>
                <w:p w14:paraId="459D494B">
                  <w:pPr>
                    <w:pStyle w:val="7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2023.12.11</w:t>
                  </w:r>
                </w:p>
              </w:tc>
              <w:tc>
                <w:tcPr>
                  <w:tcW w:w="584" w:type="pct"/>
                  <w:shd w:val="clear" w:color="auto" w:fill="auto"/>
                  <w:noWrap w:val="0"/>
                  <w:vAlign w:val="center"/>
                </w:tcPr>
                <w:p w14:paraId="4B736880">
                  <w:pPr>
                    <w:pStyle w:val="7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2023.12.12</w:t>
                  </w:r>
                </w:p>
              </w:tc>
              <w:tc>
                <w:tcPr>
                  <w:tcW w:w="563" w:type="pct"/>
                  <w:shd w:val="clear" w:color="auto" w:fill="auto"/>
                  <w:noWrap w:val="0"/>
                  <w:vAlign w:val="center"/>
                </w:tcPr>
                <w:p w14:paraId="565F04CB">
                  <w:pPr>
                    <w:pStyle w:val="7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2023.12.13</w:t>
                  </w:r>
                </w:p>
              </w:tc>
              <w:tc>
                <w:tcPr>
                  <w:tcW w:w="554" w:type="pct"/>
                  <w:shd w:val="clear" w:color="auto" w:fill="auto"/>
                  <w:noWrap w:val="0"/>
                  <w:vAlign w:val="center"/>
                </w:tcPr>
                <w:p w14:paraId="5A76D9A9">
                  <w:pPr>
                    <w:pStyle w:val="7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2023.12.11</w:t>
                  </w:r>
                </w:p>
              </w:tc>
              <w:tc>
                <w:tcPr>
                  <w:tcW w:w="562" w:type="pct"/>
                  <w:shd w:val="clear" w:color="auto" w:fill="auto"/>
                  <w:noWrap w:val="0"/>
                  <w:vAlign w:val="center"/>
                </w:tcPr>
                <w:p w14:paraId="54ABFA92">
                  <w:pPr>
                    <w:pStyle w:val="7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leftChars="0" w:right="0" w:rightChars="0" w:firstLine="0"/>
                    <w:jc w:val="center"/>
                    <w:textAlignment w:val="auto"/>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2023.12.12</w:t>
                  </w:r>
                </w:p>
              </w:tc>
              <w:tc>
                <w:tcPr>
                  <w:tcW w:w="624" w:type="pct"/>
                  <w:shd w:val="clear" w:color="auto" w:fill="auto"/>
                  <w:noWrap w:val="0"/>
                  <w:vAlign w:val="center"/>
                </w:tcPr>
                <w:p w14:paraId="1D3B3149">
                  <w:pPr>
                    <w:pStyle w:val="7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leftChars="0" w:right="0" w:rightChars="0" w:firstLine="0"/>
                    <w:jc w:val="center"/>
                    <w:textAlignment w:val="auto"/>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2023.12.13</w:t>
                  </w:r>
                </w:p>
              </w:tc>
              <w:tc>
                <w:tcPr>
                  <w:tcW w:w="675" w:type="pct"/>
                  <w:vMerge w:val="continue"/>
                  <w:shd w:val="clear" w:color="auto" w:fill="auto"/>
                  <w:noWrap w:val="0"/>
                  <w:vAlign w:val="center"/>
                </w:tcPr>
                <w:p w14:paraId="12B37915">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leftChars="0" w:right="0" w:rightChars="0" w:firstLine="0" w:firstLineChars="0"/>
                    <w:jc w:val="center"/>
                    <w:textAlignment w:val="auto"/>
                    <w:rPr>
                      <w:rFonts w:hint="eastAsia" w:ascii="Times New Roman" w:hAnsi="Times New Roman" w:eastAsia="宋体" w:cs="Times New Roman"/>
                      <w:b/>
                      <w:color w:val="auto"/>
                      <w:kern w:val="2"/>
                      <w:sz w:val="18"/>
                      <w:szCs w:val="18"/>
                      <w:highlight w:val="none"/>
                      <w:lang w:val="en-US" w:eastAsia="zh-CN" w:bidi="ar-SA"/>
                    </w:rPr>
                  </w:pPr>
                </w:p>
              </w:tc>
            </w:tr>
            <w:tr w14:paraId="6DD5C6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23" w:hRule="atLeast"/>
                <w:jc w:val="center"/>
              </w:trPr>
              <w:tc>
                <w:tcPr>
                  <w:tcW w:w="880" w:type="pct"/>
                  <w:shd w:val="clear" w:color="auto" w:fill="auto"/>
                  <w:noWrap w:val="0"/>
                  <w:vAlign w:val="center"/>
                </w:tcPr>
                <w:p w14:paraId="159F48EF">
                  <w:pPr>
                    <w:pStyle w:val="7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流速(m/s)</w:t>
                  </w:r>
                </w:p>
              </w:tc>
              <w:tc>
                <w:tcPr>
                  <w:tcW w:w="554" w:type="pct"/>
                  <w:shd w:val="clear" w:color="auto" w:fill="auto"/>
                  <w:noWrap w:val="0"/>
                  <w:vAlign w:val="center"/>
                </w:tcPr>
                <w:p w14:paraId="24DA8ACD">
                  <w:pPr>
                    <w:pStyle w:val="7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0.09</w:t>
                  </w:r>
                </w:p>
              </w:tc>
              <w:tc>
                <w:tcPr>
                  <w:tcW w:w="584" w:type="pct"/>
                  <w:shd w:val="clear" w:color="auto" w:fill="auto"/>
                  <w:noWrap w:val="0"/>
                  <w:vAlign w:val="center"/>
                </w:tcPr>
                <w:p w14:paraId="71262454">
                  <w:pPr>
                    <w:pStyle w:val="7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0.1</w:t>
                  </w:r>
                </w:p>
              </w:tc>
              <w:tc>
                <w:tcPr>
                  <w:tcW w:w="563" w:type="pct"/>
                  <w:shd w:val="clear" w:color="auto" w:fill="auto"/>
                  <w:noWrap w:val="0"/>
                  <w:vAlign w:val="center"/>
                </w:tcPr>
                <w:p w14:paraId="2F70B232">
                  <w:pPr>
                    <w:pStyle w:val="7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0.12</w:t>
                  </w:r>
                </w:p>
              </w:tc>
              <w:tc>
                <w:tcPr>
                  <w:tcW w:w="554" w:type="pct"/>
                  <w:shd w:val="clear" w:color="auto" w:fill="auto"/>
                  <w:noWrap w:val="0"/>
                  <w:vAlign w:val="center"/>
                </w:tcPr>
                <w:p w14:paraId="179DC858">
                  <w:pPr>
                    <w:pStyle w:val="7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0.06</w:t>
                  </w:r>
                </w:p>
              </w:tc>
              <w:tc>
                <w:tcPr>
                  <w:tcW w:w="562" w:type="pct"/>
                  <w:shd w:val="clear" w:color="auto" w:fill="auto"/>
                  <w:noWrap w:val="0"/>
                  <w:vAlign w:val="center"/>
                </w:tcPr>
                <w:p w14:paraId="249199EE">
                  <w:pPr>
                    <w:pStyle w:val="7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leftChars="0" w:right="0" w:rightChars="0" w:firstLine="0"/>
                    <w:jc w:val="center"/>
                    <w:textAlignment w:val="auto"/>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0.07</w:t>
                  </w:r>
                </w:p>
              </w:tc>
              <w:tc>
                <w:tcPr>
                  <w:tcW w:w="624" w:type="pct"/>
                  <w:shd w:val="clear" w:color="auto" w:fill="auto"/>
                  <w:noWrap w:val="0"/>
                  <w:vAlign w:val="center"/>
                </w:tcPr>
                <w:p w14:paraId="56695B9B">
                  <w:pPr>
                    <w:pStyle w:val="7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leftChars="0" w:right="0" w:rightChars="0" w:firstLine="0"/>
                    <w:jc w:val="center"/>
                    <w:textAlignment w:val="auto"/>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0.07</w:t>
                  </w:r>
                </w:p>
              </w:tc>
              <w:tc>
                <w:tcPr>
                  <w:tcW w:w="675" w:type="pct"/>
                  <w:shd w:val="clear" w:color="auto" w:fill="auto"/>
                  <w:noWrap w:val="0"/>
                  <w:vAlign w:val="center"/>
                </w:tcPr>
                <w:p w14:paraId="061E0361">
                  <w:pPr>
                    <w:pStyle w:val="7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w:t>
                  </w:r>
                </w:p>
              </w:tc>
            </w:tr>
            <w:tr w14:paraId="6D2D4C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23" w:hRule="atLeast"/>
                <w:jc w:val="center"/>
              </w:trPr>
              <w:tc>
                <w:tcPr>
                  <w:tcW w:w="880" w:type="pct"/>
                  <w:shd w:val="clear" w:color="auto" w:fill="auto"/>
                  <w:noWrap w:val="0"/>
                  <w:vAlign w:val="center"/>
                </w:tcPr>
                <w:p w14:paraId="205DEB7D">
                  <w:pPr>
                    <w:pStyle w:val="7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流量(m3/h)</w:t>
                  </w:r>
                </w:p>
              </w:tc>
              <w:tc>
                <w:tcPr>
                  <w:tcW w:w="554" w:type="pct"/>
                  <w:shd w:val="clear" w:color="auto" w:fill="auto"/>
                  <w:noWrap w:val="0"/>
                  <w:vAlign w:val="center"/>
                </w:tcPr>
                <w:p w14:paraId="3BDA5ADA">
                  <w:pPr>
                    <w:pStyle w:val="7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252720</w:t>
                  </w:r>
                </w:p>
              </w:tc>
              <w:tc>
                <w:tcPr>
                  <w:tcW w:w="584" w:type="pct"/>
                  <w:shd w:val="clear" w:color="auto" w:fill="auto"/>
                  <w:noWrap w:val="0"/>
                  <w:vAlign w:val="center"/>
                </w:tcPr>
                <w:p w14:paraId="5D841396">
                  <w:pPr>
                    <w:pStyle w:val="7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280800</w:t>
                  </w:r>
                </w:p>
              </w:tc>
              <w:tc>
                <w:tcPr>
                  <w:tcW w:w="563" w:type="pct"/>
                  <w:shd w:val="clear" w:color="auto" w:fill="auto"/>
                  <w:noWrap w:val="0"/>
                  <w:vAlign w:val="center"/>
                </w:tcPr>
                <w:p w14:paraId="772262C9">
                  <w:pPr>
                    <w:pStyle w:val="7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336960</w:t>
                  </w:r>
                </w:p>
              </w:tc>
              <w:tc>
                <w:tcPr>
                  <w:tcW w:w="554" w:type="pct"/>
                  <w:shd w:val="clear" w:color="auto" w:fill="auto"/>
                  <w:noWrap w:val="0"/>
                  <w:vAlign w:val="center"/>
                </w:tcPr>
                <w:p w14:paraId="200612FB">
                  <w:pPr>
                    <w:pStyle w:val="7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48600</w:t>
                  </w:r>
                </w:p>
              </w:tc>
              <w:tc>
                <w:tcPr>
                  <w:tcW w:w="562" w:type="pct"/>
                  <w:shd w:val="clear" w:color="auto" w:fill="auto"/>
                  <w:noWrap w:val="0"/>
                  <w:vAlign w:val="center"/>
                </w:tcPr>
                <w:p w14:paraId="0F7FA269">
                  <w:pPr>
                    <w:pStyle w:val="7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leftChars="0" w:right="0" w:rightChars="0" w:firstLine="0"/>
                    <w:jc w:val="center"/>
                    <w:textAlignment w:val="auto"/>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56700</w:t>
                  </w:r>
                </w:p>
              </w:tc>
              <w:tc>
                <w:tcPr>
                  <w:tcW w:w="624" w:type="pct"/>
                  <w:shd w:val="clear" w:color="auto" w:fill="auto"/>
                  <w:noWrap w:val="0"/>
                  <w:vAlign w:val="center"/>
                </w:tcPr>
                <w:p w14:paraId="5C58AD1F">
                  <w:pPr>
                    <w:pStyle w:val="7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leftChars="0" w:right="0" w:rightChars="0" w:firstLine="0"/>
                    <w:jc w:val="center"/>
                    <w:textAlignment w:val="auto"/>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56700</w:t>
                  </w:r>
                </w:p>
              </w:tc>
              <w:tc>
                <w:tcPr>
                  <w:tcW w:w="675" w:type="pct"/>
                  <w:shd w:val="clear" w:color="auto" w:fill="auto"/>
                  <w:noWrap w:val="0"/>
                  <w:vAlign w:val="center"/>
                </w:tcPr>
                <w:p w14:paraId="76D946DC">
                  <w:pPr>
                    <w:pStyle w:val="7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leftChars="0" w:right="0" w:rightChars="0" w:hanging="108" w:firstLineChars="0"/>
                    <w:jc w:val="center"/>
                    <w:textAlignment w:val="auto"/>
                    <w:rPr>
                      <w:rFonts w:hint="eastAsia" w:ascii="Calibri" w:hAnsi="Calibri" w:eastAsia="宋体" w:cs="Times New Roman"/>
                      <w:color w:val="auto"/>
                      <w:kern w:val="0"/>
                      <w:sz w:val="18"/>
                      <w:szCs w:val="18"/>
                      <w:highlight w:val="none"/>
                      <w:lang w:val="en-US" w:eastAsia="zh-CN" w:bidi="ar-SA"/>
                    </w:rPr>
                  </w:pPr>
                  <w:r>
                    <w:rPr>
                      <w:rFonts w:hint="eastAsia" w:cs="Times New Roman"/>
                      <w:color w:val="auto"/>
                      <w:sz w:val="18"/>
                      <w:szCs w:val="18"/>
                      <w:highlight w:val="none"/>
                      <w:lang w:val="en-US" w:eastAsia="zh-CN"/>
                    </w:rPr>
                    <w:t>/</w:t>
                  </w:r>
                </w:p>
              </w:tc>
            </w:tr>
            <w:tr w14:paraId="6BF5C6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23" w:hRule="atLeast"/>
                <w:jc w:val="center"/>
              </w:trPr>
              <w:tc>
                <w:tcPr>
                  <w:tcW w:w="880" w:type="pct"/>
                  <w:shd w:val="clear" w:color="auto" w:fill="auto"/>
                  <w:noWrap w:val="0"/>
                  <w:vAlign w:val="center"/>
                </w:tcPr>
                <w:p w14:paraId="11FFDFE5">
                  <w:pPr>
                    <w:pStyle w:val="7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pH(无量纲)</w:t>
                  </w:r>
                </w:p>
              </w:tc>
              <w:tc>
                <w:tcPr>
                  <w:tcW w:w="554" w:type="pct"/>
                  <w:shd w:val="clear" w:color="auto" w:fill="auto"/>
                  <w:noWrap w:val="0"/>
                  <w:vAlign w:val="center"/>
                </w:tcPr>
                <w:p w14:paraId="330CD683">
                  <w:pPr>
                    <w:pStyle w:val="7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7.4</w:t>
                  </w:r>
                </w:p>
              </w:tc>
              <w:tc>
                <w:tcPr>
                  <w:tcW w:w="584" w:type="pct"/>
                  <w:shd w:val="clear" w:color="auto" w:fill="auto"/>
                  <w:noWrap w:val="0"/>
                  <w:vAlign w:val="center"/>
                </w:tcPr>
                <w:p w14:paraId="447DE7B6">
                  <w:pPr>
                    <w:pStyle w:val="7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7.4</w:t>
                  </w:r>
                </w:p>
              </w:tc>
              <w:tc>
                <w:tcPr>
                  <w:tcW w:w="563" w:type="pct"/>
                  <w:shd w:val="clear" w:color="auto" w:fill="auto"/>
                  <w:noWrap w:val="0"/>
                  <w:vAlign w:val="center"/>
                </w:tcPr>
                <w:p w14:paraId="7D16C0D2">
                  <w:pPr>
                    <w:pStyle w:val="7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7.5</w:t>
                  </w:r>
                </w:p>
              </w:tc>
              <w:tc>
                <w:tcPr>
                  <w:tcW w:w="554" w:type="pct"/>
                  <w:shd w:val="clear" w:color="auto" w:fill="auto"/>
                  <w:noWrap w:val="0"/>
                  <w:vAlign w:val="center"/>
                </w:tcPr>
                <w:p w14:paraId="6A329480">
                  <w:pPr>
                    <w:pStyle w:val="7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7.6</w:t>
                  </w:r>
                </w:p>
              </w:tc>
              <w:tc>
                <w:tcPr>
                  <w:tcW w:w="562" w:type="pct"/>
                  <w:shd w:val="clear" w:color="auto" w:fill="auto"/>
                  <w:noWrap w:val="0"/>
                  <w:vAlign w:val="center"/>
                </w:tcPr>
                <w:p w14:paraId="3DF3FBFE">
                  <w:pPr>
                    <w:pStyle w:val="7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leftChars="0" w:right="0" w:rightChars="0" w:firstLine="0"/>
                    <w:jc w:val="center"/>
                    <w:textAlignment w:val="auto"/>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7.5</w:t>
                  </w:r>
                </w:p>
              </w:tc>
              <w:tc>
                <w:tcPr>
                  <w:tcW w:w="624" w:type="pct"/>
                  <w:shd w:val="clear" w:color="auto" w:fill="auto"/>
                  <w:noWrap w:val="0"/>
                  <w:vAlign w:val="center"/>
                </w:tcPr>
                <w:p w14:paraId="51C65019">
                  <w:pPr>
                    <w:pStyle w:val="7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leftChars="0" w:right="0" w:rightChars="0" w:firstLine="0"/>
                    <w:jc w:val="center"/>
                    <w:textAlignment w:val="auto"/>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7.6</w:t>
                  </w:r>
                </w:p>
              </w:tc>
              <w:tc>
                <w:tcPr>
                  <w:tcW w:w="675" w:type="pct"/>
                  <w:shd w:val="clear" w:color="auto" w:fill="auto"/>
                  <w:noWrap w:val="0"/>
                  <w:vAlign w:val="center"/>
                </w:tcPr>
                <w:p w14:paraId="1F8C08A5">
                  <w:pPr>
                    <w:pStyle w:val="7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leftChars="0" w:right="0" w:rightChars="0" w:hanging="108" w:firstLineChars="0"/>
                    <w:jc w:val="center"/>
                    <w:textAlignment w:val="auto"/>
                    <w:rPr>
                      <w:rFonts w:hint="eastAsia" w:ascii="Calibri" w:hAnsi="Calibri" w:eastAsia="宋体" w:cs="Times New Roman"/>
                      <w:color w:val="auto"/>
                      <w:kern w:val="0"/>
                      <w:sz w:val="18"/>
                      <w:szCs w:val="18"/>
                      <w:highlight w:val="none"/>
                      <w:lang w:val="en-US" w:eastAsia="zh-CN" w:bidi="ar-SA"/>
                    </w:rPr>
                  </w:pPr>
                  <w:r>
                    <w:rPr>
                      <w:rFonts w:hint="eastAsia" w:cs="Times New Roman"/>
                      <w:color w:val="auto"/>
                      <w:sz w:val="18"/>
                      <w:szCs w:val="18"/>
                      <w:highlight w:val="none"/>
                      <w:lang w:val="en-US" w:eastAsia="zh-CN"/>
                    </w:rPr>
                    <w:t>6~9</w:t>
                  </w:r>
                </w:p>
              </w:tc>
            </w:tr>
            <w:tr w14:paraId="0CCBE3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23" w:hRule="atLeast"/>
                <w:jc w:val="center"/>
              </w:trPr>
              <w:tc>
                <w:tcPr>
                  <w:tcW w:w="880" w:type="pct"/>
                  <w:shd w:val="clear" w:color="auto" w:fill="auto"/>
                  <w:noWrap w:val="0"/>
                  <w:vAlign w:val="center"/>
                </w:tcPr>
                <w:p w14:paraId="78D237C3">
                  <w:pPr>
                    <w:pStyle w:val="7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悬浮物</w:t>
                  </w:r>
                </w:p>
              </w:tc>
              <w:tc>
                <w:tcPr>
                  <w:tcW w:w="554" w:type="pct"/>
                  <w:shd w:val="clear" w:color="auto" w:fill="auto"/>
                  <w:noWrap w:val="0"/>
                  <w:vAlign w:val="center"/>
                </w:tcPr>
                <w:p w14:paraId="4D9D8BB6">
                  <w:pPr>
                    <w:pStyle w:val="7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6</w:t>
                  </w:r>
                </w:p>
              </w:tc>
              <w:tc>
                <w:tcPr>
                  <w:tcW w:w="584" w:type="pct"/>
                  <w:shd w:val="clear" w:color="auto" w:fill="auto"/>
                  <w:noWrap w:val="0"/>
                  <w:vAlign w:val="center"/>
                </w:tcPr>
                <w:p w14:paraId="4E058E5A">
                  <w:pPr>
                    <w:pStyle w:val="7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7</w:t>
                  </w:r>
                </w:p>
              </w:tc>
              <w:tc>
                <w:tcPr>
                  <w:tcW w:w="563" w:type="pct"/>
                  <w:shd w:val="clear" w:color="auto" w:fill="auto"/>
                  <w:noWrap w:val="0"/>
                  <w:vAlign w:val="center"/>
                </w:tcPr>
                <w:p w14:paraId="0681790B">
                  <w:pPr>
                    <w:pStyle w:val="7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7</w:t>
                  </w:r>
                </w:p>
              </w:tc>
              <w:tc>
                <w:tcPr>
                  <w:tcW w:w="554" w:type="pct"/>
                  <w:shd w:val="clear" w:color="auto" w:fill="auto"/>
                  <w:noWrap w:val="0"/>
                  <w:vAlign w:val="center"/>
                </w:tcPr>
                <w:p w14:paraId="48B3373C">
                  <w:pPr>
                    <w:pStyle w:val="7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9</w:t>
                  </w:r>
                </w:p>
              </w:tc>
              <w:tc>
                <w:tcPr>
                  <w:tcW w:w="562" w:type="pct"/>
                  <w:shd w:val="clear" w:color="auto" w:fill="auto"/>
                  <w:noWrap w:val="0"/>
                  <w:vAlign w:val="center"/>
                </w:tcPr>
                <w:p w14:paraId="26EFDD0B">
                  <w:pPr>
                    <w:pStyle w:val="7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leftChars="0" w:right="0" w:rightChars="0" w:firstLine="0"/>
                    <w:jc w:val="center"/>
                    <w:textAlignment w:val="auto"/>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10</w:t>
                  </w:r>
                </w:p>
              </w:tc>
              <w:tc>
                <w:tcPr>
                  <w:tcW w:w="624" w:type="pct"/>
                  <w:shd w:val="clear" w:color="auto" w:fill="auto"/>
                  <w:noWrap w:val="0"/>
                  <w:vAlign w:val="center"/>
                </w:tcPr>
                <w:p w14:paraId="57F526EC">
                  <w:pPr>
                    <w:pStyle w:val="7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leftChars="0" w:right="0" w:rightChars="0" w:firstLine="0"/>
                    <w:jc w:val="center"/>
                    <w:textAlignment w:val="auto"/>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8</w:t>
                  </w:r>
                </w:p>
              </w:tc>
              <w:tc>
                <w:tcPr>
                  <w:tcW w:w="675" w:type="pct"/>
                  <w:shd w:val="clear" w:color="auto" w:fill="auto"/>
                  <w:noWrap w:val="0"/>
                  <w:vAlign w:val="center"/>
                </w:tcPr>
                <w:p w14:paraId="69AD05A3">
                  <w:pPr>
                    <w:pStyle w:val="7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leftChars="0" w:right="0" w:rightChars="0" w:hanging="108" w:firstLineChars="0"/>
                    <w:jc w:val="center"/>
                    <w:textAlignment w:val="auto"/>
                    <w:rPr>
                      <w:rFonts w:hint="default" w:ascii="Calibri" w:hAnsi="Calibri" w:eastAsia="宋体" w:cs="Times New Roman"/>
                      <w:color w:val="auto"/>
                      <w:kern w:val="0"/>
                      <w:sz w:val="18"/>
                      <w:szCs w:val="18"/>
                      <w:highlight w:val="none"/>
                      <w:lang w:val="en-US" w:eastAsia="zh-CN" w:bidi="ar-SA"/>
                    </w:rPr>
                  </w:pPr>
                  <w:r>
                    <w:rPr>
                      <w:rFonts w:hint="eastAsia" w:cs="Times New Roman"/>
                      <w:color w:val="auto"/>
                      <w:kern w:val="0"/>
                      <w:sz w:val="18"/>
                      <w:szCs w:val="18"/>
                      <w:highlight w:val="none"/>
                      <w:lang w:val="en-US" w:eastAsia="zh-CN" w:bidi="ar-SA"/>
                    </w:rPr>
                    <w:t>/</w:t>
                  </w:r>
                </w:p>
              </w:tc>
            </w:tr>
            <w:tr w14:paraId="55ACA0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23" w:hRule="atLeast"/>
                <w:jc w:val="center"/>
              </w:trPr>
              <w:tc>
                <w:tcPr>
                  <w:tcW w:w="880" w:type="pct"/>
                  <w:shd w:val="clear" w:color="auto" w:fill="auto"/>
                  <w:vAlign w:val="center"/>
                </w:tcPr>
                <w:p w14:paraId="3A6318EB">
                  <w:pPr>
                    <w:pStyle w:val="7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化学需氧量</w:t>
                  </w:r>
                </w:p>
              </w:tc>
              <w:tc>
                <w:tcPr>
                  <w:tcW w:w="554" w:type="pct"/>
                  <w:shd w:val="clear" w:color="auto" w:fill="auto"/>
                  <w:vAlign w:val="center"/>
                </w:tcPr>
                <w:p w14:paraId="26480BA6">
                  <w:pPr>
                    <w:pStyle w:val="7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10</w:t>
                  </w:r>
                </w:p>
              </w:tc>
              <w:tc>
                <w:tcPr>
                  <w:tcW w:w="584" w:type="pct"/>
                  <w:shd w:val="clear" w:color="auto" w:fill="auto"/>
                  <w:vAlign w:val="center"/>
                </w:tcPr>
                <w:p w14:paraId="7BF27A20">
                  <w:pPr>
                    <w:pStyle w:val="7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12</w:t>
                  </w:r>
                </w:p>
              </w:tc>
              <w:tc>
                <w:tcPr>
                  <w:tcW w:w="563" w:type="pct"/>
                  <w:shd w:val="clear" w:color="auto" w:fill="auto"/>
                  <w:vAlign w:val="center"/>
                </w:tcPr>
                <w:p w14:paraId="2E3AADE0">
                  <w:pPr>
                    <w:pStyle w:val="7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13</w:t>
                  </w:r>
                </w:p>
              </w:tc>
              <w:tc>
                <w:tcPr>
                  <w:tcW w:w="554" w:type="pct"/>
                  <w:shd w:val="clear" w:color="auto" w:fill="auto"/>
                  <w:vAlign w:val="center"/>
                </w:tcPr>
                <w:p w14:paraId="57AEC016">
                  <w:pPr>
                    <w:pStyle w:val="7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15</w:t>
                  </w:r>
                </w:p>
              </w:tc>
              <w:tc>
                <w:tcPr>
                  <w:tcW w:w="562" w:type="pct"/>
                  <w:shd w:val="clear" w:color="auto" w:fill="auto"/>
                  <w:vAlign w:val="center"/>
                </w:tcPr>
                <w:p w14:paraId="7E05228E">
                  <w:pPr>
                    <w:pStyle w:val="7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leftChars="0" w:right="0" w:rightChars="0" w:firstLine="0"/>
                    <w:jc w:val="center"/>
                    <w:textAlignment w:val="auto"/>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16</w:t>
                  </w:r>
                </w:p>
              </w:tc>
              <w:tc>
                <w:tcPr>
                  <w:tcW w:w="624" w:type="pct"/>
                  <w:shd w:val="clear" w:color="auto" w:fill="auto"/>
                  <w:vAlign w:val="center"/>
                </w:tcPr>
                <w:p w14:paraId="3F777BC0">
                  <w:pPr>
                    <w:pStyle w:val="7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leftChars="0" w:right="0" w:rightChars="0" w:firstLine="0"/>
                    <w:jc w:val="center"/>
                    <w:textAlignment w:val="auto"/>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15</w:t>
                  </w:r>
                </w:p>
              </w:tc>
              <w:tc>
                <w:tcPr>
                  <w:tcW w:w="675" w:type="pct"/>
                  <w:shd w:val="clear" w:color="auto" w:fill="auto"/>
                  <w:vAlign w:val="center"/>
                </w:tcPr>
                <w:p w14:paraId="1FE70E07">
                  <w:pPr>
                    <w:pStyle w:val="7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leftChars="0" w:right="0" w:rightChars="0" w:hanging="108" w:firstLineChars="0"/>
                    <w:jc w:val="center"/>
                    <w:textAlignment w:val="auto"/>
                    <w:rPr>
                      <w:rFonts w:hint="default" w:ascii="Calibri" w:hAnsi="Calibri" w:eastAsia="宋体" w:cs="Times New Roman"/>
                      <w:color w:val="auto"/>
                      <w:kern w:val="0"/>
                      <w:sz w:val="18"/>
                      <w:szCs w:val="18"/>
                      <w:highlight w:val="none"/>
                      <w:lang w:val="en-US" w:eastAsia="zh-CN" w:bidi="ar-SA"/>
                    </w:rPr>
                  </w:pPr>
                  <w:r>
                    <w:rPr>
                      <w:rFonts w:hint="eastAsia" w:cs="Times New Roman"/>
                      <w:color w:val="auto"/>
                      <w:sz w:val="18"/>
                      <w:szCs w:val="18"/>
                      <w:highlight w:val="none"/>
                      <w:lang w:val="en-US" w:eastAsia="zh-CN"/>
                    </w:rPr>
                    <w:t>≤20</w:t>
                  </w:r>
                </w:p>
              </w:tc>
            </w:tr>
            <w:tr w14:paraId="32E5D7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23" w:hRule="atLeast"/>
                <w:jc w:val="center"/>
              </w:trPr>
              <w:tc>
                <w:tcPr>
                  <w:tcW w:w="880" w:type="pct"/>
                  <w:shd w:val="clear" w:color="auto" w:fill="auto"/>
                  <w:vAlign w:val="center"/>
                </w:tcPr>
                <w:p w14:paraId="42B58329">
                  <w:pPr>
                    <w:pStyle w:val="7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五日生化需氧量</w:t>
                  </w:r>
                </w:p>
              </w:tc>
              <w:tc>
                <w:tcPr>
                  <w:tcW w:w="554" w:type="pct"/>
                  <w:shd w:val="clear" w:color="auto" w:fill="auto"/>
                  <w:vAlign w:val="center"/>
                </w:tcPr>
                <w:p w14:paraId="203694F0">
                  <w:pPr>
                    <w:pStyle w:val="7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2.2</w:t>
                  </w:r>
                </w:p>
              </w:tc>
              <w:tc>
                <w:tcPr>
                  <w:tcW w:w="584" w:type="pct"/>
                  <w:shd w:val="clear" w:color="auto" w:fill="auto"/>
                  <w:vAlign w:val="center"/>
                </w:tcPr>
                <w:p w14:paraId="79C655C8">
                  <w:pPr>
                    <w:pStyle w:val="7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2.6</w:t>
                  </w:r>
                </w:p>
              </w:tc>
              <w:tc>
                <w:tcPr>
                  <w:tcW w:w="563" w:type="pct"/>
                  <w:shd w:val="clear" w:color="auto" w:fill="auto"/>
                  <w:vAlign w:val="center"/>
                </w:tcPr>
                <w:p w14:paraId="550A26F9">
                  <w:pPr>
                    <w:pStyle w:val="7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2.8</w:t>
                  </w:r>
                </w:p>
              </w:tc>
              <w:tc>
                <w:tcPr>
                  <w:tcW w:w="554" w:type="pct"/>
                  <w:shd w:val="clear" w:color="auto" w:fill="auto"/>
                  <w:vAlign w:val="center"/>
                </w:tcPr>
                <w:p w14:paraId="32D1BFBA">
                  <w:pPr>
                    <w:pStyle w:val="7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3.3</w:t>
                  </w:r>
                </w:p>
              </w:tc>
              <w:tc>
                <w:tcPr>
                  <w:tcW w:w="562" w:type="pct"/>
                  <w:shd w:val="clear" w:color="auto" w:fill="auto"/>
                  <w:vAlign w:val="center"/>
                </w:tcPr>
                <w:p w14:paraId="59C48A6E">
                  <w:pPr>
                    <w:pStyle w:val="7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leftChars="0" w:right="0" w:rightChars="0" w:firstLine="0"/>
                    <w:jc w:val="center"/>
                    <w:textAlignment w:val="auto"/>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3.5</w:t>
                  </w:r>
                </w:p>
              </w:tc>
              <w:tc>
                <w:tcPr>
                  <w:tcW w:w="624" w:type="pct"/>
                  <w:shd w:val="clear" w:color="auto" w:fill="auto"/>
                  <w:vAlign w:val="center"/>
                </w:tcPr>
                <w:p w14:paraId="657DF28A">
                  <w:pPr>
                    <w:pStyle w:val="7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leftChars="0" w:right="0" w:rightChars="0" w:firstLine="0"/>
                    <w:jc w:val="center"/>
                    <w:textAlignment w:val="auto"/>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3.2</w:t>
                  </w:r>
                </w:p>
              </w:tc>
              <w:tc>
                <w:tcPr>
                  <w:tcW w:w="675" w:type="pct"/>
                  <w:shd w:val="clear" w:color="auto" w:fill="auto"/>
                  <w:vAlign w:val="center"/>
                </w:tcPr>
                <w:p w14:paraId="47E0A5C0">
                  <w:pPr>
                    <w:pStyle w:val="7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leftChars="0" w:right="0" w:rightChars="0" w:hanging="108" w:firstLineChars="0"/>
                    <w:jc w:val="center"/>
                    <w:textAlignment w:val="auto"/>
                    <w:rPr>
                      <w:rFonts w:hint="eastAsia" w:ascii="Calibri" w:hAnsi="Calibri" w:eastAsia="宋体" w:cs="Times New Roman"/>
                      <w:color w:val="auto"/>
                      <w:kern w:val="0"/>
                      <w:sz w:val="18"/>
                      <w:szCs w:val="18"/>
                      <w:highlight w:val="none"/>
                      <w:lang w:val="en-US" w:eastAsia="zh-CN" w:bidi="ar-SA"/>
                    </w:rPr>
                  </w:pPr>
                  <w:r>
                    <w:rPr>
                      <w:rFonts w:hint="eastAsia" w:ascii="Calibri" w:hAnsi="Calibri" w:eastAsia="宋体" w:cs="Times New Roman"/>
                      <w:color w:val="auto"/>
                      <w:kern w:val="0"/>
                      <w:sz w:val="18"/>
                      <w:szCs w:val="18"/>
                      <w:highlight w:val="none"/>
                      <w:lang w:val="en-US" w:eastAsia="zh-CN" w:bidi="ar-SA"/>
                    </w:rPr>
                    <w:t>≤</w:t>
                  </w:r>
                  <w:r>
                    <w:rPr>
                      <w:rFonts w:hint="eastAsia" w:cs="Times New Roman"/>
                      <w:color w:val="auto"/>
                      <w:kern w:val="0"/>
                      <w:sz w:val="18"/>
                      <w:szCs w:val="18"/>
                      <w:highlight w:val="none"/>
                      <w:lang w:val="en-US" w:eastAsia="zh-CN" w:bidi="ar-SA"/>
                    </w:rPr>
                    <w:t>4</w:t>
                  </w:r>
                </w:p>
              </w:tc>
            </w:tr>
            <w:tr w14:paraId="57FC49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23" w:hRule="atLeast"/>
                <w:jc w:val="center"/>
              </w:trPr>
              <w:tc>
                <w:tcPr>
                  <w:tcW w:w="880" w:type="pct"/>
                  <w:shd w:val="clear" w:color="auto" w:fill="auto"/>
                  <w:vAlign w:val="center"/>
                </w:tcPr>
                <w:p w14:paraId="14106FDC">
                  <w:pPr>
                    <w:pStyle w:val="7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氨氮</w:t>
                  </w:r>
                </w:p>
              </w:tc>
              <w:tc>
                <w:tcPr>
                  <w:tcW w:w="554" w:type="pct"/>
                  <w:shd w:val="clear" w:color="auto" w:fill="auto"/>
                  <w:vAlign w:val="center"/>
                </w:tcPr>
                <w:p w14:paraId="670E4607">
                  <w:pPr>
                    <w:pStyle w:val="7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0.536</w:t>
                  </w:r>
                </w:p>
              </w:tc>
              <w:tc>
                <w:tcPr>
                  <w:tcW w:w="584" w:type="pct"/>
                  <w:shd w:val="clear" w:color="auto" w:fill="auto"/>
                  <w:vAlign w:val="center"/>
                </w:tcPr>
                <w:p w14:paraId="75186BF0">
                  <w:pPr>
                    <w:pStyle w:val="7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0.554</w:t>
                  </w:r>
                </w:p>
              </w:tc>
              <w:tc>
                <w:tcPr>
                  <w:tcW w:w="563" w:type="pct"/>
                  <w:shd w:val="clear" w:color="auto" w:fill="auto"/>
                  <w:vAlign w:val="center"/>
                </w:tcPr>
                <w:p w14:paraId="0D114894">
                  <w:pPr>
                    <w:pStyle w:val="7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0.52</w:t>
                  </w:r>
                </w:p>
              </w:tc>
              <w:tc>
                <w:tcPr>
                  <w:tcW w:w="554" w:type="pct"/>
                  <w:shd w:val="clear" w:color="auto" w:fill="auto"/>
                  <w:vAlign w:val="center"/>
                </w:tcPr>
                <w:p w14:paraId="63B0FEDC">
                  <w:pPr>
                    <w:pStyle w:val="7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0.652</w:t>
                  </w:r>
                </w:p>
              </w:tc>
              <w:tc>
                <w:tcPr>
                  <w:tcW w:w="562" w:type="pct"/>
                  <w:shd w:val="clear" w:color="auto" w:fill="auto"/>
                  <w:vAlign w:val="center"/>
                </w:tcPr>
                <w:p w14:paraId="0E7536A9">
                  <w:pPr>
                    <w:pStyle w:val="7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leftChars="0" w:right="0" w:rightChars="0" w:firstLine="0"/>
                    <w:jc w:val="center"/>
                    <w:textAlignment w:val="auto"/>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0.668</w:t>
                  </w:r>
                </w:p>
              </w:tc>
              <w:tc>
                <w:tcPr>
                  <w:tcW w:w="624" w:type="pct"/>
                  <w:shd w:val="clear" w:color="auto" w:fill="auto"/>
                  <w:vAlign w:val="center"/>
                </w:tcPr>
                <w:p w14:paraId="66327070">
                  <w:pPr>
                    <w:pStyle w:val="7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leftChars="0" w:right="0" w:rightChars="0" w:firstLine="0"/>
                    <w:jc w:val="center"/>
                    <w:textAlignment w:val="auto"/>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0.63</w:t>
                  </w:r>
                </w:p>
              </w:tc>
              <w:tc>
                <w:tcPr>
                  <w:tcW w:w="675" w:type="pct"/>
                  <w:shd w:val="clear" w:color="auto" w:fill="auto"/>
                  <w:vAlign w:val="center"/>
                </w:tcPr>
                <w:p w14:paraId="576E1042">
                  <w:pPr>
                    <w:pStyle w:val="7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leftChars="0" w:right="0" w:rightChars="0" w:firstLine="0"/>
                    <w:jc w:val="center"/>
                    <w:textAlignment w:val="auto"/>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≤1.0</w:t>
                  </w:r>
                </w:p>
              </w:tc>
            </w:tr>
            <w:tr w14:paraId="48E037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23" w:hRule="atLeast"/>
                <w:jc w:val="center"/>
              </w:trPr>
              <w:tc>
                <w:tcPr>
                  <w:tcW w:w="880" w:type="pct"/>
                  <w:shd w:val="clear" w:color="auto" w:fill="auto"/>
                  <w:vAlign w:val="center"/>
                </w:tcPr>
                <w:p w14:paraId="535FC348">
                  <w:pPr>
                    <w:pStyle w:val="7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总磷</w:t>
                  </w:r>
                </w:p>
              </w:tc>
              <w:tc>
                <w:tcPr>
                  <w:tcW w:w="554" w:type="pct"/>
                  <w:shd w:val="clear" w:color="auto" w:fill="auto"/>
                  <w:vAlign w:val="center"/>
                </w:tcPr>
                <w:p w14:paraId="37BFAAE8">
                  <w:pPr>
                    <w:pStyle w:val="7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0.05</w:t>
                  </w:r>
                </w:p>
              </w:tc>
              <w:tc>
                <w:tcPr>
                  <w:tcW w:w="584" w:type="pct"/>
                  <w:shd w:val="clear" w:color="auto" w:fill="auto"/>
                  <w:vAlign w:val="center"/>
                </w:tcPr>
                <w:p w14:paraId="229733BD">
                  <w:pPr>
                    <w:pStyle w:val="7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0.05</w:t>
                  </w:r>
                </w:p>
              </w:tc>
              <w:tc>
                <w:tcPr>
                  <w:tcW w:w="563" w:type="pct"/>
                  <w:shd w:val="clear" w:color="auto" w:fill="auto"/>
                  <w:vAlign w:val="center"/>
                </w:tcPr>
                <w:p w14:paraId="64FC9563">
                  <w:pPr>
                    <w:pStyle w:val="7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0.05</w:t>
                  </w:r>
                </w:p>
              </w:tc>
              <w:tc>
                <w:tcPr>
                  <w:tcW w:w="554" w:type="pct"/>
                  <w:shd w:val="clear" w:color="auto" w:fill="auto"/>
                  <w:vAlign w:val="center"/>
                </w:tcPr>
                <w:p w14:paraId="60596652">
                  <w:pPr>
                    <w:pStyle w:val="7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0.06</w:t>
                  </w:r>
                </w:p>
              </w:tc>
              <w:tc>
                <w:tcPr>
                  <w:tcW w:w="562" w:type="pct"/>
                  <w:shd w:val="clear" w:color="auto" w:fill="auto"/>
                  <w:vAlign w:val="center"/>
                </w:tcPr>
                <w:p w14:paraId="1BF2CA60">
                  <w:pPr>
                    <w:pStyle w:val="7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leftChars="0" w:right="0" w:rightChars="0" w:firstLine="0"/>
                    <w:jc w:val="center"/>
                    <w:textAlignment w:val="auto"/>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0.06</w:t>
                  </w:r>
                </w:p>
              </w:tc>
              <w:tc>
                <w:tcPr>
                  <w:tcW w:w="624" w:type="pct"/>
                  <w:shd w:val="clear" w:color="auto" w:fill="auto"/>
                  <w:vAlign w:val="center"/>
                </w:tcPr>
                <w:p w14:paraId="690053AD">
                  <w:pPr>
                    <w:pStyle w:val="7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leftChars="0" w:right="0" w:rightChars="0" w:firstLine="0"/>
                    <w:jc w:val="center"/>
                    <w:textAlignment w:val="auto"/>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0.06</w:t>
                  </w:r>
                </w:p>
              </w:tc>
              <w:tc>
                <w:tcPr>
                  <w:tcW w:w="675" w:type="pct"/>
                  <w:shd w:val="clear" w:color="auto" w:fill="auto"/>
                  <w:vAlign w:val="center"/>
                </w:tcPr>
                <w:p w14:paraId="19FEE2DF">
                  <w:pPr>
                    <w:pStyle w:val="7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leftChars="0" w:right="0" w:rightChars="0" w:firstLine="0"/>
                    <w:jc w:val="center"/>
                    <w:textAlignment w:val="auto"/>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≤0.2</w:t>
                  </w:r>
                </w:p>
              </w:tc>
            </w:tr>
            <w:tr w14:paraId="084F9B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23" w:hRule="atLeast"/>
                <w:jc w:val="center"/>
              </w:trPr>
              <w:tc>
                <w:tcPr>
                  <w:tcW w:w="880" w:type="pct"/>
                  <w:shd w:val="clear" w:color="auto" w:fill="auto"/>
                  <w:vAlign w:val="center"/>
                </w:tcPr>
                <w:p w14:paraId="452DE95A">
                  <w:pPr>
                    <w:pStyle w:val="7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总氮</w:t>
                  </w:r>
                </w:p>
              </w:tc>
              <w:tc>
                <w:tcPr>
                  <w:tcW w:w="554" w:type="pct"/>
                  <w:shd w:val="clear" w:color="auto" w:fill="auto"/>
                  <w:vAlign w:val="center"/>
                </w:tcPr>
                <w:p w14:paraId="28010972">
                  <w:pPr>
                    <w:pStyle w:val="7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1.92</w:t>
                  </w:r>
                </w:p>
              </w:tc>
              <w:tc>
                <w:tcPr>
                  <w:tcW w:w="584" w:type="pct"/>
                  <w:shd w:val="clear" w:color="auto" w:fill="auto"/>
                  <w:vAlign w:val="center"/>
                </w:tcPr>
                <w:p w14:paraId="5677DB4B">
                  <w:pPr>
                    <w:pStyle w:val="7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1.99</w:t>
                  </w:r>
                </w:p>
              </w:tc>
              <w:tc>
                <w:tcPr>
                  <w:tcW w:w="563" w:type="pct"/>
                  <w:shd w:val="clear" w:color="auto" w:fill="auto"/>
                  <w:vAlign w:val="center"/>
                </w:tcPr>
                <w:p w14:paraId="7A60F1E8">
                  <w:pPr>
                    <w:pStyle w:val="7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1.86</w:t>
                  </w:r>
                </w:p>
              </w:tc>
              <w:tc>
                <w:tcPr>
                  <w:tcW w:w="554" w:type="pct"/>
                  <w:shd w:val="clear" w:color="auto" w:fill="auto"/>
                  <w:vAlign w:val="center"/>
                </w:tcPr>
                <w:p w14:paraId="66DBA1F9">
                  <w:pPr>
                    <w:pStyle w:val="7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2.32</w:t>
                  </w:r>
                </w:p>
              </w:tc>
              <w:tc>
                <w:tcPr>
                  <w:tcW w:w="562" w:type="pct"/>
                  <w:shd w:val="clear" w:color="auto" w:fill="auto"/>
                  <w:vAlign w:val="center"/>
                </w:tcPr>
                <w:p w14:paraId="6D1C6B2A">
                  <w:pPr>
                    <w:pStyle w:val="7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leftChars="0" w:right="0" w:rightChars="0" w:firstLine="0"/>
                    <w:jc w:val="center"/>
                    <w:textAlignment w:val="auto"/>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2.38</w:t>
                  </w:r>
                </w:p>
              </w:tc>
              <w:tc>
                <w:tcPr>
                  <w:tcW w:w="624" w:type="pct"/>
                  <w:shd w:val="clear" w:color="auto" w:fill="auto"/>
                  <w:vAlign w:val="center"/>
                </w:tcPr>
                <w:p w14:paraId="709A2D87">
                  <w:pPr>
                    <w:pStyle w:val="7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leftChars="0" w:right="0" w:rightChars="0" w:firstLine="0"/>
                    <w:jc w:val="center"/>
                    <w:textAlignment w:val="auto"/>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2.22</w:t>
                  </w:r>
                </w:p>
              </w:tc>
              <w:tc>
                <w:tcPr>
                  <w:tcW w:w="675" w:type="pct"/>
                  <w:shd w:val="clear" w:color="auto" w:fill="auto"/>
                  <w:vAlign w:val="center"/>
                </w:tcPr>
                <w:p w14:paraId="262A96BA">
                  <w:pPr>
                    <w:pStyle w:val="7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leftChars="0" w:right="0" w:rightChars="0" w:firstLine="0"/>
                    <w:jc w:val="center"/>
                    <w:textAlignment w:val="auto"/>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≤1.0</w:t>
                  </w:r>
                </w:p>
              </w:tc>
            </w:tr>
            <w:tr w14:paraId="74CA2F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23" w:hRule="atLeast"/>
                <w:jc w:val="center"/>
              </w:trPr>
              <w:tc>
                <w:tcPr>
                  <w:tcW w:w="880" w:type="pct"/>
                  <w:shd w:val="clear" w:color="auto" w:fill="auto"/>
                  <w:vAlign w:val="center"/>
                </w:tcPr>
                <w:p w14:paraId="3FC1DA6D">
                  <w:pPr>
                    <w:pStyle w:val="7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石油类</w:t>
                  </w:r>
                </w:p>
              </w:tc>
              <w:tc>
                <w:tcPr>
                  <w:tcW w:w="554" w:type="pct"/>
                  <w:shd w:val="clear" w:color="auto" w:fill="auto"/>
                  <w:vAlign w:val="center"/>
                </w:tcPr>
                <w:p w14:paraId="0CD58E6B">
                  <w:pPr>
                    <w:pStyle w:val="7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0.011</w:t>
                  </w:r>
                </w:p>
              </w:tc>
              <w:tc>
                <w:tcPr>
                  <w:tcW w:w="584" w:type="pct"/>
                  <w:shd w:val="clear" w:color="auto" w:fill="auto"/>
                  <w:vAlign w:val="center"/>
                </w:tcPr>
                <w:p w14:paraId="67A29F48">
                  <w:pPr>
                    <w:pStyle w:val="7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0.01</w:t>
                  </w:r>
                </w:p>
              </w:tc>
              <w:tc>
                <w:tcPr>
                  <w:tcW w:w="563" w:type="pct"/>
                  <w:shd w:val="clear" w:color="auto" w:fill="auto"/>
                  <w:vAlign w:val="center"/>
                </w:tcPr>
                <w:p w14:paraId="6667F9A7">
                  <w:pPr>
                    <w:pStyle w:val="7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0.01</w:t>
                  </w:r>
                  <w:r>
                    <w:rPr>
                      <w:rFonts w:hint="eastAsia" w:cs="Times New Roman"/>
                      <w:color w:val="auto"/>
                      <w:sz w:val="18"/>
                      <w:szCs w:val="18"/>
                      <w:highlight w:val="none"/>
                      <w:vertAlign w:val="superscript"/>
                      <w:lang w:val="en-US" w:eastAsia="zh-CN"/>
                    </w:rPr>
                    <w:t>L</w:t>
                  </w:r>
                </w:p>
              </w:tc>
              <w:tc>
                <w:tcPr>
                  <w:tcW w:w="554" w:type="pct"/>
                  <w:shd w:val="clear" w:color="auto" w:fill="auto"/>
                  <w:vAlign w:val="center"/>
                </w:tcPr>
                <w:p w14:paraId="50080F45">
                  <w:pPr>
                    <w:pStyle w:val="7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0.01</w:t>
                  </w:r>
                </w:p>
              </w:tc>
              <w:tc>
                <w:tcPr>
                  <w:tcW w:w="562" w:type="pct"/>
                  <w:shd w:val="clear" w:color="auto" w:fill="auto"/>
                  <w:vAlign w:val="center"/>
                </w:tcPr>
                <w:p w14:paraId="72483C56">
                  <w:pPr>
                    <w:pStyle w:val="7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leftChars="0" w:right="0" w:rightChars="0" w:firstLine="0"/>
                    <w:jc w:val="center"/>
                    <w:textAlignment w:val="auto"/>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0.01</w:t>
                  </w:r>
                  <w:r>
                    <w:rPr>
                      <w:rFonts w:hint="eastAsia" w:cs="Times New Roman"/>
                      <w:color w:val="auto"/>
                      <w:sz w:val="18"/>
                      <w:szCs w:val="18"/>
                      <w:highlight w:val="none"/>
                      <w:vertAlign w:val="superscript"/>
                      <w:lang w:val="en-US" w:eastAsia="zh-CN"/>
                    </w:rPr>
                    <w:t>L</w:t>
                  </w:r>
                </w:p>
              </w:tc>
              <w:tc>
                <w:tcPr>
                  <w:tcW w:w="624" w:type="pct"/>
                  <w:shd w:val="clear" w:color="auto" w:fill="auto"/>
                  <w:vAlign w:val="center"/>
                </w:tcPr>
                <w:p w14:paraId="46B0162E">
                  <w:pPr>
                    <w:pStyle w:val="7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leftChars="0" w:right="0" w:rightChars="0" w:firstLine="0"/>
                    <w:jc w:val="center"/>
                    <w:textAlignment w:val="auto"/>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0.011</w:t>
                  </w:r>
                </w:p>
              </w:tc>
              <w:tc>
                <w:tcPr>
                  <w:tcW w:w="675" w:type="pct"/>
                  <w:shd w:val="clear" w:color="auto" w:fill="auto"/>
                  <w:vAlign w:val="center"/>
                </w:tcPr>
                <w:p w14:paraId="000075C5">
                  <w:pPr>
                    <w:pStyle w:val="7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≤0.05</w:t>
                  </w:r>
                </w:p>
              </w:tc>
            </w:tr>
            <w:tr w14:paraId="7EDDE7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646" w:hRule="atLeast"/>
                <w:jc w:val="center"/>
              </w:trPr>
              <w:tc>
                <w:tcPr>
                  <w:tcW w:w="880" w:type="pct"/>
                  <w:shd w:val="clear" w:color="auto" w:fill="auto"/>
                  <w:vAlign w:val="center"/>
                </w:tcPr>
                <w:p w14:paraId="433FB2EE">
                  <w:pPr>
                    <w:pStyle w:val="7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粪大肠菌群(MPN/L)</w:t>
                  </w:r>
                </w:p>
              </w:tc>
              <w:tc>
                <w:tcPr>
                  <w:tcW w:w="554" w:type="pct"/>
                  <w:shd w:val="clear" w:color="auto" w:fill="auto"/>
                  <w:vAlign w:val="center"/>
                </w:tcPr>
                <w:p w14:paraId="683CE813">
                  <w:pPr>
                    <w:pStyle w:val="7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201</w:t>
                  </w:r>
                </w:p>
              </w:tc>
              <w:tc>
                <w:tcPr>
                  <w:tcW w:w="584" w:type="pct"/>
                  <w:shd w:val="clear" w:color="auto" w:fill="auto"/>
                  <w:vAlign w:val="center"/>
                </w:tcPr>
                <w:p w14:paraId="63B36724">
                  <w:pPr>
                    <w:pStyle w:val="7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20</w:t>
                  </w:r>
                </w:p>
              </w:tc>
              <w:tc>
                <w:tcPr>
                  <w:tcW w:w="563" w:type="pct"/>
                  <w:shd w:val="clear" w:color="auto" w:fill="auto"/>
                  <w:vAlign w:val="center"/>
                </w:tcPr>
                <w:p w14:paraId="59918267">
                  <w:pPr>
                    <w:pStyle w:val="7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201</w:t>
                  </w:r>
                </w:p>
              </w:tc>
              <w:tc>
                <w:tcPr>
                  <w:tcW w:w="554" w:type="pct"/>
                  <w:shd w:val="clear" w:color="auto" w:fill="auto"/>
                  <w:vAlign w:val="center"/>
                </w:tcPr>
                <w:p w14:paraId="52DF9E85">
                  <w:pPr>
                    <w:pStyle w:val="7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1.3×10²</w:t>
                  </w:r>
                </w:p>
              </w:tc>
              <w:tc>
                <w:tcPr>
                  <w:tcW w:w="562" w:type="pct"/>
                  <w:shd w:val="clear" w:color="auto" w:fill="auto"/>
                  <w:vAlign w:val="center"/>
                </w:tcPr>
                <w:p w14:paraId="0544B249">
                  <w:pPr>
                    <w:pStyle w:val="7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leftChars="0" w:right="0" w:rightChars="0" w:firstLine="0"/>
                    <w:jc w:val="center"/>
                    <w:textAlignment w:val="auto"/>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1.7×10²</w:t>
                  </w:r>
                </w:p>
              </w:tc>
              <w:tc>
                <w:tcPr>
                  <w:tcW w:w="624" w:type="pct"/>
                  <w:shd w:val="clear" w:color="auto" w:fill="auto"/>
                  <w:vAlign w:val="center"/>
                </w:tcPr>
                <w:p w14:paraId="16B5FEE3">
                  <w:pPr>
                    <w:pStyle w:val="7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leftChars="0" w:right="0" w:rightChars="0" w:firstLine="0"/>
                    <w:jc w:val="center"/>
                    <w:textAlignment w:val="auto"/>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2.1×10²</w:t>
                  </w:r>
                </w:p>
              </w:tc>
              <w:tc>
                <w:tcPr>
                  <w:tcW w:w="675" w:type="pct"/>
                  <w:shd w:val="clear" w:color="auto" w:fill="auto"/>
                  <w:vAlign w:val="center"/>
                </w:tcPr>
                <w:p w14:paraId="0C2B7343">
                  <w:pPr>
                    <w:pStyle w:val="7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leftChars="0" w:right="0" w:rightChars="0" w:firstLine="0"/>
                    <w:jc w:val="center"/>
                    <w:textAlignment w:val="auto"/>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≤1000</w:t>
                  </w:r>
                </w:p>
              </w:tc>
            </w:tr>
          </w:tbl>
          <w:p w14:paraId="68E87BD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20" w:lineRule="exact"/>
              <w:ind w:left="0" w:right="0" w:firstLine="361" w:firstLineChars="200"/>
              <w:textAlignment w:val="auto"/>
              <w:rPr>
                <w:rFonts w:hint="default"/>
                <w:b/>
                <w:bCs/>
                <w:color w:val="auto"/>
                <w:sz w:val="18"/>
                <w:szCs w:val="18"/>
                <w:highlight w:val="none"/>
              </w:rPr>
            </w:pPr>
            <w:r>
              <w:rPr>
                <w:rFonts w:hint="default"/>
                <w:b/>
                <w:bCs/>
                <w:color w:val="auto"/>
                <w:sz w:val="18"/>
                <w:szCs w:val="18"/>
                <w:highlight w:val="none"/>
              </w:rPr>
              <w:t>备注:检测结果“检出限+L"表示未检出。</w:t>
            </w:r>
          </w:p>
          <w:p w14:paraId="4FE52A7A">
            <w:pPr>
              <w:keepNext w:val="0"/>
              <w:keepLines w:val="0"/>
              <w:pageBreakBefore w:val="0"/>
              <w:suppressLineNumbers w:val="0"/>
              <w:kinsoku/>
              <w:wordWrap/>
              <w:overflowPunct/>
              <w:topLinePunct w:val="0"/>
              <w:autoSpaceDE/>
              <w:autoSpaceDN/>
              <w:bidi w:val="0"/>
              <w:adjustRightInd/>
              <w:spacing w:before="0" w:beforeAutospacing="0" w:after="0" w:afterAutospacing="0" w:line="400" w:lineRule="exact"/>
              <w:ind w:left="0" w:right="0" w:firstLine="420" w:firstLineChars="200"/>
              <w:textAlignment w:val="auto"/>
              <w:rPr>
                <w:rFonts w:hint="default" w:ascii="Times New Roman" w:hAnsi="Times New Roman" w:eastAsia="宋体" w:cs="Times New Roman"/>
                <w:color w:val="auto"/>
                <w:sz w:val="21"/>
                <w:szCs w:val="21"/>
                <w:highlight w:val="none"/>
                <w:lang w:eastAsia="zh-CN"/>
              </w:rPr>
            </w:pPr>
            <w:r>
              <w:rPr>
                <w:rFonts w:hint="default"/>
                <w:color w:val="auto"/>
                <w:sz w:val="21"/>
                <w:szCs w:val="21"/>
                <w:highlight w:val="none"/>
              </w:rPr>
              <w:t>本项目评价区域的地表水</w:t>
            </w:r>
            <w:r>
              <w:rPr>
                <w:rFonts w:hint="eastAsia"/>
                <w:color w:val="auto"/>
                <w:sz w:val="21"/>
                <w:szCs w:val="21"/>
                <w:highlight w:val="none"/>
                <w:lang w:val="en-US" w:eastAsia="zh-CN"/>
              </w:rPr>
              <w:t>百节溪、州河各</w:t>
            </w:r>
            <w:r>
              <w:rPr>
                <w:rFonts w:hint="eastAsia"/>
                <w:color w:val="auto"/>
                <w:sz w:val="21"/>
                <w:szCs w:val="21"/>
                <w:highlight w:val="none"/>
                <w:lang w:eastAsia="zh-CN"/>
              </w:rPr>
              <w:t>监测断面</w:t>
            </w:r>
            <w:r>
              <w:rPr>
                <w:rFonts w:hint="default"/>
                <w:color w:val="auto"/>
                <w:sz w:val="21"/>
                <w:szCs w:val="21"/>
                <w:highlight w:val="none"/>
              </w:rPr>
              <w:t>的</w:t>
            </w:r>
            <w:r>
              <w:rPr>
                <w:rFonts w:hint="eastAsia"/>
                <w:color w:val="auto"/>
                <w:sz w:val="21"/>
                <w:szCs w:val="21"/>
                <w:highlight w:val="none"/>
                <w:lang w:val="en-US" w:eastAsia="zh-CN"/>
              </w:rPr>
              <w:t>所测项目</w:t>
            </w:r>
            <w:r>
              <w:rPr>
                <w:rFonts w:hint="default"/>
                <w:color w:val="auto"/>
                <w:sz w:val="21"/>
                <w:szCs w:val="21"/>
                <w:highlight w:val="none"/>
              </w:rPr>
              <w:t>能够满足</w:t>
            </w:r>
            <w:r>
              <w:rPr>
                <w:rFonts w:hint="eastAsia" w:ascii="宋体" w:hAnsi="宋体" w:cs="宋体"/>
                <w:color w:val="auto"/>
                <w:sz w:val="21"/>
                <w:szCs w:val="21"/>
                <w:highlight w:val="none"/>
                <w:lang w:eastAsia="zh-CN"/>
              </w:rPr>
              <w:t>《地表水环境质量标准》</w:t>
            </w:r>
            <w:r>
              <w:rPr>
                <w:rFonts w:hint="default"/>
                <w:color w:val="auto"/>
                <w:sz w:val="21"/>
                <w:szCs w:val="21"/>
                <w:highlight w:val="none"/>
              </w:rPr>
              <w:t>（</w:t>
            </w:r>
            <w:r>
              <w:rPr>
                <w:rFonts w:hint="default" w:ascii="Times New Roman" w:hAnsi="Times New Roman" w:eastAsia="Times New Roman"/>
                <w:color w:val="auto"/>
                <w:sz w:val="21"/>
                <w:szCs w:val="21"/>
                <w:highlight w:val="none"/>
              </w:rPr>
              <w:t>GB3838-2002</w:t>
            </w:r>
            <w:r>
              <w:rPr>
                <w:rFonts w:hint="default"/>
                <w:color w:val="auto"/>
                <w:sz w:val="21"/>
                <w:szCs w:val="21"/>
                <w:highlight w:val="none"/>
              </w:rPr>
              <w:t>）</w:t>
            </w:r>
            <w:r>
              <w:rPr>
                <w:rFonts w:hint="eastAsia" w:ascii="宋体" w:hAnsi="宋体" w:eastAsia="宋体" w:cs="宋体"/>
                <w:color w:val="auto"/>
                <w:sz w:val="21"/>
                <w:szCs w:val="21"/>
                <w:highlight w:val="none"/>
              </w:rPr>
              <w:t>Ⅲ</w:t>
            </w:r>
            <w:r>
              <w:rPr>
                <w:rFonts w:hint="default"/>
                <w:color w:val="auto"/>
                <w:sz w:val="21"/>
                <w:szCs w:val="21"/>
                <w:highlight w:val="none"/>
              </w:rPr>
              <w:t>类水域水质标准</w:t>
            </w:r>
            <w:r>
              <w:rPr>
                <w:rFonts w:hint="default" w:ascii="Times New Roman" w:hAnsi="Times New Roman" w:cs="Times New Roman"/>
                <w:color w:val="auto"/>
                <w:sz w:val="21"/>
                <w:szCs w:val="21"/>
                <w:highlight w:val="none"/>
                <w:lang w:eastAsia="zh-CN"/>
              </w:rPr>
              <w:t>，可以认为项目所在区域地表水环境质量良好。</w:t>
            </w:r>
          </w:p>
          <w:p w14:paraId="70C1C08A">
            <w:pPr>
              <w:keepNext w:val="0"/>
              <w:keepLines w:val="0"/>
              <w:pageBreakBefore w:val="0"/>
              <w:widowControl w:val="0"/>
              <w:numPr>
                <w:ilvl w:val="0"/>
                <w:numId w:val="43"/>
              </w:numPr>
              <w:kinsoku/>
              <w:wordWrap/>
              <w:overflowPunct/>
              <w:topLinePunct w:val="0"/>
              <w:autoSpaceDE w:val="0"/>
              <w:autoSpaceDN w:val="0"/>
              <w:bidi w:val="0"/>
              <w:adjustRightInd w:val="0"/>
              <w:snapToGrid/>
              <w:spacing w:line="400" w:lineRule="exact"/>
              <w:ind w:left="0" w:leftChars="0" w:right="0" w:rightChars="0"/>
              <w:jc w:val="left"/>
              <w:textAlignment w:val="auto"/>
              <w:rPr>
                <w:rFonts w:hint="default" w:ascii="Times New Roman" w:hAnsi="Times New Roman" w:eastAsia="黑体" w:cs="Times New Roman"/>
                <w:color w:val="auto"/>
                <w:highlight w:val="none"/>
                <w:lang w:val="zh-CN" w:eastAsia="zh-CN"/>
              </w:rPr>
            </w:pPr>
            <w:r>
              <w:rPr>
                <w:rFonts w:hint="default" w:ascii="Times New Roman" w:hAnsi="Times New Roman" w:eastAsia="黑体" w:cs="Times New Roman"/>
                <w:color w:val="auto"/>
                <w:highlight w:val="none"/>
                <w:lang w:val="zh-CN" w:eastAsia="zh-CN"/>
              </w:rPr>
              <w:t>声环境质量现状及评价</w:t>
            </w:r>
          </w:p>
          <w:p w14:paraId="3762E2F8">
            <w:pPr>
              <w:keepNext w:val="0"/>
              <w:keepLines w:val="0"/>
              <w:pageBreakBefore w:val="0"/>
              <w:widowControl w:val="0"/>
              <w:kinsoku/>
              <w:wordWrap/>
              <w:overflowPunct/>
              <w:topLinePunct w:val="0"/>
              <w:autoSpaceDE w:val="0"/>
              <w:autoSpaceDN w:val="0"/>
              <w:bidi w:val="0"/>
              <w:adjustRightInd w:val="0"/>
              <w:spacing w:line="380" w:lineRule="exact"/>
              <w:ind w:firstLine="420" w:firstLineChars="200"/>
              <w:textAlignment w:val="auto"/>
              <w:rPr>
                <w:rFonts w:hint="eastAsia" w:cs="Times New Roman"/>
                <w:color w:val="auto"/>
                <w:kern w:val="0"/>
                <w:highlight w:val="none"/>
                <w:lang w:val="en-US" w:eastAsia="zh-CN"/>
              </w:rPr>
            </w:pPr>
            <w:r>
              <w:rPr>
                <w:rFonts w:hint="eastAsia" w:ascii="Times New Roman" w:hAnsi="Times New Roman" w:cs="Times New Roman"/>
                <w:color w:val="auto"/>
                <w:kern w:val="0"/>
                <w:highlight w:val="none"/>
                <w:lang w:val="en-US" w:eastAsia="zh-CN"/>
              </w:rPr>
              <w:t>根据</w:t>
            </w:r>
            <w:r>
              <w:rPr>
                <w:rFonts w:hint="eastAsia" w:cs="Times New Roman"/>
                <w:color w:val="auto"/>
                <w:kern w:val="0"/>
                <w:highlight w:val="none"/>
                <w:lang w:val="en-US" w:eastAsia="zh-CN"/>
              </w:rPr>
              <w:t>拟建桥梁附近</w:t>
            </w:r>
            <w:r>
              <w:rPr>
                <w:rFonts w:hint="eastAsia" w:ascii="Times New Roman" w:hAnsi="Times New Roman" w:cs="Times New Roman"/>
                <w:color w:val="auto"/>
                <w:kern w:val="0"/>
                <w:highlight w:val="none"/>
                <w:lang w:val="en-US" w:eastAsia="zh-CN"/>
              </w:rPr>
              <w:t>的敏感目标分布情况，本次评价委托四川锡水金山环保科技有限公司对区域声质量现状进行监测</w:t>
            </w:r>
            <w:r>
              <w:rPr>
                <w:rFonts w:hint="eastAsia" w:cs="Times New Roman"/>
                <w:color w:val="auto"/>
                <w:kern w:val="0"/>
                <w:highlight w:val="none"/>
                <w:lang w:val="en-US" w:eastAsia="zh-CN"/>
              </w:rPr>
              <w:t>。</w:t>
            </w:r>
          </w:p>
          <w:p w14:paraId="5EAA447B">
            <w:pPr>
              <w:autoSpaceDE w:val="0"/>
              <w:autoSpaceDN w:val="0"/>
              <w:adjustRightInd w:val="0"/>
              <w:snapToGrid w:val="0"/>
              <w:spacing w:line="400" w:lineRule="exact"/>
              <w:ind w:firstLine="420" w:firstLineChars="200"/>
              <w:jc w:val="left"/>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①监测点位</w:t>
            </w:r>
          </w:p>
          <w:p w14:paraId="1287424C">
            <w:pPr>
              <w:keepNext w:val="0"/>
              <w:keepLines w:val="0"/>
              <w:pageBreakBefore w:val="0"/>
              <w:widowControl w:val="0"/>
              <w:kinsoku/>
              <w:wordWrap/>
              <w:overflowPunct/>
              <w:topLinePunct w:val="0"/>
              <w:autoSpaceDE w:val="0"/>
              <w:autoSpaceDN w:val="0"/>
              <w:bidi w:val="0"/>
              <w:adjustRightInd w:val="0"/>
              <w:spacing w:line="380" w:lineRule="exact"/>
              <w:ind w:firstLine="420" w:firstLineChars="200"/>
              <w:textAlignment w:val="auto"/>
              <w:rPr>
                <w:rFonts w:hint="eastAsia" w:cs="Times New Roman"/>
                <w:color w:val="auto"/>
                <w:kern w:val="0"/>
                <w:highlight w:val="none"/>
                <w:lang w:val="en-US" w:eastAsia="zh-CN"/>
              </w:rPr>
            </w:pPr>
            <w:r>
              <w:rPr>
                <w:rFonts w:hint="default" w:ascii="Times New Roman" w:hAnsi="Times New Roman" w:cs="Times New Roman"/>
                <w:color w:val="auto"/>
                <w:kern w:val="0"/>
                <w:szCs w:val="21"/>
                <w:highlight w:val="none"/>
              </w:rPr>
              <w:t>本次环评共设噪声监测点</w:t>
            </w:r>
            <w:r>
              <w:rPr>
                <w:rFonts w:hint="eastAsia" w:ascii="Times New Roman" w:hAnsi="Times New Roman" w:cs="Times New Roman"/>
                <w:color w:val="auto"/>
                <w:kern w:val="0"/>
                <w:szCs w:val="21"/>
                <w:highlight w:val="none"/>
                <w:lang w:val="en-US" w:eastAsia="zh-CN"/>
              </w:rPr>
              <w:t>16</w:t>
            </w:r>
            <w:r>
              <w:rPr>
                <w:rFonts w:hint="default" w:ascii="Times New Roman" w:hAnsi="Times New Roman" w:cs="Times New Roman"/>
                <w:color w:val="auto"/>
                <w:kern w:val="0"/>
                <w:szCs w:val="21"/>
                <w:highlight w:val="none"/>
              </w:rPr>
              <w:t>个，</w:t>
            </w:r>
            <w:r>
              <w:rPr>
                <w:rFonts w:hint="eastAsia" w:cs="Times New Roman"/>
                <w:color w:val="auto"/>
                <w:kern w:val="0"/>
                <w:highlight w:val="none"/>
                <w:lang w:val="en-US" w:eastAsia="zh-CN"/>
              </w:rPr>
              <w:t>监测点位等信息见下表。</w:t>
            </w:r>
          </w:p>
          <w:p w14:paraId="77EC9D43">
            <w:pPr>
              <w:keepNext w:val="0"/>
              <w:keepLines w:val="0"/>
              <w:pageBreakBefore w:val="0"/>
              <w:widowControl w:val="0"/>
              <w:numPr>
                <w:ilvl w:val="0"/>
                <w:numId w:val="3"/>
              </w:numPr>
              <w:suppressLineNumbers w:val="0"/>
              <w:tabs>
                <w:tab w:val="left" w:pos="0"/>
              </w:tabs>
              <w:kinsoku/>
              <w:wordWrap/>
              <w:overflowPunct/>
              <w:topLinePunct w:val="0"/>
              <w:autoSpaceDE w:val="0"/>
              <w:autoSpaceDN w:val="0"/>
              <w:bidi w:val="0"/>
              <w:adjustRightInd w:val="0"/>
              <w:snapToGrid w:val="0"/>
              <w:spacing w:before="0" w:beforeAutospacing="0" w:after="0" w:afterAutospacing="0" w:line="320" w:lineRule="exact"/>
              <w:ind w:left="0" w:leftChars="0" w:right="0" w:firstLine="0" w:firstLineChars="0"/>
              <w:jc w:val="center"/>
              <w:textAlignment w:val="auto"/>
              <w:rPr>
                <w:rFonts w:hint="default" w:ascii="Times New Roman" w:hAnsi="Times New Roman" w:eastAsia="黑体" w:cs="Times New Roman"/>
                <w:color w:val="auto"/>
                <w:kern w:val="0"/>
                <w:sz w:val="20"/>
                <w:szCs w:val="20"/>
                <w:highlight w:val="none"/>
                <w:lang w:val="en-US" w:eastAsia="zh-CN"/>
              </w:rPr>
            </w:pPr>
            <w:r>
              <w:rPr>
                <w:rFonts w:hint="eastAsia" w:ascii="Times New Roman" w:hAnsi="Times New Roman" w:eastAsia="黑体" w:cs="Times New Roman"/>
                <w:color w:val="auto"/>
                <w:kern w:val="0"/>
                <w:sz w:val="20"/>
                <w:szCs w:val="20"/>
                <w:highlight w:val="none"/>
                <w:lang w:val="en-US" w:eastAsia="zh-CN"/>
              </w:rPr>
              <w:t>检</w:t>
            </w:r>
            <w:r>
              <w:rPr>
                <w:rFonts w:hint="default" w:ascii="Times New Roman" w:hAnsi="Times New Roman" w:eastAsia="黑体" w:cs="Times New Roman"/>
                <w:color w:val="auto"/>
                <w:kern w:val="0"/>
                <w:sz w:val="20"/>
                <w:szCs w:val="20"/>
                <w:highlight w:val="none"/>
                <w:lang w:val="en-US" w:eastAsia="zh-CN"/>
              </w:rPr>
              <w:t>测</w:t>
            </w:r>
            <w:r>
              <w:rPr>
                <w:rFonts w:hint="eastAsia" w:ascii="Times New Roman" w:hAnsi="Times New Roman" w:eastAsia="黑体" w:cs="Times New Roman"/>
                <w:color w:val="auto"/>
                <w:kern w:val="0"/>
                <w:sz w:val="20"/>
                <w:szCs w:val="20"/>
                <w:highlight w:val="none"/>
                <w:lang w:val="en-US" w:eastAsia="zh-CN"/>
              </w:rPr>
              <w:t>项目、测</w:t>
            </w:r>
            <w:r>
              <w:rPr>
                <w:rFonts w:hint="default" w:ascii="Times New Roman" w:hAnsi="Times New Roman" w:eastAsia="黑体" w:cs="Times New Roman"/>
                <w:color w:val="auto"/>
                <w:kern w:val="0"/>
                <w:sz w:val="20"/>
                <w:szCs w:val="20"/>
                <w:highlight w:val="none"/>
                <w:lang w:val="en-US" w:eastAsia="zh-CN"/>
              </w:rPr>
              <w:t>点</w:t>
            </w:r>
            <w:r>
              <w:rPr>
                <w:rFonts w:hint="eastAsia" w:ascii="Times New Roman" w:hAnsi="Times New Roman" w:eastAsia="黑体" w:cs="Times New Roman"/>
                <w:color w:val="auto"/>
                <w:kern w:val="0"/>
                <w:sz w:val="20"/>
                <w:szCs w:val="20"/>
                <w:highlight w:val="none"/>
                <w:lang w:val="en-US" w:eastAsia="zh-CN"/>
              </w:rPr>
              <w:t>布</w:t>
            </w:r>
            <w:r>
              <w:rPr>
                <w:rFonts w:hint="default" w:ascii="Times New Roman" w:hAnsi="Times New Roman" w:eastAsia="黑体" w:cs="Times New Roman"/>
                <w:color w:val="auto"/>
                <w:kern w:val="0"/>
                <w:sz w:val="20"/>
                <w:szCs w:val="20"/>
                <w:highlight w:val="none"/>
                <w:lang w:val="en-US" w:eastAsia="zh-CN"/>
              </w:rPr>
              <w:t>置</w:t>
            </w:r>
            <w:r>
              <w:rPr>
                <w:rFonts w:hint="eastAsia" w:ascii="Times New Roman" w:hAnsi="Times New Roman" w:eastAsia="黑体" w:cs="Times New Roman"/>
                <w:color w:val="auto"/>
                <w:kern w:val="0"/>
                <w:sz w:val="20"/>
                <w:szCs w:val="20"/>
                <w:highlight w:val="none"/>
                <w:lang w:val="en-US" w:eastAsia="zh-CN"/>
              </w:rPr>
              <w:t>及检测频率</w:t>
            </w:r>
            <w:r>
              <w:rPr>
                <w:rFonts w:hint="default" w:ascii="Times New Roman" w:hAnsi="Times New Roman" w:eastAsia="黑体" w:cs="Times New Roman"/>
                <w:color w:val="auto"/>
                <w:kern w:val="0"/>
                <w:sz w:val="20"/>
                <w:szCs w:val="20"/>
                <w:highlight w:val="none"/>
                <w:lang w:val="en-US" w:eastAsia="zh-CN"/>
              </w:rPr>
              <w:t>一览表</w:t>
            </w:r>
          </w:p>
          <w:tbl>
            <w:tblPr>
              <w:tblStyle w:val="24"/>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508"/>
              <w:gridCol w:w="864"/>
              <w:gridCol w:w="1128"/>
              <w:gridCol w:w="3318"/>
            </w:tblGrid>
            <w:tr w14:paraId="58234B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9" w:hRule="atLeast"/>
                <w:jc w:val="center"/>
              </w:trPr>
              <w:tc>
                <w:tcPr>
                  <w:tcW w:w="2508" w:type="dxa"/>
                  <w:noWrap w:val="0"/>
                  <w:vAlign w:val="center"/>
                </w:tcPr>
                <w:p w14:paraId="441F26BD">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ascii="Times New Roman" w:hAnsi="Times New Roman"/>
                      <w:color w:val="auto"/>
                      <w:sz w:val="18"/>
                      <w:szCs w:val="18"/>
                      <w:highlight w:val="none"/>
                    </w:rPr>
                  </w:pPr>
                  <w:r>
                    <w:rPr>
                      <w:rFonts w:ascii="Times New Roman"/>
                      <w:color w:val="auto"/>
                      <w:sz w:val="18"/>
                      <w:szCs w:val="18"/>
                      <w:highlight w:val="none"/>
                    </w:rPr>
                    <w:t>名称</w:t>
                  </w:r>
                </w:p>
              </w:tc>
              <w:tc>
                <w:tcPr>
                  <w:tcW w:w="864" w:type="dxa"/>
                  <w:noWrap w:val="0"/>
                  <w:vAlign w:val="center"/>
                </w:tcPr>
                <w:p w14:paraId="43A9EF9A">
                  <w:pPr>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jc w:val="center"/>
                    <w:textAlignment w:val="auto"/>
                    <w:rPr>
                      <w:rFonts w:ascii="Times New Roman" w:hAnsi="Times New Roman"/>
                      <w:color w:val="auto"/>
                      <w:sz w:val="18"/>
                      <w:szCs w:val="18"/>
                      <w:highlight w:val="none"/>
                    </w:rPr>
                  </w:pPr>
                  <w:r>
                    <w:rPr>
                      <w:rFonts w:ascii="Times New Roman"/>
                      <w:color w:val="auto"/>
                      <w:sz w:val="18"/>
                      <w:szCs w:val="18"/>
                      <w:highlight w:val="none"/>
                    </w:rPr>
                    <w:t>桩号</w:t>
                  </w:r>
                </w:p>
              </w:tc>
              <w:tc>
                <w:tcPr>
                  <w:tcW w:w="1128" w:type="dxa"/>
                  <w:noWrap w:val="0"/>
                  <w:vAlign w:val="center"/>
                </w:tcPr>
                <w:p w14:paraId="3F81B765">
                  <w:pPr>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jc w:val="center"/>
                    <w:textAlignment w:val="auto"/>
                    <w:rPr>
                      <w:rFonts w:ascii="Times New Roman" w:hAnsi="Times New Roman"/>
                      <w:color w:val="auto"/>
                      <w:sz w:val="18"/>
                      <w:szCs w:val="18"/>
                      <w:highlight w:val="none"/>
                    </w:rPr>
                  </w:pPr>
                  <w:r>
                    <w:rPr>
                      <w:rFonts w:ascii="Times New Roman"/>
                      <w:color w:val="auto"/>
                      <w:sz w:val="18"/>
                      <w:szCs w:val="18"/>
                      <w:highlight w:val="none"/>
                    </w:rPr>
                    <w:t>编号</w:t>
                  </w:r>
                </w:p>
              </w:tc>
              <w:tc>
                <w:tcPr>
                  <w:tcW w:w="3318" w:type="dxa"/>
                  <w:noWrap w:val="0"/>
                  <w:vAlign w:val="center"/>
                </w:tcPr>
                <w:p w14:paraId="2C9D1183">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ascii="Times New Roman" w:hAnsi="Times New Roman"/>
                      <w:color w:val="auto"/>
                      <w:sz w:val="18"/>
                      <w:szCs w:val="18"/>
                      <w:highlight w:val="none"/>
                    </w:rPr>
                  </w:pPr>
                  <w:r>
                    <w:rPr>
                      <w:rFonts w:ascii="Times New Roman"/>
                      <w:color w:val="auto"/>
                      <w:sz w:val="18"/>
                      <w:szCs w:val="18"/>
                      <w:highlight w:val="none"/>
                    </w:rPr>
                    <w:t>具体位置</w:t>
                  </w:r>
                </w:p>
              </w:tc>
            </w:tr>
            <w:tr w14:paraId="486EEC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9" w:hRule="atLeast"/>
                <w:jc w:val="center"/>
              </w:trPr>
              <w:tc>
                <w:tcPr>
                  <w:tcW w:w="2508" w:type="dxa"/>
                  <w:noWrap w:val="0"/>
                  <w:vAlign w:val="center"/>
                </w:tcPr>
                <w:p w14:paraId="1D41E1C9">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ascii="Times New Roman" w:hAnsi="Times New Roman"/>
                      <w:color w:val="auto"/>
                      <w:sz w:val="18"/>
                      <w:szCs w:val="18"/>
                      <w:highlight w:val="none"/>
                    </w:rPr>
                  </w:pPr>
                  <w:r>
                    <w:rPr>
                      <w:rFonts w:hint="eastAsia" w:ascii="Times New Roman"/>
                      <w:color w:val="auto"/>
                      <w:sz w:val="18"/>
                      <w:szCs w:val="18"/>
                      <w:highlight w:val="none"/>
                      <w:lang w:val="en-US" w:eastAsia="zh-CN"/>
                    </w:rPr>
                    <w:t>拟建百节溪桥梁北端</w:t>
                  </w:r>
                </w:p>
              </w:tc>
              <w:tc>
                <w:tcPr>
                  <w:tcW w:w="864" w:type="dxa"/>
                  <w:noWrap w:val="0"/>
                  <w:vAlign w:val="center"/>
                </w:tcPr>
                <w:p w14:paraId="19AF9648">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ascii="Times New Roman" w:hAnsi="Times New Roman"/>
                      <w:color w:val="auto"/>
                      <w:sz w:val="18"/>
                      <w:szCs w:val="18"/>
                      <w:highlight w:val="none"/>
                    </w:rPr>
                  </w:pPr>
                  <w:r>
                    <w:rPr>
                      <w:rFonts w:ascii="Times New Roman" w:hAnsi="Times New Roman"/>
                      <w:color w:val="auto"/>
                      <w:sz w:val="18"/>
                      <w:szCs w:val="18"/>
                      <w:highlight w:val="none"/>
                    </w:rPr>
                    <w:t>K0+</w:t>
                  </w:r>
                  <w:r>
                    <w:rPr>
                      <w:rFonts w:hint="eastAsia" w:ascii="Times New Roman" w:hAnsi="Times New Roman"/>
                      <w:color w:val="auto"/>
                      <w:sz w:val="18"/>
                      <w:szCs w:val="18"/>
                      <w:highlight w:val="none"/>
                      <w:lang w:val="en-US" w:eastAsia="zh-CN"/>
                    </w:rPr>
                    <w:t>00</w:t>
                  </w:r>
                  <w:r>
                    <w:rPr>
                      <w:rFonts w:ascii="Times New Roman" w:hAnsi="Times New Roman"/>
                      <w:color w:val="auto"/>
                      <w:sz w:val="18"/>
                      <w:szCs w:val="18"/>
                      <w:highlight w:val="none"/>
                    </w:rPr>
                    <w:t>0</w:t>
                  </w:r>
                </w:p>
              </w:tc>
              <w:tc>
                <w:tcPr>
                  <w:tcW w:w="1128" w:type="dxa"/>
                  <w:noWrap w:val="0"/>
                  <w:vAlign w:val="center"/>
                </w:tcPr>
                <w:p w14:paraId="0F66A5C4">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ascii="Times New Roman" w:hAnsi="Times New Roman"/>
                      <w:color w:val="auto"/>
                      <w:sz w:val="18"/>
                      <w:szCs w:val="18"/>
                      <w:highlight w:val="none"/>
                    </w:rPr>
                  </w:pPr>
                  <w:r>
                    <w:rPr>
                      <w:rFonts w:ascii="Times New Roman" w:hAnsi="Times New Roman"/>
                      <w:color w:val="auto"/>
                      <w:sz w:val="18"/>
                      <w:szCs w:val="18"/>
                      <w:highlight w:val="none"/>
                    </w:rPr>
                    <w:t>N1#</w:t>
                  </w:r>
                </w:p>
              </w:tc>
              <w:tc>
                <w:tcPr>
                  <w:tcW w:w="3318" w:type="dxa"/>
                  <w:noWrap w:val="0"/>
                  <w:vAlign w:val="center"/>
                </w:tcPr>
                <w:p w14:paraId="4A9F1C0F">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ascii="Times New Roman" w:hAnsi="Times New Roman"/>
                      <w:snapToGrid w:val="0"/>
                      <w:color w:val="auto"/>
                      <w:kern w:val="0"/>
                      <w:sz w:val="18"/>
                      <w:szCs w:val="18"/>
                      <w:highlight w:val="none"/>
                    </w:rPr>
                  </w:pPr>
                  <w:r>
                    <w:rPr>
                      <w:rFonts w:hint="eastAsia" w:ascii="Times New Roman"/>
                      <w:color w:val="auto"/>
                      <w:sz w:val="18"/>
                      <w:szCs w:val="18"/>
                      <w:highlight w:val="none"/>
                      <w:lang w:val="en-US" w:eastAsia="zh-CN"/>
                    </w:rPr>
                    <w:t>项目起点</w:t>
                  </w:r>
                </w:p>
              </w:tc>
            </w:tr>
            <w:tr w14:paraId="01F3DD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9" w:hRule="atLeast"/>
                <w:jc w:val="center"/>
              </w:trPr>
              <w:tc>
                <w:tcPr>
                  <w:tcW w:w="2508" w:type="dxa"/>
                  <w:noWrap w:val="0"/>
                  <w:vAlign w:val="center"/>
                </w:tcPr>
                <w:p w14:paraId="2BAC0654">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ascii="Times New Roman" w:hAnsi="Times New Roman"/>
                      <w:color w:val="auto"/>
                      <w:sz w:val="18"/>
                      <w:szCs w:val="18"/>
                      <w:highlight w:val="none"/>
                    </w:rPr>
                  </w:pPr>
                  <w:r>
                    <w:rPr>
                      <w:rFonts w:hint="eastAsia" w:ascii="Times New Roman"/>
                      <w:color w:val="auto"/>
                      <w:sz w:val="18"/>
                      <w:szCs w:val="18"/>
                      <w:highlight w:val="none"/>
                      <w:lang w:val="en-US" w:eastAsia="zh-CN"/>
                    </w:rPr>
                    <w:t>拟建连接道路南端</w:t>
                  </w:r>
                </w:p>
              </w:tc>
              <w:tc>
                <w:tcPr>
                  <w:tcW w:w="864" w:type="dxa"/>
                  <w:noWrap w:val="0"/>
                  <w:vAlign w:val="center"/>
                </w:tcPr>
                <w:p w14:paraId="7A972CDA">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default" w:ascii="Times New Roman" w:hAnsi="Times New Roman"/>
                      <w:color w:val="auto"/>
                      <w:sz w:val="18"/>
                      <w:szCs w:val="18"/>
                      <w:highlight w:val="none"/>
                      <w:lang w:val="en-US"/>
                    </w:rPr>
                  </w:pPr>
                  <w:r>
                    <w:rPr>
                      <w:rFonts w:ascii="Times New Roman" w:hAnsi="Times New Roman"/>
                      <w:color w:val="auto"/>
                      <w:sz w:val="18"/>
                      <w:szCs w:val="18"/>
                      <w:highlight w:val="none"/>
                    </w:rPr>
                    <w:t>K0+</w:t>
                  </w:r>
                  <w:r>
                    <w:rPr>
                      <w:rFonts w:hint="eastAsia"/>
                      <w:color w:val="auto"/>
                      <w:sz w:val="18"/>
                      <w:szCs w:val="18"/>
                      <w:highlight w:val="none"/>
                      <w:lang w:val="en-US" w:eastAsia="zh-CN"/>
                    </w:rPr>
                    <w:t>312</w:t>
                  </w:r>
                </w:p>
              </w:tc>
              <w:tc>
                <w:tcPr>
                  <w:tcW w:w="1128" w:type="dxa"/>
                  <w:noWrap w:val="0"/>
                  <w:vAlign w:val="center"/>
                </w:tcPr>
                <w:p w14:paraId="3596F9CB">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ascii="Times New Roman" w:hAnsi="Times New Roman"/>
                      <w:color w:val="auto"/>
                      <w:sz w:val="18"/>
                      <w:szCs w:val="18"/>
                      <w:highlight w:val="none"/>
                    </w:rPr>
                  </w:pPr>
                  <w:r>
                    <w:rPr>
                      <w:rFonts w:ascii="Times New Roman" w:hAnsi="Times New Roman"/>
                      <w:color w:val="auto"/>
                      <w:sz w:val="18"/>
                      <w:szCs w:val="18"/>
                      <w:highlight w:val="none"/>
                    </w:rPr>
                    <w:t>N2#</w:t>
                  </w:r>
                </w:p>
              </w:tc>
              <w:tc>
                <w:tcPr>
                  <w:tcW w:w="3318" w:type="dxa"/>
                  <w:noWrap w:val="0"/>
                  <w:vAlign w:val="center"/>
                </w:tcPr>
                <w:p w14:paraId="4F1A6C09">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Times New Roman" w:hAnsi="Times New Roman"/>
                      <w:color w:val="auto"/>
                      <w:sz w:val="18"/>
                      <w:szCs w:val="18"/>
                      <w:highlight w:val="none"/>
                    </w:rPr>
                  </w:pPr>
                  <w:r>
                    <w:rPr>
                      <w:rFonts w:hint="eastAsia" w:ascii="Times New Roman"/>
                      <w:color w:val="auto"/>
                      <w:sz w:val="18"/>
                      <w:szCs w:val="18"/>
                      <w:highlight w:val="none"/>
                      <w:lang w:val="en-US" w:eastAsia="zh-CN"/>
                    </w:rPr>
                    <w:t>项目终点</w:t>
                  </w:r>
                </w:p>
              </w:tc>
            </w:tr>
            <w:tr w14:paraId="2EA9CB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0" w:hRule="atLeast"/>
                <w:jc w:val="center"/>
              </w:trPr>
              <w:tc>
                <w:tcPr>
                  <w:tcW w:w="2508" w:type="dxa"/>
                  <w:noWrap w:val="0"/>
                  <w:vAlign w:val="center"/>
                </w:tcPr>
                <w:p w14:paraId="08B7880C">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ascii="Times New Roman" w:hAnsi="Times New Roman"/>
                      <w:color w:val="auto"/>
                      <w:sz w:val="18"/>
                      <w:szCs w:val="18"/>
                      <w:highlight w:val="none"/>
                    </w:rPr>
                  </w:pPr>
                  <w:r>
                    <w:rPr>
                      <w:rFonts w:hint="eastAsia" w:ascii="Times New Roman" w:hAnsi="Times New Roman"/>
                      <w:color w:val="auto"/>
                      <w:sz w:val="18"/>
                      <w:szCs w:val="18"/>
                      <w:highlight w:val="none"/>
                      <w:lang w:val="en-US" w:eastAsia="zh-CN"/>
                    </w:rPr>
                    <w:t>拟建百节溪桥梁北面“仁智悦一城”小区1</w:t>
                  </w:r>
                  <w:r>
                    <w:rPr>
                      <w:rFonts w:ascii="Times New Roman" w:hAnsi="Times New Roman"/>
                      <w:color w:val="auto"/>
                      <w:sz w:val="18"/>
                      <w:szCs w:val="18"/>
                      <w:highlight w:val="none"/>
                    </w:rPr>
                    <w:t>号楼（共</w:t>
                  </w:r>
                  <w:r>
                    <w:rPr>
                      <w:rFonts w:hint="eastAsia" w:ascii="Times New Roman" w:hAnsi="Times New Roman"/>
                      <w:color w:val="auto"/>
                      <w:sz w:val="18"/>
                      <w:szCs w:val="18"/>
                      <w:highlight w:val="none"/>
                      <w:lang w:val="en-US" w:eastAsia="zh-CN"/>
                    </w:rPr>
                    <w:t>2</w:t>
                  </w:r>
                  <w:r>
                    <w:rPr>
                      <w:rFonts w:hint="eastAsia"/>
                      <w:color w:val="auto"/>
                      <w:sz w:val="18"/>
                      <w:szCs w:val="18"/>
                      <w:highlight w:val="none"/>
                      <w:lang w:val="en-US" w:eastAsia="zh-CN"/>
                    </w:rPr>
                    <w:t>0</w:t>
                  </w:r>
                  <w:r>
                    <w:rPr>
                      <w:rFonts w:ascii="Times New Roman" w:hAnsi="Times New Roman"/>
                      <w:color w:val="auto"/>
                      <w:sz w:val="18"/>
                      <w:szCs w:val="18"/>
                      <w:highlight w:val="none"/>
                    </w:rPr>
                    <w:t>F）</w:t>
                  </w:r>
                </w:p>
              </w:tc>
              <w:tc>
                <w:tcPr>
                  <w:tcW w:w="864" w:type="dxa"/>
                  <w:noWrap w:val="0"/>
                  <w:vAlign w:val="center"/>
                </w:tcPr>
                <w:p w14:paraId="34EEE276">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ascii="Times New Roman" w:hAnsi="Times New Roman"/>
                      <w:color w:val="auto"/>
                      <w:sz w:val="18"/>
                      <w:szCs w:val="18"/>
                      <w:highlight w:val="none"/>
                    </w:rPr>
                  </w:pPr>
                  <w:r>
                    <w:rPr>
                      <w:rFonts w:ascii="Times New Roman" w:hAnsi="Times New Roman"/>
                      <w:color w:val="auto"/>
                      <w:sz w:val="18"/>
                      <w:szCs w:val="18"/>
                      <w:highlight w:val="none"/>
                    </w:rPr>
                    <w:t>K0+</w:t>
                  </w:r>
                  <w:r>
                    <w:rPr>
                      <w:rFonts w:hint="eastAsia" w:ascii="Times New Roman" w:hAnsi="Times New Roman"/>
                      <w:color w:val="auto"/>
                      <w:sz w:val="18"/>
                      <w:szCs w:val="18"/>
                      <w:highlight w:val="none"/>
                      <w:lang w:val="en-US" w:eastAsia="zh-CN"/>
                    </w:rPr>
                    <w:t>00</w:t>
                  </w:r>
                  <w:r>
                    <w:rPr>
                      <w:rFonts w:ascii="Times New Roman" w:hAnsi="Times New Roman"/>
                      <w:color w:val="auto"/>
                      <w:sz w:val="18"/>
                      <w:szCs w:val="18"/>
                      <w:highlight w:val="none"/>
                    </w:rPr>
                    <w:t>0</w:t>
                  </w:r>
                </w:p>
              </w:tc>
              <w:tc>
                <w:tcPr>
                  <w:tcW w:w="1128" w:type="dxa"/>
                  <w:noWrap w:val="0"/>
                  <w:vAlign w:val="center"/>
                </w:tcPr>
                <w:p w14:paraId="25E0A1D5">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ascii="Times New Roman" w:hAnsi="Times New Roman"/>
                      <w:color w:val="auto"/>
                      <w:sz w:val="18"/>
                      <w:szCs w:val="18"/>
                      <w:highlight w:val="none"/>
                    </w:rPr>
                  </w:pPr>
                  <w:r>
                    <w:rPr>
                      <w:rFonts w:ascii="Times New Roman" w:hAnsi="Times New Roman"/>
                      <w:color w:val="auto"/>
                      <w:sz w:val="18"/>
                      <w:szCs w:val="18"/>
                      <w:highlight w:val="none"/>
                    </w:rPr>
                    <w:t>N</w:t>
                  </w:r>
                  <w:r>
                    <w:rPr>
                      <w:rFonts w:hint="eastAsia" w:ascii="Times New Roman" w:hAnsi="Times New Roman"/>
                      <w:color w:val="auto"/>
                      <w:sz w:val="18"/>
                      <w:szCs w:val="18"/>
                      <w:highlight w:val="none"/>
                      <w:lang w:val="en-US" w:eastAsia="zh-CN"/>
                    </w:rPr>
                    <w:t>3</w:t>
                  </w:r>
                  <w:r>
                    <w:rPr>
                      <w:rFonts w:ascii="Times New Roman" w:hAnsi="Times New Roman"/>
                      <w:color w:val="auto"/>
                      <w:sz w:val="18"/>
                      <w:szCs w:val="18"/>
                      <w:highlight w:val="none"/>
                    </w:rPr>
                    <w:t>#~N</w:t>
                  </w:r>
                  <w:r>
                    <w:rPr>
                      <w:rFonts w:hint="eastAsia"/>
                      <w:color w:val="auto"/>
                      <w:sz w:val="18"/>
                      <w:szCs w:val="18"/>
                      <w:highlight w:val="none"/>
                      <w:lang w:val="en-US" w:eastAsia="zh-CN"/>
                    </w:rPr>
                    <w:t>8</w:t>
                  </w:r>
                  <w:r>
                    <w:rPr>
                      <w:rFonts w:ascii="Times New Roman" w:hAnsi="Times New Roman"/>
                      <w:color w:val="auto"/>
                      <w:sz w:val="18"/>
                      <w:szCs w:val="18"/>
                      <w:highlight w:val="none"/>
                    </w:rPr>
                    <w:t>#</w:t>
                  </w:r>
                </w:p>
              </w:tc>
              <w:tc>
                <w:tcPr>
                  <w:tcW w:w="3318" w:type="dxa"/>
                  <w:noWrap w:val="0"/>
                  <w:vAlign w:val="center"/>
                </w:tcPr>
                <w:p w14:paraId="00F580F0">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ascii="Times New Roman" w:hAnsi="Times New Roman"/>
                      <w:color w:val="auto"/>
                      <w:sz w:val="18"/>
                      <w:szCs w:val="18"/>
                      <w:highlight w:val="none"/>
                    </w:rPr>
                  </w:pPr>
                  <w:r>
                    <w:rPr>
                      <w:rFonts w:ascii="Times New Roman"/>
                      <w:snapToGrid w:val="0"/>
                      <w:color w:val="auto"/>
                      <w:kern w:val="0"/>
                      <w:sz w:val="18"/>
                      <w:szCs w:val="18"/>
                      <w:highlight w:val="none"/>
                    </w:rPr>
                    <w:t>临拟建桥梁一侧</w:t>
                  </w:r>
                  <w:r>
                    <w:rPr>
                      <w:rFonts w:hint="eastAsia" w:ascii="Times New Roman"/>
                      <w:snapToGrid w:val="0"/>
                      <w:color w:val="auto"/>
                      <w:kern w:val="0"/>
                      <w:sz w:val="18"/>
                      <w:szCs w:val="18"/>
                      <w:highlight w:val="none"/>
                    </w:rPr>
                    <w:t>居民楼</w:t>
                  </w:r>
                  <w:r>
                    <w:rPr>
                      <w:rFonts w:ascii="Times New Roman" w:hAnsi="Times New Roman"/>
                      <w:snapToGrid w:val="0"/>
                      <w:color w:val="auto"/>
                      <w:kern w:val="0"/>
                      <w:sz w:val="18"/>
                      <w:szCs w:val="18"/>
                      <w:highlight w:val="none"/>
                    </w:rPr>
                    <w:t>1F</w:t>
                  </w:r>
                  <w:r>
                    <w:rPr>
                      <w:rFonts w:ascii="Times New Roman"/>
                      <w:snapToGrid w:val="0"/>
                      <w:color w:val="auto"/>
                      <w:kern w:val="0"/>
                      <w:sz w:val="18"/>
                      <w:szCs w:val="18"/>
                      <w:highlight w:val="none"/>
                    </w:rPr>
                    <w:t>、</w:t>
                  </w:r>
                  <w:r>
                    <w:rPr>
                      <w:rFonts w:ascii="Times New Roman" w:hAnsi="Times New Roman"/>
                      <w:snapToGrid w:val="0"/>
                      <w:color w:val="auto"/>
                      <w:kern w:val="0"/>
                      <w:sz w:val="18"/>
                      <w:szCs w:val="18"/>
                      <w:highlight w:val="none"/>
                    </w:rPr>
                    <w:t>4F</w:t>
                  </w:r>
                  <w:r>
                    <w:rPr>
                      <w:rFonts w:ascii="Times New Roman"/>
                      <w:snapToGrid w:val="0"/>
                      <w:color w:val="auto"/>
                      <w:kern w:val="0"/>
                      <w:sz w:val="18"/>
                      <w:szCs w:val="18"/>
                      <w:highlight w:val="none"/>
                    </w:rPr>
                    <w:t>、</w:t>
                  </w:r>
                  <w:r>
                    <w:rPr>
                      <w:rFonts w:ascii="Times New Roman" w:hAnsi="Times New Roman"/>
                      <w:snapToGrid w:val="0"/>
                      <w:color w:val="auto"/>
                      <w:kern w:val="0"/>
                      <w:sz w:val="18"/>
                      <w:szCs w:val="18"/>
                      <w:highlight w:val="none"/>
                    </w:rPr>
                    <w:t>7F</w:t>
                  </w:r>
                  <w:r>
                    <w:rPr>
                      <w:rFonts w:ascii="Times New Roman"/>
                      <w:snapToGrid w:val="0"/>
                      <w:color w:val="auto"/>
                      <w:kern w:val="0"/>
                      <w:sz w:val="18"/>
                      <w:szCs w:val="18"/>
                      <w:highlight w:val="none"/>
                    </w:rPr>
                    <w:t>、</w:t>
                  </w:r>
                  <w:r>
                    <w:rPr>
                      <w:rFonts w:ascii="Times New Roman" w:hAnsi="Times New Roman"/>
                      <w:snapToGrid w:val="0"/>
                      <w:color w:val="auto"/>
                      <w:kern w:val="0"/>
                      <w:sz w:val="18"/>
                      <w:szCs w:val="18"/>
                      <w:highlight w:val="none"/>
                    </w:rPr>
                    <w:t>10F</w:t>
                  </w:r>
                  <w:r>
                    <w:rPr>
                      <w:rFonts w:ascii="Times New Roman"/>
                      <w:color w:val="auto"/>
                      <w:sz w:val="18"/>
                      <w:szCs w:val="18"/>
                      <w:highlight w:val="none"/>
                    </w:rPr>
                    <w:t>、</w:t>
                  </w:r>
                  <w:r>
                    <w:rPr>
                      <w:rFonts w:ascii="Times New Roman" w:hAnsi="Times New Roman"/>
                      <w:color w:val="auto"/>
                      <w:sz w:val="18"/>
                      <w:szCs w:val="18"/>
                      <w:highlight w:val="none"/>
                    </w:rPr>
                    <w:t>15F</w:t>
                  </w:r>
                  <w:r>
                    <w:rPr>
                      <w:rFonts w:ascii="Times New Roman"/>
                      <w:color w:val="auto"/>
                      <w:sz w:val="18"/>
                      <w:szCs w:val="18"/>
                      <w:highlight w:val="none"/>
                    </w:rPr>
                    <w:t>、</w:t>
                  </w:r>
                  <w:r>
                    <w:rPr>
                      <w:rFonts w:ascii="Times New Roman" w:hAnsi="Times New Roman"/>
                      <w:color w:val="auto"/>
                      <w:sz w:val="18"/>
                      <w:szCs w:val="18"/>
                      <w:highlight w:val="none"/>
                    </w:rPr>
                    <w:t>20F</w:t>
                  </w:r>
                </w:p>
              </w:tc>
            </w:tr>
            <w:tr w14:paraId="04136D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0" w:hRule="atLeast"/>
                <w:jc w:val="center"/>
              </w:trPr>
              <w:tc>
                <w:tcPr>
                  <w:tcW w:w="2508" w:type="dxa"/>
                  <w:noWrap w:val="0"/>
                  <w:vAlign w:val="center"/>
                </w:tcPr>
                <w:p w14:paraId="315A3DF3">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ascii="Times New Roman" w:hAnsi="Times New Roman"/>
                      <w:color w:val="auto"/>
                      <w:sz w:val="18"/>
                      <w:szCs w:val="18"/>
                      <w:highlight w:val="none"/>
                    </w:rPr>
                  </w:pPr>
                  <w:r>
                    <w:rPr>
                      <w:rFonts w:hint="eastAsia" w:ascii="Times New Roman"/>
                      <w:color w:val="auto"/>
                      <w:sz w:val="18"/>
                      <w:szCs w:val="18"/>
                      <w:highlight w:val="none"/>
                      <w:lang w:val="en-US" w:eastAsia="zh-CN"/>
                    </w:rPr>
                    <w:t>拟建连接道路西南面“居民楼”</w:t>
                  </w:r>
                  <w:r>
                    <w:rPr>
                      <w:rFonts w:ascii="Times New Roman"/>
                      <w:color w:val="auto"/>
                      <w:sz w:val="18"/>
                      <w:szCs w:val="18"/>
                      <w:highlight w:val="none"/>
                    </w:rPr>
                    <w:t>（共</w:t>
                  </w:r>
                  <w:r>
                    <w:rPr>
                      <w:rFonts w:hint="eastAsia" w:ascii="Times New Roman"/>
                      <w:color w:val="auto"/>
                      <w:sz w:val="18"/>
                      <w:szCs w:val="18"/>
                      <w:highlight w:val="none"/>
                      <w:lang w:val="en-US" w:eastAsia="zh-CN"/>
                    </w:rPr>
                    <w:t>9</w:t>
                  </w:r>
                  <w:r>
                    <w:rPr>
                      <w:rFonts w:ascii="Times New Roman"/>
                      <w:color w:val="auto"/>
                      <w:sz w:val="18"/>
                      <w:szCs w:val="18"/>
                      <w:highlight w:val="none"/>
                    </w:rPr>
                    <w:t>F）</w:t>
                  </w:r>
                </w:p>
              </w:tc>
              <w:tc>
                <w:tcPr>
                  <w:tcW w:w="864" w:type="dxa"/>
                  <w:noWrap w:val="0"/>
                  <w:vAlign w:val="center"/>
                </w:tcPr>
                <w:p w14:paraId="53A8688C">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ascii="Times New Roman" w:hAnsi="Times New Roman"/>
                      <w:color w:val="auto"/>
                      <w:sz w:val="18"/>
                      <w:szCs w:val="18"/>
                      <w:highlight w:val="none"/>
                    </w:rPr>
                  </w:pPr>
                  <w:r>
                    <w:rPr>
                      <w:rFonts w:ascii="Times New Roman" w:hAnsi="Times New Roman"/>
                      <w:color w:val="auto"/>
                      <w:sz w:val="18"/>
                      <w:szCs w:val="18"/>
                      <w:highlight w:val="none"/>
                    </w:rPr>
                    <w:t>K0+</w:t>
                  </w:r>
                  <w:r>
                    <w:rPr>
                      <w:rFonts w:hint="eastAsia" w:ascii="Times New Roman" w:hAnsi="Times New Roman"/>
                      <w:color w:val="auto"/>
                      <w:sz w:val="18"/>
                      <w:szCs w:val="18"/>
                      <w:highlight w:val="none"/>
                      <w:lang w:val="en-US" w:eastAsia="zh-CN"/>
                    </w:rPr>
                    <w:t>0</w:t>
                  </w:r>
                  <w:r>
                    <w:rPr>
                      <w:rFonts w:ascii="Times New Roman" w:hAnsi="Times New Roman"/>
                      <w:color w:val="auto"/>
                      <w:sz w:val="18"/>
                      <w:szCs w:val="18"/>
                      <w:highlight w:val="none"/>
                    </w:rPr>
                    <w:t>40</w:t>
                  </w:r>
                </w:p>
              </w:tc>
              <w:tc>
                <w:tcPr>
                  <w:tcW w:w="1128" w:type="dxa"/>
                  <w:noWrap w:val="0"/>
                  <w:vAlign w:val="center"/>
                </w:tcPr>
                <w:p w14:paraId="6ECC137A">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ascii="Times New Roman" w:hAnsi="Times New Roman"/>
                      <w:color w:val="auto"/>
                      <w:sz w:val="18"/>
                      <w:szCs w:val="18"/>
                      <w:highlight w:val="none"/>
                    </w:rPr>
                  </w:pPr>
                  <w:r>
                    <w:rPr>
                      <w:rFonts w:ascii="Times New Roman" w:hAnsi="Times New Roman"/>
                      <w:color w:val="auto"/>
                      <w:sz w:val="18"/>
                      <w:szCs w:val="18"/>
                      <w:highlight w:val="none"/>
                    </w:rPr>
                    <w:t>N</w:t>
                  </w:r>
                  <w:r>
                    <w:rPr>
                      <w:rFonts w:hint="eastAsia"/>
                      <w:color w:val="auto"/>
                      <w:sz w:val="18"/>
                      <w:szCs w:val="18"/>
                      <w:highlight w:val="none"/>
                      <w:lang w:val="en-US" w:eastAsia="zh-CN"/>
                    </w:rPr>
                    <w:t>9</w:t>
                  </w:r>
                  <w:r>
                    <w:rPr>
                      <w:rFonts w:ascii="Times New Roman" w:hAnsi="Times New Roman"/>
                      <w:color w:val="auto"/>
                      <w:sz w:val="18"/>
                      <w:szCs w:val="18"/>
                      <w:highlight w:val="none"/>
                    </w:rPr>
                    <w:t>#~N</w:t>
                  </w:r>
                  <w:r>
                    <w:rPr>
                      <w:rFonts w:hint="eastAsia"/>
                      <w:color w:val="auto"/>
                      <w:sz w:val="18"/>
                      <w:szCs w:val="18"/>
                      <w:highlight w:val="none"/>
                      <w:lang w:val="en-US" w:eastAsia="zh-CN"/>
                    </w:rPr>
                    <w:t>12</w:t>
                  </w:r>
                  <w:r>
                    <w:rPr>
                      <w:rFonts w:ascii="Times New Roman" w:hAnsi="Times New Roman"/>
                      <w:color w:val="auto"/>
                      <w:sz w:val="18"/>
                      <w:szCs w:val="18"/>
                      <w:highlight w:val="none"/>
                    </w:rPr>
                    <w:t>#</w:t>
                  </w:r>
                </w:p>
              </w:tc>
              <w:tc>
                <w:tcPr>
                  <w:tcW w:w="3318" w:type="dxa"/>
                  <w:noWrap w:val="0"/>
                  <w:vAlign w:val="center"/>
                </w:tcPr>
                <w:p w14:paraId="442F25B1">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ascii="Times New Roman" w:hAnsi="Times New Roman"/>
                      <w:color w:val="auto"/>
                      <w:sz w:val="18"/>
                      <w:szCs w:val="18"/>
                      <w:highlight w:val="none"/>
                    </w:rPr>
                  </w:pPr>
                  <w:r>
                    <w:rPr>
                      <w:rFonts w:ascii="Times New Roman"/>
                      <w:snapToGrid w:val="0"/>
                      <w:color w:val="auto"/>
                      <w:kern w:val="0"/>
                      <w:sz w:val="18"/>
                      <w:szCs w:val="18"/>
                      <w:highlight w:val="none"/>
                    </w:rPr>
                    <w:t>临拟建桥梁一侧</w:t>
                  </w:r>
                  <w:r>
                    <w:rPr>
                      <w:rFonts w:hint="eastAsia" w:ascii="Times New Roman"/>
                      <w:snapToGrid w:val="0"/>
                      <w:color w:val="auto"/>
                      <w:kern w:val="0"/>
                      <w:sz w:val="18"/>
                      <w:szCs w:val="18"/>
                      <w:highlight w:val="none"/>
                    </w:rPr>
                    <w:t>居民楼</w:t>
                  </w:r>
                  <w:r>
                    <w:rPr>
                      <w:rFonts w:ascii="Times New Roman" w:hAnsi="Times New Roman"/>
                      <w:snapToGrid w:val="0"/>
                      <w:color w:val="auto"/>
                      <w:kern w:val="0"/>
                      <w:sz w:val="18"/>
                      <w:szCs w:val="18"/>
                      <w:highlight w:val="none"/>
                    </w:rPr>
                    <w:t>1F</w:t>
                  </w:r>
                  <w:r>
                    <w:rPr>
                      <w:rFonts w:ascii="Times New Roman"/>
                      <w:snapToGrid w:val="0"/>
                      <w:color w:val="auto"/>
                      <w:kern w:val="0"/>
                      <w:sz w:val="18"/>
                      <w:szCs w:val="18"/>
                      <w:highlight w:val="none"/>
                    </w:rPr>
                    <w:t>、</w:t>
                  </w:r>
                  <w:r>
                    <w:rPr>
                      <w:rFonts w:ascii="Times New Roman" w:hAnsi="Times New Roman"/>
                      <w:snapToGrid w:val="0"/>
                      <w:color w:val="auto"/>
                      <w:kern w:val="0"/>
                      <w:sz w:val="18"/>
                      <w:szCs w:val="18"/>
                      <w:highlight w:val="none"/>
                    </w:rPr>
                    <w:t>4F</w:t>
                  </w:r>
                  <w:r>
                    <w:rPr>
                      <w:rFonts w:ascii="Times New Roman"/>
                      <w:snapToGrid w:val="0"/>
                      <w:color w:val="auto"/>
                      <w:kern w:val="0"/>
                      <w:sz w:val="18"/>
                      <w:szCs w:val="18"/>
                      <w:highlight w:val="none"/>
                    </w:rPr>
                    <w:t>、</w:t>
                  </w:r>
                  <w:r>
                    <w:rPr>
                      <w:rFonts w:ascii="Times New Roman" w:hAnsi="Times New Roman"/>
                      <w:snapToGrid w:val="0"/>
                      <w:color w:val="auto"/>
                      <w:kern w:val="0"/>
                      <w:sz w:val="18"/>
                      <w:szCs w:val="18"/>
                      <w:highlight w:val="none"/>
                    </w:rPr>
                    <w:t>7F</w:t>
                  </w:r>
                  <w:r>
                    <w:rPr>
                      <w:rFonts w:ascii="Times New Roman"/>
                      <w:snapToGrid w:val="0"/>
                      <w:color w:val="auto"/>
                      <w:kern w:val="0"/>
                      <w:sz w:val="18"/>
                      <w:szCs w:val="18"/>
                      <w:highlight w:val="none"/>
                    </w:rPr>
                    <w:t>、</w:t>
                  </w:r>
                  <w:r>
                    <w:rPr>
                      <w:rFonts w:hint="eastAsia" w:ascii="Times New Roman" w:hAnsi="Times New Roman"/>
                      <w:snapToGrid w:val="0"/>
                      <w:color w:val="auto"/>
                      <w:kern w:val="0"/>
                      <w:sz w:val="18"/>
                      <w:szCs w:val="18"/>
                      <w:highlight w:val="none"/>
                      <w:lang w:val="en-US" w:eastAsia="zh-CN"/>
                    </w:rPr>
                    <w:t>9</w:t>
                  </w:r>
                  <w:r>
                    <w:rPr>
                      <w:rFonts w:ascii="Times New Roman"/>
                      <w:color w:val="auto"/>
                      <w:sz w:val="18"/>
                      <w:szCs w:val="18"/>
                      <w:highlight w:val="none"/>
                    </w:rPr>
                    <w:t>F</w:t>
                  </w:r>
                </w:p>
              </w:tc>
            </w:tr>
            <w:tr w14:paraId="25D2A2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7" w:hRule="atLeast"/>
                <w:jc w:val="center"/>
              </w:trPr>
              <w:tc>
                <w:tcPr>
                  <w:tcW w:w="2508" w:type="dxa"/>
                  <w:noWrap w:val="0"/>
                  <w:vAlign w:val="center"/>
                </w:tcPr>
                <w:p w14:paraId="4C45DD54">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ascii="Times New Roman" w:hAnsi="Times New Roman"/>
                      <w:color w:val="auto"/>
                      <w:sz w:val="18"/>
                      <w:szCs w:val="18"/>
                      <w:highlight w:val="none"/>
                    </w:rPr>
                  </w:pPr>
                  <w:r>
                    <w:rPr>
                      <w:rFonts w:hint="eastAsia" w:ascii="Times New Roman"/>
                      <w:color w:val="auto"/>
                      <w:sz w:val="18"/>
                      <w:szCs w:val="18"/>
                      <w:highlight w:val="none"/>
                      <w:lang w:val="en-US" w:eastAsia="zh-CN"/>
                    </w:rPr>
                    <w:t>拟建连接道路终点南面“居民楼”</w:t>
                  </w:r>
                  <w:r>
                    <w:rPr>
                      <w:rFonts w:ascii="Times New Roman"/>
                      <w:color w:val="auto"/>
                      <w:sz w:val="18"/>
                      <w:szCs w:val="18"/>
                      <w:highlight w:val="none"/>
                    </w:rPr>
                    <w:t>（共</w:t>
                  </w:r>
                  <w:r>
                    <w:rPr>
                      <w:rFonts w:hint="eastAsia" w:ascii="Times New Roman"/>
                      <w:color w:val="auto"/>
                      <w:sz w:val="18"/>
                      <w:szCs w:val="18"/>
                      <w:highlight w:val="none"/>
                      <w:lang w:val="en-US" w:eastAsia="zh-CN"/>
                    </w:rPr>
                    <w:t>9</w:t>
                  </w:r>
                  <w:r>
                    <w:rPr>
                      <w:rFonts w:ascii="Times New Roman"/>
                      <w:color w:val="auto"/>
                      <w:sz w:val="18"/>
                      <w:szCs w:val="18"/>
                      <w:highlight w:val="none"/>
                    </w:rPr>
                    <w:t>F）</w:t>
                  </w:r>
                </w:p>
              </w:tc>
              <w:tc>
                <w:tcPr>
                  <w:tcW w:w="864" w:type="dxa"/>
                  <w:noWrap w:val="0"/>
                  <w:vAlign w:val="center"/>
                </w:tcPr>
                <w:p w14:paraId="6033EB9F">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default" w:ascii="Times New Roman" w:hAnsi="Times New Roman" w:eastAsia="宋体"/>
                      <w:color w:val="auto"/>
                      <w:sz w:val="18"/>
                      <w:szCs w:val="18"/>
                      <w:highlight w:val="none"/>
                      <w:lang w:val="en-US" w:eastAsia="zh-CN"/>
                    </w:rPr>
                  </w:pPr>
                  <w:r>
                    <w:rPr>
                      <w:rFonts w:ascii="Times New Roman" w:hAnsi="Times New Roman"/>
                      <w:color w:val="auto"/>
                      <w:sz w:val="18"/>
                      <w:szCs w:val="18"/>
                      <w:highlight w:val="none"/>
                    </w:rPr>
                    <w:t>K0+</w:t>
                  </w:r>
                  <w:r>
                    <w:rPr>
                      <w:rFonts w:hint="eastAsia" w:ascii="Times New Roman" w:hAnsi="Times New Roman"/>
                      <w:color w:val="auto"/>
                      <w:sz w:val="18"/>
                      <w:szCs w:val="18"/>
                      <w:highlight w:val="none"/>
                      <w:lang w:val="en-US" w:eastAsia="zh-CN"/>
                    </w:rPr>
                    <w:t>312</w:t>
                  </w:r>
                </w:p>
              </w:tc>
              <w:tc>
                <w:tcPr>
                  <w:tcW w:w="1128" w:type="dxa"/>
                  <w:noWrap w:val="0"/>
                  <w:vAlign w:val="center"/>
                </w:tcPr>
                <w:p w14:paraId="788A7EC1">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ascii="Times New Roman" w:hAnsi="Times New Roman"/>
                      <w:color w:val="auto"/>
                      <w:sz w:val="18"/>
                      <w:szCs w:val="18"/>
                      <w:highlight w:val="none"/>
                    </w:rPr>
                  </w:pPr>
                  <w:r>
                    <w:rPr>
                      <w:rFonts w:ascii="Times New Roman" w:hAnsi="Times New Roman"/>
                      <w:color w:val="auto"/>
                      <w:sz w:val="18"/>
                      <w:szCs w:val="18"/>
                      <w:highlight w:val="none"/>
                    </w:rPr>
                    <w:t>N</w:t>
                  </w:r>
                  <w:r>
                    <w:rPr>
                      <w:rFonts w:hint="eastAsia"/>
                      <w:color w:val="auto"/>
                      <w:sz w:val="18"/>
                      <w:szCs w:val="18"/>
                      <w:highlight w:val="none"/>
                      <w:lang w:val="en-US" w:eastAsia="zh-CN"/>
                    </w:rPr>
                    <w:t>13</w:t>
                  </w:r>
                  <w:r>
                    <w:rPr>
                      <w:rFonts w:ascii="Times New Roman" w:hAnsi="Times New Roman"/>
                      <w:color w:val="auto"/>
                      <w:sz w:val="18"/>
                      <w:szCs w:val="18"/>
                      <w:highlight w:val="none"/>
                    </w:rPr>
                    <w:t>#~N</w:t>
                  </w:r>
                  <w:r>
                    <w:rPr>
                      <w:rFonts w:hint="eastAsia"/>
                      <w:color w:val="auto"/>
                      <w:sz w:val="18"/>
                      <w:szCs w:val="18"/>
                      <w:highlight w:val="none"/>
                      <w:lang w:val="en-US" w:eastAsia="zh-CN"/>
                    </w:rPr>
                    <w:t>16</w:t>
                  </w:r>
                  <w:r>
                    <w:rPr>
                      <w:rFonts w:ascii="Times New Roman" w:hAnsi="Times New Roman"/>
                      <w:color w:val="auto"/>
                      <w:sz w:val="18"/>
                      <w:szCs w:val="18"/>
                      <w:highlight w:val="none"/>
                    </w:rPr>
                    <w:t>#</w:t>
                  </w:r>
                </w:p>
              </w:tc>
              <w:tc>
                <w:tcPr>
                  <w:tcW w:w="3318" w:type="dxa"/>
                  <w:noWrap w:val="0"/>
                  <w:vAlign w:val="center"/>
                </w:tcPr>
                <w:p w14:paraId="53B9FB5B">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Times New Roman" w:hAnsi="Times New Roman" w:eastAsia="宋体"/>
                      <w:color w:val="auto"/>
                      <w:sz w:val="18"/>
                      <w:szCs w:val="18"/>
                      <w:highlight w:val="none"/>
                      <w:lang w:eastAsia="zh-CN"/>
                    </w:rPr>
                  </w:pPr>
                  <w:r>
                    <w:rPr>
                      <w:rFonts w:ascii="Times New Roman"/>
                      <w:snapToGrid w:val="0"/>
                      <w:color w:val="auto"/>
                      <w:kern w:val="0"/>
                      <w:sz w:val="18"/>
                      <w:szCs w:val="18"/>
                      <w:highlight w:val="none"/>
                    </w:rPr>
                    <w:t>临拟建桥梁一侧</w:t>
                  </w:r>
                  <w:r>
                    <w:rPr>
                      <w:rFonts w:hint="eastAsia" w:ascii="Times New Roman"/>
                      <w:snapToGrid w:val="0"/>
                      <w:color w:val="auto"/>
                      <w:kern w:val="0"/>
                      <w:sz w:val="18"/>
                      <w:szCs w:val="18"/>
                      <w:highlight w:val="none"/>
                    </w:rPr>
                    <w:t>居民楼</w:t>
                  </w:r>
                  <w:r>
                    <w:rPr>
                      <w:rFonts w:ascii="Times New Roman" w:hAnsi="Times New Roman"/>
                      <w:snapToGrid w:val="0"/>
                      <w:color w:val="auto"/>
                      <w:kern w:val="0"/>
                      <w:sz w:val="18"/>
                      <w:szCs w:val="18"/>
                      <w:highlight w:val="none"/>
                    </w:rPr>
                    <w:t>1F</w:t>
                  </w:r>
                  <w:r>
                    <w:rPr>
                      <w:rFonts w:ascii="Times New Roman"/>
                      <w:snapToGrid w:val="0"/>
                      <w:color w:val="auto"/>
                      <w:kern w:val="0"/>
                      <w:sz w:val="18"/>
                      <w:szCs w:val="18"/>
                      <w:highlight w:val="none"/>
                    </w:rPr>
                    <w:t>、</w:t>
                  </w:r>
                  <w:r>
                    <w:rPr>
                      <w:rFonts w:ascii="Times New Roman" w:hAnsi="Times New Roman"/>
                      <w:snapToGrid w:val="0"/>
                      <w:color w:val="auto"/>
                      <w:kern w:val="0"/>
                      <w:sz w:val="18"/>
                      <w:szCs w:val="18"/>
                      <w:highlight w:val="none"/>
                    </w:rPr>
                    <w:t>4F</w:t>
                  </w:r>
                  <w:r>
                    <w:rPr>
                      <w:rFonts w:ascii="Times New Roman"/>
                      <w:snapToGrid w:val="0"/>
                      <w:color w:val="auto"/>
                      <w:kern w:val="0"/>
                      <w:sz w:val="18"/>
                      <w:szCs w:val="18"/>
                      <w:highlight w:val="none"/>
                    </w:rPr>
                    <w:t>、</w:t>
                  </w:r>
                  <w:r>
                    <w:rPr>
                      <w:rFonts w:ascii="Times New Roman" w:hAnsi="Times New Roman"/>
                      <w:snapToGrid w:val="0"/>
                      <w:color w:val="auto"/>
                      <w:kern w:val="0"/>
                      <w:sz w:val="18"/>
                      <w:szCs w:val="18"/>
                      <w:highlight w:val="none"/>
                    </w:rPr>
                    <w:t>7F</w:t>
                  </w:r>
                  <w:r>
                    <w:rPr>
                      <w:rFonts w:ascii="Times New Roman"/>
                      <w:snapToGrid w:val="0"/>
                      <w:color w:val="auto"/>
                      <w:kern w:val="0"/>
                      <w:sz w:val="18"/>
                      <w:szCs w:val="18"/>
                      <w:highlight w:val="none"/>
                    </w:rPr>
                    <w:t>、</w:t>
                  </w:r>
                  <w:r>
                    <w:rPr>
                      <w:rFonts w:hint="eastAsia" w:ascii="Times New Roman" w:hAnsi="Times New Roman"/>
                      <w:snapToGrid w:val="0"/>
                      <w:color w:val="auto"/>
                      <w:kern w:val="0"/>
                      <w:sz w:val="18"/>
                      <w:szCs w:val="18"/>
                      <w:highlight w:val="none"/>
                      <w:lang w:val="en-US" w:eastAsia="zh-CN"/>
                    </w:rPr>
                    <w:t>9</w:t>
                  </w:r>
                  <w:r>
                    <w:rPr>
                      <w:rFonts w:ascii="Times New Roman"/>
                      <w:color w:val="auto"/>
                      <w:sz w:val="18"/>
                      <w:szCs w:val="18"/>
                      <w:highlight w:val="none"/>
                    </w:rPr>
                    <w:t>F</w:t>
                  </w:r>
                </w:p>
              </w:tc>
            </w:tr>
          </w:tbl>
          <w:p w14:paraId="011156BD">
            <w:pPr>
              <w:autoSpaceDE w:val="0"/>
              <w:autoSpaceDN w:val="0"/>
              <w:adjustRightInd w:val="0"/>
              <w:snapToGrid w:val="0"/>
              <w:spacing w:line="400" w:lineRule="exact"/>
              <w:ind w:firstLine="420" w:firstLineChars="200"/>
              <w:jc w:val="left"/>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②监测时间</w:t>
            </w:r>
          </w:p>
          <w:p w14:paraId="388D5B6E">
            <w:pPr>
              <w:autoSpaceDE w:val="0"/>
              <w:autoSpaceDN w:val="0"/>
              <w:adjustRightInd w:val="0"/>
              <w:snapToGrid w:val="0"/>
              <w:spacing w:line="400" w:lineRule="exact"/>
              <w:ind w:firstLine="420" w:firstLineChars="200"/>
              <w:jc w:val="left"/>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2025年3月</w:t>
            </w:r>
            <w:r>
              <w:rPr>
                <w:rFonts w:hint="eastAsia" w:cs="Times New Roman"/>
                <w:color w:val="auto"/>
                <w:kern w:val="0"/>
                <w:szCs w:val="21"/>
                <w:highlight w:val="none"/>
                <w:lang w:val="en-US" w:eastAsia="zh-CN"/>
              </w:rPr>
              <w:t>31</w:t>
            </w:r>
            <w:r>
              <w:rPr>
                <w:rFonts w:hint="default" w:ascii="Times New Roman" w:hAnsi="Times New Roman" w:cs="Times New Roman"/>
                <w:color w:val="auto"/>
                <w:kern w:val="0"/>
                <w:szCs w:val="21"/>
                <w:highlight w:val="none"/>
              </w:rPr>
              <w:t>日</w:t>
            </w:r>
            <w:r>
              <w:rPr>
                <w:rFonts w:hint="eastAsia" w:cs="Times New Roman"/>
                <w:color w:val="auto"/>
                <w:kern w:val="0"/>
                <w:szCs w:val="21"/>
                <w:highlight w:val="none"/>
                <w:lang w:val="en-US" w:eastAsia="zh-CN"/>
              </w:rPr>
              <w:t>~4月1日</w:t>
            </w:r>
            <w:r>
              <w:rPr>
                <w:rFonts w:hint="default" w:ascii="Times New Roman" w:hAnsi="Times New Roman" w:cs="Times New Roman"/>
                <w:color w:val="auto"/>
                <w:kern w:val="0"/>
                <w:szCs w:val="21"/>
                <w:highlight w:val="none"/>
              </w:rPr>
              <w:t>，共监测</w:t>
            </w:r>
            <w:r>
              <w:rPr>
                <w:rFonts w:hint="eastAsia" w:cs="Times New Roman"/>
                <w:color w:val="auto"/>
                <w:kern w:val="0"/>
                <w:szCs w:val="21"/>
                <w:highlight w:val="none"/>
                <w:lang w:val="en-US" w:eastAsia="zh-CN"/>
              </w:rPr>
              <w:t>2</w:t>
            </w:r>
            <w:r>
              <w:rPr>
                <w:rFonts w:hint="default" w:ascii="Times New Roman" w:hAnsi="Times New Roman" w:cs="Times New Roman"/>
                <w:color w:val="auto"/>
                <w:kern w:val="0"/>
                <w:szCs w:val="21"/>
                <w:highlight w:val="none"/>
              </w:rPr>
              <w:t>天，昼夜各监测1次。</w:t>
            </w:r>
          </w:p>
          <w:p w14:paraId="53139BC2">
            <w:pPr>
              <w:autoSpaceDE w:val="0"/>
              <w:autoSpaceDN w:val="0"/>
              <w:adjustRightInd w:val="0"/>
              <w:snapToGrid w:val="0"/>
              <w:spacing w:line="400" w:lineRule="exact"/>
              <w:ind w:firstLine="420" w:firstLineChars="200"/>
              <w:jc w:val="left"/>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③评价标准</w:t>
            </w:r>
          </w:p>
          <w:p w14:paraId="115AAF7D">
            <w:pPr>
              <w:autoSpaceDE w:val="0"/>
              <w:autoSpaceDN w:val="0"/>
              <w:adjustRightInd w:val="0"/>
              <w:snapToGrid w:val="0"/>
              <w:spacing w:line="400" w:lineRule="exact"/>
              <w:ind w:firstLine="420" w:firstLineChars="200"/>
              <w:jc w:val="left"/>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执行《声环境质量标准》（GB3096-2008）</w:t>
            </w:r>
            <w:r>
              <w:rPr>
                <w:rFonts w:hint="eastAsia" w:ascii="Times New Roman" w:hAnsi="Times New Roman" w:cs="Times New Roman"/>
                <w:color w:val="auto"/>
                <w:kern w:val="0"/>
                <w:szCs w:val="21"/>
                <w:highlight w:val="none"/>
                <w:lang w:val="en-US" w:eastAsia="zh-CN"/>
              </w:rPr>
              <w:t>2</w:t>
            </w:r>
            <w:r>
              <w:rPr>
                <w:rFonts w:hint="default" w:ascii="Times New Roman" w:hAnsi="Times New Roman" w:cs="Times New Roman"/>
                <w:color w:val="auto"/>
                <w:kern w:val="0"/>
                <w:szCs w:val="21"/>
                <w:highlight w:val="none"/>
              </w:rPr>
              <w:t>类</w:t>
            </w:r>
            <w:r>
              <w:rPr>
                <w:rFonts w:hint="eastAsia" w:cs="Times New Roman"/>
                <w:color w:val="auto"/>
                <w:kern w:val="0"/>
                <w:szCs w:val="21"/>
                <w:highlight w:val="none"/>
                <w:lang w:eastAsia="zh-CN"/>
              </w:rPr>
              <w:t>、</w:t>
            </w:r>
            <w:r>
              <w:rPr>
                <w:rFonts w:hint="eastAsia" w:cs="Times New Roman"/>
                <w:color w:val="auto"/>
                <w:kern w:val="0"/>
                <w:szCs w:val="21"/>
                <w:highlight w:val="none"/>
                <w:lang w:val="en-US" w:eastAsia="zh-CN"/>
              </w:rPr>
              <w:t>4a</w:t>
            </w:r>
            <w:r>
              <w:rPr>
                <w:rFonts w:hint="default" w:ascii="Times New Roman" w:hAnsi="Times New Roman" w:cs="Times New Roman"/>
                <w:color w:val="auto"/>
                <w:kern w:val="0"/>
                <w:szCs w:val="21"/>
                <w:highlight w:val="none"/>
              </w:rPr>
              <w:t>标准。</w:t>
            </w:r>
          </w:p>
          <w:p w14:paraId="72A16C56">
            <w:pPr>
              <w:autoSpaceDE w:val="0"/>
              <w:autoSpaceDN w:val="0"/>
              <w:adjustRightInd w:val="0"/>
              <w:snapToGrid w:val="0"/>
              <w:spacing w:line="400" w:lineRule="exact"/>
              <w:ind w:firstLine="420" w:firstLineChars="200"/>
              <w:jc w:val="left"/>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④评价结果</w:t>
            </w:r>
          </w:p>
          <w:p w14:paraId="5FD45865">
            <w:pPr>
              <w:autoSpaceDE w:val="0"/>
              <w:autoSpaceDN w:val="0"/>
              <w:adjustRightInd w:val="0"/>
              <w:snapToGrid w:val="0"/>
              <w:spacing w:line="400" w:lineRule="exact"/>
              <w:ind w:firstLine="420" w:firstLineChars="200"/>
              <w:jc w:val="left"/>
              <w:rPr>
                <w:rFonts w:hint="default" w:ascii="Times New Roman" w:hAnsi="Times New Roman" w:cs="Times New Roman"/>
                <w:color w:val="auto"/>
                <w:kern w:val="0"/>
                <w:sz w:val="24"/>
                <w:szCs w:val="21"/>
                <w:highlight w:val="none"/>
              </w:rPr>
            </w:pPr>
            <w:r>
              <w:rPr>
                <w:rFonts w:hint="default" w:ascii="Times New Roman" w:hAnsi="Times New Roman" w:cs="Times New Roman"/>
                <w:color w:val="auto"/>
                <w:kern w:val="0"/>
                <w:szCs w:val="21"/>
                <w:highlight w:val="none"/>
              </w:rPr>
              <w:t xml:space="preserve">区域声环境质量现状监测评价结果见下表。 </w:t>
            </w:r>
          </w:p>
          <w:p w14:paraId="2F626297">
            <w:pPr>
              <w:keepNext w:val="0"/>
              <w:keepLines w:val="0"/>
              <w:pageBreakBefore w:val="0"/>
              <w:widowControl w:val="0"/>
              <w:kinsoku/>
              <w:wordWrap/>
              <w:overflowPunct/>
              <w:topLinePunct w:val="0"/>
              <w:autoSpaceDE w:val="0"/>
              <w:autoSpaceDN w:val="0"/>
              <w:bidi w:val="0"/>
              <w:adjustRightInd w:val="0"/>
              <w:spacing w:line="380" w:lineRule="exact"/>
              <w:ind w:firstLine="420" w:firstLineChars="200"/>
              <w:textAlignment w:val="auto"/>
              <w:rPr>
                <w:rFonts w:hint="default" w:ascii="Times New Roman" w:hAnsi="Times New Roman" w:cs="Times New Roman"/>
                <w:color w:val="auto"/>
                <w:kern w:val="0"/>
                <w:highlight w:val="none"/>
                <w:lang w:val="zh-CN"/>
              </w:rPr>
            </w:pPr>
            <w:r>
              <w:rPr>
                <w:rFonts w:hint="default" w:ascii="Times New Roman" w:hAnsi="Times New Roman" w:cs="Times New Roman"/>
                <w:color w:val="auto"/>
                <w:kern w:val="0"/>
                <w:highlight w:val="none"/>
                <w:lang w:val="zh-CN"/>
              </w:rPr>
              <w:t>将</w:t>
            </w:r>
            <w:r>
              <w:rPr>
                <w:rFonts w:hint="eastAsia" w:cs="Times New Roman"/>
                <w:color w:val="auto"/>
                <w:kern w:val="0"/>
                <w:highlight w:val="none"/>
                <w:lang w:val="zh-CN"/>
              </w:rPr>
              <w:t>监测</w:t>
            </w:r>
            <w:r>
              <w:rPr>
                <w:rFonts w:hint="default" w:ascii="Times New Roman" w:hAnsi="Times New Roman" w:cs="Times New Roman"/>
                <w:color w:val="auto"/>
                <w:kern w:val="0"/>
                <w:highlight w:val="none"/>
                <w:lang w:val="zh-CN"/>
              </w:rPr>
              <w:t>结果与评价标准进行对照，得出评价结果如下。</w:t>
            </w:r>
          </w:p>
          <w:p w14:paraId="175D9311">
            <w:pPr>
              <w:keepNext w:val="0"/>
              <w:keepLines w:val="0"/>
              <w:numPr>
                <w:ilvl w:val="0"/>
                <w:numId w:val="3"/>
              </w:numPr>
              <w:suppressLineNumbers w:val="0"/>
              <w:tabs>
                <w:tab w:val="left" w:pos="0"/>
              </w:tabs>
              <w:autoSpaceDE w:val="0"/>
              <w:autoSpaceDN w:val="0"/>
              <w:adjustRightInd w:val="0"/>
              <w:snapToGrid w:val="0"/>
              <w:spacing w:before="0" w:beforeAutospacing="0" w:after="0" w:afterAutospacing="0" w:line="360" w:lineRule="exact"/>
              <w:ind w:left="0" w:leftChars="0" w:right="0" w:firstLine="0" w:firstLineChars="0"/>
              <w:jc w:val="center"/>
              <w:rPr>
                <w:rFonts w:hint="default" w:ascii="Times New Roman" w:hAnsi="Times New Roman" w:eastAsia="黑体" w:cs="Times New Roman"/>
                <w:color w:val="auto"/>
                <w:kern w:val="0"/>
                <w:sz w:val="20"/>
                <w:szCs w:val="20"/>
                <w:highlight w:val="none"/>
                <w:lang w:val="en-US" w:eastAsia="zh-CN"/>
              </w:rPr>
            </w:pPr>
            <w:r>
              <w:rPr>
                <w:rFonts w:hint="default" w:ascii="Times New Roman" w:hAnsi="Times New Roman" w:eastAsia="黑体" w:cs="Times New Roman"/>
                <w:color w:val="auto"/>
                <w:kern w:val="0"/>
                <w:sz w:val="20"/>
                <w:szCs w:val="20"/>
                <w:highlight w:val="none"/>
                <w:lang w:val="en-US" w:eastAsia="zh-CN"/>
              </w:rPr>
              <w:t>噪声环境现状评价结果表        单位：dB（A）</w:t>
            </w:r>
          </w:p>
          <w:tbl>
            <w:tblPr>
              <w:tblStyle w:val="25"/>
              <w:tblW w:w="781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3" w:type="dxa"/>
                <w:bottom w:w="0" w:type="dxa"/>
                <w:right w:w="23" w:type="dxa"/>
              </w:tblCellMar>
            </w:tblPr>
            <w:tblGrid>
              <w:gridCol w:w="1646"/>
              <w:gridCol w:w="1242"/>
              <w:gridCol w:w="1966"/>
              <w:gridCol w:w="1072"/>
              <w:gridCol w:w="952"/>
              <w:gridCol w:w="939"/>
            </w:tblGrid>
            <w:tr w14:paraId="0892AB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trHeight w:val="90" w:hRule="atLeast"/>
                <w:tblHeader/>
                <w:jc w:val="center"/>
              </w:trPr>
              <w:tc>
                <w:tcPr>
                  <w:tcW w:w="1646" w:type="dxa"/>
                  <w:tcBorders>
                    <w:tl2br w:val="nil"/>
                    <w:tr2bl w:val="nil"/>
                  </w:tcBorders>
                  <w:noWrap w:val="0"/>
                  <w:vAlign w:val="center"/>
                </w:tcPr>
                <w:p w14:paraId="35DF9DB3">
                  <w:pPr>
                    <w:pStyle w:val="20"/>
                    <w:keepNext w:val="0"/>
                    <w:keepLines w:val="0"/>
                    <w:pageBreakBefore w:val="0"/>
                    <w:widowControl/>
                    <w:kinsoku/>
                    <w:wordWrap/>
                    <w:overflowPunct/>
                    <w:topLinePunct w:val="0"/>
                    <w:autoSpaceDE/>
                    <w:autoSpaceDN/>
                    <w:bidi w:val="0"/>
                    <w:adjustRightInd w:val="0"/>
                    <w:snapToGrid/>
                    <w:spacing w:before="0" w:beforeAutospacing="0" w:after="0" w:afterAutospacing="0" w:line="300" w:lineRule="exact"/>
                    <w:jc w:val="center"/>
                    <w:textAlignment w:val="auto"/>
                    <w:rPr>
                      <w:rFonts w:hint="default" w:ascii="Times New Roman" w:hAnsi="Times New Roman" w:cs="Times New Roman" w:eastAsiaTheme="minorEastAsia"/>
                      <w:b/>
                      <w:bCs/>
                      <w:color w:val="auto"/>
                      <w:sz w:val="18"/>
                      <w:szCs w:val="18"/>
                      <w:highlight w:val="none"/>
                      <w:vertAlign w:val="baseline"/>
                      <w:lang w:eastAsia="zh-CN"/>
                    </w:rPr>
                  </w:pPr>
                  <w:r>
                    <w:rPr>
                      <w:rFonts w:hint="default" w:ascii="Times New Roman" w:hAnsi="Times New Roman" w:cs="Times New Roman" w:eastAsiaTheme="minorEastAsia"/>
                      <w:b/>
                      <w:bCs w:val="0"/>
                      <w:color w:val="auto"/>
                      <w:sz w:val="18"/>
                      <w:szCs w:val="18"/>
                      <w:highlight w:val="none"/>
                      <w:lang w:eastAsia="zh-CN"/>
                    </w:rPr>
                    <w:t>检测</w:t>
                  </w:r>
                  <w:r>
                    <w:rPr>
                      <w:rFonts w:hint="default" w:ascii="Times New Roman" w:hAnsi="Times New Roman" w:cs="Times New Roman" w:eastAsiaTheme="minorEastAsia"/>
                      <w:b/>
                      <w:bCs w:val="0"/>
                      <w:color w:val="auto"/>
                      <w:sz w:val="18"/>
                      <w:szCs w:val="18"/>
                      <w:highlight w:val="none"/>
                    </w:rPr>
                    <w:t>点位</w:t>
                  </w:r>
                </w:p>
              </w:tc>
              <w:tc>
                <w:tcPr>
                  <w:tcW w:w="1242" w:type="dxa"/>
                  <w:tcBorders>
                    <w:tl2br w:val="nil"/>
                    <w:tr2bl w:val="nil"/>
                  </w:tcBorders>
                  <w:noWrap w:val="0"/>
                  <w:vAlign w:val="center"/>
                </w:tcPr>
                <w:p w14:paraId="29C54C78">
                  <w:pPr>
                    <w:pStyle w:val="20"/>
                    <w:keepNext w:val="0"/>
                    <w:keepLines w:val="0"/>
                    <w:pageBreakBefore w:val="0"/>
                    <w:widowControl/>
                    <w:kinsoku/>
                    <w:wordWrap/>
                    <w:overflowPunct/>
                    <w:topLinePunct w:val="0"/>
                    <w:autoSpaceDE/>
                    <w:autoSpaceDN/>
                    <w:bidi w:val="0"/>
                    <w:adjustRightInd w:val="0"/>
                    <w:snapToGrid/>
                    <w:spacing w:before="0" w:beforeAutospacing="0" w:after="0" w:afterAutospacing="0" w:line="300" w:lineRule="exact"/>
                    <w:jc w:val="center"/>
                    <w:textAlignment w:val="auto"/>
                    <w:rPr>
                      <w:rFonts w:hint="default" w:ascii="Times New Roman" w:hAnsi="Times New Roman" w:cs="Times New Roman" w:eastAsiaTheme="minorEastAsia"/>
                      <w:b/>
                      <w:bCs/>
                      <w:color w:val="auto"/>
                      <w:sz w:val="18"/>
                      <w:szCs w:val="18"/>
                      <w:highlight w:val="none"/>
                      <w:vertAlign w:val="baseline"/>
                    </w:rPr>
                  </w:pPr>
                  <w:r>
                    <w:rPr>
                      <w:rFonts w:hint="default" w:ascii="Times New Roman" w:hAnsi="Times New Roman" w:cs="Times New Roman" w:eastAsiaTheme="minorEastAsia"/>
                      <w:b/>
                      <w:bCs w:val="0"/>
                      <w:color w:val="auto"/>
                      <w:sz w:val="18"/>
                      <w:szCs w:val="18"/>
                      <w:highlight w:val="none"/>
                      <w:lang w:eastAsia="zh-CN"/>
                    </w:rPr>
                    <w:t>检测</w:t>
                  </w:r>
                  <w:r>
                    <w:rPr>
                      <w:rFonts w:hint="default" w:ascii="Times New Roman" w:hAnsi="Times New Roman" w:cs="Times New Roman" w:eastAsiaTheme="minorEastAsia"/>
                      <w:b/>
                      <w:bCs w:val="0"/>
                      <w:color w:val="auto"/>
                      <w:sz w:val="18"/>
                      <w:szCs w:val="18"/>
                      <w:highlight w:val="none"/>
                    </w:rPr>
                    <w:t>日期</w:t>
                  </w:r>
                </w:p>
              </w:tc>
              <w:tc>
                <w:tcPr>
                  <w:tcW w:w="1966" w:type="dxa"/>
                  <w:tcBorders>
                    <w:tl2br w:val="nil"/>
                    <w:tr2bl w:val="nil"/>
                  </w:tcBorders>
                  <w:noWrap w:val="0"/>
                  <w:vAlign w:val="center"/>
                </w:tcPr>
                <w:p w14:paraId="62A790F3">
                  <w:pPr>
                    <w:pStyle w:val="20"/>
                    <w:keepNext w:val="0"/>
                    <w:keepLines w:val="0"/>
                    <w:pageBreakBefore w:val="0"/>
                    <w:widowControl/>
                    <w:kinsoku/>
                    <w:wordWrap/>
                    <w:overflowPunct/>
                    <w:topLinePunct w:val="0"/>
                    <w:autoSpaceDE/>
                    <w:autoSpaceDN/>
                    <w:bidi w:val="0"/>
                    <w:adjustRightInd w:val="0"/>
                    <w:snapToGrid/>
                    <w:spacing w:before="0" w:beforeAutospacing="0" w:after="0" w:afterAutospacing="0" w:line="300" w:lineRule="exact"/>
                    <w:jc w:val="center"/>
                    <w:textAlignment w:val="auto"/>
                    <w:rPr>
                      <w:rFonts w:hint="default" w:ascii="Times New Roman" w:hAnsi="Times New Roman" w:cs="Times New Roman" w:eastAsiaTheme="minorEastAsia"/>
                      <w:b/>
                      <w:bCs/>
                      <w:color w:val="auto"/>
                      <w:sz w:val="18"/>
                      <w:szCs w:val="18"/>
                      <w:highlight w:val="none"/>
                      <w:vertAlign w:val="baseline"/>
                    </w:rPr>
                  </w:pPr>
                  <w:r>
                    <w:rPr>
                      <w:rFonts w:hint="default" w:ascii="Times New Roman" w:hAnsi="Times New Roman" w:cs="Times New Roman" w:eastAsiaTheme="minorEastAsia"/>
                      <w:b/>
                      <w:bCs w:val="0"/>
                      <w:color w:val="auto"/>
                      <w:sz w:val="18"/>
                      <w:szCs w:val="18"/>
                      <w:highlight w:val="none"/>
                      <w:lang w:eastAsia="zh-CN"/>
                    </w:rPr>
                    <w:t>检测</w:t>
                  </w:r>
                  <w:r>
                    <w:rPr>
                      <w:rFonts w:hint="default" w:ascii="Times New Roman" w:hAnsi="Times New Roman" w:cs="Times New Roman" w:eastAsiaTheme="minorEastAsia"/>
                      <w:b/>
                      <w:bCs w:val="0"/>
                      <w:color w:val="auto"/>
                      <w:sz w:val="18"/>
                      <w:szCs w:val="18"/>
                      <w:highlight w:val="none"/>
                    </w:rPr>
                    <w:t>时间</w:t>
                  </w:r>
                </w:p>
              </w:tc>
              <w:tc>
                <w:tcPr>
                  <w:tcW w:w="1072" w:type="dxa"/>
                  <w:tcBorders>
                    <w:tl2br w:val="nil"/>
                    <w:tr2bl w:val="nil"/>
                  </w:tcBorders>
                  <w:noWrap w:val="0"/>
                  <w:vAlign w:val="center"/>
                </w:tcPr>
                <w:p w14:paraId="042F2C4B">
                  <w:pPr>
                    <w:pStyle w:val="20"/>
                    <w:keepNext w:val="0"/>
                    <w:keepLines w:val="0"/>
                    <w:pageBreakBefore w:val="0"/>
                    <w:widowControl/>
                    <w:kinsoku/>
                    <w:wordWrap/>
                    <w:overflowPunct/>
                    <w:topLinePunct w:val="0"/>
                    <w:autoSpaceDE/>
                    <w:autoSpaceDN/>
                    <w:bidi w:val="0"/>
                    <w:adjustRightInd w:val="0"/>
                    <w:snapToGrid/>
                    <w:spacing w:before="0" w:beforeAutospacing="0" w:after="0" w:afterAutospacing="0" w:line="300" w:lineRule="exact"/>
                    <w:jc w:val="center"/>
                    <w:textAlignment w:val="auto"/>
                    <w:rPr>
                      <w:rFonts w:hint="default" w:ascii="Times New Roman" w:hAnsi="Times New Roman" w:cs="Times New Roman" w:eastAsiaTheme="minorEastAsia"/>
                      <w:b/>
                      <w:bCs w:val="0"/>
                      <w:color w:val="auto"/>
                      <w:sz w:val="18"/>
                      <w:szCs w:val="18"/>
                      <w:highlight w:val="none"/>
                      <w:lang w:val="en-US" w:eastAsia="zh-CN"/>
                    </w:rPr>
                  </w:pPr>
                  <w:r>
                    <w:rPr>
                      <w:rFonts w:hint="default" w:ascii="Times New Roman" w:hAnsi="Times New Roman" w:cs="Times New Roman" w:eastAsiaTheme="minorEastAsia"/>
                      <w:b/>
                      <w:bCs w:val="0"/>
                      <w:color w:val="auto"/>
                      <w:sz w:val="18"/>
                      <w:szCs w:val="18"/>
                      <w:highlight w:val="none"/>
                      <w:lang w:eastAsia="zh-CN"/>
                    </w:rPr>
                    <w:t>检</w:t>
                  </w:r>
                  <w:r>
                    <w:rPr>
                      <w:rFonts w:hint="default" w:ascii="Times New Roman" w:hAnsi="Times New Roman" w:cs="Times New Roman" w:eastAsiaTheme="minorEastAsia"/>
                      <w:b/>
                      <w:bCs w:val="0"/>
                      <w:color w:val="auto"/>
                      <w:sz w:val="18"/>
                      <w:szCs w:val="18"/>
                      <w:highlight w:val="none"/>
                    </w:rPr>
                    <w:t>测结果</w:t>
                  </w:r>
                </w:p>
              </w:tc>
              <w:tc>
                <w:tcPr>
                  <w:tcW w:w="952" w:type="dxa"/>
                  <w:tcBorders>
                    <w:tl2br w:val="nil"/>
                    <w:tr2bl w:val="nil"/>
                  </w:tcBorders>
                  <w:noWrap w:val="0"/>
                  <w:vAlign w:val="center"/>
                </w:tcPr>
                <w:p w14:paraId="33276A93">
                  <w:pPr>
                    <w:keepNext w:val="0"/>
                    <w:keepLines w:val="0"/>
                    <w:pageBreakBefore w:val="0"/>
                    <w:widowControl/>
                    <w:kinsoku/>
                    <w:wordWrap/>
                    <w:overflowPunct/>
                    <w:topLinePunct w:val="0"/>
                    <w:autoSpaceDE/>
                    <w:autoSpaceDN/>
                    <w:bidi w:val="0"/>
                    <w:adjustRightInd w:val="0"/>
                    <w:snapToGrid/>
                    <w:spacing w:before="0" w:beforeAutospacing="0" w:after="0" w:afterAutospacing="0" w:line="300" w:lineRule="exact"/>
                    <w:jc w:val="center"/>
                    <w:rPr>
                      <w:rFonts w:hint="default" w:ascii="Times New Roman" w:hAnsi="Times New Roman" w:cs="Times New Roman" w:eastAsiaTheme="minorEastAsia"/>
                      <w:b/>
                      <w:bCs w:val="0"/>
                      <w:color w:val="auto"/>
                      <w:sz w:val="18"/>
                      <w:szCs w:val="18"/>
                      <w:highlight w:val="none"/>
                      <w:lang w:eastAsia="zh-CN"/>
                    </w:rPr>
                  </w:pPr>
                  <w:r>
                    <w:rPr>
                      <w:rFonts w:hint="default" w:ascii="Times New Roman" w:hAnsi="Times New Roman" w:cs="Times New Roman" w:eastAsiaTheme="minorEastAsia"/>
                      <w:b/>
                      <w:bCs w:val="0"/>
                      <w:color w:val="auto"/>
                      <w:sz w:val="18"/>
                      <w:szCs w:val="18"/>
                      <w:highlight w:val="none"/>
                      <w:lang w:val="en-US" w:eastAsia="zh-CN"/>
                    </w:rPr>
                    <w:t>评价标准</w:t>
                  </w:r>
                </w:p>
              </w:tc>
              <w:tc>
                <w:tcPr>
                  <w:tcW w:w="939" w:type="dxa"/>
                  <w:tcBorders>
                    <w:tl2br w:val="nil"/>
                    <w:tr2bl w:val="nil"/>
                  </w:tcBorders>
                  <w:noWrap w:val="0"/>
                  <w:vAlign w:val="center"/>
                </w:tcPr>
                <w:p w14:paraId="28273DD2">
                  <w:pPr>
                    <w:keepNext w:val="0"/>
                    <w:keepLines w:val="0"/>
                    <w:pageBreakBefore w:val="0"/>
                    <w:widowControl/>
                    <w:kinsoku/>
                    <w:wordWrap/>
                    <w:overflowPunct/>
                    <w:topLinePunct w:val="0"/>
                    <w:autoSpaceDE/>
                    <w:autoSpaceDN/>
                    <w:bidi w:val="0"/>
                    <w:adjustRightInd w:val="0"/>
                    <w:snapToGrid/>
                    <w:spacing w:before="0" w:beforeAutospacing="0" w:after="0" w:afterAutospacing="0" w:line="300" w:lineRule="exact"/>
                    <w:jc w:val="center"/>
                    <w:rPr>
                      <w:rFonts w:hint="default" w:ascii="Times New Roman" w:hAnsi="Times New Roman" w:cs="Times New Roman" w:eastAsiaTheme="minorEastAsia"/>
                      <w:b/>
                      <w:bCs w:val="0"/>
                      <w:color w:val="auto"/>
                      <w:kern w:val="0"/>
                      <w:sz w:val="18"/>
                      <w:szCs w:val="18"/>
                      <w:highlight w:val="none"/>
                      <w:lang w:val="en-US" w:eastAsia="zh-CN" w:bidi="ar-SA"/>
                    </w:rPr>
                  </w:pPr>
                  <w:r>
                    <w:rPr>
                      <w:rFonts w:hint="default" w:ascii="Times New Roman" w:hAnsi="Times New Roman" w:cs="Times New Roman" w:eastAsiaTheme="minorEastAsia"/>
                      <w:b/>
                      <w:bCs w:val="0"/>
                      <w:color w:val="auto"/>
                      <w:kern w:val="0"/>
                      <w:sz w:val="18"/>
                      <w:szCs w:val="18"/>
                      <w:highlight w:val="none"/>
                      <w:lang w:val="en-US" w:eastAsia="zh-CN" w:bidi="ar-SA"/>
                    </w:rPr>
                    <w:t>评价结果</w:t>
                  </w:r>
                </w:p>
              </w:tc>
            </w:tr>
            <w:tr w14:paraId="64CE1D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trHeight w:val="90" w:hRule="atLeast"/>
                <w:jc w:val="center"/>
              </w:trPr>
              <w:tc>
                <w:tcPr>
                  <w:tcW w:w="1646" w:type="dxa"/>
                  <w:vMerge w:val="restart"/>
                  <w:tcBorders>
                    <w:tl2br w:val="nil"/>
                    <w:tr2bl w:val="nil"/>
                  </w:tcBorders>
                  <w:noWrap w:val="0"/>
                  <w:vAlign w:val="center"/>
                </w:tcPr>
                <w:p w14:paraId="5C3BFF3F">
                  <w:pPr>
                    <w:pStyle w:val="20"/>
                    <w:keepNext w:val="0"/>
                    <w:keepLines w:val="0"/>
                    <w:pageBreakBefore w:val="0"/>
                    <w:widowControl/>
                    <w:numPr>
                      <w:ilvl w:val="0"/>
                      <w:numId w:val="0"/>
                    </w:numPr>
                    <w:kinsoku/>
                    <w:wordWrap/>
                    <w:overflowPunct/>
                    <w:topLinePunct w:val="0"/>
                    <w:autoSpaceDE/>
                    <w:autoSpaceDN/>
                    <w:bidi w:val="0"/>
                    <w:adjustRightInd w:val="0"/>
                    <w:snapToGrid/>
                    <w:spacing w:before="0" w:beforeAutospacing="0" w:after="0" w:afterAutospacing="0" w:line="300" w:lineRule="exact"/>
                    <w:ind w:left="0" w:leftChars="0" w:firstLine="0" w:firstLineChars="0"/>
                    <w:jc w:val="center"/>
                    <w:textAlignment w:val="auto"/>
                    <w:rPr>
                      <w:rFonts w:hint="default" w:ascii="Times New Roman" w:hAnsi="Times New Roman" w:cs="Times New Roman" w:eastAsiaTheme="minorEastAsia"/>
                      <w:b w:val="0"/>
                      <w:bCs w:val="0"/>
                      <w:color w:val="auto"/>
                      <w:kern w:val="0"/>
                      <w:sz w:val="18"/>
                      <w:szCs w:val="18"/>
                      <w:highlight w:val="none"/>
                      <w:lang w:val="en-US" w:eastAsia="zh-CN" w:bidi="ar-SA"/>
                    </w:rPr>
                  </w:pPr>
                  <w:r>
                    <w:rPr>
                      <w:rFonts w:hint="default" w:ascii="Times New Roman" w:hAnsi="Times New Roman" w:cs="Times New Roman" w:eastAsiaTheme="minorEastAsia"/>
                      <w:b w:val="0"/>
                      <w:bCs w:val="0"/>
                      <w:color w:val="auto"/>
                      <w:sz w:val="18"/>
                      <w:szCs w:val="18"/>
                      <w:highlight w:val="none"/>
                    </w:rPr>
                    <w:fldChar w:fldCharType="begin"/>
                  </w:r>
                  <w:r>
                    <w:rPr>
                      <w:rFonts w:hint="default" w:ascii="Times New Roman" w:hAnsi="Times New Roman" w:cs="Times New Roman" w:eastAsiaTheme="minorEastAsia"/>
                      <w:b w:val="0"/>
                      <w:bCs w:val="0"/>
                      <w:color w:val="auto"/>
                      <w:sz w:val="18"/>
                      <w:szCs w:val="18"/>
                      <w:highlight w:val="none"/>
                    </w:rPr>
                    <w:instrText xml:space="preserve"> REF </w:instrText>
                  </w:r>
                  <w:r>
                    <w:rPr>
                      <w:rFonts w:hint="default" w:ascii="Times New Roman" w:hAnsi="Times New Roman" w:cs="Times New Roman" w:eastAsiaTheme="minorEastAsia"/>
                      <w:b w:val="0"/>
                      <w:bCs w:val="0"/>
                      <w:color w:val="auto"/>
                      <w:sz w:val="18"/>
                      <w:szCs w:val="18"/>
                      <w:highlight w:val="none"/>
                      <w:lang w:eastAsia="zh-CN"/>
                    </w:rPr>
                    <w:instrText xml:space="preserve">噪声</w:instrText>
                  </w:r>
                  <w:r>
                    <w:rPr>
                      <w:rFonts w:hint="default" w:ascii="Times New Roman" w:hAnsi="Times New Roman" w:cs="Times New Roman" w:eastAsiaTheme="minorEastAsia"/>
                      <w:b w:val="0"/>
                      <w:bCs w:val="0"/>
                      <w:color w:val="auto"/>
                      <w:sz w:val="18"/>
                      <w:szCs w:val="18"/>
                      <w:highlight w:val="none"/>
                      <w:lang w:val="en-US" w:eastAsia="zh-CN"/>
                    </w:rPr>
                    <w:instrText xml:space="preserve">1</w:instrText>
                  </w:r>
                  <w:r>
                    <w:rPr>
                      <w:rFonts w:hint="default" w:ascii="Times New Roman" w:hAnsi="Times New Roman" w:cs="Times New Roman" w:eastAsiaTheme="minorEastAsia"/>
                      <w:b w:val="0"/>
                      <w:bCs w:val="0"/>
                      <w:color w:val="auto"/>
                      <w:sz w:val="18"/>
                      <w:szCs w:val="18"/>
                      <w:highlight w:val="none"/>
                    </w:rPr>
                    <w:instrText xml:space="preserve"> \h \* MERGEFORMAT</w:instrText>
                  </w:r>
                  <w:r>
                    <w:rPr>
                      <w:rFonts w:hint="default" w:ascii="Times New Roman" w:hAnsi="Times New Roman" w:cs="Times New Roman" w:eastAsiaTheme="minorEastAsia"/>
                      <w:b w:val="0"/>
                      <w:bCs w:val="0"/>
                      <w:color w:val="auto"/>
                      <w:sz w:val="18"/>
                      <w:szCs w:val="18"/>
                      <w:highlight w:val="none"/>
                    </w:rPr>
                    <w:fldChar w:fldCharType="separate"/>
                  </w:r>
                  <w:r>
                    <w:rPr>
                      <w:rFonts w:hint="default" w:ascii="Times New Roman" w:hAnsi="Times New Roman" w:cs="Times New Roman" w:eastAsiaTheme="minorEastAsia"/>
                      <w:b w:val="0"/>
                      <w:bCs w:val="0"/>
                      <w:color w:val="auto"/>
                      <w:sz w:val="18"/>
                      <w:szCs w:val="18"/>
                      <w:highlight w:val="none"/>
                      <w:lang w:val="en-US" w:eastAsia="zh-CN"/>
                    </w:rPr>
                    <w:t>1# 拟建百节溪桥梁北端</w:t>
                  </w:r>
                  <w:r>
                    <w:rPr>
                      <w:rFonts w:hint="default" w:ascii="Times New Roman" w:hAnsi="Times New Roman" w:cs="Times New Roman" w:eastAsiaTheme="minorEastAsia"/>
                      <w:b w:val="0"/>
                      <w:bCs w:val="0"/>
                      <w:color w:val="auto"/>
                      <w:sz w:val="18"/>
                      <w:szCs w:val="18"/>
                      <w:highlight w:val="none"/>
                    </w:rPr>
                    <w:fldChar w:fldCharType="end"/>
                  </w:r>
                </w:p>
              </w:tc>
              <w:tc>
                <w:tcPr>
                  <w:tcW w:w="1242" w:type="dxa"/>
                  <w:vMerge w:val="restart"/>
                  <w:tcBorders>
                    <w:tl2br w:val="nil"/>
                    <w:tr2bl w:val="nil"/>
                  </w:tcBorders>
                  <w:noWrap w:val="0"/>
                  <w:vAlign w:val="center"/>
                </w:tcPr>
                <w:p w14:paraId="7898E01D">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bCs w:val="0"/>
                      <w:color w:val="auto"/>
                      <w:sz w:val="18"/>
                      <w:szCs w:val="18"/>
                      <w:highlight w:val="none"/>
                      <w:vertAlign w:val="baseline"/>
                      <w:lang w:val="en-US" w:eastAsia="zh-CN"/>
                    </w:rPr>
                  </w:pPr>
                  <w:r>
                    <w:rPr>
                      <w:rFonts w:hint="default" w:ascii="Times New Roman" w:hAnsi="Times New Roman" w:cs="Times New Roman" w:eastAsiaTheme="minorEastAsia"/>
                      <w:i w:val="0"/>
                      <w:iCs w:val="0"/>
                      <w:color w:val="auto"/>
                      <w:kern w:val="0"/>
                      <w:sz w:val="18"/>
                      <w:szCs w:val="18"/>
                      <w:highlight w:val="none"/>
                      <w:u w:val="none"/>
                      <w:lang w:val="en-US" w:eastAsia="zh-CN" w:bidi="ar"/>
                    </w:rPr>
                    <w:t>3月31日</w:t>
                  </w:r>
                </w:p>
              </w:tc>
              <w:tc>
                <w:tcPr>
                  <w:tcW w:w="1966" w:type="dxa"/>
                  <w:tcBorders>
                    <w:right w:val="single" w:color="auto" w:sz="4" w:space="0"/>
                  </w:tcBorders>
                  <w:noWrap w:val="0"/>
                  <w:vAlign w:val="center"/>
                </w:tcPr>
                <w:p w14:paraId="21A50D04">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val="0"/>
                      <w:bCs w:val="0"/>
                      <w:color w:val="auto"/>
                      <w:sz w:val="18"/>
                      <w:szCs w:val="18"/>
                      <w:highlight w:val="none"/>
                      <w:vertAlign w:val="baseline"/>
                      <w:lang w:val="en-US" w:eastAsia="zh-CN"/>
                    </w:rPr>
                  </w:pPr>
                  <w:r>
                    <w:rPr>
                      <w:rFonts w:hint="default" w:ascii="Times New Roman" w:hAnsi="Times New Roman" w:cs="Times New Roman" w:eastAsiaTheme="minorEastAsia"/>
                      <w:i w:val="0"/>
                      <w:iCs w:val="0"/>
                      <w:color w:val="auto"/>
                      <w:kern w:val="0"/>
                      <w:sz w:val="18"/>
                      <w:szCs w:val="18"/>
                      <w:highlight w:val="none"/>
                      <w:u w:val="none"/>
                      <w:lang w:val="en-US" w:eastAsia="zh-CN" w:bidi="ar"/>
                    </w:rPr>
                    <w:t>10:43-11:03（昼）</w:t>
                  </w:r>
                </w:p>
              </w:tc>
              <w:tc>
                <w:tcPr>
                  <w:tcW w:w="1072" w:type="dxa"/>
                  <w:tcBorders>
                    <w:left w:val="single" w:color="auto" w:sz="4" w:space="0"/>
                    <w:tl2br w:val="nil"/>
                    <w:tr2bl w:val="nil"/>
                  </w:tcBorders>
                  <w:noWrap w:val="0"/>
                  <w:vAlign w:val="center"/>
                </w:tcPr>
                <w:p w14:paraId="3B14CBBC">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val="0"/>
                      <w:bCs w:val="0"/>
                      <w:color w:val="auto"/>
                      <w:sz w:val="18"/>
                      <w:szCs w:val="18"/>
                      <w:highlight w:val="none"/>
                      <w:lang w:val="en-US" w:eastAsia="zh-CN"/>
                    </w:rPr>
                  </w:pPr>
                  <w:r>
                    <w:rPr>
                      <w:rFonts w:hint="default" w:ascii="Times New Roman" w:hAnsi="Times New Roman" w:cs="Times New Roman" w:eastAsiaTheme="minorEastAsia"/>
                      <w:i w:val="0"/>
                      <w:iCs w:val="0"/>
                      <w:color w:val="auto"/>
                      <w:kern w:val="0"/>
                      <w:sz w:val="18"/>
                      <w:szCs w:val="18"/>
                      <w:highlight w:val="none"/>
                      <w:u w:val="none"/>
                      <w:lang w:val="en-US" w:eastAsia="zh-CN" w:bidi="ar"/>
                    </w:rPr>
                    <w:t>60</w:t>
                  </w:r>
                </w:p>
              </w:tc>
              <w:tc>
                <w:tcPr>
                  <w:tcW w:w="952" w:type="dxa"/>
                  <w:tcBorders>
                    <w:left w:val="single" w:color="auto" w:sz="4" w:space="0"/>
                    <w:tl2br w:val="nil"/>
                    <w:tr2bl w:val="nil"/>
                  </w:tcBorders>
                  <w:noWrap w:val="0"/>
                  <w:vAlign w:val="center"/>
                </w:tcPr>
                <w:p w14:paraId="24BAE00A">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val="0"/>
                      <w:bCs w:val="0"/>
                      <w:color w:val="auto"/>
                      <w:sz w:val="18"/>
                      <w:szCs w:val="18"/>
                      <w:highlight w:val="none"/>
                      <w:lang w:val="en-US" w:eastAsia="zh-CN"/>
                    </w:rPr>
                  </w:pPr>
                  <w:r>
                    <w:rPr>
                      <w:rFonts w:hint="eastAsia" w:ascii="Times New Roman" w:hAnsi="Times New Roman" w:cs="Times New Roman" w:eastAsiaTheme="minorEastAsia"/>
                      <w:b w:val="0"/>
                      <w:bCs w:val="0"/>
                      <w:color w:val="auto"/>
                      <w:sz w:val="18"/>
                      <w:szCs w:val="18"/>
                      <w:highlight w:val="none"/>
                      <w:lang w:val="en-US" w:eastAsia="zh-CN"/>
                    </w:rPr>
                    <w:t>65</w:t>
                  </w:r>
                </w:p>
              </w:tc>
              <w:tc>
                <w:tcPr>
                  <w:tcW w:w="939" w:type="dxa"/>
                  <w:tcBorders>
                    <w:left w:val="single" w:color="auto" w:sz="4" w:space="0"/>
                    <w:tl2br w:val="nil"/>
                    <w:tr2bl w:val="nil"/>
                  </w:tcBorders>
                  <w:noWrap w:val="0"/>
                  <w:vAlign w:val="center"/>
                </w:tcPr>
                <w:p w14:paraId="7401F307">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val="0"/>
                      <w:bCs w:val="0"/>
                      <w:color w:val="auto"/>
                      <w:sz w:val="18"/>
                      <w:szCs w:val="18"/>
                      <w:highlight w:val="none"/>
                      <w:lang w:val="en-US" w:eastAsia="zh-CN"/>
                    </w:rPr>
                  </w:pPr>
                  <w:r>
                    <w:rPr>
                      <w:rFonts w:hint="eastAsia" w:ascii="Times New Roman" w:hAnsi="Times New Roman" w:cs="Times New Roman" w:eastAsiaTheme="minorEastAsia"/>
                      <w:b w:val="0"/>
                      <w:bCs w:val="0"/>
                      <w:color w:val="auto"/>
                      <w:sz w:val="18"/>
                      <w:szCs w:val="18"/>
                      <w:highlight w:val="none"/>
                      <w:lang w:val="en-US" w:eastAsia="zh-CN"/>
                    </w:rPr>
                    <w:t>达标</w:t>
                  </w:r>
                </w:p>
              </w:tc>
            </w:tr>
            <w:tr w14:paraId="74227C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trHeight w:val="90" w:hRule="atLeast"/>
                <w:jc w:val="center"/>
              </w:trPr>
              <w:tc>
                <w:tcPr>
                  <w:tcW w:w="1646" w:type="dxa"/>
                  <w:vMerge w:val="continue"/>
                  <w:tcBorders>
                    <w:tl2br w:val="nil"/>
                    <w:tr2bl w:val="nil"/>
                  </w:tcBorders>
                  <w:noWrap w:val="0"/>
                  <w:vAlign w:val="center"/>
                </w:tcPr>
                <w:p w14:paraId="093F90FB">
                  <w:pPr>
                    <w:pStyle w:val="20"/>
                    <w:keepNext w:val="0"/>
                    <w:keepLines w:val="0"/>
                    <w:pageBreakBefore w:val="0"/>
                    <w:widowControl/>
                    <w:numPr>
                      <w:ilvl w:val="0"/>
                      <w:numId w:val="0"/>
                    </w:numPr>
                    <w:kinsoku/>
                    <w:wordWrap/>
                    <w:overflowPunct/>
                    <w:topLinePunct w:val="0"/>
                    <w:autoSpaceDE/>
                    <w:autoSpaceDN/>
                    <w:bidi w:val="0"/>
                    <w:adjustRightInd w:val="0"/>
                    <w:snapToGrid/>
                    <w:spacing w:before="0" w:beforeAutospacing="0" w:after="0" w:afterAutospacing="0" w:line="300" w:lineRule="exact"/>
                    <w:ind w:left="0" w:leftChars="0" w:firstLine="0" w:firstLineChars="0"/>
                    <w:jc w:val="center"/>
                    <w:textAlignment w:val="auto"/>
                    <w:rPr>
                      <w:rFonts w:hint="default" w:ascii="Times New Roman" w:hAnsi="Times New Roman" w:cs="Times New Roman" w:eastAsiaTheme="minorEastAsia"/>
                      <w:b w:val="0"/>
                      <w:bCs w:val="0"/>
                      <w:color w:val="auto"/>
                      <w:kern w:val="0"/>
                      <w:sz w:val="18"/>
                      <w:szCs w:val="18"/>
                      <w:highlight w:val="none"/>
                      <w:lang w:val="en-US" w:eastAsia="zh-CN" w:bidi="ar-SA"/>
                    </w:rPr>
                  </w:pPr>
                </w:p>
              </w:tc>
              <w:tc>
                <w:tcPr>
                  <w:tcW w:w="1242" w:type="dxa"/>
                  <w:vMerge w:val="continue"/>
                  <w:tcBorders>
                    <w:tl2br w:val="nil"/>
                    <w:tr2bl w:val="nil"/>
                  </w:tcBorders>
                  <w:noWrap w:val="0"/>
                  <w:vAlign w:val="center"/>
                </w:tcPr>
                <w:p w14:paraId="0E882877">
                  <w:pPr>
                    <w:keepNext w:val="0"/>
                    <w:keepLines w:val="0"/>
                    <w:pageBreakBefore w:val="0"/>
                    <w:kinsoku/>
                    <w:wordWrap/>
                    <w:overflowPunct/>
                    <w:topLinePunct w:val="0"/>
                    <w:autoSpaceDE/>
                    <w:autoSpaceDN/>
                    <w:bidi w:val="0"/>
                    <w:snapToGrid/>
                    <w:spacing w:line="300" w:lineRule="exact"/>
                    <w:jc w:val="center"/>
                    <w:rPr>
                      <w:rFonts w:hint="default" w:ascii="Times New Roman" w:hAnsi="Times New Roman" w:cs="Times New Roman" w:eastAsiaTheme="minorEastAsia"/>
                      <w:b w:val="0"/>
                      <w:bCs w:val="0"/>
                      <w:color w:val="auto"/>
                      <w:sz w:val="18"/>
                      <w:szCs w:val="18"/>
                      <w:highlight w:val="none"/>
                      <w:vertAlign w:val="baseline"/>
                    </w:rPr>
                  </w:pPr>
                </w:p>
              </w:tc>
              <w:tc>
                <w:tcPr>
                  <w:tcW w:w="1966" w:type="dxa"/>
                  <w:tcBorders>
                    <w:right w:val="single" w:color="auto" w:sz="4" w:space="0"/>
                  </w:tcBorders>
                  <w:noWrap w:val="0"/>
                  <w:vAlign w:val="center"/>
                </w:tcPr>
                <w:p w14:paraId="46FF59D3">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val="0"/>
                      <w:bCs w:val="0"/>
                      <w:color w:val="auto"/>
                      <w:sz w:val="18"/>
                      <w:szCs w:val="18"/>
                      <w:highlight w:val="none"/>
                      <w:vertAlign w:val="baseline"/>
                      <w:lang w:val="en-US" w:eastAsia="zh-CN"/>
                    </w:rPr>
                  </w:pPr>
                  <w:r>
                    <w:rPr>
                      <w:rFonts w:hint="default" w:ascii="Times New Roman" w:hAnsi="Times New Roman" w:cs="Times New Roman" w:eastAsiaTheme="minorEastAsia"/>
                      <w:i w:val="0"/>
                      <w:iCs w:val="0"/>
                      <w:color w:val="auto"/>
                      <w:kern w:val="0"/>
                      <w:sz w:val="18"/>
                      <w:szCs w:val="18"/>
                      <w:highlight w:val="none"/>
                      <w:u w:val="none"/>
                      <w:lang w:val="en-US" w:eastAsia="zh-CN" w:bidi="ar"/>
                    </w:rPr>
                    <w:t>22:35-22:55（夜）</w:t>
                  </w:r>
                </w:p>
              </w:tc>
              <w:tc>
                <w:tcPr>
                  <w:tcW w:w="1072" w:type="dxa"/>
                  <w:tcBorders>
                    <w:left w:val="single" w:color="auto" w:sz="4" w:space="0"/>
                    <w:tl2br w:val="nil"/>
                    <w:tr2bl w:val="nil"/>
                  </w:tcBorders>
                  <w:noWrap w:val="0"/>
                  <w:vAlign w:val="center"/>
                </w:tcPr>
                <w:p w14:paraId="6A7A27E3">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val="0"/>
                      <w:bCs w:val="0"/>
                      <w:color w:val="auto"/>
                      <w:sz w:val="18"/>
                      <w:szCs w:val="18"/>
                      <w:highlight w:val="none"/>
                      <w:lang w:val="en-US" w:eastAsia="zh-CN"/>
                    </w:rPr>
                  </w:pPr>
                  <w:r>
                    <w:rPr>
                      <w:rFonts w:hint="default" w:ascii="Times New Roman" w:hAnsi="Times New Roman" w:cs="Times New Roman" w:eastAsiaTheme="minorEastAsia"/>
                      <w:i w:val="0"/>
                      <w:iCs w:val="0"/>
                      <w:color w:val="auto"/>
                      <w:kern w:val="0"/>
                      <w:sz w:val="18"/>
                      <w:szCs w:val="18"/>
                      <w:highlight w:val="none"/>
                      <w:u w:val="none"/>
                      <w:lang w:val="en-US" w:eastAsia="zh-CN" w:bidi="ar"/>
                    </w:rPr>
                    <w:t>49</w:t>
                  </w:r>
                </w:p>
              </w:tc>
              <w:tc>
                <w:tcPr>
                  <w:tcW w:w="952" w:type="dxa"/>
                  <w:tcBorders>
                    <w:left w:val="single" w:color="auto" w:sz="4" w:space="0"/>
                    <w:tl2br w:val="nil"/>
                    <w:tr2bl w:val="nil"/>
                  </w:tcBorders>
                  <w:noWrap w:val="0"/>
                  <w:vAlign w:val="center"/>
                </w:tcPr>
                <w:p w14:paraId="719198C4">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val="0"/>
                      <w:bCs w:val="0"/>
                      <w:color w:val="auto"/>
                      <w:sz w:val="18"/>
                      <w:szCs w:val="18"/>
                      <w:highlight w:val="none"/>
                      <w:lang w:val="en-US" w:eastAsia="zh-CN"/>
                    </w:rPr>
                  </w:pPr>
                  <w:r>
                    <w:rPr>
                      <w:rFonts w:hint="eastAsia" w:ascii="Times New Roman" w:hAnsi="Times New Roman" w:cs="Times New Roman" w:eastAsiaTheme="minorEastAsia"/>
                      <w:b w:val="0"/>
                      <w:bCs w:val="0"/>
                      <w:color w:val="auto"/>
                      <w:sz w:val="18"/>
                      <w:szCs w:val="18"/>
                      <w:highlight w:val="none"/>
                      <w:lang w:val="en-US" w:eastAsia="zh-CN"/>
                    </w:rPr>
                    <w:t>55</w:t>
                  </w:r>
                </w:p>
              </w:tc>
              <w:tc>
                <w:tcPr>
                  <w:tcW w:w="939" w:type="dxa"/>
                  <w:tcBorders>
                    <w:left w:val="single" w:color="auto" w:sz="4" w:space="0"/>
                    <w:tl2br w:val="nil"/>
                    <w:tr2bl w:val="nil"/>
                  </w:tcBorders>
                  <w:noWrap w:val="0"/>
                  <w:vAlign w:val="center"/>
                </w:tcPr>
                <w:p w14:paraId="7BD0282F">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val="0"/>
                      <w:bCs w:val="0"/>
                      <w:color w:val="auto"/>
                      <w:sz w:val="18"/>
                      <w:szCs w:val="18"/>
                      <w:highlight w:val="none"/>
                      <w:lang w:val="en-US" w:eastAsia="zh-CN"/>
                    </w:rPr>
                  </w:pPr>
                  <w:r>
                    <w:rPr>
                      <w:rFonts w:hint="eastAsia" w:ascii="Times New Roman" w:hAnsi="Times New Roman" w:cs="Times New Roman" w:eastAsiaTheme="minorEastAsia"/>
                      <w:b w:val="0"/>
                      <w:bCs w:val="0"/>
                      <w:color w:val="auto"/>
                      <w:sz w:val="18"/>
                      <w:szCs w:val="18"/>
                      <w:highlight w:val="none"/>
                      <w:lang w:val="en-US" w:eastAsia="zh-CN"/>
                    </w:rPr>
                    <w:t>达标</w:t>
                  </w:r>
                </w:p>
              </w:tc>
            </w:tr>
            <w:tr w14:paraId="01C0C5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trHeight w:val="90" w:hRule="atLeast"/>
                <w:jc w:val="center"/>
              </w:trPr>
              <w:tc>
                <w:tcPr>
                  <w:tcW w:w="1646" w:type="dxa"/>
                  <w:vMerge w:val="continue"/>
                  <w:tcBorders>
                    <w:tl2br w:val="nil"/>
                    <w:tr2bl w:val="nil"/>
                  </w:tcBorders>
                  <w:noWrap w:val="0"/>
                  <w:vAlign w:val="center"/>
                </w:tcPr>
                <w:p w14:paraId="3A452CD5">
                  <w:pPr>
                    <w:pStyle w:val="20"/>
                    <w:keepNext w:val="0"/>
                    <w:keepLines w:val="0"/>
                    <w:pageBreakBefore w:val="0"/>
                    <w:widowControl/>
                    <w:numPr>
                      <w:ilvl w:val="0"/>
                      <w:numId w:val="0"/>
                    </w:numPr>
                    <w:kinsoku/>
                    <w:wordWrap/>
                    <w:overflowPunct/>
                    <w:topLinePunct w:val="0"/>
                    <w:autoSpaceDE/>
                    <w:autoSpaceDN/>
                    <w:bidi w:val="0"/>
                    <w:adjustRightInd w:val="0"/>
                    <w:snapToGrid/>
                    <w:spacing w:before="0" w:beforeAutospacing="0" w:after="0" w:afterAutospacing="0" w:line="300" w:lineRule="exact"/>
                    <w:ind w:left="0" w:leftChars="0" w:firstLine="0" w:firstLineChars="0"/>
                    <w:jc w:val="center"/>
                    <w:textAlignment w:val="auto"/>
                    <w:rPr>
                      <w:rFonts w:hint="default" w:ascii="Times New Roman" w:hAnsi="Times New Roman" w:cs="Times New Roman" w:eastAsiaTheme="minorEastAsia"/>
                      <w:b w:val="0"/>
                      <w:bCs w:val="0"/>
                      <w:color w:val="auto"/>
                      <w:kern w:val="0"/>
                      <w:sz w:val="18"/>
                      <w:szCs w:val="18"/>
                      <w:highlight w:val="none"/>
                      <w:lang w:val="en-US" w:eastAsia="zh-CN" w:bidi="ar-SA"/>
                    </w:rPr>
                  </w:pPr>
                </w:p>
              </w:tc>
              <w:tc>
                <w:tcPr>
                  <w:tcW w:w="1242" w:type="dxa"/>
                  <w:vMerge w:val="restart"/>
                  <w:tcBorders>
                    <w:tl2br w:val="nil"/>
                    <w:tr2bl w:val="nil"/>
                  </w:tcBorders>
                  <w:noWrap w:val="0"/>
                  <w:vAlign w:val="center"/>
                </w:tcPr>
                <w:p w14:paraId="506258D3">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val="0"/>
                      <w:bCs w:val="0"/>
                      <w:color w:val="auto"/>
                      <w:sz w:val="18"/>
                      <w:szCs w:val="18"/>
                      <w:highlight w:val="none"/>
                      <w:vertAlign w:val="baseline"/>
                    </w:rPr>
                  </w:pPr>
                  <w:r>
                    <w:rPr>
                      <w:rFonts w:hint="default" w:ascii="Times New Roman" w:hAnsi="Times New Roman" w:cs="Times New Roman" w:eastAsiaTheme="minorEastAsia"/>
                      <w:i w:val="0"/>
                      <w:iCs w:val="0"/>
                      <w:color w:val="auto"/>
                      <w:kern w:val="0"/>
                      <w:sz w:val="18"/>
                      <w:szCs w:val="18"/>
                      <w:highlight w:val="none"/>
                      <w:u w:val="none"/>
                      <w:lang w:val="en-US" w:eastAsia="zh-CN" w:bidi="ar"/>
                    </w:rPr>
                    <w:t>4月1日</w:t>
                  </w:r>
                </w:p>
              </w:tc>
              <w:tc>
                <w:tcPr>
                  <w:tcW w:w="1966" w:type="dxa"/>
                  <w:tcBorders>
                    <w:right w:val="single" w:color="auto" w:sz="4" w:space="0"/>
                  </w:tcBorders>
                  <w:noWrap w:val="0"/>
                  <w:vAlign w:val="center"/>
                </w:tcPr>
                <w:p w14:paraId="29C1FF7A">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val="0"/>
                      <w:bCs w:val="0"/>
                      <w:color w:val="auto"/>
                      <w:sz w:val="18"/>
                      <w:szCs w:val="18"/>
                      <w:highlight w:val="none"/>
                      <w:vertAlign w:val="baseline"/>
                      <w:lang w:val="en-US" w:eastAsia="zh-CN"/>
                    </w:rPr>
                  </w:pPr>
                  <w:r>
                    <w:rPr>
                      <w:rFonts w:hint="default" w:ascii="Times New Roman" w:hAnsi="Times New Roman" w:cs="Times New Roman" w:eastAsiaTheme="minorEastAsia"/>
                      <w:i w:val="0"/>
                      <w:iCs w:val="0"/>
                      <w:color w:val="auto"/>
                      <w:kern w:val="0"/>
                      <w:sz w:val="18"/>
                      <w:szCs w:val="18"/>
                      <w:highlight w:val="none"/>
                      <w:u w:val="none"/>
                      <w:lang w:val="en-US" w:eastAsia="zh-CN" w:bidi="ar"/>
                    </w:rPr>
                    <w:t>09:40-10:00（昼）</w:t>
                  </w:r>
                </w:p>
              </w:tc>
              <w:tc>
                <w:tcPr>
                  <w:tcW w:w="1072" w:type="dxa"/>
                  <w:tcBorders>
                    <w:left w:val="single" w:color="auto" w:sz="4" w:space="0"/>
                    <w:tl2br w:val="nil"/>
                    <w:tr2bl w:val="nil"/>
                  </w:tcBorders>
                  <w:noWrap w:val="0"/>
                  <w:vAlign w:val="center"/>
                </w:tcPr>
                <w:p w14:paraId="77C216A4">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val="0"/>
                      <w:bCs w:val="0"/>
                      <w:color w:val="auto"/>
                      <w:sz w:val="18"/>
                      <w:szCs w:val="18"/>
                      <w:highlight w:val="none"/>
                      <w:lang w:val="en-US" w:eastAsia="zh-CN"/>
                    </w:rPr>
                  </w:pPr>
                  <w:r>
                    <w:rPr>
                      <w:rFonts w:hint="default" w:ascii="Times New Roman" w:hAnsi="Times New Roman" w:cs="Times New Roman" w:eastAsiaTheme="minorEastAsia"/>
                      <w:i w:val="0"/>
                      <w:iCs w:val="0"/>
                      <w:color w:val="auto"/>
                      <w:kern w:val="0"/>
                      <w:sz w:val="18"/>
                      <w:szCs w:val="18"/>
                      <w:highlight w:val="none"/>
                      <w:u w:val="none"/>
                      <w:lang w:val="en-US" w:eastAsia="zh-CN" w:bidi="ar"/>
                    </w:rPr>
                    <w:t>59</w:t>
                  </w:r>
                </w:p>
              </w:tc>
              <w:tc>
                <w:tcPr>
                  <w:tcW w:w="952" w:type="dxa"/>
                  <w:tcBorders>
                    <w:left w:val="single" w:color="auto" w:sz="4" w:space="0"/>
                    <w:tl2br w:val="nil"/>
                    <w:tr2bl w:val="nil"/>
                  </w:tcBorders>
                  <w:shd w:val="clear" w:color="auto" w:fill="auto"/>
                  <w:noWrap w:val="0"/>
                  <w:vAlign w:val="center"/>
                </w:tcPr>
                <w:p w14:paraId="4DAD23A4">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val="0"/>
                      <w:bCs w:val="0"/>
                      <w:color w:val="auto"/>
                      <w:kern w:val="2"/>
                      <w:sz w:val="18"/>
                      <w:szCs w:val="18"/>
                      <w:highlight w:val="none"/>
                      <w:lang w:val="en-US" w:eastAsia="zh-CN" w:bidi="ar-SA"/>
                    </w:rPr>
                  </w:pPr>
                  <w:r>
                    <w:rPr>
                      <w:rFonts w:hint="eastAsia" w:ascii="Times New Roman" w:hAnsi="Times New Roman" w:cs="Times New Roman" w:eastAsiaTheme="minorEastAsia"/>
                      <w:b w:val="0"/>
                      <w:bCs w:val="0"/>
                      <w:color w:val="auto"/>
                      <w:sz w:val="18"/>
                      <w:szCs w:val="18"/>
                      <w:highlight w:val="none"/>
                      <w:lang w:val="en-US" w:eastAsia="zh-CN"/>
                    </w:rPr>
                    <w:t>65</w:t>
                  </w:r>
                </w:p>
              </w:tc>
              <w:tc>
                <w:tcPr>
                  <w:tcW w:w="939" w:type="dxa"/>
                  <w:tcBorders>
                    <w:left w:val="single" w:color="auto" w:sz="4" w:space="0"/>
                    <w:tl2br w:val="nil"/>
                    <w:tr2bl w:val="nil"/>
                  </w:tcBorders>
                  <w:noWrap w:val="0"/>
                  <w:vAlign w:val="center"/>
                </w:tcPr>
                <w:p w14:paraId="0C62A152">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val="0"/>
                      <w:bCs w:val="0"/>
                      <w:color w:val="auto"/>
                      <w:sz w:val="18"/>
                      <w:szCs w:val="18"/>
                      <w:highlight w:val="none"/>
                      <w:lang w:val="en-US" w:eastAsia="zh-CN"/>
                    </w:rPr>
                  </w:pPr>
                  <w:r>
                    <w:rPr>
                      <w:rFonts w:hint="eastAsia" w:ascii="Times New Roman" w:hAnsi="Times New Roman" w:cs="Times New Roman" w:eastAsiaTheme="minorEastAsia"/>
                      <w:b w:val="0"/>
                      <w:bCs w:val="0"/>
                      <w:color w:val="auto"/>
                      <w:sz w:val="18"/>
                      <w:szCs w:val="18"/>
                      <w:highlight w:val="none"/>
                      <w:lang w:val="en-US" w:eastAsia="zh-CN"/>
                    </w:rPr>
                    <w:t>达标</w:t>
                  </w:r>
                </w:p>
              </w:tc>
            </w:tr>
            <w:tr w14:paraId="693E0B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trHeight w:val="90" w:hRule="atLeast"/>
                <w:jc w:val="center"/>
              </w:trPr>
              <w:tc>
                <w:tcPr>
                  <w:tcW w:w="1646" w:type="dxa"/>
                  <w:vMerge w:val="continue"/>
                  <w:tcBorders>
                    <w:tl2br w:val="nil"/>
                    <w:tr2bl w:val="nil"/>
                  </w:tcBorders>
                  <w:noWrap w:val="0"/>
                  <w:vAlign w:val="center"/>
                </w:tcPr>
                <w:p w14:paraId="3EE9A476">
                  <w:pPr>
                    <w:pStyle w:val="20"/>
                    <w:keepNext w:val="0"/>
                    <w:keepLines w:val="0"/>
                    <w:pageBreakBefore w:val="0"/>
                    <w:widowControl/>
                    <w:numPr>
                      <w:ilvl w:val="0"/>
                      <w:numId w:val="0"/>
                    </w:numPr>
                    <w:kinsoku/>
                    <w:wordWrap/>
                    <w:overflowPunct/>
                    <w:topLinePunct w:val="0"/>
                    <w:autoSpaceDE/>
                    <w:autoSpaceDN/>
                    <w:bidi w:val="0"/>
                    <w:adjustRightInd w:val="0"/>
                    <w:snapToGrid/>
                    <w:spacing w:before="0" w:beforeAutospacing="0" w:after="0" w:afterAutospacing="0" w:line="300" w:lineRule="exact"/>
                    <w:ind w:left="0" w:leftChars="0" w:firstLine="0" w:firstLineChars="0"/>
                    <w:jc w:val="center"/>
                    <w:textAlignment w:val="auto"/>
                    <w:rPr>
                      <w:rFonts w:hint="default" w:ascii="Times New Roman" w:hAnsi="Times New Roman" w:cs="Times New Roman" w:eastAsiaTheme="minorEastAsia"/>
                      <w:b w:val="0"/>
                      <w:bCs w:val="0"/>
                      <w:color w:val="auto"/>
                      <w:kern w:val="0"/>
                      <w:sz w:val="18"/>
                      <w:szCs w:val="18"/>
                      <w:highlight w:val="none"/>
                      <w:lang w:val="en-US" w:eastAsia="zh-CN" w:bidi="ar-SA"/>
                    </w:rPr>
                  </w:pPr>
                </w:p>
              </w:tc>
              <w:tc>
                <w:tcPr>
                  <w:tcW w:w="1242" w:type="dxa"/>
                  <w:vMerge w:val="continue"/>
                  <w:tcBorders>
                    <w:tl2br w:val="nil"/>
                    <w:tr2bl w:val="nil"/>
                  </w:tcBorders>
                  <w:noWrap w:val="0"/>
                  <w:vAlign w:val="center"/>
                </w:tcPr>
                <w:p w14:paraId="23686DCC">
                  <w:pPr>
                    <w:keepNext w:val="0"/>
                    <w:keepLines w:val="0"/>
                    <w:pageBreakBefore w:val="0"/>
                    <w:kinsoku/>
                    <w:wordWrap/>
                    <w:overflowPunct/>
                    <w:topLinePunct w:val="0"/>
                    <w:autoSpaceDE/>
                    <w:autoSpaceDN/>
                    <w:bidi w:val="0"/>
                    <w:snapToGrid/>
                    <w:spacing w:line="300" w:lineRule="exact"/>
                    <w:jc w:val="center"/>
                    <w:rPr>
                      <w:rFonts w:hint="default" w:ascii="Times New Roman" w:hAnsi="Times New Roman" w:cs="Times New Roman" w:eastAsiaTheme="minorEastAsia"/>
                      <w:b w:val="0"/>
                      <w:bCs w:val="0"/>
                      <w:color w:val="auto"/>
                      <w:sz w:val="18"/>
                      <w:szCs w:val="18"/>
                      <w:highlight w:val="none"/>
                      <w:vertAlign w:val="baseline"/>
                    </w:rPr>
                  </w:pPr>
                </w:p>
              </w:tc>
              <w:tc>
                <w:tcPr>
                  <w:tcW w:w="1966" w:type="dxa"/>
                  <w:tcBorders>
                    <w:right w:val="single" w:color="auto" w:sz="4" w:space="0"/>
                  </w:tcBorders>
                  <w:noWrap w:val="0"/>
                  <w:vAlign w:val="center"/>
                </w:tcPr>
                <w:p w14:paraId="13ACC98F">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val="0"/>
                      <w:bCs w:val="0"/>
                      <w:color w:val="auto"/>
                      <w:sz w:val="18"/>
                      <w:szCs w:val="18"/>
                      <w:highlight w:val="none"/>
                      <w:vertAlign w:val="baseline"/>
                      <w:lang w:val="en-US" w:eastAsia="zh-CN"/>
                    </w:rPr>
                  </w:pPr>
                  <w:r>
                    <w:rPr>
                      <w:rFonts w:hint="default" w:ascii="Times New Roman" w:hAnsi="Times New Roman" w:cs="Times New Roman" w:eastAsiaTheme="minorEastAsia"/>
                      <w:i w:val="0"/>
                      <w:iCs w:val="0"/>
                      <w:color w:val="auto"/>
                      <w:kern w:val="0"/>
                      <w:sz w:val="18"/>
                      <w:szCs w:val="18"/>
                      <w:highlight w:val="none"/>
                      <w:u w:val="none"/>
                      <w:lang w:val="en-US" w:eastAsia="zh-CN" w:bidi="ar"/>
                    </w:rPr>
                    <w:t>23:10-23:30（夜）</w:t>
                  </w:r>
                </w:p>
              </w:tc>
              <w:tc>
                <w:tcPr>
                  <w:tcW w:w="1072" w:type="dxa"/>
                  <w:tcBorders>
                    <w:left w:val="single" w:color="auto" w:sz="4" w:space="0"/>
                    <w:tl2br w:val="nil"/>
                    <w:tr2bl w:val="nil"/>
                  </w:tcBorders>
                  <w:noWrap w:val="0"/>
                  <w:vAlign w:val="center"/>
                </w:tcPr>
                <w:p w14:paraId="0C9A316F">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val="0"/>
                      <w:bCs w:val="0"/>
                      <w:color w:val="auto"/>
                      <w:sz w:val="18"/>
                      <w:szCs w:val="18"/>
                      <w:highlight w:val="none"/>
                      <w:lang w:val="en-US" w:eastAsia="zh-CN"/>
                    </w:rPr>
                  </w:pPr>
                  <w:r>
                    <w:rPr>
                      <w:rFonts w:hint="default" w:ascii="Times New Roman" w:hAnsi="Times New Roman" w:cs="Times New Roman" w:eastAsiaTheme="minorEastAsia"/>
                      <w:i w:val="0"/>
                      <w:iCs w:val="0"/>
                      <w:color w:val="auto"/>
                      <w:kern w:val="0"/>
                      <w:sz w:val="18"/>
                      <w:szCs w:val="18"/>
                      <w:highlight w:val="none"/>
                      <w:u w:val="none"/>
                      <w:lang w:val="en-US" w:eastAsia="zh-CN" w:bidi="ar"/>
                    </w:rPr>
                    <w:t>49</w:t>
                  </w:r>
                </w:p>
              </w:tc>
              <w:tc>
                <w:tcPr>
                  <w:tcW w:w="952" w:type="dxa"/>
                  <w:tcBorders>
                    <w:left w:val="single" w:color="auto" w:sz="4" w:space="0"/>
                    <w:tl2br w:val="nil"/>
                    <w:tr2bl w:val="nil"/>
                  </w:tcBorders>
                  <w:shd w:val="clear" w:color="auto" w:fill="auto"/>
                  <w:noWrap w:val="0"/>
                  <w:vAlign w:val="center"/>
                </w:tcPr>
                <w:p w14:paraId="2EB109BC">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val="0"/>
                      <w:bCs w:val="0"/>
                      <w:color w:val="auto"/>
                      <w:kern w:val="2"/>
                      <w:sz w:val="18"/>
                      <w:szCs w:val="18"/>
                      <w:highlight w:val="none"/>
                      <w:lang w:val="en-US" w:eastAsia="zh-CN" w:bidi="ar-SA"/>
                    </w:rPr>
                  </w:pPr>
                  <w:r>
                    <w:rPr>
                      <w:rFonts w:hint="eastAsia" w:ascii="Times New Roman" w:hAnsi="Times New Roman" w:cs="Times New Roman" w:eastAsiaTheme="minorEastAsia"/>
                      <w:b w:val="0"/>
                      <w:bCs w:val="0"/>
                      <w:color w:val="auto"/>
                      <w:sz w:val="18"/>
                      <w:szCs w:val="18"/>
                      <w:highlight w:val="none"/>
                      <w:lang w:val="en-US" w:eastAsia="zh-CN"/>
                    </w:rPr>
                    <w:t>55</w:t>
                  </w:r>
                </w:p>
              </w:tc>
              <w:tc>
                <w:tcPr>
                  <w:tcW w:w="939" w:type="dxa"/>
                  <w:tcBorders>
                    <w:left w:val="single" w:color="auto" w:sz="4" w:space="0"/>
                    <w:tl2br w:val="nil"/>
                    <w:tr2bl w:val="nil"/>
                  </w:tcBorders>
                  <w:noWrap w:val="0"/>
                  <w:vAlign w:val="center"/>
                </w:tcPr>
                <w:p w14:paraId="58866AFE">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val="0"/>
                      <w:bCs w:val="0"/>
                      <w:color w:val="auto"/>
                      <w:sz w:val="18"/>
                      <w:szCs w:val="18"/>
                      <w:highlight w:val="none"/>
                      <w:lang w:val="en-US" w:eastAsia="zh-CN"/>
                    </w:rPr>
                  </w:pPr>
                  <w:r>
                    <w:rPr>
                      <w:rFonts w:hint="eastAsia" w:ascii="Times New Roman" w:hAnsi="Times New Roman" w:cs="Times New Roman" w:eastAsiaTheme="minorEastAsia"/>
                      <w:b w:val="0"/>
                      <w:bCs w:val="0"/>
                      <w:color w:val="auto"/>
                      <w:sz w:val="18"/>
                      <w:szCs w:val="18"/>
                      <w:highlight w:val="none"/>
                      <w:lang w:val="en-US" w:eastAsia="zh-CN"/>
                    </w:rPr>
                    <w:t>达标</w:t>
                  </w:r>
                </w:p>
              </w:tc>
            </w:tr>
            <w:tr w14:paraId="1EC8B3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trHeight w:val="90" w:hRule="atLeast"/>
                <w:jc w:val="center"/>
              </w:trPr>
              <w:tc>
                <w:tcPr>
                  <w:tcW w:w="1646" w:type="dxa"/>
                  <w:vMerge w:val="restart"/>
                  <w:tcBorders>
                    <w:tl2br w:val="nil"/>
                    <w:tr2bl w:val="nil"/>
                  </w:tcBorders>
                  <w:noWrap w:val="0"/>
                  <w:vAlign w:val="center"/>
                </w:tcPr>
                <w:p w14:paraId="0126E7D1">
                  <w:pPr>
                    <w:pStyle w:val="20"/>
                    <w:keepNext w:val="0"/>
                    <w:keepLines w:val="0"/>
                    <w:pageBreakBefore w:val="0"/>
                    <w:widowControl/>
                    <w:numPr>
                      <w:ilvl w:val="0"/>
                      <w:numId w:val="0"/>
                    </w:numPr>
                    <w:kinsoku/>
                    <w:wordWrap/>
                    <w:overflowPunct/>
                    <w:topLinePunct w:val="0"/>
                    <w:autoSpaceDE/>
                    <w:autoSpaceDN/>
                    <w:bidi w:val="0"/>
                    <w:adjustRightInd w:val="0"/>
                    <w:snapToGrid/>
                    <w:spacing w:before="0" w:beforeAutospacing="0" w:after="0" w:afterAutospacing="0" w:line="300" w:lineRule="exact"/>
                    <w:ind w:left="0" w:leftChars="0" w:firstLine="0" w:firstLineChars="0"/>
                    <w:jc w:val="center"/>
                    <w:textAlignment w:val="auto"/>
                    <w:rPr>
                      <w:rFonts w:hint="default" w:ascii="Times New Roman" w:hAnsi="Times New Roman" w:cs="Times New Roman" w:eastAsiaTheme="minorEastAsia"/>
                      <w:b w:val="0"/>
                      <w:bCs w:val="0"/>
                      <w:color w:val="auto"/>
                      <w:kern w:val="0"/>
                      <w:sz w:val="18"/>
                      <w:szCs w:val="18"/>
                      <w:highlight w:val="none"/>
                      <w:lang w:val="en-US" w:eastAsia="zh-CN" w:bidi="ar-SA"/>
                    </w:rPr>
                  </w:pPr>
                  <w:r>
                    <w:rPr>
                      <w:rFonts w:hint="default" w:ascii="Times New Roman" w:hAnsi="Times New Roman" w:cs="Times New Roman" w:eastAsiaTheme="minorEastAsia"/>
                      <w:b w:val="0"/>
                      <w:bCs w:val="0"/>
                      <w:color w:val="auto"/>
                      <w:sz w:val="18"/>
                      <w:szCs w:val="18"/>
                      <w:highlight w:val="none"/>
                    </w:rPr>
                    <w:fldChar w:fldCharType="begin"/>
                  </w:r>
                  <w:r>
                    <w:rPr>
                      <w:rFonts w:hint="default" w:ascii="Times New Roman" w:hAnsi="Times New Roman" w:cs="Times New Roman" w:eastAsiaTheme="minorEastAsia"/>
                      <w:b w:val="0"/>
                      <w:bCs w:val="0"/>
                      <w:color w:val="auto"/>
                      <w:sz w:val="18"/>
                      <w:szCs w:val="18"/>
                      <w:highlight w:val="none"/>
                    </w:rPr>
                    <w:instrText xml:space="preserve"> REF </w:instrText>
                  </w:r>
                  <w:r>
                    <w:rPr>
                      <w:rFonts w:hint="default" w:ascii="Times New Roman" w:hAnsi="Times New Roman" w:cs="Times New Roman" w:eastAsiaTheme="minorEastAsia"/>
                      <w:b w:val="0"/>
                      <w:bCs w:val="0"/>
                      <w:color w:val="auto"/>
                      <w:sz w:val="18"/>
                      <w:szCs w:val="18"/>
                      <w:highlight w:val="none"/>
                      <w:lang w:eastAsia="zh-CN"/>
                    </w:rPr>
                    <w:instrText xml:space="preserve">噪声</w:instrText>
                  </w:r>
                  <w:r>
                    <w:rPr>
                      <w:rFonts w:hint="default" w:ascii="Times New Roman" w:hAnsi="Times New Roman" w:cs="Times New Roman" w:eastAsiaTheme="minorEastAsia"/>
                      <w:b w:val="0"/>
                      <w:bCs w:val="0"/>
                      <w:color w:val="auto"/>
                      <w:sz w:val="18"/>
                      <w:szCs w:val="18"/>
                      <w:highlight w:val="none"/>
                      <w:lang w:val="en-US" w:eastAsia="zh-CN"/>
                    </w:rPr>
                    <w:instrText xml:space="preserve">2</w:instrText>
                  </w:r>
                  <w:r>
                    <w:rPr>
                      <w:rFonts w:hint="default" w:ascii="Times New Roman" w:hAnsi="Times New Roman" w:cs="Times New Roman" w:eastAsiaTheme="minorEastAsia"/>
                      <w:b w:val="0"/>
                      <w:bCs w:val="0"/>
                      <w:color w:val="auto"/>
                      <w:sz w:val="18"/>
                      <w:szCs w:val="18"/>
                      <w:highlight w:val="none"/>
                    </w:rPr>
                    <w:instrText xml:space="preserve"> \h \* MERGEFORMAT</w:instrText>
                  </w:r>
                  <w:r>
                    <w:rPr>
                      <w:rFonts w:hint="default" w:ascii="Times New Roman" w:hAnsi="Times New Roman" w:cs="Times New Roman" w:eastAsiaTheme="minorEastAsia"/>
                      <w:b w:val="0"/>
                      <w:bCs w:val="0"/>
                      <w:color w:val="auto"/>
                      <w:sz w:val="18"/>
                      <w:szCs w:val="18"/>
                      <w:highlight w:val="none"/>
                    </w:rPr>
                    <w:fldChar w:fldCharType="separate"/>
                  </w:r>
                  <w:r>
                    <w:rPr>
                      <w:rFonts w:hint="default" w:ascii="Times New Roman" w:hAnsi="Times New Roman" w:cs="Times New Roman" w:eastAsiaTheme="minorEastAsia"/>
                      <w:b w:val="0"/>
                      <w:bCs w:val="0"/>
                      <w:color w:val="auto"/>
                      <w:sz w:val="18"/>
                      <w:szCs w:val="18"/>
                      <w:highlight w:val="none"/>
                      <w:lang w:val="en-US" w:eastAsia="zh-CN"/>
                    </w:rPr>
                    <w:t>2# 拟建连接道路南端</w:t>
                  </w:r>
                  <w:r>
                    <w:rPr>
                      <w:rFonts w:hint="default" w:ascii="Times New Roman" w:hAnsi="Times New Roman" w:cs="Times New Roman" w:eastAsiaTheme="minorEastAsia"/>
                      <w:b w:val="0"/>
                      <w:bCs w:val="0"/>
                      <w:color w:val="auto"/>
                      <w:sz w:val="18"/>
                      <w:szCs w:val="18"/>
                      <w:highlight w:val="none"/>
                    </w:rPr>
                    <w:fldChar w:fldCharType="end"/>
                  </w:r>
                </w:p>
              </w:tc>
              <w:tc>
                <w:tcPr>
                  <w:tcW w:w="1242" w:type="dxa"/>
                  <w:vMerge w:val="restart"/>
                  <w:tcBorders>
                    <w:tl2br w:val="nil"/>
                    <w:tr2bl w:val="nil"/>
                  </w:tcBorders>
                  <w:noWrap w:val="0"/>
                  <w:vAlign w:val="center"/>
                </w:tcPr>
                <w:p w14:paraId="42D96938">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val="0"/>
                      <w:bCs w:val="0"/>
                      <w:color w:val="auto"/>
                      <w:sz w:val="18"/>
                      <w:szCs w:val="18"/>
                      <w:highlight w:val="none"/>
                      <w:vertAlign w:val="baseline"/>
                      <w:lang w:val="en-US" w:eastAsia="zh-CN"/>
                    </w:rPr>
                  </w:pPr>
                  <w:r>
                    <w:rPr>
                      <w:rFonts w:hint="default" w:ascii="Times New Roman" w:hAnsi="Times New Roman" w:cs="Times New Roman" w:eastAsiaTheme="minorEastAsia"/>
                      <w:i w:val="0"/>
                      <w:iCs w:val="0"/>
                      <w:color w:val="auto"/>
                      <w:kern w:val="0"/>
                      <w:sz w:val="18"/>
                      <w:szCs w:val="18"/>
                      <w:highlight w:val="none"/>
                      <w:u w:val="none"/>
                      <w:lang w:val="en-US" w:eastAsia="zh-CN" w:bidi="ar"/>
                    </w:rPr>
                    <w:t>3月31日</w:t>
                  </w:r>
                </w:p>
              </w:tc>
              <w:tc>
                <w:tcPr>
                  <w:tcW w:w="1966" w:type="dxa"/>
                  <w:tcBorders>
                    <w:right w:val="single" w:color="auto" w:sz="4" w:space="0"/>
                  </w:tcBorders>
                  <w:noWrap w:val="0"/>
                  <w:vAlign w:val="center"/>
                </w:tcPr>
                <w:p w14:paraId="7B1EF747">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val="0"/>
                      <w:bCs w:val="0"/>
                      <w:color w:val="auto"/>
                      <w:kern w:val="2"/>
                      <w:sz w:val="18"/>
                      <w:szCs w:val="18"/>
                      <w:highlight w:val="none"/>
                      <w:vertAlign w:val="baseline"/>
                      <w:lang w:val="en-US" w:eastAsia="zh-CN" w:bidi="ar-SA"/>
                    </w:rPr>
                  </w:pPr>
                  <w:r>
                    <w:rPr>
                      <w:rFonts w:hint="default" w:ascii="Times New Roman" w:hAnsi="Times New Roman" w:cs="Times New Roman" w:eastAsiaTheme="minorEastAsia"/>
                      <w:i w:val="0"/>
                      <w:iCs w:val="0"/>
                      <w:color w:val="auto"/>
                      <w:kern w:val="0"/>
                      <w:sz w:val="18"/>
                      <w:szCs w:val="18"/>
                      <w:highlight w:val="none"/>
                      <w:u w:val="none"/>
                      <w:lang w:val="en-US" w:eastAsia="zh-CN" w:bidi="ar"/>
                    </w:rPr>
                    <w:t>10:11-10:31（昼）</w:t>
                  </w:r>
                </w:p>
              </w:tc>
              <w:tc>
                <w:tcPr>
                  <w:tcW w:w="1072" w:type="dxa"/>
                  <w:tcBorders>
                    <w:left w:val="single" w:color="auto" w:sz="4" w:space="0"/>
                    <w:tl2br w:val="nil"/>
                    <w:tr2bl w:val="nil"/>
                  </w:tcBorders>
                  <w:noWrap w:val="0"/>
                  <w:vAlign w:val="center"/>
                </w:tcPr>
                <w:p w14:paraId="30708BD8">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val="0"/>
                      <w:bCs w:val="0"/>
                      <w:color w:val="auto"/>
                      <w:sz w:val="18"/>
                      <w:szCs w:val="18"/>
                      <w:highlight w:val="none"/>
                      <w:lang w:val="en-US" w:eastAsia="zh-CN"/>
                    </w:rPr>
                  </w:pPr>
                  <w:r>
                    <w:rPr>
                      <w:rFonts w:hint="default" w:ascii="Times New Roman" w:hAnsi="Times New Roman" w:cs="Times New Roman" w:eastAsiaTheme="minorEastAsia"/>
                      <w:i w:val="0"/>
                      <w:iCs w:val="0"/>
                      <w:color w:val="auto"/>
                      <w:kern w:val="0"/>
                      <w:sz w:val="18"/>
                      <w:szCs w:val="18"/>
                      <w:highlight w:val="none"/>
                      <w:u w:val="none"/>
                      <w:lang w:val="en-US" w:eastAsia="zh-CN" w:bidi="ar"/>
                    </w:rPr>
                    <w:t>58</w:t>
                  </w:r>
                </w:p>
              </w:tc>
              <w:tc>
                <w:tcPr>
                  <w:tcW w:w="952" w:type="dxa"/>
                  <w:tcBorders>
                    <w:left w:val="single" w:color="auto" w:sz="4" w:space="0"/>
                    <w:tl2br w:val="nil"/>
                    <w:tr2bl w:val="nil"/>
                  </w:tcBorders>
                  <w:noWrap w:val="0"/>
                  <w:vAlign w:val="center"/>
                </w:tcPr>
                <w:p w14:paraId="6743C681">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val="0"/>
                      <w:bCs w:val="0"/>
                      <w:color w:val="auto"/>
                      <w:sz w:val="18"/>
                      <w:szCs w:val="18"/>
                      <w:highlight w:val="none"/>
                      <w:lang w:val="en-US" w:eastAsia="zh-CN"/>
                    </w:rPr>
                  </w:pPr>
                  <w:r>
                    <w:rPr>
                      <w:rFonts w:hint="eastAsia" w:ascii="Times New Roman" w:hAnsi="Times New Roman" w:cs="Times New Roman" w:eastAsiaTheme="minorEastAsia"/>
                      <w:b w:val="0"/>
                      <w:bCs w:val="0"/>
                      <w:color w:val="auto"/>
                      <w:sz w:val="18"/>
                      <w:szCs w:val="18"/>
                      <w:highlight w:val="none"/>
                      <w:lang w:val="en-US" w:eastAsia="zh-CN"/>
                    </w:rPr>
                    <w:t>60</w:t>
                  </w:r>
                </w:p>
              </w:tc>
              <w:tc>
                <w:tcPr>
                  <w:tcW w:w="939" w:type="dxa"/>
                  <w:tcBorders>
                    <w:left w:val="single" w:color="auto" w:sz="4" w:space="0"/>
                    <w:tl2br w:val="nil"/>
                    <w:tr2bl w:val="nil"/>
                  </w:tcBorders>
                  <w:noWrap w:val="0"/>
                  <w:vAlign w:val="center"/>
                </w:tcPr>
                <w:p w14:paraId="1BAE704D">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val="0"/>
                      <w:bCs w:val="0"/>
                      <w:color w:val="auto"/>
                      <w:sz w:val="18"/>
                      <w:szCs w:val="18"/>
                      <w:highlight w:val="none"/>
                      <w:lang w:val="en-US" w:eastAsia="zh-CN"/>
                    </w:rPr>
                  </w:pPr>
                  <w:r>
                    <w:rPr>
                      <w:rFonts w:hint="eastAsia" w:ascii="Times New Roman" w:hAnsi="Times New Roman" w:cs="Times New Roman" w:eastAsiaTheme="minorEastAsia"/>
                      <w:b w:val="0"/>
                      <w:bCs w:val="0"/>
                      <w:color w:val="auto"/>
                      <w:sz w:val="18"/>
                      <w:szCs w:val="18"/>
                      <w:highlight w:val="none"/>
                      <w:lang w:val="en-US" w:eastAsia="zh-CN"/>
                    </w:rPr>
                    <w:t>达标</w:t>
                  </w:r>
                </w:p>
              </w:tc>
            </w:tr>
            <w:tr w14:paraId="6120E0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trHeight w:val="90" w:hRule="atLeast"/>
                <w:jc w:val="center"/>
              </w:trPr>
              <w:tc>
                <w:tcPr>
                  <w:tcW w:w="1646" w:type="dxa"/>
                  <w:vMerge w:val="continue"/>
                  <w:tcBorders>
                    <w:tl2br w:val="nil"/>
                    <w:tr2bl w:val="nil"/>
                  </w:tcBorders>
                  <w:noWrap w:val="0"/>
                  <w:vAlign w:val="center"/>
                </w:tcPr>
                <w:p w14:paraId="1B6208AE">
                  <w:pPr>
                    <w:pStyle w:val="20"/>
                    <w:keepNext w:val="0"/>
                    <w:keepLines w:val="0"/>
                    <w:pageBreakBefore w:val="0"/>
                    <w:widowControl/>
                    <w:numPr>
                      <w:ilvl w:val="0"/>
                      <w:numId w:val="0"/>
                    </w:numPr>
                    <w:kinsoku/>
                    <w:wordWrap/>
                    <w:overflowPunct/>
                    <w:topLinePunct w:val="0"/>
                    <w:autoSpaceDE/>
                    <w:autoSpaceDN/>
                    <w:bidi w:val="0"/>
                    <w:adjustRightInd w:val="0"/>
                    <w:snapToGrid/>
                    <w:spacing w:before="0" w:beforeAutospacing="0" w:after="0" w:afterAutospacing="0" w:line="300" w:lineRule="exact"/>
                    <w:ind w:left="0" w:leftChars="0" w:firstLine="0" w:firstLineChars="0"/>
                    <w:jc w:val="center"/>
                    <w:textAlignment w:val="auto"/>
                    <w:rPr>
                      <w:rFonts w:hint="default" w:ascii="Times New Roman" w:hAnsi="Times New Roman" w:cs="Times New Roman" w:eastAsiaTheme="minorEastAsia"/>
                      <w:b w:val="0"/>
                      <w:bCs w:val="0"/>
                      <w:color w:val="auto"/>
                      <w:sz w:val="18"/>
                      <w:szCs w:val="18"/>
                      <w:highlight w:val="none"/>
                    </w:rPr>
                  </w:pPr>
                </w:p>
              </w:tc>
              <w:tc>
                <w:tcPr>
                  <w:tcW w:w="1242" w:type="dxa"/>
                  <w:vMerge w:val="continue"/>
                  <w:tcBorders>
                    <w:tl2br w:val="nil"/>
                    <w:tr2bl w:val="nil"/>
                  </w:tcBorders>
                  <w:noWrap w:val="0"/>
                  <w:vAlign w:val="center"/>
                </w:tcPr>
                <w:p w14:paraId="0DC784A2">
                  <w:pPr>
                    <w:keepNext w:val="0"/>
                    <w:keepLines w:val="0"/>
                    <w:pageBreakBefore w:val="0"/>
                    <w:kinsoku/>
                    <w:wordWrap/>
                    <w:overflowPunct/>
                    <w:topLinePunct w:val="0"/>
                    <w:autoSpaceDE/>
                    <w:autoSpaceDN/>
                    <w:bidi w:val="0"/>
                    <w:snapToGrid/>
                    <w:spacing w:line="300" w:lineRule="exact"/>
                    <w:jc w:val="center"/>
                    <w:rPr>
                      <w:rFonts w:hint="default" w:ascii="Times New Roman" w:hAnsi="Times New Roman" w:cs="Times New Roman" w:eastAsiaTheme="minorEastAsia"/>
                      <w:b w:val="0"/>
                      <w:bCs w:val="0"/>
                      <w:color w:val="auto"/>
                      <w:sz w:val="18"/>
                      <w:szCs w:val="18"/>
                      <w:highlight w:val="none"/>
                      <w:vertAlign w:val="baseline"/>
                      <w:lang w:val="en-US" w:eastAsia="zh-CN"/>
                    </w:rPr>
                  </w:pPr>
                </w:p>
              </w:tc>
              <w:tc>
                <w:tcPr>
                  <w:tcW w:w="1966" w:type="dxa"/>
                  <w:tcBorders>
                    <w:right w:val="single" w:color="auto" w:sz="4" w:space="0"/>
                  </w:tcBorders>
                  <w:noWrap w:val="0"/>
                  <w:vAlign w:val="center"/>
                </w:tcPr>
                <w:p w14:paraId="4F792A8A">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val="0"/>
                      <w:bCs w:val="0"/>
                      <w:color w:val="auto"/>
                      <w:kern w:val="2"/>
                      <w:sz w:val="18"/>
                      <w:szCs w:val="18"/>
                      <w:highlight w:val="none"/>
                      <w:vertAlign w:val="baseline"/>
                      <w:lang w:val="en-US" w:eastAsia="zh-CN" w:bidi="ar-SA"/>
                    </w:rPr>
                  </w:pPr>
                  <w:r>
                    <w:rPr>
                      <w:rFonts w:hint="default" w:ascii="Times New Roman" w:hAnsi="Times New Roman" w:cs="Times New Roman" w:eastAsiaTheme="minorEastAsia"/>
                      <w:i w:val="0"/>
                      <w:iCs w:val="0"/>
                      <w:color w:val="auto"/>
                      <w:kern w:val="0"/>
                      <w:sz w:val="18"/>
                      <w:szCs w:val="18"/>
                      <w:highlight w:val="none"/>
                      <w:u w:val="none"/>
                      <w:lang w:val="en-US" w:eastAsia="zh-CN" w:bidi="ar"/>
                    </w:rPr>
                    <w:t>22:03-22:23（夜）</w:t>
                  </w:r>
                </w:p>
              </w:tc>
              <w:tc>
                <w:tcPr>
                  <w:tcW w:w="1072" w:type="dxa"/>
                  <w:tcBorders>
                    <w:left w:val="single" w:color="auto" w:sz="4" w:space="0"/>
                    <w:tl2br w:val="nil"/>
                    <w:tr2bl w:val="nil"/>
                  </w:tcBorders>
                  <w:noWrap w:val="0"/>
                  <w:vAlign w:val="center"/>
                </w:tcPr>
                <w:p w14:paraId="37AB4169">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val="0"/>
                      <w:bCs w:val="0"/>
                      <w:color w:val="auto"/>
                      <w:sz w:val="18"/>
                      <w:szCs w:val="18"/>
                      <w:highlight w:val="none"/>
                      <w:lang w:val="en-US" w:eastAsia="zh-CN"/>
                    </w:rPr>
                  </w:pPr>
                  <w:r>
                    <w:rPr>
                      <w:rFonts w:hint="default" w:ascii="Times New Roman" w:hAnsi="Times New Roman" w:cs="Times New Roman" w:eastAsiaTheme="minorEastAsia"/>
                      <w:i w:val="0"/>
                      <w:iCs w:val="0"/>
                      <w:color w:val="auto"/>
                      <w:kern w:val="0"/>
                      <w:sz w:val="18"/>
                      <w:szCs w:val="18"/>
                      <w:highlight w:val="none"/>
                      <w:u w:val="none"/>
                      <w:lang w:val="en-US" w:eastAsia="zh-CN" w:bidi="ar"/>
                    </w:rPr>
                    <w:t>49</w:t>
                  </w:r>
                </w:p>
              </w:tc>
              <w:tc>
                <w:tcPr>
                  <w:tcW w:w="952" w:type="dxa"/>
                  <w:tcBorders>
                    <w:left w:val="single" w:color="auto" w:sz="4" w:space="0"/>
                    <w:tl2br w:val="nil"/>
                    <w:tr2bl w:val="nil"/>
                  </w:tcBorders>
                  <w:noWrap w:val="0"/>
                  <w:vAlign w:val="center"/>
                </w:tcPr>
                <w:p w14:paraId="7F686B9C">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val="0"/>
                      <w:bCs w:val="0"/>
                      <w:color w:val="auto"/>
                      <w:sz w:val="18"/>
                      <w:szCs w:val="18"/>
                      <w:highlight w:val="none"/>
                      <w:lang w:val="en-US" w:eastAsia="zh-CN"/>
                    </w:rPr>
                  </w:pPr>
                  <w:r>
                    <w:rPr>
                      <w:rFonts w:hint="eastAsia" w:ascii="Times New Roman" w:hAnsi="Times New Roman" w:cs="Times New Roman" w:eastAsiaTheme="minorEastAsia"/>
                      <w:b w:val="0"/>
                      <w:bCs w:val="0"/>
                      <w:color w:val="auto"/>
                      <w:sz w:val="18"/>
                      <w:szCs w:val="18"/>
                      <w:highlight w:val="none"/>
                      <w:lang w:val="en-US" w:eastAsia="zh-CN"/>
                    </w:rPr>
                    <w:t>50</w:t>
                  </w:r>
                </w:p>
              </w:tc>
              <w:tc>
                <w:tcPr>
                  <w:tcW w:w="939" w:type="dxa"/>
                  <w:tcBorders>
                    <w:left w:val="single" w:color="auto" w:sz="4" w:space="0"/>
                    <w:tl2br w:val="nil"/>
                    <w:tr2bl w:val="nil"/>
                  </w:tcBorders>
                  <w:noWrap w:val="0"/>
                  <w:vAlign w:val="center"/>
                </w:tcPr>
                <w:p w14:paraId="53DD4C08">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val="0"/>
                      <w:bCs w:val="0"/>
                      <w:color w:val="auto"/>
                      <w:sz w:val="18"/>
                      <w:szCs w:val="18"/>
                      <w:highlight w:val="none"/>
                      <w:lang w:val="en-US" w:eastAsia="zh-CN"/>
                    </w:rPr>
                  </w:pPr>
                  <w:r>
                    <w:rPr>
                      <w:rFonts w:hint="eastAsia" w:ascii="Times New Roman" w:hAnsi="Times New Roman" w:cs="Times New Roman" w:eastAsiaTheme="minorEastAsia"/>
                      <w:b w:val="0"/>
                      <w:bCs w:val="0"/>
                      <w:color w:val="auto"/>
                      <w:sz w:val="18"/>
                      <w:szCs w:val="18"/>
                      <w:highlight w:val="none"/>
                      <w:lang w:val="en-US" w:eastAsia="zh-CN"/>
                    </w:rPr>
                    <w:t>达标</w:t>
                  </w:r>
                </w:p>
              </w:tc>
            </w:tr>
            <w:tr w14:paraId="3068DD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trHeight w:val="90" w:hRule="atLeast"/>
                <w:jc w:val="center"/>
              </w:trPr>
              <w:tc>
                <w:tcPr>
                  <w:tcW w:w="1646" w:type="dxa"/>
                  <w:vMerge w:val="continue"/>
                  <w:tcBorders>
                    <w:tl2br w:val="nil"/>
                    <w:tr2bl w:val="nil"/>
                  </w:tcBorders>
                  <w:noWrap w:val="0"/>
                  <w:vAlign w:val="center"/>
                </w:tcPr>
                <w:p w14:paraId="12CFE824">
                  <w:pPr>
                    <w:pStyle w:val="20"/>
                    <w:keepNext w:val="0"/>
                    <w:keepLines w:val="0"/>
                    <w:pageBreakBefore w:val="0"/>
                    <w:widowControl/>
                    <w:numPr>
                      <w:ilvl w:val="0"/>
                      <w:numId w:val="0"/>
                    </w:numPr>
                    <w:kinsoku/>
                    <w:wordWrap/>
                    <w:overflowPunct/>
                    <w:topLinePunct w:val="0"/>
                    <w:autoSpaceDE/>
                    <w:autoSpaceDN/>
                    <w:bidi w:val="0"/>
                    <w:adjustRightInd w:val="0"/>
                    <w:snapToGrid/>
                    <w:spacing w:before="0" w:beforeAutospacing="0" w:after="0" w:afterAutospacing="0" w:line="300" w:lineRule="exact"/>
                    <w:ind w:left="0" w:leftChars="0" w:firstLine="0" w:firstLineChars="0"/>
                    <w:jc w:val="center"/>
                    <w:textAlignment w:val="auto"/>
                    <w:rPr>
                      <w:rFonts w:hint="default" w:ascii="Times New Roman" w:hAnsi="Times New Roman" w:cs="Times New Roman" w:eastAsiaTheme="minorEastAsia"/>
                      <w:b w:val="0"/>
                      <w:bCs w:val="0"/>
                      <w:color w:val="auto"/>
                      <w:kern w:val="0"/>
                      <w:sz w:val="18"/>
                      <w:szCs w:val="18"/>
                      <w:highlight w:val="none"/>
                      <w:lang w:val="en-US" w:eastAsia="zh-CN" w:bidi="ar-SA"/>
                    </w:rPr>
                  </w:pPr>
                </w:p>
              </w:tc>
              <w:tc>
                <w:tcPr>
                  <w:tcW w:w="1242" w:type="dxa"/>
                  <w:vMerge w:val="restart"/>
                  <w:tcBorders>
                    <w:tl2br w:val="nil"/>
                    <w:tr2bl w:val="nil"/>
                  </w:tcBorders>
                  <w:noWrap w:val="0"/>
                  <w:vAlign w:val="center"/>
                </w:tcPr>
                <w:p w14:paraId="5CD0ADEB">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val="0"/>
                      <w:bCs w:val="0"/>
                      <w:color w:val="auto"/>
                      <w:sz w:val="18"/>
                      <w:szCs w:val="18"/>
                      <w:highlight w:val="none"/>
                      <w:vertAlign w:val="baseline"/>
                    </w:rPr>
                  </w:pPr>
                  <w:r>
                    <w:rPr>
                      <w:rFonts w:hint="default" w:ascii="Times New Roman" w:hAnsi="Times New Roman" w:cs="Times New Roman" w:eastAsiaTheme="minorEastAsia"/>
                      <w:i w:val="0"/>
                      <w:iCs w:val="0"/>
                      <w:color w:val="auto"/>
                      <w:kern w:val="0"/>
                      <w:sz w:val="18"/>
                      <w:szCs w:val="18"/>
                      <w:highlight w:val="none"/>
                      <w:u w:val="none"/>
                      <w:lang w:val="en-US" w:eastAsia="zh-CN" w:bidi="ar"/>
                    </w:rPr>
                    <w:t>4月1日</w:t>
                  </w:r>
                </w:p>
              </w:tc>
              <w:tc>
                <w:tcPr>
                  <w:tcW w:w="1966" w:type="dxa"/>
                  <w:tcBorders>
                    <w:right w:val="single" w:color="auto" w:sz="4" w:space="0"/>
                  </w:tcBorders>
                  <w:noWrap w:val="0"/>
                  <w:vAlign w:val="center"/>
                </w:tcPr>
                <w:p w14:paraId="6505FF83">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val="0"/>
                      <w:bCs w:val="0"/>
                      <w:color w:val="auto"/>
                      <w:kern w:val="2"/>
                      <w:sz w:val="18"/>
                      <w:szCs w:val="18"/>
                      <w:highlight w:val="none"/>
                      <w:vertAlign w:val="baseline"/>
                      <w:lang w:val="en-US" w:eastAsia="zh-CN" w:bidi="ar-SA"/>
                    </w:rPr>
                  </w:pPr>
                  <w:r>
                    <w:rPr>
                      <w:rFonts w:hint="default" w:ascii="Times New Roman" w:hAnsi="Times New Roman" w:cs="Times New Roman" w:eastAsiaTheme="minorEastAsia"/>
                      <w:i w:val="0"/>
                      <w:iCs w:val="0"/>
                      <w:color w:val="auto"/>
                      <w:kern w:val="0"/>
                      <w:sz w:val="18"/>
                      <w:szCs w:val="18"/>
                      <w:highlight w:val="none"/>
                      <w:u w:val="none"/>
                      <w:lang w:val="en-US" w:eastAsia="zh-CN" w:bidi="ar"/>
                    </w:rPr>
                    <w:t>09:09-09:29（昼）</w:t>
                  </w:r>
                </w:p>
              </w:tc>
              <w:tc>
                <w:tcPr>
                  <w:tcW w:w="1072" w:type="dxa"/>
                  <w:tcBorders>
                    <w:left w:val="single" w:color="auto" w:sz="4" w:space="0"/>
                    <w:tl2br w:val="nil"/>
                    <w:tr2bl w:val="nil"/>
                  </w:tcBorders>
                  <w:noWrap w:val="0"/>
                  <w:vAlign w:val="center"/>
                </w:tcPr>
                <w:p w14:paraId="4D4A39F9">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val="0"/>
                      <w:bCs w:val="0"/>
                      <w:color w:val="auto"/>
                      <w:sz w:val="18"/>
                      <w:szCs w:val="18"/>
                      <w:highlight w:val="none"/>
                      <w:lang w:val="en-US" w:eastAsia="zh-CN"/>
                    </w:rPr>
                  </w:pPr>
                  <w:r>
                    <w:rPr>
                      <w:rFonts w:hint="default" w:ascii="Times New Roman" w:hAnsi="Times New Roman" w:cs="Times New Roman" w:eastAsiaTheme="minorEastAsia"/>
                      <w:i w:val="0"/>
                      <w:iCs w:val="0"/>
                      <w:color w:val="auto"/>
                      <w:kern w:val="0"/>
                      <w:sz w:val="18"/>
                      <w:szCs w:val="18"/>
                      <w:highlight w:val="none"/>
                      <w:u w:val="none"/>
                      <w:lang w:val="en-US" w:eastAsia="zh-CN" w:bidi="ar"/>
                    </w:rPr>
                    <w:t>58</w:t>
                  </w:r>
                </w:p>
              </w:tc>
              <w:tc>
                <w:tcPr>
                  <w:tcW w:w="952" w:type="dxa"/>
                  <w:tcBorders>
                    <w:left w:val="single" w:color="auto" w:sz="4" w:space="0"/>
                    <w:tl2br w:val="nil"/>
                    <w:tr2bl w:val="nil"/>
                  </w:tcBorders>
                  <w:shd w:val="clear" w:color="auto" w:fill="auto"/>
                  <w:noWrap w:val="0"/>
                  <w:vAlign w:val="center"/>
                </w:tcPr>
                <w:p w14:paraId="346F3CBE">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val="0"/>
                      <w:bCs w:val="0"/>
                      <w:color w:val="auto"/>
                      <w:kern w:val="2"/>
                      <w:sz w:val="18"/>
                      <w:szCs w:val="18"/>
                      <w:highlight w:val="none"/>
                      <w:lang w:val="en-US" w:eastAsia="zh-CN" w:bidi="ar-SA"/>
                    </w:rPr>
                  </w:pPr>
                  <w:r>
                    <w:rPr>
                      <w:rFonts w:hint="eastAsia" w:ascii="Times New Roman" w:hAnsi="Times New Roman" w:cs="Times New Roman" w:eastAsiaTheme="minorEastAsia"/>
                      <w:b w:val="0"/>
                      <w:bCs w:val="0"/>
                      <w:color w:val="auto"/>
                      <w:sz w:val="18"/>
                      <w:szCs w:val="18"/>
                      <w:highlight w:val="none"/>
                      <w:lang w:val="en-US" w:eastAsia="zh-CN"/>
                    </w:rPr>
                    <w:t>60</w:t>
                  </w:r>
                </w:p>
              </w:tc>
              <w:tc>
                <w:tcPr>
                  <w:tcW w:w="939" w:type="dxa"/>
                  <w:tcBorders>
                    <w:left w:val="single" w:color="auto" w:sz="4" w:space="0"/>
                    <w:tl2br w:val="nil"/>
                    <w:tr2bl w:val="nil"/>
                  </w:tcBorders>
                  <w:noWrap w:val="0"/>
                  <w:vAlign w:val="center"/>
                </w:tcPr>
                <w:p w14:paraId="5E2297F3">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val="0"/>
                      <w:bCs w:val="0"/>
                      <w:color w:val="auto"/>
                      <w:sz w:val="18"/>
                      <w:szCs w:val="18"/>
                      <w:highlight w:val="none"/>
                      <w:lang w:val="en-US" w:eastAsia="zh-CN"/>
                    </w:rPr>
                  </w:pPr>
                  <w:r>
                    <w:rPr>
                      <w:rFonts w:hint="eastAsia" w:ascii="Times New Roman" w:hAnsi="Times New Roman" w:cs="Times New Roman" w:eastAsiaTheme="minorEastAsia"/>
                      <w:b w:val="0"/>
                      <w:bCs w:val="0"/>
                      <w:color w:val="auto"/>
                      <w:sz w:val="18"/>
                      <w:szCs w:val="18"/>
                      <w:highlight w:val="none"/>
                      <w:lang w:val="en-US" w:eastAsia="zh-CN"/>
                    </w:rPr>
                    <w:t>达标</w:t>
                  </w:r>
                </w:p>
              </w:tc>
            </w:tr>
            <w:tr w14:paraId="057B7D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trHeight w:val="90" w:hRule="atLeast"/>
                <w:jc w:val="center"/>
              </w:trPr>
              <w:tc>
                <w:tcPr>
                  <w:tcW w:w="1646" w:type="dxa"/>
                  <w:vMerge w:val="continue"/>
                  <w:tcBorders>
                    <w:tl2br w:val="nil"/>
                    <w:tr2bl w:val="nil"/>
                  </w:tcBorders>
                  <w:noWrap w:val="0"/>
                  <w:vAlign w:val="center"/>
                </w:tcPr>
                <w:p w14:paraId="5010BBD7">
                  <w:pPr>
                    <w:pStyle w:val="20"/>
                    <w:keepNext w:val="0"/>
                    <w:keepLines w:val="0"/>
                    <w:pageBreakBefore w:val="0"/>
                    <w:widowControl/>
                    <w:numPr>
                      <w:ilvl w:val="0"/>
                      <w:numId w:val="0"/>
                    </w:numPr>
                    <w:kinsoku/>
                    <w:wordWrap/>
                    <w:overflowPunct/>
                    <w:topLinePunct w:val="0"/>
                    <w:autoSpaceDE/>
                    <w:autoSpaceDN/>
                    <w:bidi w:val="0"/>
                    <w:adjustRightInd w:val="0"/>
                    <w:snapToGrid/>
                    <w:spacing w:before="0" w:beforeAutospacing="0" w:after="0" w:afterAutospacing="0" w:line="300" w:lineRule="exact"/>
                    <w:ind w:left="0" w:leftChars="0" w:firstLine="0" w:firstLineChars="0"/>
                    <w:jc w:val="center"/>
                    <w:textAlignment w:val="auto"/>
                    <w:rPr>
                      <w:rFonts w:hint="default" w:ascii="Times New Roman" w:hAnsi="Times New Roman" w:cs="Times New Roman" w:eastAsiaTheme="minorEastAsia"/>
                      <w:b w:val="0"/>
                      <w:bCs w:val="0"/>
                      <w:color w:val="auto"/>
                      <w:kern w:val="0"/>
                      <w:sz w:val="18"/>
                      <w:szCs w:val="18"/>
                      <w:highlight w:val="none"/>
                      <w:lang w:val="en-US" w:eastAsia="zh-CN" w:bidi="ar-SA"/>
                    </w:rPr>
                  </w:pPr>
                </w:p>
              </w:tc>
              <w:tc>
                <w:tcPr>
                  <w:tcW w:w="1242" w:type="dxa"/>
                  <w:vMerge w:val="continue"/>
                  <w:tcBorders>
                    <w:tl2br w:val="nil"/>
                    <w:tr2bl w:val="nil"/>
                  </w:tcBorders>
                  <w:noWrap w:val="0"/>
                  <w:vAlign w:val="center"/>
                </w:tcPr>
                <w:p w14:paraId="70217A86">
                  <w:pPr>
                    <w:keepNext w:val="0"/>
                    <w:keepLines w:val="0"/>
                    <w:pageBreakBefore w:val="0"/>
                    <w:kinsoku/>
                    <w:wordWrap/>
                    <w:overflowPunct/>
                    <w:topLinePunct w:val="0"/>
                    <w:autoSpaceDE/>
                    <w:autoSpaceDN/>
                    <w:bidi w:val="0"/>
                    <w:snapToGrid/>
                    <w:spacing w:line="300" w:lineRule="exact"/>
                    <w:jc w:val="center"/>
                    <w:rPr>
                      <w:rFonts w:hint="default" w:ascii="Times New Roman" w:hAnsi="Times New Roman" w:cs="Times New Roman" w:eastAsiaTheme="minorEastAsia"/>
                      <w:b w:val="0"/>
                      <w:bCs w:val="0"/>
                      <w:color w:val="auto"/>
                      <w:sz w:val="18"/>
                      <w:szCs w:val="18"/>
                      <w:highlight w:val="none"/>
                      <w:vertAlign w:val="baseline"/>
                    </w:rPr>
                  </w:pPr>
                </w:p>
              </w:tc>
              <w:tc>
                <w:tcPr>
                  <w:tcW w:w="1966" w:type="dxa"/>
                  <w:tcBorders>
                    <w:right w:val="single" w:color="auto" w:sz="4" w:space="0"/>
                  </w:tcBorders>
                  <w:noWrap w:val="0"/>
                  <w:vAlign w:val="center"/>
                </w:tcPr>
                <w:p w14:paraId="42DD5583">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val="0"/>
                      <w:bCs w:val="0"/>
                      <w:color w:val="auto"/>
                      <w:kern w:val="2"/>
                      <w:sz w:val="18"/>
                      <w:szCs w:val="18"/>
                      <w:highlight w:val="none"/>
                      <w:vertAlign w:val="baseline"/>
                      <w:lang w:val="en-US" w:eastAsia="zh-CN" w:bidi="ar-SA"/>
                    </w:rPr>
                  </w:pPr>
                  <w:r>
                    <w:rPr>
                      <w:rFonts w:hint="default" w:ascii="Times New Roman" w:hAnsi="Times New Roman" w:cs="Times New Roman" w:eastAsiaTheme="minorEastAsia"/>
                      <w:i w:val="0"/>
                      <w:iCs w:val="0"/>
                      <w:color w:val="auto"/>
                      <w:kern w:val="0"/>
                      <w:sz w:val="18"/>
                      <w:szCs w:val="18"/>
                      <w:highlight w:val="none"/>
                      <w:u w:val="none"/>
                      <w:lang w:val="en-US" w:eastAsia="zh-CN" w:bidi="ar"/>
                    </w:rPr>
                    <w:t>22:38-22:58（夜）</w:t>
                  </w:r>
                </w:p>
              </w:tc>
              <w:tc>
                <w:tcPr>
                  <w:tcW w:w="1072" w:type="dxa"/>
                  <w:tcBorders>
                    <w:left w:val="single" w:color="auto" w:sz="4" w:space="0"/>
                    <w:tl2br w:val="nil"/>
                    <w:tr2bl w:val="nil"/>
                  </w:tcBorders>
                  <w:noWrap w:val="0"/>
                  <w:vAlign w:val="center"/>
                </w:tcPr>
                <w:p w14:paraId="44EEBBCA">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val="0"/>
                      <w:bCs w:val="0"/>
                      <w:color w:val="auto"/>
                      <w:sz w:val="18"/>
                      <w:szCs w:val="18"/>
                      <w:highlight w:val="none"/>
                      <w:lang w:val="en-US" w:eastAsia="zh-CN"/>
                    </w:rPr>
                  </w:pPr>
                  <w:r>
                    <w:rPr>
                      <w:rFonts w:hint="default" w:ascii="Times New Roman" w:hAnsi="Times New Roman" w:cs="Times New Roman" w:eastAsiaTheme="minorEastAsia"/>
                      <w:i w:val="0"/>
                      <w:iCs w:val="0"/>
                      <w:color w:val="auto"/>
                      <w:kern w:val="0"/>
                      <w:sz w:val="18"/>
                      <w:szCs w:val="18"/>
                      <w:highlight w:val="none"/>
                      <w:u w:val="none"/>
                      <w:lang w:val="en-US" w:eastAsia="zh-CN" w:bidi="ar"/>
                    </w:rPr>
                    <w:t>48</w:t>
                  </w:r>
                </w:p>
              </w:tc>
              <w:tc>
                <w:tcPr>
                  <w:tcW w:w="952" w:type="dxa"/>
                  <w:tcBorders>
                    <w:left w:val="single" w:color="auto" w:sz="4" w:space="0"/>
                    <w:tl2br w:val="nil"/>
                    <w:tr2bl w:val="nil"/>
                  </w:tcBorders>
                  <w:shd w:val="clear" w:color="auto" w:fill="auto"/>
                  <w:noWrap w:val="0"/>
                  <w:vAlign w:val="center"/>
                </w:tcPr>
                <w:p w14:paraId="6952CDE6">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val="0"/>
                      <w:bCs w:val="0"/>
                      <w:color w:val="auto"/>
                      <w:kern w:val="2"/>
                      <w:sz w:val="18"/>
                      <w:szCs w:val="18"/>
                      <w:highlight w:val="none"/>
                      <w:lang w:val="en-US" w:eastAsia="zh-CN" w:bidi="ar-SA"/>
                    </w:rPr>
                  </w:pPr>
                  <w:r>
                    <w:rPr>
                      <w:rFonts w:hint="eastAsia" w:ascii="Times New Roman" w:hAnsi="Times New Roman" w:cs="Times New Roman" w:eastAsiaTheme="minorEastAsia"/>
                      <w:b w:val="0"/>
                      <w:bCs w:val="0"/>
                      <w:color w:val="auto"/>
                      <w:sz w:val="18"/>
                      <w:szCs w:val="18"/>
                      <w:highlight w:val="none"/>
                      <w:lang w:val="en-US" w:eastAsia="zh-CN"/>
                    </w:rPr>
                    <w:t>50</w:t>
                  </w:r>
                </w:p>
              </w:tc>
              <w:tc>
                <w:tcPr>
                  <w:tcW w:w="939" w:type="dxa"/>
                  <w:tcBorders>
                    <w:left w:val="single" w:color="auto" w:sz="4" w:space="0"/>
                    <w:tl2br w:val="nil"/>
                    <w:tr2bl w:val="nil"/>
                  </w:tcBorders>
                  <w:noWrap w:val="0"/>
                  <w:vAlign w:val="center"/>
                </w:tcPr>
                <w:p w14:paraId="38AC81CF">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val="0"/>
                      <w:bCs w:val="0"/>
                      <w:color w:val="auto"/>
                      <w:sz w:val="18"/>
                      <w:szCs w:val="18"/>
                      <w:highlight w:val="none"/>
                      <w:lang w:val="en-US" w:eastAsia="zh-CN"/>
                    </w:rPr>
                  </w:pPr>
                  <w:r>
                    <w:rPr>
                      <w:rFonts w:hint="eastAsia" w:ascii="Times New Roman" w:hAnsi="Times New Roman" w:cs="Times New Roman" w:eastAsiaTheme="minorEastAsia"/>
                      <w:b w:val="0"/>
                      <w:bCs w:val="0"/>
                      <w:color w:val="auto"/>
                      <w:sz w:val="18"/>
                      <w:szCs w:val="18"/>
                      <w:highlight w:val="none"/>
                      <w:lang w:val="en-US" w:eastAsia="zh-CN"/>
                    </w:rPr>
                    <w:t>达标</w:t>
                  </w:r>
                </w:p>
              </w:tc>
            </w:tr>
            <w:tr w14:paraId="16739C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trHeight w:val="90" w:hRule="atLeast"/>
                <w:jc w:val="center"/>
              </w:trPr>
              <w:tc>
                <w:tcPr>
                  <w:tcW w:w="1646" w:type="dxa"/>
                  <w:vMerge w:val="restart"/>
                  <w:tcBorders>
                    <w:tl2br w:val="nil"/>
                    <w:tr2bl w:val="nil"/>
                  </w:tcBorders>
                  <w:noWrap w:val="0"/>
                  <w:vAlign w:val="center"/>
                </w:tcPr>
                <w:p w14:paraId="3327A8D5">
                  <w:pPr>
                    <w:pStyle w:val="20"/>
                    <w:keepNext w:val="0"/>
                    <w:keepLines w:val="0"/>
                    <w:pageBreakBefore w:val="0"/>
                    <w:widowControl/>
                    <w:numPr>
                      <w:ilvl w:val="0"/>
                      <w:numId w:val="0"/>
                    </w:numPr>
                    <w:kinsoku/>
                    <w:wordWrap/>
                    <w:overflowPunct/>
                    <w:topLinePunct w:val="0"/>
                    <w:autoSpaceDE/>
                    <w:autoSpaceDN/>
                    <w:bidi w:val="0"/>
                    <w:adjustRightInd w:val="0"/>
                    <w:snapToGrid/>
                    <w:spacing w:before="0" w:beforeAutospacing="0" w:after="0" w:afterAutospacing="0" w:line="300" w:lineRule="exact"/>
                    <w:ind w:left="0" w:leftChars="0" w:firstLine="0" w:firstLineChars="0"/>
                    <w:jc w:val="center"/>
                    <w:textAlignment w:val="auto"/>
                    <w:rPr>
                      <w:rFonts w:hint="default" w:ascii="Times New Roman" w:hAnsi="Times New Roman" w:cs="Times New Roman" w:eastAsiaTheme="minorEastAsia"/>
                      <w:b w:val="0"/>
                      <w:bCs w:val="0"/>
                      <w:color w:val="auto"/>
                      <w:kern w:val="0"/>
                      <w:sz w:val="18"/>
                      <w:szCs w:val="18"/>
                      <w:highlight w:val="none"/>
                      <w:lang w:val="en-US" w:eastAsia="zh-CN" w:bidi="ar-SA"/>
                    </w:rPr>
                  </w:pPr>
                  <w:r>
                    <w:rPr>
                      <w:rFonts w:hint="default" w:ascii="Times New Roman" w:hAnsi="Times New Roman" w:cs="Times New Roman" w:eastAsiaTheme="minorEastAsia"/>
                      <w:b w:val="0"/>
                      <w:bCs w:val="0"/>
                      <w:color w:val="auto"/>
                      <w:sz w:val="18"/>
                      <w:szCs w:val="18"/>
                      <w:highlight w:val="none"/>
                    </w:rPr>
                    <w:fldChar w:fldCharType="begin"/>
                  </w:r>
                  <w:r>
                    <w:rPr>
                      <w:rFonts w:hint="default" w:ascii="Times New Roman" w:hAnsi="Times New Roman" w:cs="Times New Roman" w:eastAsiaTheme="minorEastAsia"/>
                      <w:b w:val="0"/>
                      <w:bCs w:val="0"/>
                      <w:color w:val="auto"/>
                      <w:sz w:val="18"/>
                      <w:szCs w:val="18"/>
                      <w:highlight w:val="none"/>
                    </w:rPr>
                    <w:instrText xml:space="preserve"> REF </w:instrText>
                  </w:r>
                  <w:r>
                    <w:rPr>
                      <w:rFonts w:hint="default" w:ascii="Times New Roman" w:hAnsi="Times New Roman" w:cs="Times New Roman" w:eastAsiaTheme="minorEastAsia"/>
                      <w:b w:val="0"/>
                      <w:bCs w:val="0"/>
                      <w:color w:val="auto"/>
                      <w:sz w:val="18"/>
                      <w:szCs w:val="18"/>
                      <w:highlight w:val="none"/>
                      <w:lang w:eastAsia="zh-CN"/>
                    </w:rPr>
                    <w:instrText xml:space="preserve">噪声</w:instrText>
                  </w:r>
                  <w:r>
                    <w:rPr>
                      <w:rFonts w:hint="default" w:ascii="Times New Roman" w:hAnsi="Times New Roman" w:cs="Times New Roman" w:eastAsiaTheme="minorEastAsia"/>
                      <w:b w:val="0"/>
                      <w:bCs w:val="0"/>
                      <w:color w:val="auto"/>
                      <w:sz w:val="18"/>
                      <w:szCs w:val="18"/>
                      <w:highlight w:val="none"/>
                      <w:lang w:val="en-US" w:eastAsia="zh-CN"/>
                    </w:rPr>
                    <w:instrText xml:space="preserve">3</w:instrText>
                  </w:r>
                  <w:r>
                    <w:rPr>
                      <w:rFonts w:hint="default" w:ascii="Times New Roman" w:hAnsi="Times New Roman" w:cs="Times New Roman" w:eastAsiaTheme="minorEastAsia"/>
                      <w:b w:val="0"/>
                      <w:bCs w:val="0"/>
                      <w:color w:val="auto"/>
                      <w:sz w:val="18"/>
                      <w:szCs w:val="18"/>
                      <w:highlight w:val="none"/>
                    </w:rPr>
                    <w:instrText xml:space="preserve"> \h \* MERGEFORMAT</w:instrText>
                  </w:r>
                  <w:r>
                    <w:rPr>
                      <w:rFonts w:hint="default" w:ascii="Times New Roman" w:hAnsi="Times New Roman" w:cs="Times New Roman" w:eastAsiaTheme="minorEastAsia"/>
                      <w:b w:val="0"/>
                      <w:bCs w:val="0"/>
                      <w:color w:val="auto"/>
                      <w:sz w:val="18"/>
                      <w:szCs w:val="18"/>
                      <w:highlight w:val="none"/>
                    </w:rPr>
                    <w:fldChar w:fldCharType="separate"/>
                  </w:r>
                  <w:r>
                    <w:rPr>
                      <w:rFonts w:hint="default" w:ascii="Times New Roman" w:hAnsi="Times New Roman" w:cs="Times New Roman" w:eastAsiaTheme="minorEastAsia"/>
                      <w:b w:val="0"/>
                      <w:bCs w:val="0"/>
                      <w:color w:val="auto"/>
                      <w:sz w:val="18"/>
                      <w:szCs w:val="18"/>
                      <w:highlight w:val="none"/>
                      <w:lang w:val="en-US" w:eastAsia="zh-CN"/>
                    </w:rPr>
                    <w:t>3# 拟建百节溪桥梁北面“仁智悦一城”小区1号楼1F</w:t>
                  </w:r>
                  <w:r>
                    <w:rPr>
                      <w:rFonts w:hint="default" w:ascii="Times New Roman" w:hAnsi="Times New Roman" w:cs="Times New Roman" w:eastAsiaTheme="minorEastAsia"/>
                      <w:b w:val="0"/>
                      <w:bCs w:val="0"/>
                      <w:color w:val="auto"/>
                      <w:sz w:val="18"/>
                      <w:szCs w:val="18"/>
                      <w:highlight w:val="none"/>
                    </w:rPr>
                    <w:fldChar w:fldCharType="end"/>
                  </w:r>
                </w:p>
              </w:tc>
              <w:tc>
                <w:tcPr>
                  <w:tcW w:w="1242" w:type="dxa"/>
                  <w:vMerge w:val="restart"/>
                  <w:tcBorders>
                    <w:tl2br w:val="nil"/>
                    <w:tr2bl w:val="nil"/>
                  </w:tcBorders>
                  <w:noWrap w:val="0"/>
                  <w:vAlign w:val="center"/>
                </w:tcPr>
                <w:p w14:paraId="45C6FD60">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bCs w:val="0"/>
                      <w:color w:val="auto"/>
                      <w:sz w:val="18"/>
                      <w:szCs w:val="18"/>
                      <w:highlight w:val="none"/>
                      <w:vertAlign w:val="baseline"/>
                      <w:lang w:val="en-US" w:eastAsia="zh-CN"/>
                    </w:rPr>
                  </w:pPr>
                  <w:r>
                    <w:rPr>
                      <w:rFonts w:hint="default" w:ascii="Times New Roman" w:hAnsi="Times New Roman" w:cs="Times New Roman" w:eastAsiaTheme="minorEastAsia"/>
                      <w:i w:val="0"/>
                      <w:iCs w:val="0"/>
                      <w:color w:val="auto"/>
                      <w:kern w:val="0"/>
                      <w:sz w:val="18"/>
                      <w:szCs w:val="18"/>
                      <w:highlight w:val="none"/>
                      <w:u w:val="none"/>
                      <w:lang w:val="en-US" w:eastAsia="zh-CN" w:bidi="ar"/>
                    </w:rPr>
                    <w:t>3月31日</w:t>
                  </w:r>
                </w:p>
              </w:tc>
              <w:tc>
                <w:tcPr>
                  <w:tcW w:w="1966" w:type="dxa"/>
                  <w:tcBorders>
                    <w:right w:val="single" w:color="auto" w:sz="4" w:space="0"/>
                  </w:tcBorders>
                  <w:noWrap w:val="0"/>
                  <w:vAlign w:val="center"/>
                </w:tcPr>
                <w:p w14:paraId="62F14D33">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val="0"/>
                      <w:bCs w:val="0"/>
                      <w:color w:val="auto"/>
                      <w:sz w:val="18"/>
                      <w:szCs w:val="18"/>
                      <w:highlight w:val="none"/>
                      <w:vertAlign w:val="baseline"/>
                      <w:lang w:val="en-US" w:eastAsia="zh-CN"/>
                    </w:rPr>
                  </w:pPr>
                  <w:r>
                    <w:rPr>
                      <w:rFonts w:hint="default" w:ascii="Times New Roman" w:hAnsi="Times New Roman" w:cs="Times New Roman" w:eastAsiaTheme="minorEastAsia"/>
                      <w:i w:val="0"/>
                      <w:iCs w:val="0"/>
                      <w:color w:val="auto"/>
                      <w:kern w:val="0"/>
                      <w:sz w:val="18"/>
                      <w:szCs w:val="18"/>
                      <w:highlight w:val="none"/>
                      <w:u w:val="none"/>
                      <w:lang w:val="en-US" w:eastAsia="zh-CN" w:bidi="ar"/>
                    </w:rPr>
                    <w:t>11:30-11:50（昼）</w:t>
                  </w:r>
                </w:p>
              </w:tc>
              <w:tc>
                <w:tcPr>
                  <w:tcW w:w="1072" w:type="dxa"/>
                  <w:tcBorders>
                    <w:left w:val="single" w:color="auto" w:sz="4" w:space="0"/>
                    <w:tl2br w:val="nil"/>
                    <w:tr2bl w:val="nil"/>
                  </w:tcBorders>
                  <w:noWrap w:val="0"/>
                  <w:vAlign w:val="center"/>
                </w:tcPr>
                <w:p w14:paraId="42412018">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val="0"/>
                      <w:bCs w:val="0"/>
                      <w:color w:val="auto"/>
                      <w:sz w:val="18"/>
                      <w:szCs w:val="18"/>
                      <w:highlight w:val="none"/>
                      <w:lang w:val="en-US" w:eastAsia="zh-CN"/>
                    </w:rPr>
                  </w:pPr>
                  <w:r>
                    <w:rPr>
                      <w:rFonts w:hint="default" w:ascii="Times New Roman" w:hAnsi="Times New Roman" w:cs="Times New Roman" w:eastAsiaTheme="minorEastAsia"/>
                      <w:i w:val="0"/>
                      <w:iCs w:val="0"/>
                      <w:color w:val="auto"/>
                      <w:kern w:val="0"/>
                      <w:sz w:val="18"/>
                      <w:szCs w:val="18"/>
                      <w:highlight w:val="none"/>
                      <w:u w:val="none"/>
                      <w:lang w:val="en-US" w:eastAsia="zh-CN" w:bidi="ar"/>
                    </w:rPr>
                    <w:t>49</w:t>
                  </w:r>
                </w:p>
              </w:tc>
              <w:tc>
                <w:tcPr>
                  <w:tcW w:w="952" w:type="dxa"/>
                  <w:tcBorders>
                    <w:left w:val="single" w:color="auto" w:sz="4" w:space="0"/>
                    <w:tl2br w:val="nil"/>
                    <w:tr2bl w:val="nil"/>
                  </w:tcBorders>
                  <w:noWrap w:val="0"/>
                  <w:vAlign w:val="center"/>
                </w:tcPr>
                <w:p w14:paraId="4F2EF4D3">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val="0"/>
                      <w:bCs w:val="0"/>
                      <w:color w:val="auto"/>
                      <w:sz w:val="18"/>
                      <w:szCs w:val="18"/>
                      <w:highlight w:val="none"/>
                      <w:lang w:val="en-US" w:eastAsia="zh-CN"/>
                    </w:rPr>
                  </w:pPr>
                  <w:r>
                    <w:rPr>
                      <w:rFonts w:hint="eastAsia" w:ascii="Times New Roman" w:hAnsi="Times New Roman" w:cs="Times New Roman" w:eastAsiaTheme="minorEastAsia"/>
                      <w:b w:val="0"/>
                      <w:bCs w:val="0"/>
                      <w:color w:val="auto"/>
                      <w:sz w:val="18"/>
                      <w:szCs w:val="18"/>
                      <w:highlight w:val="none"/>
                      <w:lang w:val="en-US" w:eastAsia="zh-CN"/>
                    </w:rPr>
                    <w:t>65</w:t>
                  </w:r>
                </w:p>
              </w:tc>
              <w:tc>
                <w:tcPr>
                  <w:tcW w:w="939" w:type="dxa"/>
                  <w:tcBorders>
                    <w:left w:val="single" w:color="auto" w:sz="4" w:space="0"/>
                    <w:tl2br w:val="nil"/>
                    <w:tr2bl w:val="nil"/>
                  </w:tcBorders>
                  <w:noWrap w:val="0"/>
                  <w:vAlign w:val="center"/>
                </w:tcPr>
                <w:p w14:paraId="24D8ED1E">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val="0"/>
                      <w:bCs w:val="0"/>
                      <w:color w:val="auto"/>
                      <w:sz w:val="18"/>
                      <w:szCs w:val="18"/>
                      <w:highlight w:val="none"/>
                      <w:lang w:val="en-US" w:eastAsia="zh-CN"/>
                    </w:rPr>
                  </w:pPr>
                  <w:r>
                    <w:rPr>
                      <w:rFonts w:hint="eastAsia" w:ascii="Times New Roman" w:hAnsi="Times New Roman" w:cs="Times New Roman" w:eastAsiaTheme="minorEastAsia"/>
                      <w:b w:val="0"/>
                      <w:bCs w:val="0"/>
                      <w:color w:val="auto"/>
                      <w:sz w:val="18"/>
                      <w:szCs w:val="18"/>
                      <w:highlight w:val="none"/>
                      <w:lang w:val="en-US" w:eastAsia="zh-CN"/>
                    </w:rPr>
                    <w:t>达标</w:t>
                  </w:r>
                </w:p>
              </w:tc>
            </w:tr>
            <w:tr w14:paraId="741105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trHeight w:val="90" w:hRule="atLeast"/>
                <w:jc w:val="center"/>
              </w:trPr>
              <w:tc>
                <w:tcPr>
                  <w:tcW w:w="1646" w:type="dxa"/>
                  <w:vMerge w:val="continue"/>
                  <w:tcBorders>
                    <w:tl2br w:val="nil"/>
                    <w:tr2bl w:val="nil"/>
                  </w:tcBorders>
                  <w:noWrap w:val="0"/>
                  <w:vAlign w:val="center"/>
                </w:tcPr>
                <w:p w14:paraId="2F9CDE8E">
                  <w:pPr>
                    <w:pStyle w:val="20"/>
                    <w:keepNext w:val="0"/>
                    <w:keepLines w:val="0"/>
                    <w:pageBreakBefore w:val="0"/>
                    <w:widowControl/>
                    <w:numPr>
                      <w:ilvl w:val="0"/>
                      <w:numId w:val="0"/>
                    </w:numPr>
                    <w:kinsoku/>
                    <w:wordWrap/>
                    <w:overflowPunct/>
                    <w:topLinePunct w:val="0"/>
                    <w:autoSpaceDE/>
                    <w:autoSpaceDN/>
                    <w:bidi w:val="0"/>
                    <w:adjustRightInd w:val="0"/>
                    <w:snapToGrid/>
                    <w:spacing w:before="0" w:beforeAutospacing="0" w:after="0" w:afterAutospacing="0" w:line="300" w:lineRule="exact"/>
                    <w:ind w:left="0" w:leftChars="0" w:firstLine="0" w:firstLineChars="0"/>
                    <w:jc w:val="center"/>
                    <w:textAlignment w:val="auto"/>
                    <w:rPr>
                      <w:rFonts w:hint="default" w:ascii="Times New Roman" w:hAnsi="Times New Roman" w:cs="Times New Roman" w:eastAsiaTheme="minorEastAsia"/>
                      <w:b w:val="0"/>
                      <w:bCs w:val="0"/>
                      <w:color w:val="auto"/>
                      <w:kern w:val="0"/>
                      <w:sz w:val="18"/>
                      <w:szCs w:val="18"/>
                      <w:highlight w:val="none"/>
                      <w:lang w:val="en-US" w:eastAsia="zh-CN" w:bidi="ar-SA"/>
                    </w:rPr>
                  </w:pPr>
                </w:p>
              </w:tc>
              <w:tc>
                <w:tcPr>
                  <w:tcW w:w="1242" w:type="dxa"/>
                  <w:vMerge w:val="continue"/>
                  <w:tcBorders>
                    <w:tl2br w:val="nil"/>
                    <w:tr2bl w:val="nil"/>
                  </w:tcBorders>
                  <w:noWrap w:val="0"/>
                  <w:vAlign w:val="center"/>
                </w:tcPr>
                <w:p w14:paraId="7DDDD4B6">
                  <w:pPr>
                    <w:keepNext w:val="0"/>
                    <w:keepLines w:val="0"/>
                    <w:pageBreakBefore w:val="0"/>
                    <w:kinsoku/>
                    <w:wordWrap/>
                    <w:overflowPunct/>
                    <w:topLinePunct w:val="0"/>
                    <w:autoSpaceDE/>
                    <w:autoSpaceDN/>
                    <w:bidi w:val="0"/>
                    <w:snapToGrid/>
                    <w:spacing w:line="300" w:lineRule="exact"/>
                    <w:jc w:val="center"/>
                    <w:rPr>
                      <w:rFonts w:hint="default" w:ascii="Times New Roman" w:hAnsi="Times New Roman" w:cs="Times New Roman" w:eastAsiaTheme="minorEastAsia"/>
                      <w:b w:val="0"/>
                      <w:bCs w:val="0"/>
                      <w:color w:val="auto"/>
                      <w:sz w:val="18"/>
                      <w:szCs w:val="18"/>
                      <w:highlight w:val="none"/>
                      <w:vertAlign w:val="baseline"/>
                    </w:rPr>
                  </w:pPr>
                </w:p>
              </w:tc>
              <w:tc>
                <w:tcPr>
                  <w:tcW w:w="1966" w:type="dxa"/>
                  <w:tcBorders>
                    <w:right w:val="single" w:color="auto" w:sz="4" w:space="0"/>
                  </w:tcBorders>
                  <w:noWrap w:val="0"/>
                  <w:vAlign w:val="center"/>
                </w:tcPr>
                <w:p w14:paraId="5895E0EF">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val="0"/>
                      <w:bCs w:val="0"/>
                      <w:color w:val="auto"/>
                      <w:sz w:val="18"/>
                      <w:szCs w:val="18"/>
                      <w:highlight w:val="none"/>
                      <w:vertAlign w:val="baseline"/>
                      <w:lang w:val="en-US" w:eastAsia="zh-CN"/>
                    </w:rPr>
                  </w:pPr>
                  <w:r>
                    <w:rPr>
                      <w:rFonts w:hint="default" w:ascii="Times New Roman" w:hAnsi="Times New Roman" w:cs="Times New Roman" w:eastAsiaTheme="minorEastAsia"/>
                      <w:i w:val="0"/>
                      <w:iCs w:val="0"/>
                      <w:color w:val="auto"/>
                      <w:kern w:val="0"/>
                      <w:sz w:val="18"/>
                      <w:szCs w:val="18"/>
                      <w:highlight w:val="none"/>
                      <w:u w:val="none"/>
                      <w:lang w:val="en-US" w:eastAsia="zh-CN" w:bidi="ar"/>
                    </w:rPr>
                    <w:t>23:23-23:43（夜）</w:t>
                  </w:r>
                </w:p>
              </w:tc>
              <w:tc>
                <w:tcPr>
                  <w:tcW w:w="1072" w:type="dxa"/>
                  <w:tcBorders>
                    <w:left w:val="single" w:color="auto" w:sz="4" w:space="0"/>
                    <w:tl2br w:val="nil"/>
                    <w:tr2bl w:val="nil"/>
                  </w:tcBorders>
                  <w:noWrap w:val="0"/>
                  <w:vAlign w:val="center"/>
                </w:tcPr>
                <w:p w14:paraId="1D05D3A9">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val="0"/>
                      <w:bCs w:val="0"/>
                      <w:color w:val="auto"/>
                      <w:sz w:val="18"/>
                      <w:szCs w:val="18"/>
                      <w:highlight w:val="none"/>
                      <w:lang w:val="en-US" w:eastAsia="zh-CN"/>
                    </w:rPr>
                  </w:pPr>
                  <w:r>
                    <w:rPr>
                      <w:rFonts w:hint="default" w:ascii="Times New Roman" w:hAnsi="Times New Roman" w:cs="Times New Roman" w:eastAsiaTheme="minorEastAsia"/>
                      <w:i w:val="0"/>
                      <w:iCs w:val="0"/>
                      <w:color w:val="auto"/>
                      <w:kern w:val="0"/>
                      <w:sz w:val="18"/>
                      <w:szCs w:val="18"/>
                      <w:highlight w:val="none"/>
                      <w:u w:val="none"/>
                      <w:lang w:val="en-US" w:eastAsia="zh-CN" w:bidi="ar"/>
                    </w:rPr>
                    <w:t>40</w:t>
                  </w:r>
                </w:p>
              </w:tc>
              <w:tc>
                <w:tcPr>
                  <w:tcW w:w="952" w:type="dxa"/>
                  <w:tcBorders>
                    <w:left w:val="single" w:color="auto" w:sz="4" w:space="0"/>
                    <w:tl2br w:val="nil"/>
                    <w:tr2bl w:val="nil"/>
                  </w:tcBorders>
                  <w:noWrap w:val="0"/>
                  <w:vAlign w:val="center"/>
                </w:tcPr>
                <w:p w14:paraId="5CCCB85C">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val="0"/>
                      <w:bCs w:val="0"/>
                      <w:color w:val="auto"/>
                      <w:sz w:val="18"/>
                      <w:szCs w:val="18"/>
                      <w:highlight w:val="none"/>
                      <w:lang w:val="en-US" w:eastAsia="zh-CN"/>
                    </w:rPr>
                  </w:pPr>
                  <w:r>
                    <w:rPr>
                      <w:rFonts w:hint="eastAsia" w:ascii="Times New Roman" w:hAnsi="Times New Roman" w:cs="Times New Roman" w:eastAsiaTheme="minorEastAsia"/>
                      <w:b w:val="0"/>
                      <w:bCs w:val="0"/>
                      <w:color w:val="auto"/>
                      <w:sz w:val="18"/>
                      <w:szCs w:val="18"/>
                      <w:highlight w:val="none"/>
                      <w:lang w:val="en-US" w:eastAsia="zh-CN"/>
                    </w:rPr>
                    <w:t>55</w:t>
                  </w:r>
                </w:p>
              </w:tc>
              <w:tc>
                <w:tcPr>
                  <w:tcW w:w="939" w:type="dxa"/>
                  <w:tcBorders>
                    <w:left w:val="single" w:color="auto" w:sz="4" w:space="0"/>
                    <w:tl2br w:val="nil"/>
                    <w:tr2bl w:val="nil"/>
                  </w:tcBorders>
                  <w:noWrap w:val="0"/>
                  <w:vAlign w:val="center"/>
                </w:tcPr>
                <w:p w14:paraId="0DF51828">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val="0"/>
                      <w:bCs w:val="0"/>
                      <w:color w:val="auto"/>
                      <w:sz w:val="18"/>
                      <w:szCs w:val="18"/>
                      <w:highlight w:val="none"/>
                      <w:lang w:val="en-US" w:eastAsia="zh-CN"/>
                    </w:rPr>
                  </w:pPr>
                  <w:r>
                    <w:rPr>
                      <w:rFonts w:hint="eastAsia" w:ascii="Times New Roman" w:hAnsi="Times New Roman" w:cs="Times New Roman" w:eastAsiaTheme="minorEastAsia"/>
                      <w:b w:val="0"/>
                      <w:bCs w:val="0"/>
                      <w:color w:val="auto"/>
                      <w:sz w:val="18"/>
                      <w:szCs w:val="18"/>
                      <w:highlight w:val="none"/>
                      <w:lang w:val="en-US" w:eastAsia="zh-CN"/>
                    </w:rPr>
                    <w:t>达标</w:t>
                  </w:r>
                </w:p>
              </w:tc>
            </w:tr>
            <w:tr w14:paraId="3FD57E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trHeight w:val="90" w:hRule="atLeast"/>
                <w:jc w:val="center"/>
              </w:trPr>
              <w:tc>
                <w:tcPr>
                  <w:tcW w:w="1646" w:type="dxa"/>
                  <w:vMerge w:val="continue"/>
                  <w:tcBorders>
                    <w:tl2br w:val="nil"/>
                    <w:tr2bl w:val="nil"/>
                  </w:tcBorders>
                  <w:noWrap w:val="0"/>
                  <w:vAlign w:val="center"/>
                </w:tcPr>
                <w:p w14:paraId="1BDB7F4D">
                  <w:pPr>
                    <w:pStyle w:val="20"/>
                    <w:keepNext w:val="0"/>
                    <w:keepLines w:val="0"/>
                    <w:pageBreakBefore w:val="0"/>
                    <w:widowControl/>
                    <w:numPr>
                      <w:ilvl w:val="0"/>
                      <w:numId w:val="0"/>
                    </w:numPr>
                    <w:kinsoku/>
                    <w:wordWrap/>
                    <w:overflowPunct/>
                    <w:topLinePunct w:val="0"/>
                    <w:autoSpaceDE/>
                    <w:autoSpaceDN/>
                    <w:bidi w:val="0"/>
                    <w:adjustRightInd w:val="0"/>
                    <w:snapToGrid/>
                    <w:spacing w:before="0" w:beforeAutospacing="0" w:after="0" w:afterAutospacing="0" w:line="300" w:lineRule="exact"/>
                    <w:ind w:left="0" w:leftChars="0" w:firstLine="0" w:firstLineChars="0"/>
                    <w:jc w:val="center"/>
                    <w:textAlignment w:val="auto"/>
                    <w:rPr>
                      <w:rFonts w:hint="default" w:ascii="Times New Roman" w:hAnsi="Times New Roman" w:cs="Times New Roman" w:eastAsiaTheme="minorEastAsia"/>
                      <w:b w:val="0"/>
                      <w:bCs w:val="0"/>
                      <w:color w:val="auto"/>
                      <w:kern w:val="0"/>
                      <w:sz w:val="18"/>
                      <w:szCs w:val="18"/>
                      <w:highlight w:val="none"/>
                      <w:lang w:val="en-US" w:eastAsia="zh-CN" w:bidi="ar-SA"/>
                    </w:rPr>
                  </w:pPr>
                </w:p>
              </w:tc>
              <w:tc>
                <w:tcPr>
                  <w:tcW w:w="1242" w:type="dxa"/>
                  <w:vMerge w:val="restart"/>
                  <w:tcBorders>
                    <w:tl2br w:val="nil"/>
                    <w:tr2bl w:val="nil"/>
                  </w:tcBorders>
                  <w:noWrap w:val="0"/>
                  <w:vAlign w:val="center"/>
                </w:tcPr>
                <w:p w14:paraId="241B8E2A">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bCs w:val="0"/>
                      <w:color w:val="auto"/>
                      <w:kern w:val="2"/>
                      <w:sz w:val="18"/>
                      <w:szCs w:val="18"/>
                      <w:highlight w:val="none"/>
                      <w:vertAlign w:val="baseline"/>
                      <w:lang w:val="en-US" w:eastAsia="zh-CN" w:bidi="ar-SA"/>
                    </w:rPr>
                  </w:pPr>
                  <w:r>
                    <w:rPr>
                      <w:rFonts w:hint="default" w:ascii="Times New Roman" w:hAnsi="Times New Roman" w:cs="Times New Roman" w:eastAsiaTheme="minorEastAsia"/>
                      <w:i w:val="0"/>
                      <w:iCs w:val="0"/>
                      <w:color w:val="auto"/>
                      <w:kern w:val="0"/>
                      <w:sz w:val="18"/>
                      <w:szCs w:val="18"/>
                      <w:highlight w:val="none"/>
                      <w:u w:val="none"/>
                      <w:lang w:val="en-US" w:eastAsia="zh-CN" w:bidi="ar"/>
                    </w:rPr>
                    <w:t>4月1日</w:t>
                  </w:r>
                </w:p>
              </w:tc>
              <w:tc>
                <w:tcPr>
                  <w:tcW w:w="1966" w:type="dxa"/>
                  <w:tcBorders>
                    <w:right w:val="single" w:color="auto" w:sz="4" w:space="0"/>
                  </w:tcBorders>
                  <w:noWrap w:val="0"/>
                  <w:vAlign w:val="center"/>
                </w:tcPr>
                <w:p w14:paraId="00C10B83">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val="0"/>
                      <w:bCs w:val="0"/>
                      <w:color w:val="auto"/>
                      <w:kern w:val="2"/>
                      <w:sz w:val="18"/>
                      <w:szCs w:val="18"/>
                      <w:highlight w:val="none"/>
                      <w:vertAlign w:val="baseline"/>
                      <w:lang w:val="en-US" w:eastAsia="zh-CN" w:bidi="ar-SA"/>
                    </w:rPr>
                  </w:pPr>
                  <w:r>
                    <w:rPr>
                      <w:rFonts w:hint="default" w:ascii="Times New Roman" w:hAnsi="Times New Roman" w:cs="Times New Roman" w:eastAsiaTheme="minorEastAsia"/>
                      <w:i w:val="0"/>
                      <w:iCs w:val="0"/>
                      <w:color w:val="auto"/>
                      <w:kern w:val="0"/>
                      <w:sz w:val="18"/>
                      <w:szCs w:val="18"/>
                      <w:highlight w:val="none"/>
                      <w:u w:val="none"/>
                      <w:lang w:val="en-US" w:eastAsia="zh-CN" w:bidi="ar"/>
                    </w:rPr>
                    <w:t>10:27-10:47（昼）</w:t>
                  </w:r>
                </w:p>
              </w:tc>
              <w:tc>
                <w:tcPr>
                  <w:tcW w:w="1072" w:type="dxa"/>
                  <w:tcBorders>
                    <w:left w:val="single" w:color="auto" w:sz="4" w:space="0"/>
                    <w:tl2br w:val="nil"/>
                    <w:tr2bl w:val="nil"/>
                  </w:tcBorders>
                  <w:noWrap w:val="0"/>
                  <w:vAlign w:val="center"/>
                </w:tcPr>
                <w:p w14:paraId="4229C107">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val="0"/>
                      <w:bCs w:val="0"/>
                      <w:color w:val="auto"/>
                      <w:sz w:val="18"/>
                      <w:szCs w:val="18"/>
                      <w:highlight w:val="none"/>
                      <w:lang w:val="en-US" w:eastAsia="zh-CN"/>
                    </w:rPr>
                  </w:pPr>
                  <w:r>
                    <w:rPr>
                      <w:rFonts w:hint="default" w:ascii="Times New Roman" w:hAnsi="Times New Roman" w:cs="Times New Roman" w:eastAsiaTheme="minorEastAsia"/>
                      <w:i w:val="0"/>
                      <w:iCs w:val="0"/>
                      <w:color w:val="auto"/>
                      <w:kern w:val="0"/>
                      <w:sz w:val="18"/>
                      <w:szCs w:val="18"/>
                      <w:highlight w:val="none"/>
                      <w:u w:val="none"/>
                      <w:lang w:val="en-US" w:eastAsia="zh-CN" w:bidi="ar"/>
                    </w:rPr>
                    <w:t>52</w:t>
                  </w:r>
                </w:p>
              </w:tc>
              <w:tc>
                <w:tcPr>
                  <w:tcW w:w="952" w:type="dxa"/>
                  <w:tcBorders>
                    <w:left w:val="single" w:color="auto" w:sz="4" w:space="0"/>
                    <w:tl2br w:val="nil"/>
                    <w:tr2bl w:val="nil"/>
                  </w:tcBorders>
                  <w:noWrap w:val="0"/>
                  <w:vAlign w:val="center"/>
                </w:tcPr>
                <w:p w14:paraId="46A881FC">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val="0"/>
                      <w:bCs w:val="0"/>
                      <w:color w:val="auto"/>
                      <w:sz w:val="18"/>
                      <w:szCs w:val="18"/>
                      <w:highlight w:val="none"/>
                      <w:lang w:val="en-US" w:eastAsia="zh-CN"/>
                    </w:rPr>
                  </w:pPr>
                  <w:r>
                    <w:rPr>
                      <w:rFonts w:hint="eastAsia" w:ascii="Times New Roman" w:hAnsi="Times New Roman" w:cs="Times New Roman" w:eastAsiaTheme="minorEastAsia"/>
                      <w:b w:val="0"/>
                      <w:bCs w:val="0"/>
                      <w:color w:val="auto"/>
                      <w:sz w:val="18"/>
                      <w:szCs w:val="18"/>
                      <w:highlight w:val="none"/>
                      <w:lang w:val="en-US" w:eastAsia="zh-CN"/>
                    </w:rPr>
                    <w:t>65</w:t>
                  </w:r>
                </w:p>
              </w:tc>
              <w:tc>
                <w:tcPr>
                  <w:tcW w:w="939" w:type="dxa"/>
                  <w:tcBorders>
                    <w:left w:val="single" w:color="auto" w:sz="4" w:space="0"/>
                    <w:tl2br w:val="nil"/>
                    <w:tr2bl w:val="nil"/>
                  </w:tcBorders>
                  <w:noWrap w:val="0"/>
                  <w:vAlign w:val="center"/>
                </w:tcPr>
                <w:p w14:paraId="0ED7F62F">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val="0"/>
                      <w:bCs w:val="0"/>
                      <w:color w:val="auto"/>
                      <w:sz w:val="18"/>
                      <w:szCs w:val="18"/>
                      <w:highlight w:val="none"/>
                      <w:lang w:val="en-US" w:eastAsia="zh-CN"/>
                    </w:rPr>
                  </w:pPr>
                  <w:r>
                    <w:rPr>
                      <w:rFonts w:hint="eastAsia" w:ascii="Times New Roman" w:hAnsi="Times New Roman" w:cs="Times New Roman" w:eastAsiaTheme="minorEastAsia"/>
                      <w:b w:val="0"/>
                      <w:bCs w:val="0"/>
                      <w:color w:val="auto"/>
                      <w:sz w:val="18"/>
                      <w:szCs w:val="18"/>
                      <w:highlight w:val="none"/>
                      <w:lang w:val="en-US" w:eastAsia="zh-CN"/>
                    </w:rPr>
                    <w:t>达标</w:t>
                  </w:r>
                </w:p>
              </w:tc>
            </w:tr>
            <w:tr w14:paraId="445565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trHeight w:val="90" w:hRule="atLeast"/>
                <w:jc w:val="center"/>
              </w:trPr>
              <w:tc>
                <w:tcPr>
                  <w:tcW w:w="1646" w:type="dxa"/>
                  <w:vMerge w:val="continue"/>
                  <w:tcBorders>
                    <w:tl2br w:val="nil"/>
                    <w:tr2bl w:val="nil"/>
                  </w:tcBorders>
                  <w:noWrap w:val="0"/>
                  <w:vAlign w:val="center"/>
                </w:tcPr>
                <w:p w14:paraId="7AE9CC53">
                  <w:pPr>
                    <w:pStyle w:val="20"/>
                    <w:keepNext w:val="0"/>
                    <w:keepLines w:val="0"/>
                    <w:pageBreakBefore w:val="0"/>
                    <w:widowControl/>
                    <w:numPr>
                      <w:ilvl w:val="0"/>
                      <w:numId w:val="0"/>
                    </w:numPr>
                    <w:kinsoku/>
                    <w:wordWrap/>
                    <w:overflowPunct/>
                    <w:topLinePunct w:val="0"/>
                    <w:autoSpaceDE/>
                    <w:autoSpaceDN/>
                    <w:bidi w:val="0"/>
                    <w:adjustRightInd w:val="0"/>
                    <w:snapToGrid/>
                    <w:spacing w:before="0" w:beforeAutospacing="0" w:after="0" w:afterAutospacing="0" w:line="300" w:lineRule="exact"/>
                    <w:ind w:left="0" w:leftChars="0" w:firstLine="0" w:firstLineChars="0"/>
                    <w:jc w:val="center"/>
                    <w:textAlignment w:val="auto"/>
                    <w:rPr>
                      <w:rFonts w:hint="default" w:ascii="Times New Roman" w:hAnsi="Times New Roman" w:cs="Times New Roman" w:eastAsiaTheme="minorEastAsia"/>
                      <w:b w:val="0"/>
                      <w:bCs w:val="0"/>
                      <w:color w:val="auto"/>
                      <w:kern w:val="0"/>
                      <w:sz w:val="18"/>
                      <w:szCs w:val="18"/>
                      <w:highlight w:val="none"/>
                      <w:lang w:val="en-US" w:eastAsia="zh-CN" w:bidi="ar-SA"/>
                    </w:rPr>
                  </w:pPr>
                </w:p>
              </w:tc>
              <w:tc>
                <w:tcPr>
                  <w:tcW w:w="1242" w:type="dxa"/>
                  <w:vMerge w:val="continue"/>
                  <w:tcBorders>
                    <w:tl2br w:val="nil"/>
                    <w:tr2bl w:val="nil"/>
                  </w:tcBorders>
                  <w:noWrap w:val="0"/>
                  <w:vAlign w:val="center"/>
                </w:tcPr>
                <w:p w14:paraId="5B1F077C">
                  <w:pPr>
                    <w:keepNext w:val="0"/>
                    <w:keepLines w:val="0"/>
                    <w:pageBreakBefore w:val="0"/>
                    <w:kinsoku/>
                    <w:wordWrap/>
                    <w:overflowPunct/>
                    <w:topLinePunct w:val="0"/>
                    <w:autoSpaceDE/>
                    <w:autoSpaceDN/>
                    <w:bidi w:val="0"/>
                    <w:snapToGrid/>
                    <w:spacing w:line="300" w:lineRule="exact"/>
                    <w:jc w:val="center"/>
                    <w:rPr>
                      <w:rFonts w:hint="default" w:ascii="Times New Roman" w:hAnsi="Times New Roman" w:cs="Times New Roman" w:eastAsiaTheme="minorEastAsia"/>
                      <w:b w:val="0"/>
                      <w:bCs w:val="0"/>
                      <w:color w:val="auto"/>
                      <w:sz w:val="18"/>
                      <w:szCs w:val="18"/>
                      <w:highlight w:val="none"/>
                      <w:vertAlign w:val="baseline"/>
                    </w:rPr>
                  </w:pPr>
                </w:p>
              </w:tc>
              <w:tc>
                <w:tcPr>
                  <w:tcW w:w="1966" w:type="dxa"/>
                  <w:tcBorders>
                    <w:right w:val="single" w:color="auto" w:sz="4" w:space="0"/>
                  </w:tcBorders>
                  <w:noWrap w:val="0"/>
                  <w:vAlign w:val="center"/>
                </w:tcPr>
                <w:p w14:paraId="24F470F1">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val="0"/>
                      <w:bCs w:val="0"/>
                      <w:color w:val="auto"/>
                      <w:kern w:val="2"/>
                      <w:sz w:val="18"/>
                      <w:szCs w:val="18"/>
                      <w:highlight w:val="none"/>
                      <w:vertAlign w:val="baseline"/>
                      <w:lang w:val="en-US" w:eastAsia="zh-CN" w:bidi="ar-SA"/>
                    </w:rPr>
                  </w:pPr>
                  <w:r>
                    <w:rPr>
                      <w:rFonts w:hint="default" w:ascii="Times New Roman" w:hAnsi="Times New Roman" w:cs="Times New Roman" w:eastAsiaTheme="minorEastAsia"/>
                      <w:i w:val="0"/>
                      <w:iCs w:val="0"/>
                      <w:color w:val="auto"/>
                      <w:kern w:val="0"/>
                      <w:sz w:val="18"/>
                      <w:szCs w:val="18"/>
                      <w:highlight w:val="none"/>
                      <w:u w:val="none"/>
                      <w:lang w:val="en-US" w:eastAsia="zh-CN" w:bidi="ar"/>
                    </w:rPr>
                    <w:t>次日00:01-00:21（夜）</w:t>
                  </w:r>
                </w:p>
              </w:tc>
              <w:tc>
                <w:tcPr>
                  <w:tcW w:w="1072" w:type="dxa"/>
                  <w:tcBorders>
                    <w:left w:val="single" w:color="auto" w:sz="4" w:space="0"/>
                    <w:tl2br w:val="nil"/>
                    <w:tr2bl w:val="nil"/>
                  </w:tcBorders>
                  <w:noWrap w:val="0"/>
                  <w:vAlign w:val="center"/>
                </w:tcPr>
                <w:p w14:paraId="31262081">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val="0"/>
                      <w:bCs w:val="0"/>
                      <w:color w:val="auto"/>
                      <w:sz w:val="18"/>
                      <w:szCs w:val="18"/>
                      <w:highlight w:val="none"/>
                      <w:lang w:val="en-US" w:eastAsia="zh-CN"/>
                    </w:rPr>
                  </w:pPr>
                  <w:r>
                    <w:rPr>
                      <w:rFonts w:hint="default" w:ascii="Times New Roman" w:hAnsi="Times New Roman" w:cs="Times New Roman" w:eastAsiaTheme="minorEastAsia"/>
                      <w:i w:val="0"/>
                      <w:iCs w:val="0"/>
                      <w:color w:val="auto"/>
                      <w:kern w:val="0"/>
                      <w:sz w:val="18"/>
                      <w:szCs w:val="18"/>
                      <w:highlight w:val="none"/>
                      <w:u w:val="none"/>
                      <w:lang w:val="en-US" w:eastAsia="zh-CN" w:bidi="ar"/>
                    </w:rPr>
                    <w:t>44</w:t>
                  </w:r>
                </w:p>
              </w:tc>
              <w:tc>
                <w:tcPr>
                  <w:tcW w:w="952" w:type="dxa"/>
                  <w:tcBorders>
                    <w:left w:val="single" w:color="auto" w:sz="4" w:space="0"/>
                    <w:tl2br w:val="nil"/>
                    <w:tr2bl w:val="nil"/>
                  </w:tcBorders>
                  <w:noWrap w:val="0"/>
                  <w:vAlign w:val="center"/>
                </w:tcPr>
                <w:p w14:paraId="4389A4E7">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val="0"/>
                      <w:bCs w:val="0"/>
                      <w:color w:val="auto"/>
                      <w:sz w:val="18"/>
                      <w:szCs w:val="18"/>
                      <w:highlight w:val="none"/>
                      <w:lang w:val="en-US" w:eastAsia="zh-CN"/>
                    </w:rPr>
                  </w:pPr>
                  <w:r>
                    <w:rPr>
                      <w:rFonts w:hint="eastAsia" w:ascii="Times New Roman" w:hAnsi="Times New Roman" w:cs="Times New Roman" w:eastAsiaTheme="minorEastAsia"/>
                      <w:b w:val="0"/>
                      <w:bCs w:val="0"/>
                      <w:color w:val="auto"/>
                      <w:sz w:val="18"/>
                      <w:szCs w:val="18"/>
                      <w:highlight w:val="none"/>
                      <w:lang w:val="en-US" w:eastAsia="zh-CN"/>
                    </w:rPr>
                    <w:t>55</w:t>
                  </w:r>
                </w:p>
              </w:tc>
              <w:tc>
                <w:tcPr>
                  <w:tcW w:w="939" w:type="dxa"/>
                  <w:tcBorders>
                    <w:left w:val="single" w:color="auto" w:sz="4" w:space="0"/>
                    <w:tl2br w:val="nil"/>
                    <w:tr2bl w:val="nil"/>
                  </w:tcBorders>
                  <w:noWrap w:val="0"/>
                  <w:vAlign w:val="center"/>
                </w:tcPr>
                <w:p w14:paraId="00C91746">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val="0"/>
                      <w:bCs w:val="0"/>
                      <w:color w:val="auto"/>
                      <w:sz w:val="18"/>
                      <w:szCs w:val="18"/>
                      <w:highlight w:val="none"/>
                      <w:lang w:val="en-US" w:eastAsia="zh-CN"/>
                    </w:rPr>
                  </w:pPr>
                  <w:r>
                    <w:rPr>
                      <w:rFonts w:hint="eastAsia" w:ascii="Times New Roman" w:hAnsi="Times New Roman" w:cs="Times New Roman" w:eastAsiaTheme="minorEastAsia"/>
                      <w:b w:val="0"/>
                      <w:bCs w:val="0"/>
                      <w:color w:val="auto"/>
                      <w:sz w:val="18"/>
                      <w:szCs w:val="18"/>
                      <w:highlight w:val="none"/>
                      <w:lang w:val="en-US" w:eastAsia="zh-CN"/>
                    </w:rPr>
                    <w:t>达标</w:t>
                  </w:r>
                </w:p>
              </w:tc>
            </w:tr>
            <w:tr w14:paraId="1497F0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trHeight w:val="90" w:hRule="atLeast"/>
                <w:jc w:val="center"/>
              </w:trPr>
              <w:tc>
                <w:tcPr>
                  <w:tcW w:w="1646" w:type="dxa"/>
                  <w:vMerge w:val="restart"/>
                  <w:tcBorders>
                    <w:tl2br w:val="nil"/>
                    <w:tr2bl w:val="nil"/>
                  </w:tcBorders>
                  <w:noWrap w:val="0"/>
                  <w:vAlign w:val="center"/>
                </w:tcPr>
                <w:p w14:paraId="65020D69">
                  <w:pPr>
                    <w:pStyle w:val="20"/>
                    <w:keepNext w:val="0"/>
                    <w:keepLines w:val="0"/>
                    <w:pageBreakBefore w:val="0"/>
                    <w:widowControl/>
                    <w:numPr>
                      <w:ilvl w:val="0"/>
                      <w:numId w:val="0"/>
                    </w:numPr>
                    <w:kinsoku/>
                    <w:wordWrap/>
                    <w:overflowPunct/>
                    <w:topLinePunct w:val="0"/>
                    <w:autoSpaceDE/>
                    <w:autoSpaceDN/>
                    <w:bidi w:val="0"/>
                    <w:adjustRightInd w:val="0"/>
                    <w:snapToGrid/>
                    <w:spacing w:before="0" w:beforeAutospacing="0" w:after="0" w:afterAutospacing="0" w:line="300" w:lineRule="exact"/>
                    <w:ind w:left="0" w:leftChars="0" w:firstLine="0" w:firstLineChars="0"/>
                    <w:jc w:val="center"/>
                    <w:textAlignment w:val="auto"/>
                    <w:rPr>
                      <w:rFonts w:hint="default" w:ascii="Times New Roman" w:hAnsi="Times New Roman" w:cs="Times New Roman" w:eastAsiaTheme="minorEastAsia"/>
                      <w:b w:val="0"/>
                      <w:bCs w:val="0"/>
                      <w:color w:val="auto"/>
                      <w:kern w:val="0"/>
                      <w:sz w:val="18"/>
                      <w:szCs w:val="18"/>
                      <w:highlight w:val="none"/>
                      <w:lang w:val="en-US" w:eastAsia="zh-CN" w:bidi="ar-SA"/>
                    </w:rPr>
                  </w:pPr>
                  <w:r>
                    <w:rPr>
                      <w:rFonts w:hint="default" w:ascii="Times New Roman" w:hAnsi="Times New Roman" w:cs="Times New Roman" w:eastAsiaTheme="minorEastAsia"/>
                      <w:b w:val="0"/>
                      <w:bCs w:val="0"/>
                      <w:color w:val="auto"/>
                      <w:sz w:val="18"/>
                      <w:szCs w:val="18"/>
                      <w:highlight w:val="none"/>
                    </w:rPr>
                    <w:fldChar w:fldCharType="begin"/>
                  </w:r>
                  <w:r>
                    <w:rPr>
                      <w:rFonts w:hint="default" w:ascii="Times New Roman" w:hAnsi="Times New Roman" w:cs="Times New Roman" w:eastAsiaTheme="minorEastAsia"/>
                      <w:b w:val="0"/>
                      <w:bCs w:val="0"/>
                      <w:color w:val="auto"/>
                      <w:sz w:val="18"/>
                      <w:szCs w:val="18"/>
                      <w:highlight w:val="none"/>
                    </w:rPr>
                    <w:instrText xml:space="preserve"> REF </w:instrText>
                  </w:r>
                  <w:r>
                    <w:rPr>
                      <w:rFonts w:hint="default" w:ascii="Times New Roman" w:hAnsi="Times New Roman" w:cs="Times New Roman" w:eastAsiaTheme="minorEastAsia"/>
                      <w:b w:val="0"/>
                      <w:bCs w:val="0"/>
                      <w:color w:val="auto"/>
                      <w:sz w:val="18"/>
                      <w:szCs w:val="18"/>
                      <w:highlight w:val="none"/>
                      <w:lang w:eastAsia="zh-CN"/>
                    </w:rPr>
                    <w:instrText xml:space="preserve">噪声</w:instrText>
                  </w:r>
                  <w:r>
                    <w:rPr>
                      <w:rFonts w:hint="default" w:ascii="Times New Roman" w:hAnsi="Times New Roman" w:cs="Times New Roman" w:eastAsiaTheme="minorEastAsia"/>
                      <w:b w:val="0"/>
                      <w:bCs w:val="0"/>
                      <w:color w:val="auto"/>
                      <w:sz w:val="18"/>
                      <w:szCs w:val="18"/>
                      <w:highlight w:val="none"/>
                      <w:lang w:val="en-US" w:eastAsia="zh-CN"/>
                    </w:rPr>
                    <w:instrText xml:space="preserve">4</w:instrText>
                  </w:r>
                  <w:r>
                    <w:rPr>
                      <w:rFonts w:hint="default" w:ascii="Times New Roman" w:hAnsi="Times New Roman" w:cs="Times New Roman" w:eastAsiaTheme="minorEastAsia"/>
                      <w:b w:val="0"/>
                      <w:bCs w:val="0"/>
                      <w:color w:val="auto"/>
                      <w:sz w:val="18"/>
                      <w:szCs w:val="18"/>
                      <w:highlight w:val="none"/>
                    </w:rPr>
                    <w:instrText xml:space="preserve"> \h \* MERGEFORMAT</w:instrText>
                  </w:r>
                  <w:r>
                    <w:rPr>
                      <w:rFonts w:hint="default" w:ascii="Times New Roman" w:hAnsi="Times New Roman" w:cs="Times New Roman" w:eastAsiaTheme="minorEastAsia"/>
                      <w:b w:val="0"/>
                      <w:bCs w:val="0"/>
                      <w:color w:val="auto"/>
                      <w:sz w:val="18"/>
                      <w:szCs w:val="18"/>
                      <w:highlight w:val="none"/>
                    </w:rPr>
                    <w:fldChar w:fldCharType="separate"/>
                  </w:r>
                  <w:r>
                    <w:rPr>
                      <w:rFonts w:hint="default" w:ascii="Times New Roman" w:hAnsi="Times New Roman" w:cs="Times New Roman" w:eastAsiaTheme="minorEastAsia"/>
                      <w:b w:val="0"/>
                      <w:bCs w:val="0"/>
                      <w:color w:val="auto"/>
                      <w:sz w:val="18"/>
                      <w:szCs w:val="18"/>
                      <w:highlight w:val="none"/>
                      <w:lang w:val="en-US" w:eastAsia="zh-CN"/>
                    </w:rPr>
                    <w:t>4# 拟建百节溪桥梁北面“仁智悦一城”小区1号楼4F</w:t>
                  </w:r>
                  <w:r>
                    <w:rPr>
                      <w:rFonts w:hint="default" w:ascii="Times New Roman" w:hAnsi="Times New Roman" w:cs="Times New Roman" w:eastAsiaTheme="minorEastAsia"/>
                      <w:b w:val="0"/>
                      <w:bCs w:val="0"/>
                      <w:color w:val="auto"/>
                      <w:sz w:val="18"/>
                      <w:szCs w:val="18"/>
                      <w:highlight w:val="none"/>
                    </w:rPr>
                    <w:fldChar w:fldCharType="end"/>
                  </w:r>
                </w:p>
              </w:tc>
              <w:tc>
                <w:tcPr>
                  <w:tcW w:w="1242" w:type="dxa"/>
                  <w:vMerge w:val="restart"/>
                  <w:tcBorders>
                    <w:tl2br w:val="nil"/>
                    <w:tr2bl w:val="nil"/>
                  </w:tcBorders>
                  <w:noWrap w:val="0"/>
                  <w:vAlign w:val="center"/>
                </w:tcPr>
                <w:p w14:paraId="2B91A0B6">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val="0"/>
                      <w:bCs w:val="0"/>
                      <w:color w:val="auto"/>
                      <w:sz w:val="18"/>
                      <w:szCs w:val="18"/>
                      <w:highlight w:val="none"/>
                      <w:vertAlign w:val="baseline"/>
                      <w:lang w:val="en-US" w:eastAsia="zh-CN"/>
                    </w:rPr>
                  </w:pPr>
                  <w:r>
                    <w:rPr>
                      <w:rFonts w:hint="default" w:ascii="Times New Roman" w:hAnsi="Times New Roman" w:cs="Times New Roman" w:eastAsiaTheme="minorEastAsia"/>
                      <w:i w:val="0"/>
                      <w:iCs w:val="0"/>
                      <w:color w:val="auto"/>
                      <w:kern w:val="0"/>
                      <w:sz w:val="18"/>
                      <w:szCs w:val="18"/>
                      <w:highlight w:val="none"/>
                      <w:u w:val="none"/>
                      <w:lang w:val="en-US" w:eastAsia="zh-CN" w:bidi="ar"/>
                    </w:rPr>
                    <w:t>3月31日</w:t>
                  </w:r>
                </w:p>
              </w:tc>
              <w:tc>
                <w:tcPr>
                  <w:tcW w:w="1966" w:type="dxa"/>
                  <w:tcBorders>
                    <w:right w:val="single" w:color="auto" w:sz="4" w:space="0"/>
                  </w:tcBorders>
                  <w:noWrap w:val="0"/>
                  <w:vAlign w:val="center"/>
                </w:tcPr>
                <w:p w14:paraId="316D70A7">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val="0"/>
                      <w:bCs w:val="0"/>
                      <w:color w:val="auto"/>
                      <w:kern w:val="2"/>
                      <w:sz w:val="18"/>
                      <w:szCs w:val="18"/>
                      <w:highlight w:val="none"/>
                      <w:vertAlign w:val="baseline"/>
                      <w:lang w:val="en-US" w:eastAsia="zh-CN" w:bidi="ar-SA"/>
                    </w:rPr>
                  </w:pPr>
                  <w:r>
                    <w:rPr>
                      <w:rFonts w:hint="default" w:ascii="Times New Roman" w:hAnsi="Times New Roman" w:cs="Times New Roman" w:eastAsiaTheme="minorEastAsia"/>
                      <w:i w:val="0"/>
                      <w:iCs w:val="0"/>
                      <w:color w:val="auto"/>
                      <w:kern w:val="0"/>
                      <w:sz w:val="18"/>
                      <w:szCs w:val="18"/>
                      <w:highlight w:val="none"/>
                      <w:u w:val="none"/>
                      <w:lang w:val="en-US" w:eastAsia="zh-CN" w:bidi="ar"/>
                    </w:rPr>
                    <w:t>11:57-12:17（昼）</w:t>
                  </w:r>
                </w:p>
              </w:tc>
              <w:tc>
                <w:tcPr>
                  <w:tcW w:w="1072" w:type="dxa"/>
                  <w:tcBorders>
                    <w:left w:val="single" w:color="auto" w:sz="4" w:space="0"/>
                    <w:tl2br w:val="nil"/>
                    <w:tr2bl w:val="nil"/>
                  </w:tcBorders>
                  <w:noWrap w:val="0"/>
                  <w:vAlign w:val="center"/>
                </w:tcPr>
                <w:p w14:paraId="7F63CD64">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val="0"/>
                      <w:bCs w:val="0"/>
                      <w:color w:val="auto"/>
                      <w:sz w:val="18"/>
                      <w:szCs w:val="18"/>
                      <w:highlight w:val="none"/>
                      <w:lang w:val="en-US" w:eastAsia="zh-CN"/>
                    </w:rPr>
                  </w:pPr>
                  <w:r>
                    <w:rPr>
                      <w:rFonts w:hint="default" w:ascii="Times New Roman" w:hAnsi="Times New Roman" w:cs="Times New Roman" w:eastAsiaTheme="minorEastAsia"/>
                      <w:i w:val="0"/>
                      <w:iCs w:val="0"/>
                      <w:color w:val="auto"/>
                      <w:kern w:val="0"/>
                      <w:sz w:val="18"/>
                      <w:szCs w:val="18"/>
                      <w:highlight w:val="none"/>
                      <w:u w:val="none"/>
                      <w:lang w:val="en-US" w:eastAsia="zh-CN" w:bidi="ar"/>
                    </w:rPr>
                    <w:t>48</w:t>
                  </w:r>
                </w:p>
              </w:tc>
              <w:tc>
                <w:tcPr>
                  <w:tcW w:w="952" w:type="dxa"/>
                  <w:tcBorders>
                    <w:left w:val="single" w:color="auto" w:sz="4" w:space="0"/>
                    <w:tl2br w:val="nil"/>
                    <w:tr2bl w:val="nil"/>
                  </w:tcBorders>
                  <w:noWrap w:val="0"/>
                  <w:vAlign w:val="center"/>
                </w:tcPr>
                <w:p w14:paraId="20943210">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val="0"/>
                      <w:bCs w:val="0"/>
                      <w:color w:val="auto"/>
                      <w:sz w:val="18"/>
                      <w:szCs w:val="18"/>
                      <w:highlight w:val="none"/>
                      <w:lang w:val="en-US" w:eastAsia="zh-CN"/>
                    </w:rPr>
                  </w:pPr>
                  <w:r>
                    <w:rPr>
                      <w:rFonts w:hint="eastAsia" w:ascii="Times New Roman" w:hAnsi="Times New Roman" w:cs="Times New Roman" w:eastAsiaTheme="minorEastAsia"/>
                      <w:b w:val="0"/>
                      <w:bCs w:val="0"/>
                      <w:color w:val="auto"/>
                      <w:sz w:val="18"/>
                      <w:szCs w:val="18"/>
                      <w:highlight w:val="none"/>
                      <w:lang w:val="en-US" w:eastAsia="zh-CN"/>
                    </w:rPr>
                    <w:t>65</w:t>
                  </w:r>
                </w:p>
              </w:tc>
              <w:tc>
                <w:tcPr>
                  <w:tcW w:w="939" w:type="dxa"/>
                  <w:tcBorders>
                    <w:left w:val="single" w:color="auto" w:sz="4" w:space="0"/>
                    <w:tl2br w:val="nil"/>
                    <w:tr2bl w:val="nil"/>
                  </w:tcBorders>
                  <w:noWrap w:val="0"/>
                  <w:vAlign w:val="center"/>
                </w:tcPr>
                <w:p w14:paraId="569EF4EF">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val="0"/>
                      <w:bCs w:val="0"/>
                      <w:color w:val="auto"/>
                      <w:sz w:val="18"/>
                      <w:szCs w:val="18"/>
                      <w:highlight w:val="none"/>
                      <w:lang w:val="en-US" w:eastAsia="zh-CN"/>
                    </w:rPr>
                  </w:pPr>
                  <w:r>
                    <w:rPr>
                      <w:rFonts w:hint="eastAsia" w:ascii="Times New Roman" w:hAnsi="Times New Roman" w:cs="Times New Roman" w:eastAsiaTheme="minorEastAsia"/>
                      <w:b w:val="0"/>
                      <w:bCs w:val="0"/>
                      <w:color w:val="auto"/>
                      <w:sz w:val="18"/>
                      <w:szCs w:val="18"/>
                      <w:highlight w:val="none"/>
                      <w:lang w:val="en-US" w:eastAsia="zh-CN"/>
                    </w:rPr>
                    <w:t>达标</w:t>
                  </w:r>
                </w:p>
              </w:tc>
            </w:tr>
            <w:tr w14:paraId="55DD44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trHeight w:val="90" w:hRule="atLeast"/>
                <w:jc w:val="center"/>
              </w:trPr>
              <w:tc>
                <w:tcPr>
                  <w:tcW w:w="1646" w:type="dxa"/>
                  <w:vMerge w:val="continue"/>
                  <w:tcBorders>
                    <w:tl2br w:val="nil"/>
                    <w:tr2bl w:val="nil"/>
                  </w:tcBorders>
                  <w:noWrap w:val="0"/>
                  <w:vAlign w:val="center"/>
                </w:tcPr>
                <w:p w14:paraId="2C2FA0F3">
                  <w:pPr>
                    <w:pStyle w:val="20"/>
                    <w:keepNext w:val="0"/>
                    <w:keepLines w:val="0"/>
                    <w:pageBreakBefore w:val="0"/>
                    <w:widowControl/>
                    <w:numPr>
                      <w:ilvl w:val="0"/>
                      <w:numId w:val="0"/>
                    </w:numPr>
                    <w:kinsoku/>
                    <w:wordWrap/>
                    <w:overflowPunct/>
                    <w:topLinePunct w:val="0"/>
                    <w:autoSpaceDE/>
                    <w:autoSpaceDN/>
                    <w:bidi w:val="0"/>
                    <w:adjustRightInd w:val="0"/>
                    <w:snapToGrid/>
                    <w:spacing w:before="0" w:beforeAutospacing="0" w:after="0" w:afterAutospacing="0" w:line="300" w:lineRule="exact"/>
                    <w:ind w:left="0" w:leftChars="0" w:firstLine="0" w:firstLineChars="0"/>
                    <w:jc w:val="center"/>
                    <w:textAlignment w:val="auto"/>
                    <w:rPr>
                      <w:rFonts w:hint="default" w:ascii="Times New Roman" w:hAnsi="Times New Roman" w:cs="Times New Roman" w:eastAsiaTheme="minorEastAsia"/>
                      <w:b w:val="0"/>
                      <w:bCs w:val="0"/>
                      <w:color w:val="auto"/>
                      <w:sz w:val="18"/>
                      <w:szCs w:val="18"/>
                      <w:highlight w:val="none"/>
                    </w:rPr>
                  </w:pPr>
                </w:p>
              </w:tc>
              <w:tc>
                <w:tcPr>
                  <w:tcW w:w="1242" w:type="dxa"/>
                  <w:vMerge w:val="continue"/>
                  <w:tcBorders>
                    <w:tl2br w:val="nil"/>
                    <w:tr2bl w:val="nil"/>
                  </w:tcBorders>
                  <w:noWrap w:val="0"/>
                  <w:vAlign w:val="center"/>
                </w:tcPr>
                <w:p w14:paraId="6470B676">
                  <w:pPr>
                    <w:keepNext w:val="0"/>
                    <w:keepLines w:val="0"/>
                    <w:pageBreakBefore w:val="0"/>
                    <w:kinsoku/>
                    <w:wordWrap/>
                    <w:overflowPunct/>
                    <w:topLinePunct w:val="0"/>
                    <w:autoSpaceDE/>
                    <w:autoSpaceDN/>
                    <w:bidi w:val="0"/>
                    <w:snapToGrid/>
                    <w:spacing w:line="300" w:lineRule="exact"/>
                    <w:jc w:val="center"/>
                    <w:rPr>
                      <w:rFonts w:hint="default" w:ascii="Times New Roman" w:hAnsi="Times New Roman" w:cs="Times New Roman" w:eastAsiaTheme="minorEastAsia"/>
                      <w:b w:val="0"/>
                      <w:bCs w:val="0"/>
                      <w:color w:val="auto"/>
                      <w:sz w:val="18"/>
                      <w:szCs w:val="18"/>
                      <w:highlight w:val="none"/>
                      <w:vertAlign w:val="baseline"/>
                      <w:lang w:val="en-US" w:eastAsia="zh-CN"/>
                    </w:rPr>
                  </w:pPr>
                </w:p>
              </w:tc>
              <w:tc>
                <w:tcPr>
                  <w:tcW w:w="1966" w:type="dxa"/>
                  <w:tcBorders>
                    <w:right w:val="single" w:color="auto" w:sz="4" w:space="0"/>
                  </w:tcBorders>
                  <w:noWrap w:val="0"/>
                  <w:vAlign w:val="center"/>
                </w:tcPr>
                <w:p w14:paraId="21E61492">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val="0"/>
                      <w:bCs w:val="0"/>
                      <w:color w:val="auto"/>
                      <w:kern w:val="2"/>
                      <w:sz w:val="18"/>
                      <w:szCs w:val="18"/>
                      <w:highlight w:val="none"/>
                      <w:vertAlign w:val="baseline"/>
                      <w:lang w:val="en-US" w:eastAsia="zh-CN" w:bidi="ar-SA"/>
                    </w:rPr>
                  </w:pPr>
                  <w:r>
                    <w:rPr>
                      <w:rFonts w:hint="default" w:ascii="Times New Roman" w:hAnsi="Times New Roman" w:cs="Times New Roman" w:eastAsiaTheme="minorEastAsia"/>
                      <w:i w:val="0"/>
                      <w:iCs w:val="0"/>
                      <w:color w:val="auto"/>
                      <w:kern w:val="0"/>
                      <w:sz w:val="18"/>
                      <w:szCs w:val="18"/>
                      <w:highlight w:val="none"/>
                      <w:u w:val="none"/>
                      <w:lang w:val="en-US" w:eastAsia="zh-CN" w:bidi="ar"/>
                    </w:rPr>
                    <w:t>23:50-次日00:10（夜）</w:t>
                  </w:r>
                </w:p>
              </w:tc>
              <w:tc>
                <w:tcPr>
                  <w:tcW w:w="1072" w:type="dxa"/>
                  <w:tcBorders>
                    <w:left w:val="single" w:color="auto" w:sz="4" w:space="0"/>
                    <w:tl2br w:val="nil"/>
                    <w:tr2bl w:val="nil"/>
                  </w:tcBorders>
                  <w:noWrap w:val="0"/>
                  <w:vAlign w:val="center"/>
                </w:tcPr>
                <w:p w14:paraId="0E53B6B7">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val="0"/>
                      <w:bCs w:val="0"/>
                      <w:color w:val="auto"/>
                      <w:sz w:val="18"/>
                      <w:szCs w:val="18"/>
                      <w:highlight w:val="none"/>
                      <w:lang w:val="en-US" w:eastAsia="zh-CN"/>
                    </w:rPr>
                  </w:pPr>
                  <w:r>
                    <w:rPr>
                      <w:rFonts w:hint="default" w:ascii="Times New Roman" w:hAnsi="Times New Roman" w:cs="Times New Roman" w:eastAsiaTheme="minorEastAsia"/>
                      <w:i w:val="0"/>
                      <w:iCs w:val="0"/>
                      <w:color w:val="auto"/>
                      <w:kern w:val="0"/>
                      <w:sz w:val="18"/>
                      <w:szCs w:val="18"/>
                      <w:highlight w:val="none"/>
                      <w:u w:val="none"/>
                      <w:lang w:val="en-US" w:eastAsia="zh-CN" w:bidi="ar"/>
                    </w:rPr>
                    <w:t>38</w:t>
                  </w:r>
                </w:p>
              </w:tc>
              <w:tc>
                <w:tcPr>
                  <w:tcW w:w="952" w:type="dxa"/>
                  <w:tcBorders>
                    <w:left w:val="single" w:color="auto" w:sz="4" w:space="0"/>
                    <w:tl2br w:val="nil"/>
                    <w:tr2bl w:val="nil"/>
                  </w:tcBorders>
                  <w:noWrap w:val="0"/>
                  <w:vAlign w:val="center"/>
                </w:tcPr>
                <w:p w14:paraId="067B808C">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val="0"/>
                      <w:bCs w:val="0"/>
                      <w:color w:val="auto"/>
                      <w:sz w:val="18"/>
                      <w:szCs w:val="18"/>
                      <w:highlight w:val="none"/>
                      <w:lang w:val="en-US" w:eastAsia="zh-CN"/>
                    </w:rPr>
                  </w:pPr>
                  <w:r>
                    <w:rPr>
                      <w:rFonts w:hint="eastAsia" w:ascii="Times New Roman" w:hAnsi="Times New Roman" w:cs="Times New Roman" w:eastAsiaTheme="minorEastAsia"/>
                      <w:b w:val="0"/>
                      <w:bCs w:val="0"/>
                      <w:color w:val="auto"/>
                      <w:sz w:val="18"/>
                      <w:szCs w:val="18"/>
                      <w:highlight w:val="none"/>
                      <w:lang w:val="en-US" w:eastAsia="zh-CN"/>
                    </w:rPr>
                    <w:t>55</w:t>
                  </w:r>
                </w:p>
              </w:tc>
              <w:tc>
                <w:tcPr>
                  <w:tcW w:w="939" w:type="dxa"/>
                  <w:tcBorders>
                    <w:left w:val="single" w:color="auto" w:sz="4" w:space="0"/>
                    <w:tl2br w:val="nil"/>
                    <w:tr2bl w:val="nil"/>
                  </w:tcBorders>
                  <w:noWrap w:val="0"/>
                  <w:vAlign w:val="center"/>
                </w:tcPr>
                <w:p w14:paraId="096EED2B">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val="0"/>
                      <w:bCs w:val="0"/>
                      <w:color w:val="auto"/>
                      <w:sz w:val="18"/>
                      <w:szCs w:val="18"/>
                      <w:highlight w:val="none"/>
                      <w:lang w:val="en-US" w:eastAsia="zh-CN"/>
                    </w:rPr>
                  </w:pPr>
                  <w:r>
                    <w:rPr>
                      <w:rFonts w:hint="eastAsia" w:ascii="Times New Roman" w:hAnsi="Times New Roman" w:cs="Times New Roman" w:eastAsiaTheme="minorEastAsia"/>
                      <w:b w:val="0"/>
                      <w:bCs w:val="0"/>
                      <w:color w:val="auto"/>
                      <w:sz w:val="18"/>
                      <w:szCs w:val="18"/>
                      <w:highlight w:val="none"/>
                      <w:lang w:val="en-US" w:eastAsia="zh-CN"/>
                    </w:rPr>
                    <w:t>达标</w:t>
                  </w:r>
                </w:p>
              </w:tc>
            </w:tr>
            <w:tr w14:paraId="55D64C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trHeight w:val="90" w:hRule="atLeast"/>
                <w:jc w:val="center"/>
              </w:trPr>
              <w:tc>
                <w:tcPr>
                  <w:tcW w:w="1646" w:type="dxa"/>
                  <w:vMerge w:val="continue"/>
                  <w:tcBorders>
                    <w:tl2br w:val="nil"/>
                    <w:tr2bl w:val="nil"/>
                  </w:tcBorders>
                  <w:noWrap w:val="0"/>
                  <w:vAlign w:val="center"/>
                </w:tcPr>
                <w:p w14:paraId="23672CF9">
                  <w:pPr>
                    <w:pStyle w:val="20"/>
                    <w:keepNext w:val="0"/>
                    <w:keepLines w:val="0"/>
                    <w:pageBreakBefore w:val="0"/>
                    <w:widowControl/>
                    <w:numPr>
                      <w:ilvl w:val="0"/>
                      <w:numId w:val="0"/>
                    </w:numPr>
                    <w:kinsoku/>
                    <w:wordWrap/>
                    <w:overflowPunct/>
                    <w:topLinePunct w:val="0"/>
                    <w:autoSpaceDE/>
                    <w:autoSpaceDN/>
                    <w:bidi w:val="0"/>
                    <w:adjustRightInd w:val="0"/>
                    <w:snapToGrid/>
                    <w:spacing w:before="0" w:beforeAutospacing="0" w:after="0" w:afterAutospacing="0" w:line="300" w:lineRule="exact"/>
                    <w:ind w:left="0" w:leftChars="0" w:firstLine="0" w:firstLineChars="0"/>
                    <w:jc w:val="center"/>
                    <w:textAlignment w:val="auto"/>
                    <w:rPr>
                      <w:rFonts w:hint="default" w:ascii="Times New Roman" w:hAnsi="Times New Roman" w:cs="Times New Roman" w:eastAsiaTheme="minorEastAsia"/>
                      <w:b w:val="0"/>
                      <w:bCs w:val="0"/>
                      <w:color w:val="auto"/>
                      <w:sz w:val="18"/>
                      <w:szCs w:val="18"/>
                      <w:highlight w:val="none"/>
                    </w:rPr>
                  </w:pPr>
                </w:p>
              </w:tc>
              <w:tc>
                <w:tcPr>
                  <w:tcW w:w="1242" w:type="dxa"/>
                  <w:vMerge w:val="restart"/>
                  <w:tcBorders>
                    <w:tl2br w:val="nil"/>
                    <w:tr2bl w:val="nil"/>
                  </w:tcBorders>
                  <w:noWrap w:val="0"/>
                  <w:vAlign w:val="center"/>
                </w:tcPr>
                <w:p w14:paraId="4F4C92F8">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val="0"/>
                      <w:bCs w:val="0"/>
                      <w:color w:val="auto"/>
                      <w:sz w:val="18"/>
                      <w:szCs w:val="18"/>
                      <w:highlight w:val="none"/>
                      <w:vertAlign w:val="baseline"/>
                      <w:lang w:val="en-US" w:eastAsia="zh-CN"/>
                    </w:rPr>
                  </w:pPr>
                  <w:r>
                    <w:rPr>
                      <w:rFonts w:hint="default" w:ascii="Times New Roman" w:hAnsi="Times New Roman" w:cs="Times New Roman" w:eastAsiaTheme="minorEastAsia"/>
                      <w:i w:val="0"/>
                      <w:iCs w:val="0"/>
                      <w:color w:val="auto"/>
                      <w:kern w:val="0"/>
                      <w:sz w:val="18"/>
                      <w:szCs w:val="18"/>
                      <w:highlight w:val="none"/>
                      <w:u w:val="none"/>
                      <w:lang w:val="en-US" w:eastAsia="zh-CN" w:bidi="ar"/>
                    </w:rPr>
                    <w:t>4月1日</w:t>
                  </w:r>
                </w:p>
              </w:tc>
              <w:tc>
                <w:tcPr>
                  <w:tcW w:w="1966" w:type="dxa"/>
                  <w:tcBorders>
                    <w:right w:val="single" w:color="auto" w:sz="4" w:space="0"/>
                  </w:tcBorders>
                  <w:noWrap w:val="0"/>
                  <w:vAlign w:val="center"/>
                </w:tcPr>
                <w:p w14:paraId="4F884ADF">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val="0"/>
                      <w:bCs w:val="0"/>
                      <w:color w:val="auto"/>
                      <w:kern w:val="2"/>
                      <w:sz w:val="18"/>
                      <w:szCs w:val="18"/>
                      <w:highlight w:val="none"/>
                      <w:vertAlign w:val="baseline"/>
                      <w:lang w:val="en-US" w:eastAsia="zh-CN" w:bidi="ar-SA"/>
                    </w:rPr>
                  </w:pPr>
                  <w:r>
                    <w:rPr>
                      <w:rFonts w:hint="default" w:ascii="Times New Roman" w:hAnsi="Times New Roman" w:cs="Times New Roman" w:eastAsiaTheme="minorEastAsia"/>
                      <w:i w:val="0"/>
                      <w:iCs w:val="0"/>
                      <w:color w:val="auto"/>
                      <w:kern w:val="0"/>
                      <w:sz w:val="18"/>
                      <w:szCs w:val="18"/>
                      <w:highlight w:val="none"/>
                      <w:u w:val="none"/>
                      <w:lang w:val="en-US" w:eastAsia="zh-CN" w:bidi="ar"/>
                    </w:rPr>
                    <w:t>10:55-11:15（昼）</w:t>
                  </w:r>
                </w:p>
              </w:tc>
              <w:tc>
                <w:tcPr>
                  <w:tcW w:w="1072" w:type="dxa"/>
                  <w:tcBorders>
                    <w:left w:val="single" w:color="auto" w:sz="4" w:space="0"/>
                    <w:tl2br w:val="nil"/>
                    <w:tr2bl w:val="nil"/>
                  </w:tcBorders>
                  <w:noWrap w:val="0"/>
                  <w:vAlign w:val="center"/>
                </w:tcPr>
                <w:p w14:paraId="475B685A">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val="0"/>
                      <w:bCs w:val="0"/>
                      <w:color w:val="auto"/>
                      <w:sz w:val="18"/>
                      <w:szCs w:val="18"/>
                      <w:highlight w:val="none"/>
                      <w:lang w:val="en-US" w:eastAsia="zh-CN"/>
                    </w:rPr>
                  </w:pPr>
                  <w:r>
                    <w:rPr>
                      <w:rFonts w:hint="default" w:ascii="Times New Roman" w:hAnsi="Times New Roman" w:cs="Times New Roman" w:eastAsiaTheme="minorEastAsia"/>
                      <w:i w:val="0"/>
                      <w:iCs w:val="0"/>
                      <w:color w:val="auto"/>
                      <w:kern w:val="0"/>
                      <w:sz w:val="18"/>
                      <w:szCs w:val="18"/>
                      <w:highlight w:val="none"/>
                      <w:u w:val="none"/>
                      <w:lang w:val="en-US" w:eastAsia="zh-CN" w:bidi="ar"/>
                    </w:rPr>
                    <w:t>48</w:t>
                  </w:r>
                </w:p>
              </w:tc>
              <w:tc>
                <w:tcPr>
                  <w:tcW w:w="952" w:type="dxa"/>
                  <w:tcBorders>
                    <w:left w:val="single" w:color="auto" w:sz="4" w:space="0"/>
                    <w:tl2br w:val="nil"/>
                    <w:tr2bl w:val="nil"/>
                  </w:tcBorders>
                  <w:noWrap w:val="0"/>
                  <w:vAlign w:val="center"/>
                </w:tcPr>
                <w:p w14:paraId="285A842A">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val="0"/>
                      <w:bCs w:val="0"/>
                      <w:color w:val="auto"/>
                      <w:sz w:val="18"/>
                      <w:szCs w:val="18"/>
                      <w:highlight w:val="none"/>
                      <w:lang w:val="en-US" w:eastAsia="zh-CN"/>
                    </w:rPr>
                  </w:pPr>
                  <w:r>
                    <w:rPr>
                      <w:rFonts w:hint="eastAsia" w:ascii="Times New Roman" w:hAnsi="Times New Roman" w:cs="Times New Roman" w:eastAsiaTheme="minorEastAsia"/>
                      <w:b w:val="0"/>
                      <w:bCs w:val="0"/>
                      <w:color w:val="auto"/>
                      <w:sz w:val="18"/>
                      <w:szCs w:val="18"/>
                      <w:highlight w:val="none"/>
                      <w:lang w:val="en-US" w:eastAsia="zh-CN"/>
                    </w:rPr>
                    <w:t>65</w:t>
                  </w:r>
                </w:p>
              </w:tc>
              <w:tc>
                <w:tcPr>
                  <w:tcW w:w="939" w:type="dxa"/>
                  <w:tcBorders>
                    <w:left w:val="single" w:color="auto" w:sz="4" w:space="0"/>
                    <w:tl2br w:val="nil"/>
                    <w:tr2bl w:val="nil"/>
                  </w:tcBorders>
                  <w:noWrap w:val="0"/>
                  <w:vAlign w:val="center"/>
                </w:tcPr>
                <w:p w14:paraId="775560EE">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val="0"/>
                      <w:bCs w:val="0"/>
                      <w:color w:val="auto"/>
                      <w:sz w:val="18"/>
                      <w:szCs w:val="18"/>
                      <w:highlight w:val="none"/>
                      <w:lang w:val="en-US" w:eastAsia="zh-CN"/>
                    </w:rPr>
                  </w:pPr>
                  <w:r>
                    <w:rPr>
                      <w:rFonts w:hint="eastAsia" w:ascii="Times New Roman" w:hAnsi="Times New Roman" w:cs="Times New Roman" w:eastAsiaTheme="minorEastAsia"/>
                      <w:b w:val="0"/>
                      <w:bCs w:val="0"/>
                      <w:color w:val="auto"/>
                      <w:sz w:val="18"/>
                      <w:szCs w:val="18"/>
                      <w:highlight w:val="none"/>
                      <w:lang w:val="en-US" w:eastAsia="zh-CN"/>
                    </w:rPr>
                    <w:t>达标</w:t>
                  </w:r>
                </w:p>
              </w:tc>
            </w:tr>
            <w:tr w14:paraId="33B09D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trHeight w:val="90" w:hRule="atLeast"/>
                <w:jc w:val="center"/>
              </w:trPr>
              <w:tc>
                <w:tcPr>
                  <w:tcW w:w="1646" w:type="dxa"/>
                  <w:vMerge w:val="continue"/>
                  <w:tcBorders>
                    <w:tl2br w:val="nil"/>
                    <w:tr2bl w:val="nil"/>
                  </w:tcBorders>
                  <w:noWrap w:val="0"/>
                  <w:vAlign w:val="center"/>
                </w:tcPr>
                <w:p w14:paraId="31705A3B">
                  <w:pPr>
                    <w:pStyle w:val="20"/>
                    <w:keepNext w:val="0"/>
                    <w:keepLines w:val="0"/>
                    <w:pageBreakBefore w:val="0"/>
                    <w:widowControl/>
                    <w:numPr>
                      <w:ilvl w:val="0"/>
                      <w:numId w:val="0"/>
                    </w:numPr>
                    <w:kinsoku/>
                    <w:wordWrap/>
                    <w:overflowPunct/>
                    <w:topLinePunct w:val="0"/>
                    <w:autoSpaceDE/>
                    <w:autoSpaceDN/>
                    <w:bidi w:val="0"/>
                    <w:adjustRightInd w:val="0"/>
                    <w:snapToGrid/>
                    <w:spacing w:before="0" w:beforeAutospacing="0" w:after="0" w:afterAutospacing="0" w:line="300" w:lineRule="exact"/>
                    <w:ind w:left="0" w:leftChars="0" w:firstLine="0" w:firstLineChars="0"/>
                    <w:jc w:val="center"/>
                    <w:textAlignment w:val="auto"/>
                    <w:rPr>
                      <w:rFonts w:hint="default" w:ascii="Times New Roman" w:hAnsi="Times New Roman" w:cs="Times New Roman" w:eastAsiaTheme="minorEastAsia"/>
                      <w:b w:val="0"/>
                      <w:bCs w:val="0"/>
                      <w:color w:val="auto"/>
                      <w:sz w:val="18"/>
                      <w:szCs w:val="18"/>
                      <w:highlight w:val="none"/>
                    </w:rPr>
                  </w:pPr>
                </w:p>
              </w:tc>
              <w:tc>
                <w:tcPr>
                  <w:tcW w:w="1242" w:type="dxa"/>
                  <w:vMerge w:val="continue"/>
                  <w:tcBorders>
                    <w:tl2br w:val="nil"/>
                    <w:tr2bl w:val="nil"/>
                  </w:tcBorders>
                  <w:noWrap w:val="0"/>
                  <w:vAlign w:val="center"/>
                </w:tcPr>
                <w:p w14:paraId="04C3BF59">
                  <w:pPr>
                    <w:keepNext w:val="0"/>
                    <w:keepLines w:val="0"/>
                    <w:pageBreakBefore w:val="0"/>
                    <w:kinsoku/>
                    <w:wordWrap/>
                    <w:overflowPunct/>
                    <w:topLinePunct w:val="0"/>
                    <w:autoSpaceDE/>
                    <w:autoSpaceDN/>
                    <w:bidi w:val="0"/>
                    <w:snapToGrid/>
                    <w:spacing w:line="300" w:lineRule="exact"/>
                    <w:jc w:val="center"/>
                    <w:rPr>
                      <w:rFonts w:hint="default" w:ascii="Times New Roman" w:hAnsi="Times New Roman" w:cs="Times New Roman" w:eastAsiaTheme="minorEastAsia"/>
                      <w:b w:val="0"/>
                      <w:bCs w:val="0"/>
                      <w:color w:val="auto"/>
                      <w:sz w:val="18"/>
                      <w:szCs w:val="18"/>
                      <w:highlight w:val="none"/>
                      <w:vertAlign w:val="baseline"/>
                      <w:lang w:val="en-US" w:eastAsia="zh-CN"/>
                    </w:rPr>
                  </w:pPr>
                </w:p>
              </w:tc>
              <w:tc>
                <w:tcPr>
                  <w:tcW w:w="1966" w:type="dxa"/>
                  <w:tcBorders>
                    <w:right w:val="single" w:color="auto" w:sz="4" w:space="0"/>
                  </w:tcBorders>
                  <w:noWrap w:val="0"/>
                  <w:vAlign w:val="center"/>
                </w:tcPr>
                <w:p w14:paraId="4E2098E8">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val="0"/>
                      <w:bCs w:val="0"/>
                      <w:color w:val="auto"/>
                      <w:kern w:val="2"/>
                      <w:sz w:val="18"/>
                      <w:szCs w:val="18"/>
                      <w:highlight w:val="none"/>
                      <w:vertAlign w:val="baseline"/>
                      <w:lang w:val="en-US" w:eastAsia="zh-CN" w:bidi="ar-SA"/>
                    </w:rPr>
                  </w:pPr>
                  <w:r>
                    <w:rPr>
                      <w:rFonts w:hint="default" w:ascii="Times New Roman" w:hAnsi="Times New Roman" w:cs="Times New Roman" w:eastAsiaTheme="minorEastAsia"/>
                      <w:i w:val="0"/>
                      <w:iCs w:val="0"/>
                      <w:color w:val="auto"/>
                      <w:kern w:val="0"/>
                      <w:sz w:val="18"/>
                      <w:szCs w:val="18"/>
                      <w:highlight w:val="none"/>
                      <w:u w:val="none"/>
                      <w:lang w:val="en-US" w:eastAsia="zh-CN" w:bidi="ar"/>
                    </w:rPr>
                    <w:t>次日00:30-00:50（夜）</w:t>
                  </w:r>
                </w:p>
              </w:tc>
              <w:tc>
                <w:tcPr>
                  <w:tcW w:w="1072" w:type="dxa"/>
                  <w:tcBorders>
                    <w:left w:val="single" w:color="auto" w:sz="4" w:space="0"/>
                    <w:tl2br w:val="nil"/>
                    <w:tr2bl w:val="nil"/>
                  </w:tcBorders>
                  <w:noWrap w:val="0"/>
                  <w:vAlign w:val="center"/>
                </w:tcPr>
                <w:p w14:paraId="249BA1D0">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val="0"/>
                      <w:bCs w:val="0"/>
                      <w:color w:val="auto"/>
                      <w:sz w:val="18"/>
                      <w:szCs w:val="18"/>
                      <w:highlight w:val="none"/>
                      <w:lang w:val="en-US" w:eastAsia="zh-CN"/>
                    </w:rPr>
                  </w:pPr>
                  <w:r>
                    <w:rPr>
                      <w:rFonts w:hint="default" w:ascii="Times New Roman" w:hAnsi="Times New Roman" w:cs="Times New Roman" w:eastAsiaTheme="minorEastAsia"/>
                      <w:i w:val="0"/>
                      <w:iCs w:val="0"/>
                      <w:color w:val="auto"/>
                      <w:kern w:val="0"/>
                      <w:sz w:val="18"/>
                      <w:szCs w:val="18"/>
                      <w:highlight w:val="none"/>
                      <w:u w:val="none"/>
                      <w:lang w:val="en-US" w:eastAsia="zh-CN" w:bidi="ar"/>
                    </w:rPr>
                    <w:t>39</w:t>
                  </w:r>
                </w:p>
              </w:tc>
              <w:tc>
                <w:tcPr>
                  <w:tcW w:w="952" w:type="dxa"/>
                  <w:tcBorders>
                    <w:left w:val="single" w:color="auto" w:sz="4" w:space="0"/>
                    <w:tl2br w:val="nil"/>
                    <w:tr2bl w:val="nil"/>
                  </w:tcBorders>
                  <w:noWrap w:val="0"/>
                  <w:vAlign w:val="center"/>
                </w:tcPr>
                <w:p w14:paraId="321F6E30">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val="0"/>
                      <w:bCs w:val="0"/>
                      <w:color w:val="auto"/>
                      <w:sz w:val="18"/>
                      <w:szCs w:val="18"/>
                      <w:highlight w:val="none"/>
                      <w:lang w:val="en-US" w:eastAsia="zh-CN"/>
                    </w:rPr>
                  </w:pPr>
                  <w:r>
                    <w:rPr>
                      <w:rFonts w:hint="eastAsia" w:ascii="Times New Roman" w:hAnsi="Times New Roman" w:cs="Times New Roman" w:eastAsiaTheme="minorEastAsia"/>
                      <w:b w:val="0"/>
                      <w:bCs w:val="0"/>
                      <w:color w:val="auto"/>
                      <w:sz w:val="18"/>
                      <w:szCs w:val="18"/>
                      <w:highlight w:val="none"/>
                      <w:lang w:val="en-US" w:eastAsia="zh-CN"/>
                    </w:rPr>
                    <w:t>55</w:t>
                  </w:r>
                </w:p>
              </w:tc>
              <w:tc>
                <w:tcPr>
                  <w:tcW w:w="939" w:type="dxa"/>
                  <w:tcBorders>
                    <w:left w:val="single" w:color="auto" w:sz="4" w:space="0"/>
                    <w:tl2br w:val="nil"/>
                    <w:tr2bl w:val="nil"/>
                  </w:tcBorders>
                  <w:noWrap w:val="0"/>
                  <w:vAlign w:val="center"/>
                </w:tcPr>
                <w:p w14:paraId="58D4ACE4">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val="0"/>
                      <w:bCs w:val="0"/>
                      <w:color w:val="auto"/>
                      <w:sz w:val="18"/>
                      <w:szCs w:val="18"/>
                      <w:highlight w:val="none"/>
                      <w:lang w:val="en-US" w:eastAsia="zh-CN"/>
                    </w:rPr>
                  </w:pPr>
                  <w:r>
                    <w:rPr>
                      <w:rFonts w:hint="eastAsia" w:ascii="Times New Roman" w:hAnsi="Times New Roman" w:cs="Times New Roman" w:eastAsiaTheme="minorEastAsia"/>
                      <w:b w:val="0"/>
                      <w:bCs w:val="0"/>
                      <w:color w:val="auto"/>
                      <w:sz w:val="18"/>
                      <w:szCs w:val="18"/>
                      <w:highlight w:val="none"/>
                      <w:lang w:val="en-US" w:eastAsia="zh-CN"/>
                    </w:rPr>
                    <w:t>达标</w:t>
                  </w:r>
                </w:p>
              </w:tc>
            </w:tr>
            <w:tr w14:paraId="7D8699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trHeight w:val="90" w:hRule="atLeast"/>
                <w:jc w:val="center"/>
              </w:trPr>
              <w:tc>
                <w:tcPr>
                  <w:tcW w:w="1646" w:type="dxa"/>
                  <w:vMerge w:val="restart"/>
                  <w:tcBorders>
                    <w:tl2br w:val="nil"/>
                    <w:tr2bl w:val="nil"/>
                  </w:tcBorders>
                  <w:noWrap w:val="0"/>
                  <w:vAlign w:val="center"/>
                </w:tcPr>
                <w:p w14:paraId="6D0D8736">
                  <w:pPr>
                    <w:pStyle w:val="20"/>
                    <w:keepNext w:val="0"/>
                    <w:keepLines w:val="0"/>
                    <w:pageBreakBefore w:val="0"/>
                    <w:widowControl/>
                    <w:numPr>
                      <w:ilvl w:val="0"/>
                      <w:numId w:val="0"/>
                    </w:numPr>
                    <w:kinsoku/>
                    <w:wordWrap/>
                    <w:overflowPunct/>
                    <w:topLinePunct w:val="0"/>
                    <w:autoSpaceDE/>
                    <w:autoSpaceDN/>
                    <w:bidi w:val="0"/>
                    <w:adjustRightInd w:val="0"/>
                    <w:snapToGrid/>
                    <w:spacing w:before="0" w:beforeAutospacing="0" w:after="0" w:afterAutospacing="0" w:line="300" w:lineRule="exact"/>
                    <w:ind w:left="0" w:leftChars="0" w:firstLine="0" w:firstLineChars="0"/>
                    <w:jc w:val="center"/>
                    <w:textAlignment w:val="auto"/>
                    <w:rPr>
                      <w:rFonts w:hint="default" w:ascii="Times New Roman" w:hAnsi="Times New Roman" w:cs="Times New Roman" w:eastAsiaTheme="minorEastAsia"/>
                      <w:b w:val="0"/>
                      <w:bCs w:val="0"/>
                      <w:color w:val="auto"/>
                      <w:kern w:val="0"/>
                      <w:sz w:val="18"/>
                      <w:szCs w:val="18"/>
                      <w:highlight w:val="none"/>
                      <w:lang w:val="en-US" w:eastAsia="zh-CN" w:bidi="ar-SA"/>
                    </w:rPr>
                  </w:pPr>
                  <w:r>
                    <w:rPr>
                      <w:rFonts w:hint="default" w:ascii="Times New Roman" w:hAnsi="Times New Roman" w:cs="Times New Roman" w:eastAsiaTheme="minorEastAsia"/>
                      <w:b w:val="0"/>
                      <w:bCs w:val="0"/>
                      <w:color w:val="auto"/>
                      <w:sz w:val="18"/>
                      <w:szCs w:val="18"/>
                      <w:highlight w:val="none"/>
                    </w:rPr>
                    <w:fldChar w:fldCharType="begin"/>
                  </w:r>
                  <w:r>
                    <w:rPr>
                      <w:rFonts w:hint="default" w:ascii="Times New Roman" w:hAnsi="Times New Roman" w:cs="Times New Roman" w:eastAsiaTheme="minorEastAsia"/>
                      <w:b w:val="0"/>
                      <w:bCs w:val="0"/>
                      <w:color w:val="auto"/>
                      <w:sz w:val="18"/>
                      <w:szCs w:val="18"/>
                      <w:highlight w:val="none"/>
                    </w:rPr>
                    <w:instrText xml:space="preserve"> REF </w:instrText>
                  </w:r>
                  <w:r>
                    <w:rPr>
                      <w:rFonts w:hint="default" w:ascii="Times New Roman" w:hAnsi="Times New Roman" w:cs="Times New Roman" w:eastAsiaTheme="minorEastAsia"/>
                      <w:b w:val="0"/>
                      <w:bCs w:val="0"/>
                      <w:color w:val="auto"/>
                      <w:sz w:val="18"/>
                      <w:szCs w:val="18"/>
                      <w:highlight w:val="none"/>
                      <w:lang w:eastAsia="zh-CN"/>
                    </w:rPr>
                    <w:instrText xml:space="preserve">噪声</w:instrText>
                  </w:r>
                  <w:r>
                    <w:rPr>
                      <w:rFonts w:hint="default" w:ascii="Times New Roman" w:hAnsi="Times New Roman" w:cs="Times New Roman" w:eastAsiaTheme="minorEastAsia"/>
                      <w:b w:val="0"/>
                      <w:bCs w:val="0"/>
                      <w:color w:val="auto"/>
                      <w:sz w:val="18"/>
                      <w:szCs w:val="18"/>
                      <w:highlight w:val="none"/>
                      <w:lang w:val="en-US" w:eastAsia="zh-CN"/>
                    </w:rPr>
                    <w:instrText xml:space="preserve">5</w:instrText>
                  </w:r>
                  <w:r>
                    <w:rPr>
                      <w:rFonts w:hint="default" w:ascii="Times New Roman" w:hAnsi="Times New Roman" w:cs="Times New Roman" w:eastAsiaTheme="minorEastAsia"/>
                      <w:b w:val="0"/>
                      <w:bCs w:val="0"/>
                      <w:color w:val="auto"/>
                      <w:sz w:val="18"/>
                      <w:szCs w:val="18"/>
                      <w:highlight w:val="none"/>
                    </w:rPr>
                    <w:instrText xml:space="preserve"> \h \* MERGEFORMAT</w:instrText>
                  </w:r>
                  <w:r>
                    <w:rPr>
                      <w:rFonts w:hint="default" w:ascii="Times New Roman" w:hAnsi="Times New Roman" w:cs="Times New Roman" w:eastAsiaTheme="minorEastAsia"/>
                      <w:b w:val="0"/>
                      <w:bCs w:val="0"/>
                      <w:color w:val="auto"/>
                      <w:sz w:val="18"/>
                      <w:szCs w:val="18"/>
                      <w:highlight w:val="none"/>
                    </w:rPr>
                    <w:fldChar w:fldCharType="separate"/>
                  </w:r>
                  <w:r>
                    <w:rPr>
                      <w:rFonts w:hint="default" w:ascii="Times New Roman" w:hAnsi="Times New Roman" w:cs="Times New Roman" w:eastAsiaTheme="minorEastAsia"/>
                      <w:b w:val="0"/>
                      <w:bCs w:val="0"/>
                      <w:color w:val="auto"/>
                      <w:sz w:val="18"/>
                      <w:szCs w:val="18"/>
                      <w:highlight w:val="none"/>
                      <w:lang w:val="en-US" w:eastAsia="zh-CN"/>
                    </w:rPr>
                    <w:t>5# 拟建百节溪桥梁北面“仁智悦一城”小区1号楼7F</w:t>
                  </w:r>
                  <w:r>
                    <w:rPr>
                      <w:rFonts w:hint="default" w:ascii="Times New Roman" w:hAnsi="Times New Roman" w:cs="Times New Roman" w:eastAsiaTheme="minorEastAsia"/>
                      <w:b w:val="0"/>
                      <w:bCs w:val="0"/>
                      <w:color w:val="auto"/>
                      <w:sz w:val="18"/>
                      <w:szCs w:val="18"/>
                      <w:highlight w:val="none"/>
                    </w:rPr>
                    <w:fldChar w:fldCharType="end"/>
                  </w:r>
                </w:p>
              </w:tc>
              <w:tc>
                <w:tcPr>
                  <w:tcW w:w="1242" w:type="dxa"/>
                  <w:vMerge w:val="restart"/>
                  <w:tcBorders>
                    <w:tl2br w:val="nil"/>
                    <w:tr2bl w:val="nil"/>
                  </w:tcBorders>
                  <w:noWrap w:val="0"/>
                  <w:vAlign w:val="center"/>
                </w:tcPr>
                <w:p w14:paraId="5BB03A60">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bCs w:val="0"/>
                      <w:color w:val="auto"/>
                      <w:sz w:val="18"/>
                      <w:szCs w:val="18"/>
                      <w:highlight w:val="none"/>
                      <w:vertAlign w:val="baseline"/>
                      <w:lang w:val="en-US" w:eastAsia="zh-CN"/>
                    </w:rPr>
                  </w:pPr>
                  <w:r>
                    <w:rPr>
                      <w:rFonts w:hint="default" w:ascii="Times New Roman" w:hAnsi="Times New Roman" w:cs="Times New Roman" w:eastAsiaTheme="minorEastAsia"/>
                      <w:i w:val="0"/>
                      <w:iCs w:val="0"/>
                      <w:color w:val="auto"/>
                      <w:kern w:val="0"/>
                      <w:sz w:val="18"/>
                      <w:szCs w:val="18"/>
                      <w:highlight w:val="none"/>
                      <w:u w:val="none"/>
                      <w:lang w:val="en-US" w:eastAsia="zh-CN" w:bidi="ar"/>
                    </w:rPr>
                    <w:t>3月31日</w:t>
                  </w:r>
                </w:p>
              </w:tc>
              <w:tc>
                <w:tcPr>
                  <w:tcW w:w="1966" w:type="dxa"/>
                  <w:tcBorders>
                    <w:right w:val="single" w:color="auto" w:sz="4" w:space="0"/>
                  </w:tcBorders>
                  <w:noWrap w:val="0"/>
                  <w:vAlign w:val="center"/>
                </w:tcPr>
                <w:p w14:paraId="14E2C01F">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val="0"/>
                      <w:bCs w:val="0"/>
                      <w:color w:val="auto"/>
                      <w:sz w:val="18"/>
                      <w:szCs w:val="18"/>
                      <w:highlight w:val="none"/>
                      <w:vertAlign w:val="baseline"/>
                      <w:lang w:val="en-US" w:eastAsia="zh-CN"/>
                    </w:rPr>
                  </w:pPr>
                  <w:r>
                    <w:rPr>
                      <w:rFonts w:hint="default" w:ascii="Times New Roman" w:hAnsi="Times New Roman" w:cs="Times New Roman" w:eastAsiaTheme="minorEastAsia"/>
                      <w:i w:val="0"/>
                      <w:iCs w:val="0"/>
                      <w:color w:val="auto"/>
                      <w:kern w:val="0"/>
                      <w:sz w:val="18"/>
                      <w:szCs w:val="18"/>
                      <w:highlight w:val="none"/>
                      <w:u w:val="none"/>
                      <w:lang w:val="en-US" w:eastAsia="zh-CN" w:bidi="ar"/>
                    </w:rPr>
                    <w:t>12:23-12:43（昼）</w:t>
                  </w:r>
                </w:p>
              </w:tc>
              <w:tc>
                <w:tcPr>
                  <w:tcW w:w="1072" w:type="dxa"/>
                  <w:tcBorders>
                    <w:left w:val="single" w:color="auto" w:sz="4" w:space="0"/>
                    <w:tl2br w:val="nil"/>
                    <w:tr2bl w:val="nil"/>
                  </w:tcBorders>
                  <w:noWrap w:val="0"/>
                  <w:vAlign w:val="center"/>
                </w:tcPr>
                <w:p w14:paraId="6CA15725">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val="0"/>
                      <w:bCs w:val="0"/>
                      <w:color w:val="auto"/>
                      <w:sz w:val="18"/>
                      <w:szCs w:val="18"/>
                      <w:highlight w:val="none"/>
                      <w:lang w:val="en-US" w:eastAsia="zh-CN"/>
                    </w:rPr>
                  </w:pPr>
                  <w:r>
                    <w:rPr>
                      <w:rFonts w:hint="default" w:ascii="Times New Roman" w:hAnsi="Times New Roman" w:cs="Times New Roman" w:eastAsiaTheme="minorEastAsia"/>
                      <w:i w:val="0"/>
                      <w:iCs w:val="0"/>
                      <w:color w:val="auto"/>
                      <w:kern w:val="0"/>
                      <w:sz w:val="18"/>
                      <w:szCs w:val="18"/>
                      <w:highlight w:val="none"/>
                      <w:u w:val="none"/>
                      <w:lang w:val="en-US" w:eastAsia="zh-CN" w:bidi="ar"/>
                    </w:rPr>
                    <w:t>49</w:t>
                  </w:r>
                </w:p>
              </w:tc>
              <w:tc>
                <w:tcPr>
                  <w:tcW w:w="952" w:type="dxa"/>
                  <w:tcBorders>
                    <w:left w:val="single" w:color="auto" w:sz="4" w:space="0"/>
                    <w:tl2br w:val="nil"/>
                    <w:tr2bl w:val="nil"/>
                  </w:tcBorders>
                  <w:noWrap w:val="0"/>
                  <w:vAlign w:val="center"/>
                </w:tcPr>
                <w:p w14:paraId="177EF7A0">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val="0"/>
                      <w:bCs w:val="0"/>
                      <w:color w:val="auto"/>
                      <w:sz w:val="18"/>
                      <w:szCs w:val="18"/>
                      <w:highlight w:val="none"/>
                      <w:lang w:val="en-US" w:eastAsia="zh-CN"/>
                    </w:rPr>
                  </w:pPr>
                  <w:r>
                    <w:rPr>
                      <w:rFonts w:hint="eastAsia" w:ascii="Times New Roman" w:hAnsi="Times New Roman" w:cs="Times New Roman" w:eastAsiaTheme="minorEastAsia"/>
                      <w:b w:val="0"/>
                      <w:bCs w:val="0"/>
                      <w:color w:val="auto"/>
                      <w:sz w:val="18"/>
                      <w:szCs w:val="18"/>
                      <w:highlight w:val="none"/>
                      <w:lang w:val="en-US" w:eastAsia="zh-CN"/>
                    </w:rPr>
                    <w:t>65</w:t>
                  </w:r>
                </w:p>
              </w:tc>
              <w:tc>
                <w:tcPr>
                  <w:tcW w:w="939" w:type="dxa"/>
                  <w:tcBorders>
                    <w:left w:val="single" w:color="auto" w:sz="4" w:space="0"/>
                    <w:tl2br w:val="nil"/>
                    <w:tr2bl w:val="nil"/>
                  </w:tcBorders>
                  <w:noWrap w:val="0"/>
                  <w:vAlign w:val="center"/>
                </w:tcPr>
                <w:p w14:paraId="1B625D7B">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val="0"/>
                      <w:bCs w:val="0"/>
                      <w:color w:val="auto"/>
                      <w:sz w:val="18"/>
                      <w:szCs w:val="18"/>
                      <w:highlight w:val="none"/>
                      <w:lang w:val="en-US" w:eastAsia="zh-CN"/>
                    </w:rPr>
                  </w:pPr>
                  <w:r>
                    <w:rPr>
                      <w:rFonts w:hint="eastAsia" w:ascii="Times New Roman" w:hAnsi="Times New Roman" w:cs="Times New Roman" w:eastAsiaTheme="minorEastAsia"/>
                      <w:b w:val="0"/>
                      <w:bCs w:val="0"/>
                      <w:color w:val="auto"/>
                      <w:sz w:val="18"/>
                      <w:szCs w:val="18"/>
                      <w:highlight w:val="none"/>
                      <w:lang w:val="en-US" w:eastAsia="zh-CN"/>
                    </w:rPr>
                    <w:t>达标</w:t>
                  </w:r>
                </w:p>
              </w:tc>
            </w:tr>
            <w:tr w14:paraId="779274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trHeight w:val="90" w:hRule="atLeast"/>
                <w:jc w:val="center"/>
              </w:trPr>
              <w:tc>
                <w:tcPr>
                  <w:tcW w:w="1646" w:type="dxa"/>
                  <w:vMerge w:val="continue"/>
                  <w:tcBorders>
                    <w:tl2br w:val="nil"/>
                    <w:tr2bl w:val="nil"/>
                  </w:tcBorders>
                  <w:noWrap w:val="0"/>
                  <w:vAlign w:val="center"/>
                </w:tcPr>
                <w:p w14:paraId="5D554B12">
                  <w:pPr>
                    <w:pStyle w:val="20"/>
                    <w:keepNext w:val="0"/>
                    <w:keepLines w:val="0"/>
                    <w:pageBreakBefore w:val="0"/>
                    <w:widowControl/>
                    <w:numPr>
                      <w:ilvl w:val="0"/>
                      <w:numId w:val="0"/>
                    </w:numPr>
                    <w:kinsoku/>
                    <w:wordWrap/>
                    <w:overflowPunct/>
                    <w:topLinePunct w:val="0"/>
                    <w:autoSpaceDE/>
                    <w:autoSpaceDN/>
                    <w:bidi w:val="0"/>
                    <w:adjustRightInd w:val="0"/>
                    <w:snapToGrid/>
                    <w:spacing w:before="0" w:beforeAutospacing="0" w:after="0" w:afterAutospacing="0" w:line="300" w:lineRule="exact"/>
                    <w:ind w:left="0" w:leftChars="0" w:firstLine="0" w:firstLineChars="0"/>
                    <w:jc w:val="center"/>
                    <w:textAlignment w:val="auto"/>
                    <w:rPr>
                      <w:rFonts w:hint="default" w:ascii="Times New Roman" w:hAnsi="Times New Roman" w:cs="Times New Roman" w:eastAsiaTheme="minorEastAsia"/>
                      <w:b w:val="0"/>
                      <w:bCs w:val="0"/>
                      <w:color w:val="auto"/>
                      <w:sz w:val="18"/>
                      <w:szCs w:val="18"/>
                      <w:highlight w:val="none"/>
                    </w:rPr>
                  </w:pPr>
                </w:p>
              </w:tc>
              <w:tc>
                <w:tcPr>
                  <w:tcW w:w="1242" w:type="dxa"/>
                  <w:vMerge w:val="continue"/>
                  <w:tcBorders>
                    <w:tl2br w:val="nil"/>
                    <w:tr2bl w:val="nil"/>
                  </w:tcBorders>
                  <w:noWrap w:val="0"/>
                  <w:vAlign w:val="center"/>
                </w:tcPr>
                <w:p w14:paraId="2B9DCCC8">
                  <w:pPr>
                    <w:keepNext w:val="0"/>
                    <w:keepLines w:val="0"/>
                    <w:pageBreakBefore w:val="0"/>
                    <w:kinsoku/>
                    <w:wordWrap/>
                    <w:overflowPunct/>
                    <w:topLinePunct w:val="0"/>
                    <w:autoSpaceDE/>
                    <w:autoSpaceDN/>
                    <w:bidi w:val="0"/>
                    <w:snapToGrid/>
                    <w:spacing w:line="300" w:lineRule="exact"/>
                    <w:jc w:val="center"/>
                    <w:rPr>
                      <w:rFonts w:hint="default" w:ascii="Times New Roman" w:hAnsi="Times New Roman" w:cs="Times New Roman" w:eastAsiaTheme="minorEastAsia"/>
                      <w:b/>
                      <w:bCs w:val="0"/>
                      <w:color w:val="auto"/>
                      <w:sz w:val="18"/>
                      <w:szCs w:val="18"/>
                      <w:highlight w:val="none"/>
                      <w:vertAlign w:val="baseline"/>
                      <w:lang w:val="en-US" w:eastAsia="zh-CN"/>
                    </w:rPr>
                  </w:pPr>
                </w:p>
              </w:tc>
              <w:tc>
                <w:tcPr>
                  <w:tcW w:w="1966" w:type="dxa"/>
                  <w:tcBorders>
                    <w:right w:val="single" w:color="auto" w:sz="4" w:space="0"/>
                  </w:tcBorders>
                  <w:noWrap w:val="0"/>
                  <w:vAlign w:val="center"/>
                </w:tcPr>
                <w:p w14:paraId="7E2C3520">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val="0"/>
                      <w:bCs w:val="0"/>
                      <w:color w:val="auto"/>
                      <w:sz w:val="18"/>
                      <w:szCs w:val="18"/>
                      <w:highlight w:val="none"/>
                      <w:vertAlign w:val="baseline"/>
                      <w:lang w:val="en-US" w:eastAsia="zh-CN"/>
                    </w:rPr>
                  </w:pPr>
                  <w:r>
                    <w:rPr>
                      <w:rFonts w:hint="default" w:ascii="Times New Roman" w:hAnsi="Times New Roman" w:cs="Times New Roman" w:eastAsiaTheme="minorEastAsia"/>
                      <w:i w:val="0"/>
                      <w:iCs w:val="0"/>
                      <w:color w:val="auto"/>
                      <w:kern w:val="0"/>
                      <w:sz w:val="18"/>
                      <w:szCs w:val="18"/>
                      <w:highlight w:val="none"/>
                      <w:u w:val="none"/>
                      <w:lang w:val="en-US" w:eastAsia="zh-CN" w:bidi="ar"/>
                    </w:rPr>
                    <w:t>次日00:15-00:35（夜）</w:t>
                  </w:r>
                </w:p>
              </w:tc>
              <w:tc>
                <w:tcPr>
                  <w:tcW w:w="1072" w:type="dxa"/>
                  <w:tcBorders>
                    <w:left w:val="single" w:color="auto" w:sz="4" w:space="0"/>
                    <w:tl2br w:val="nil"/>
                    <w:tr2bl w:val="nil"/>
                  </w:tcBorders>
                  <w:noWrap w:val="0"/>
                  <w:vAlign w:val="center"/>
                </w:tcPr>
                <w:p w14:paraId="09BBD343">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val="0"/>
                      <w:bCs w:val="0"/>
                      <w:color w:val="auto"/>
                      <w:sz w:val="18"/>
                      <w:szCs w:val="18"/>
                      <w:highlight w:val="none"/>
                      <w:lang w:val="en-US" w:eastAsia="zh-CN"/>
                    </w:rPr>
                  </w:pPr>
                  <w:r>
                    <w:rPr>
                      <w:rFonts w:hint="default" w:ascii="Times New Roman" w:hAnsi="Times New Roman" w:cs="Times New Roman" w:eastAsiaTheme="minorEastAsia"/>
                      <w:i w:val="0"/>
                      <w:iCs w:val="0"/>
                      <w:color w:val="auto"/>
                      <w:kern w:val="0"/>
                      <w:sz w:val="18"/>
                      <w:szCs w:val="18"/>
                      <w:highlight w:val="none"/>
                      <w:u w:val="none"/>
                      <w:lang w:val="en-US" w:eastAsia="zh-CN" w:bidi="ar"/>
                    </w:rPr>
                    <w:t>41</w:t>
                  </w:r>
                </w:p>
              </w:tc>
              <w:tc>
                <w:tcPr>
                  <w:tcW w:w="952" w:type="dxa"/>
                  <w:tcBorders>
                    <w:left w:val="single" w:color="auto" w:sz="4" w:space="0"/>
                    <w:tl2br w:val="nil"/>
                    <w:tr2bl w:val="nil"/>
                  </w:tcBorders>
                  <w:noWrap w:val="0"/>
                  <w:vAlign w:val="center"/>
                </w:tcPr>
                <w:p w14:paraId="00FD393D">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val="0"/>
                      <w:bCs w:val="0"/>
                      <w:color w:val="auto"/>
                      <w:sz w:val="18"/>
                      <w:szCs w:val="18"/>
                      <w:highlight w:val="none"/>
                      <w:lang w:val="en-US" w:eastAsia="zh-CN"/>
                    </w:rPr>
                  </w:pPr>
                  <w:r>
                    <w:rPr>
                      <w:rFonts w:hint="eastAsia" w:ascii="Times New Roman" w:hAnsi="Times New Roman" w:cs="Times New Roman" w:eastAsiaTheme="minorEastAsia"/>
                      <w:b w:val="0"/>
                      <w:bCs w:val="0"/>
                      <w:color w:val="auto"/>
                      <w:sz w:val="18"/>
                      <w:szCs w:val="18"/>
                      <w:highlight w:val="none"/>
                      <w:lang w:val="en-US" w:eastAsia="zh-CN"/>
                    </w:rPr>
                    <w:t>55</w:t>
                  </w:r>
                </w:p>
              </w:tc>
              <w:tc>
                <w:tcPr>
                  <w:tcW w:w="939" w:type="dxa"/>
                  <w:tcBorders>
                    <w:left w:val="single" w:color="auto" w:sz="4" w:space="0"/>
                    <w:tl2br w:val="nil"/>
                    <w:tr2bl w:val="nil"/>
                  </w:tcBorders>
                  <w:noWrap w:val="0"/>
                  <w:vAlign w:val="center"/>
                </w:tcPr>
                <w:p w14:paraId="78195082">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val="0"/>
                      <w:bCs w:val="0"/>
                      <w:color w:val="auto"/>
                      <w:sz w:val="18"/>
                      <w:szCs w:val="18"/>
                      <w:highlight w:val="none"/>
                      <w:lang w:val="en-US" w:eastAsia="zh-CN"/>
                    </w:rPr>
                  </w:pPr>
                  <w:r>
                    <w:rPr>
                      <w:rFonts w:hint="eastAsia" w:ascii="Times New Roman" w:hAnsi="Times New Roman" w:cs="Times New Roman" w:eastAsiaTheme="minorEastAsia"/>
                      <w:b w:val="0"/>
                      <w:bCs w:val="0"/>
                      <w:color w:val="auto"/>
                      <w:sz w:val="18"/>
                      <w:szCs w:val="18"/>
                      <w:highlight w:val="none"/>
                      <w:lang w:val="en-US" w:eastAsia="zh-CN"/>
                    </w:rPr>
                    <w:t>达标</w:t>
                  </w:r>
                </w:p>
              </w:tc>
            </w:tr>
            <w:tr w14:paraId="3373DA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trHeight w:val="90" w:hRule="atLeast"/>
                <w:jc w:val="center"/>
              </w:trPr>
              <w:tc>
                <w:tcPr>
                  <w:tcW w:w="1646" w:type="dxa"/>
                  <w:vMerge w:val="continue"/>
                  <w:tcBorders>
                    <w:tl2br w:val="nil"/>
                    <w:tr2bl w:val="nil"/>
                  </w:tcBorders>
                  <w:noWrap w:val="0"/>
                  <w:vAlign w:val="center"/>
                </w:tcPr>
                <w:p w14:paraId="4FA2E7DC">
                  <w:pPr>
                    <w:pStyle w:val="20"/>
                    <w:keepNext w:val="0"/>
                    <w:keepLines w:val="0"/>
                    <w:pageBreakBefore w:val="0"/>
                    <w:widowControl/>
                    <w:numPr>
                      <w:ilvl w:val="0"/>
                      <w:numId w:val="0"/>
                    </w:numPr>
                    <w:kinsoku/>
                    <w:wordWrap/>
                    <w:overflowPunct/>
                    <w:topLinePunct w:val="0"/>
                    <w:autoSpaceDE/>
                    <w:autoSpaceDN/>
                    <w:bidi w:val="0"/>
                    <w:adjustRightInd w:val="0"/>
                    <w:snapToGrid/>
                    <w:spacing w:before="0" w:beforeAutospacing="0" w:after="0" w:afterAutospacing="0" w:line="300" w:lineRule="exact"/>
                    <w:ind w:left="0" w:leftChars="0" w:firstLine="0" w:firstLineChars="0"/>
                    <w:jc w:val="center"/>
                    <w:textAlignment w:val="auto"/>
                    <w:rPr>
                      <w:rFonts w:hint="default" w:ascii="Times New Roman" w:hAnsi="Times New Roman" w:cs="Times New Roman" w:eastAsiaTheme="minorEastAsia"/>
                      <w:b w:val="0"/>
                      <w:bCs w:val="0"/>
                      <w:color w:val="auto"/>
                      <w:sz w:val="18"/>
                      <w:szCs w:val="18"/>
                      <w:highlight w:val="none"/>
                    </w:rPr>
                  </w:pPr>
                </w:p>
              </w:tc>
              <w:tc>
                <w:tcPr>
                  <w:tcW w:w="1242" w:type="dxa"/>
                  <w:vMerge w:val="restart"/>
                  <w:tcBorders>
                    <w:tl2br w:val="nil"/>
                    <w:tr2bl w:val="nil"/>
                  </w:tcBorders>
                  <w:noWrap w:val="0"/>
                  <w:vAlign w:val="center"/>
                </w:tcPr>
                <w:p w14:paraId="73E808C5">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bCs w:val="0"/>
                      <w:color w:val="auto"/>
                      <w:sz w:val="18"/>
                      <w:szCs w:val="18"/>
                      <w:highlight w:val="none"/>
                      <w:vertAlign w:val="baseline"/>
                      <w:lang w:val="en-US" w:eastAsia="zh-CN"/>
                    </w:rPr>
                  </w:pPr>
                  <w:r>
                    <w:rPr>
                      <w:rFonts w:hint="default" w:ascii="Times New Roman" w:hAnsi="Times New Roman" w:cs="Times New Roman" w:eastAsiaTheme="minorEastAsia"/>
                      <w:i w:val="0"/>
                      <w:iCs w:val="0"/>
                      <w:color w:val="auto"/>
                      <w:kern w:val="0"/>
                      <w:sz w:val="18"/>
                      <w:szCs w:val="18"/>
                      <w:highlight w:val="none"/>
                      <w:u w:val="none"/>
                      <w:lang w:val="en-US" w:eastAsia="zh-CN" w:bidi="ar"/>
                    </w:rPr>
                    <w:t>4月1日</w:t>
                  </w:r>
                </w:p>
              </w:tc>
              <w:tc>
                <w:tcPr>
                  <w:tcW w:w="1966" w:type="dxa"/>
                  <w:tcBorders>
                    <w:right w:val="single" w:color="auto" w:sz="4" w:space="0"/>
                  </w:tcBorders>
                  <w:noWrap w:val="0"/>
                  <w:vAlign w:val="center"/>
                </w:tcPr>
                <w:p w14:paraId="6696EC88">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val="0"/>
                      <w:bCs w:val="0"/>
                      <w:color w:val="auto"/>
                      <w:sz w:val="18"/>
                      <w:szCs w:val="18"/>
                      <w:highlight w:val="none"/>
                      <w:vertAlign w:val="baseline"/>
                      <w:lang w:val="en-US" w:eastAsia="zh-CN"/>
                    </w:rPr>
                  </w:pPr>
                  <w:r>
                    <w:rPr>
                      <w:rFonts w:hint="default" w:ascii="Times New Roman" w:hAnsi="Times New Roman" w:cs="Times New Roman" w:eastAsiaTheme="minorEastAsia"/>
                      <w:i w:val="0"/>
                      <w:iCs w:val="0"/>
                      <w:color w:val="auto"/>
                      <w:kern w:val="0"/>
                      <w:sz w:val="18"/>
                      <w:szCs w:val="18"/>
                      <w:highlight w:val="none"/>
                      <w:u w:val="none"/>
                      <w:lang w:val="en-US" w:eastAsia="zh-CN" w:bidi="ar"/>
                    </w:rPr>
                    <w:t>11:28-11:48（昼）</w:t>
                  </w:r>
                </w:p>
              </w:tc>
              <w:tc>
                <w:tcPr>
                  <w:tcW w:w="1072" w:type="dxa"/>
                  <w:tcBorders>
                    <w:left w:val="single" w:color="auto" w:sz="4" w:space="0"/>
                    <w:tl2br w:val="nil"/>
                    <w:tr2bl w:val="nil"/>
                  </w:tcBorders>
                  <w:noWrap w:val="0"/>
                  <w:vAlign w:val="center"/>
                </w:tcPr>
                <w:p w14:paraId="6054CF72">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val="0"/>
                      <w:bCs w:val="0"/>
                      <w:color w:val="auto"/>
                      <w:sz w:val="18"/>
                      <w:szCs w:val="18"/>
                      <w:highlight w:val="none"/>
                      <w:lang w:val="en-US" w:eastAsia="zh-CN"/>
                    </w:rPr>
                  </w:pPr>
                  <w:r>
                    <w:rPr>
                      <w:rFonts w:hint="default" w:ascii="Times New Roman" w:hAnsi="Times New Roman" w:cs="Times New Roman" w:eastAsiaTheme="minorEastAsia"/>
                      <w:i w:val="0"/>
                      <w:iCs w:val="0"/>
                      <w:color w:val="auto"/>
                      <w:kern w:val="0"/>
                      <w:sz w:val="18"/>
                      <w:szCs w:val="18"/>
                      <w:highlight w:val="none"/>
                      <w:u w:val="none"/>
                      <w:lang w:val="en-US" w:eastAsia="zh-CN" w:bidi="ar"/>
                    </w:rPr>
                    <w:t>49</w:t>
                  </w:r>
                </w:p>
              </w:tc>
              <w:tc>
                <w:tcPr>
                  <w:tcW w:w="952" w:type="dxa"/>
                  <w:tcBorders>
                    <w:left w:val="single" w:color="auto" w:sz="4" w:space="0"/>
                    <w:tl2br w:val="nil"/>
                    <w:tr2bl w:val="nil"/>
                  </w:tcBorders>
                  <w:noWrap w:val="0"/>
                  <w:vAlign w:val="center"/>
                </w:tcPr>
                <w:p w14:paraId="132D5755">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val="0"/>
                      <w:bCs w:val="0"/>
                      <w:color w:val="auto"/>
                      <w:sz w:val="18"/>
                      <w:szCs w:val="18"/>
                      <w:highlight w:val="none"/>
                      <w:lang w:val="en-US" w:eastAsia="zh-CN"/>
                    </w:rPr>
                  </w:pPr>
                  <w:r>
                    <w:rPr>
                      <w:rFonts w:hint="eastAsia" w:ascii="Times New Roman" w:hAnsi="Times New Roman" w:cs="Times New Roman" w:eastAsiaTheme="minorEastAsia"/>
                      <w:b w:val="0"/>
                      <w:bCs w:val="0"/>
                      <w:color w:val="auto"/>
                      <w:sz w:val="18"/>
                      <w:szCs w:val="18"/>
                      <w:highlight w:val="none"/>
                      <w:lang w:val="en-US" w:eastAsia="zh-CN"/>
                    </w:rPr>
                    <w:t>65</w:t>
                  </w:r>
                </w:p>
              </w:tc>
              <w:tc>
                <w:tcPr>
                  <w:tcW w:w="939" w:type="dxa"/>
                  <w:tcBorders>
                    <w:left w:val="single" w:color="auto" w:sz="4" w:space="0"/>
                    <w:tl2br w:val="nil"/>
                    <w:tr2bl w:val="nil"/>
                  </w:tcBorders>
                  <w:noWrap w:val="0"/>
                  <w:vAlign w:val="center"/>
                </w:tcPr>
                <w:p w14:paraId="787E1834">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val="0"/>
                      <w:bCs w:val="0"/>
                      <w:color w:val="auto"/>
                      <w:sz w:val="18"/>
                      <w:szCs w:val="18"/>
                      <w:highlight w:val="none"/>
                      <w:lang w:val="en-US" w:eastAsia="zh-CN"/>
                    </w:rPr>
                  </w:pPr>
                  <w:r>
                    <w:rPr>
                      <w:rFonts w:hint="eastAsia" w:ascii="Times New Roman" w:hAnsi="Times New Roman" w:cs="Times New Roman" w:eastAsiaTheme="minorEastAsia"/>
                      <w:b w:val="0"/>
                      <w:bCs w:val="0"/>
                      <w:color w:val="auto"/>
                      <w:sz w:val="18"/>
                      <w:szCs w:val="18"/>
                      <w:highlight w:val="none"/>
                      <w:lang w:val="en-US" w:eastAsia="zh-CN"/>
                    </w:rPr>
                    <w:t>达标</w:t>
                  </w:r>
                </w:p>
              </w:tc>
            </w:tr>
            <w:tr w14:paraId="10F505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trHeight w:val="90" w:hRule="atLeast"/>
                <w:jc w:val="center"/>
              </w:trPr>
              <w:tc>
                <w:tcPr>
                  <w:tcW w:w="1646" w:type="dxa"/>
                  <w:vMerge w:val="continue"/>
                  <w:tcBorders>
                    <w:tl2br w:val="nil"/>
                    <w:tr2bl w:val="nil"/>
                  </w:tcBorders>
                  <w:noWrap w:val="0"/>
                  <w:vAlign w:val="center"/>
                </w:tcPr>
                <w:p w14:paraId="6F0542AD">
                  <w:pPr>
                    <w:pStyle w:val="20"/>
                    <w:keepNext w:val="0"/>
                    <w:keepLines w:val="0"/>
                    <w:pageBreakBefore w:val="0"/>
                    <w:widowControl/>
                    <w:numPr>
                      <w:ilvl w:val="0"/>
                      <w:numId w:val="0"/>
                    </w:numPr>
                    <w:kinsoku/>
                    <w:wordWrap/>
                    <w:overflowPunct/>
                    <w:topLinePunct w:val="0"/>
                    <w:autoSpaceDE/>
                    <w:autoSpaceDN/>
                    <w:bidi w:val="0"/>
                    <w:adjustRightInd w:val="0"/>
                    <w:snapToGrid/>
                    <w:spacing w:before="0" w:beforeAutospacing="0" w:after="0" w:afterAutospacing="0" w:line="300" w:lineRule="exact"/>
                    <w:ind w:left="0" w:leftChars="0" w:firstLine="0" w:firstLineChars="0"/>
                    <w:jc w:val="center"/>
                    <w:textAlignment w:val="auto"/>
                    <w:rPr>
                      <w:rFonts w:hint="default" w:ascii="Times New Roman" w:hAnsi="Times New Roman" w:cs="Times New Roman" w:eastAsiaTheme="minorEastAsia"/>
                      <w:b w:val="0"/>
                      <w:bCs w:val="0"/>
                      <w:color w:val="auto"/>
                      <w:kern w:val="0"/>
                      <w:sz w:val="18"/>
                      <w:szCs w:val="18"/>
                      <w:highlight w:val="none"/>
                      <w:lang w:val="en-US" w:eastAsia="zh-CN" w:bidi="ar-SA"/>
                    </w:rPr>
                  </w:pPr>
                </w:p>
              </w:tc>
              <w:tc>
                <w:tcPr>
                  <w:tcW w:w="1242" w:type="dxa"/>
                  <w:vMerge w:val="continue"/>
                  <w:tcBorders>
                    <w:tl2br w:val="nil"/>
                    <w:tr2bl w:val="nil"/>
                  </w:tcBorders>
                  <w:noWrap w:val="0"/>
                  <w:vAlign w:val="center"/>
                </w:tcPr>
                <w:p w14:paraId="4415B258">
                  <w:pPr>
                    <w:keepNext w:val="0"/>
                    <w:keepLines w:val="0"/>
                    <w:pageBreakBefore w:val="0"/>
                    <w:kinsoku/>
                    <w:wordWrap/>
                    <w:overflowPunct/>
                    <w:topLinePunct w:val="0"/>
                    <w:autoSpaceDE/>
                    <w:autoSpaceDN/>
                    <w:bidi w:val="0"/>
                    <w:snapToGrid/>
                    <w:spacing w:line="300" w:lineRule="exact"/>
                    <w:jc w:val="center"/>
                    <w:rPr>
                      <w:rFonts w:hint="default" w:ascii="Times New Roman" w:hAnsi="Times New Roman" w:cs="Times New Roman" w:eastAsiaTheme="minorEastAsia"/>
                      <w:b w:val="0"/>
                      <w:bCs w:val="0"/>
                      <w:color w:val="auto"/>
                      <w:sz w:val="18"/>
                      <w:szCs w:val="18"/>
                      <w:highlight w:val="none"/>
                      <w:vertAlign w:val="baseline"/>
                    </w:rPr>
                  </w:pPr>
                </w:p>
              </w:tc>
              <w:tc>
                <w:tcPr>
                  <w:tcW w:w="1966" w:type="dxa"/>
                  <w:tcBorders>
                    <w:right w:val="single" w:color="auto" w:sz="4" w:space="0"/>
                  </w:tcBorders>
                  <w:noWrap w:val="0"/>
                  <w:vAlign w:val="center"/>
                </w:tcPr>
                <w:p w14:paraId="0B9B21E2">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val="0"/>
                      <w:bCs w:val="0"/>
                      <w:color w:val="auto"/>
                      <w:sz w:val="18"/>
                      <w:szCs w:val="18"/>
                      <w:highlight w:val="none"/>
                      <w:vertAlign w:val="baseline"/>
                      <w:lang w:val="en-US" w:eastAsia="zh-CN"/>
                    </w:rPr>
                  </w:pPr>
                  <w:r>
                    <w:rPr>
                      <w:rFonts w:hint="default" w:ascii="Times New Roman" w:hAnsi="Times New Roman" w:cs="Times New Roman" w:eastAsiaTheme="minorEastAsia"/>
                      <w:i w:val="0"/>
                      <w:iCs w:val="0"/>
                      <w:color w:val="auto"/>
                      <w:kern w:val="0"/>
                      <w:sz w:val="18"/>
                      <w:szCs w:val="18"/>
                      <w:highlight w:val="none"/>
                      <w:u w:val="none"/>
                      <w:lang w:val="en-US" w:eastAsia="zh-CN" w:bidi="ar"/>
                    </w:rPr>
                    <w:t>次日00:59-01:19（夜）</w:t>
                  </w:r>
                </w:p>
              </w:tc>
              <w:tc>
                <w:tcPr>
                  <w:tcW w:w="1072" w:type="dxa"/>
                  <w:tcBorders>
                    <w:left w:val="single" w:color="auto" w:sz="4" w:space="0"/>
                    <w:tl2br w:val="nil"/>
                    <w:tr2bl w:val="nil"/>
                  </w:tcBorders>
                  <w:noWrap w:val="0"/>
                  <w:vAlign w:val="center"/>
                </w:tcPr>
                <w:p w14:paraId="09525488">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val="0"/>
                      <w:bCs w:val="0"/>
                      <w:color w:val="auto"/>
                      <w:sz w:val="18"/>
                      <w:szCs w:val="18"/>
                      <w:highlight w:val="none"/>
                      <w:lang w:val="en-US" w:eastAsia="zh-CN"/>
                    </w:rPr>
                  </w:pPr>
                  <w:r>
                    <w:rPr>
                      <w:rFonts w:hint="default" w:ascii="Times New Roman" w:hAnsi="Times New Roman" w:cs="Times New Roman" w:eastAsiaTheme="minorEastAsia"/>
                      <w:i w:val="0"/>
                      <w:iCs w:val="0"/>
                      <w:color w:val="auto"/>
                      <w:kern w:val="0"/>
                      <w:sz w:val="18"/>
                      <w:szCs w:val="18"/>
                      <w:highlight w:val="none"/>
                      <w:u w:val="none"/>
                      <w:lang w:val="en-US" w:eastAsia="zh-CN" w:bidi="ar"/>
                    </w:rPr>
                    <w:t>40</w:t>
                  </w:r>
                </w:p>
              </w:tc>
              <w:tc>
                <w:tcPr>
                  <w:tcW w:w="952" w:type="dxa"/>
                  <w:tcBorders>
                    <w:left w:val="single" w:color="auto" w:sz="4" w:space="0"/>
                    <w:tl2br w:val="nil"/>
                    <w:tr2bl w:val="nil"/>
                  </w:tcBorders>
                  <w:noWrap w:val="0"/>
                  <w:vAlign w:val="center"/>
                </w:tcPr>
                <w:p w14:paraId="2643C26F">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val="0"/>
                      <w:bCs w:val="0"/>
                      <w:color w:val="auto"/>
                      <w:sz w:val="18"/>
                      <w:szCs w:val="18"/>
                      <w:highlight w:val="none"/>
                      <w:lang w:val="en-US" w:eastAsia="zh-CN"/>
                    </w:rPr>
                  </w:pPr>
                  <w:r>
                    <w:rPr>
                      <w:rFonts w:hint="eastAsia" w:ascii="Times New Roman" w:hAnsi="Times New Roman" w:cs="Times New Roman" w:eastAsiaTheme="minorEastAsia"/>
                      <w:b w:val="0"/>
                      <w:bCs w:val="0"/>
                      <w:color w:val="auto"/>
                      <w:sz w:val="18"/>
                      <w:szCs w:val="18"/>
                      <w:highlight w:val="none"/>
                      <w:lang w:val="en-US" w:eastAsia="zh-CN"/>
                    </w:rPr>
                    <w:t>55</w:t>
                  </w:r>
                </w:p>
              </w:tc>
              <w:tc>
                <w:tcPr>
                  <w:tcW w:w="939" w:type="dxa"/>
                  <w:tcBorders>
                    <w:left w:val="single" w:color="auto" w:sz="4" w:space="0"/>
                    <w:tl2br w:val="nil"/>
                    <w:tr2bl w:val="nil"/>
                  </w:tcBorders>
                  <w:noWrap w:val="0"/>
                  <w:vAlign w:val="center"/>
                </w:tcPr>
                <w:p w14:paraId="471330B0">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val="0"/>
                      <w:bCs w:val="0"/>
                      <w:color w:val="auto"/>
                      <w:sz w:val="18"/>
                      <w:szCs w:val="18"/>
                      <w:highlight w:val="none"/>
                      <w:lang w:val="en-US" w:eastAsia="zh-CN"/>
                    </w:rPr>
                  </w:pPr>
                  <w:r>
                    <w:rPr>
                      <w:rFonts w:hint="eastAsia" w:ascii="Times New Roman" w:hAnsi="Times New Roman" w:cs="Times New Roman" w:eastAsiaTheme="minorEastAsia"/>
                      <w:b w:val="0"/>
                      <w:bCs w:val="0"/>
                      <w:color w:val="auto"/>
                      <w:sz w:val="18"/>
                      <w:szCs w:val="18"/>
                      <w:highlight w:val="none"/>
                      <w:lang w:val="en-US" w:eastAsia="zh-CN"/>
                    </w:rPr>
                    <w:t>达标</w:t>
                  </w:r>
                </w:p>
              </w:tc>
            </w:tr>
            <w:tr w14:paraId="379069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trHeight w:val="90" w:hRule="atLeast"/>
                <w:jc w:val="center"/>
              </w:trPr>
              <w:tc>
                <w:tcPr>
                  <w:tcW w:w="1646" w:type="dxa"/>
                  <w:vMerge w:val="restart"/>
                  <w:tcBorders>
                    <w:tl2br w:val="nil"/>
                    <w:tr2bl w:val="nil"/>
                  </w:tcBorders>
                  <w:noWrap w:val="0"/>
                  <w:vAlign w:val="center"/>
                </w:tcPr>
                <w:p w14:paraId="18554148">
                  <w:pPr>
                    <w:pStyle w:val="20"/>
                    <w:keepNext w:val="0"/>
                    <w:keepLines w:val="0"/>
                    <w:pageBreakBefore w:val="0"/>
                    <w:widowControl/>
                    <w:numPr>
                      <w:ilvl w:val="0"/>
                      <w:numId w:val="0"/>
                    </w:numPr>
                    <w:kinsoku/>
                    <w:wordWrap/>
                    <w:overflowPunct/>
                    <w:topLinePunct w:val="0"/>
                    <w:autoSpaceDE/>
                    <w:autoSpaceDN/>
                    <w:bidi w:val="0"/>
                    <w:adjustRightInd w:val="0"/>
                    <w:snapToGrid/>
                    <w:spacing w:before="0" w:beforeAutospacing="0" w:after="0" w:afterAutospacing="0" w:line="300" w:lineRule="exact"/>
                    <w:ind w:left="0" w:leftChars="0" w:firstLine="0" w:firstLineChars="0"/>
                    <w:jc w:val="center"/>
                    <w:textAlignment w:val="auto"/>
                    <w:rPr>
                      <w:rFonts w:hint="default" w:ascii="Times New Roman" w:hAnsi="Times New Roman" w:cs="Times New Roman" w:eastAsiaTheme="minorEastAsia"/>
                      <w:b w:val="0"/>
                      <w:bCs w:val="0"/>
                      <w:color w:val="auto"/>
                      <w:kern w:val="0"/>
                      <w:sz w:val="18"/>
                      <w:szCs w:val="18"/>
                      <w:highlight w:val="none"/>
                      <w:lang w:val="en-US" w:eastAsia="zh-CN" w:bidi="ar-SA"/>
                    </w:rPr>
                  </w:pPr>
                  <w:r>
                    <w:rPr>
                      <w:rFonts w:hint="default" w:ascii="Times New Roman" w:hAnsi="Times New Roman" w:cs="Times New Roman" w:eastAsiaTheme="minorEastAsia"/>
                      <w:b w:val="0"/>
                      <w:bCs w:val="0"/>
                      <w:color w:val="auto"/>
                      <w:sz w:val="18"/>
                      <w:szCs w:val="18"/>
                      <w:highlight w:val="none"/>
                    </w:rPr>
                    <w:fldChar w:fldCharType="begin"/>
                  </w:r>
                  <w:r>
                    <w:rPr>
                      <w:rFonts w:hint="default" w:ascii="Times New Roman" w:hAnsi="Times New Roman" w:cs="Times New Roman" w:eastAsiaTheme="minorEastAsia"/>
                      <w:b w:val="0"/>
                      <w:bCs w:val="0"/>
                      <w:color w:val="auto"/>
                      <w:sz w:val="18"/>
                      <w:szCs w:val="18"/>
                      <w:highlight w:val="none"/>
                    </w:rPr>
                    <w:instrText xml:space="preserve"> REF </w:instrText>
                  </w:r>
                  <w:r>
                    <w:rPr>
                      <w:rFonts w:hint="default" w:ascii="Times New Roman" w:hAnsi="Times New Roman" w:cs="Times New Roman" w:eastAsiaTheme="minorEastAsia"/>
                      <w:b w:val="0"/>
                      <w:bCs w:val="0"/>
                      <w:color w:val="auto"/>
                      <w:sz w:val="18"/>
                      <w:szCs w:val="18"/>
                      <w:highlight w:val="none"/>
                      <w:lang w:eastAsia="zh-CN"/>
                    </w:rPr>
                    <w:instrText xml:space="preserve">噪声</w:instrText>
                  </w:r>
                  <w:r>
                    <w:rPr>
                      <w:rFonts w:hint="default" w:ascii="Times New Roman" w:hAnsi="Times New Roman" w:cs="Times New Roman" w:eastAsiaTheme="minorEastAsia"/>
                      <w:b w:val="0"/>
                      <w:bCs w:val="0"/>
                      <w:color w:val="auto"/>
                      <w:sz w:val="18"/>
                      <w:szCs w:val="18"/>
                      <w:highlight w:val="none"/>
                      <w:lang w:val="en-US" w:eastAsia="zh-CN"/>
                    </w:rPr>
                    <w:instrText xml:space="preserve">6</w:instrText>
                  </w:r>
                  <w:r>
                    <w:rPr>
                      <w:rFonts w:hint="default" w:ascii="Times New Roman" w:hAnsi="Times New Roman" w:cs="Times New Roman" w:eastAsiaTheme="minorEastAsia"/>
                      <w:b w:val="0"/>
                      <w:bCs w:val="0"/>
                      <w:color w:val="auto"/>
                      <w:sz w:val="18"/>
                      <w:szCs w:val="18"/>
                      <w:highlight w:val="none"/>
                    </w:rPr>
                    <w:instrText xml:space="preserve"> \h \* MERGEFORMAT</w:instrText>
                  </w:r>
                  <w:r>
                    <w:rPr>
                      <w:rFonts w:hint="default" w:ascii="Times New Roman" w:hAnsi="Times New Roman" w:cs="Times New Roman" w:eastAsiaTheme="minorEastAsia"/>
                      <w:b w:val="0"/>
                      <w:bCs w:val="0"/>
                      <w:color w:val="auto"/>
                      <w:sz w:val="18"/>
                      <w:szCs w:val="18"/>
                      <w:highlight w:val="none"/>
                    </w:rPr>
                    <w:fldChar w:fldCharType="separate"/>
                  </w:r>
                  <w:r>
                    <w:rPr>
                      <w:rFonts w:hint="default" w:ascii="Times New Roman" w:hAnsi="Times New Roman" w:cs="Times New Roman" w:eastAsiaTheme="minorEastAsia"/>
                      <w:b w:val="0"/>
                      <w:bCs w:val="0"/>
                      <w:color w:val="auto"/>
                      <w:sz w:val="18"/>
                      <w:szCs w:val="18"/>
                      <w:highlight w:val="none"/>
                      <w:lang w:val="en-US" w:eastAsia="zh-CN"/>
                    </w:rPr>
                    <w:t>6# 拟建百节溪桥梁北面“仁智悦一城”小区1号楼10F</w:t>
                  </w:r>
                  <w:r>
                    <w:rPr>
                      <w:rFonts w:hint="default" w:ascii="Times New Roman" w:hAnsi="Times New Roman" w:cs="Times New Roman" w:eastAsiaTheme="minorEastAsia"/>
                      <w:b w:val="0"/>
                      <w:bCs w:val="0"/>
                      <w:color w:val="auto"/>
                      <w:sz w:val="18"/>
                      <w:szCs w:val="18"/>
                      <w:highlight w:val="none"/>
                    </w:rPr>
                    <w:fldChar w:fldCharType="end"/>
                  </w:r>
                </w:p>
              </w:tc>
              <w:tc>
                <w:tcPr>
                  <w:tcW w:w="1242" w:type="dxa"/>
                  <w:vMerge w:val="restart"/>
                  <w:tcBorders>
                    <w:tl2br w:val="nil"/>
                    <w:tr2bl w:val="nil"/>
                  </w:tcBorders>
                  <w:noWrap w:val="0"/>
                  <w:vAlign w:val="center"/>
                </w:tcPr>
                <w:p w14:paraId="69FABB1B">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val="0"/>
                      <w:bCs w:val="0"/>
                      <w:color w:val="auto"/>
                      <w:sz w:val="18"/>
                      <w:szCs w:val="18"/>
                      <w:highlight w:val="none"/>
                      <w:vertAlign w:val="baseline"/>
                      <w:lang w:val="en-US" w:eastAsia="zh-CN"/>
                    </w:rPr>
                  </w:pPr>
                  <w:r>
                    <w:rPr>
                      <w:rFonts w:hint="default" w:ascii="Times New Roman" w:hAnsi="Times New Roman" w:cs="Times New Roman" w:eastAsiaTheme="minorEastAsia"/>
                      <w:i w:val="0"/>
                      <w:iCs w:val="0"/>
                      <w:color w:val="auto"/>
                      <w:kern w:val="0"/>
                      <w:sz w:val="18"/>
                      <w:szCs w:val="18"/>
                      <w:highlight w:val="none"/>
                      <w:u w:val="none"/>
                      <w:lang w:val="en-US" w:eastAsia="zh-CN" w:bidi="ar"/>
                    </w:rPr>
                    <w:t>3月31日</w:t>
                  </w:r>
                </w:p>
              </w:tc>
              <w:tc>
                <w:tcPr>
                  <w:tcW w:w="1966" w:type="dxa"/>
                  <w:tcBorders>
                    <w:right w:val="single" w:color="auto" w:sz="4" w:space="0"/>
                  </w:tcBorders>
                  <w:noWrap w:val="0"/>
                  <w:vAlign w:val="center"/>
                </w:tcPr>
                <w:p w14:paraId="24BFE235">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val="0"/>
                      <w:bCs w:val="0"/>
                      <w:color w:val="auto"/>
                      <w:kern w:val="2"/>
                      <w:sz w:val="18"/>
                      <w:szCs w:val="18"/>
                      <w:highlight w:val="none"/>
                      <w:vertAlign w:val="baseline"/>
                      <w:lang w:val="en-US" w:eastAsia="zh-CN" w:bidi="ar-SA"/>
                    </w:rPr>
                  </w:pPr>
                  <w:r>
                    <w:rPr>
                      <w:rFonts w:hint="default" w:ascii="Times New Roman" w:hAnsi="Times New Roman" w:cs="Times New Roman" w:eastAsiaTheme="minorEastAsia"/>
                      <w:i w:val="0"/>
                      <w:iCs w:val="0"/>
                      <w:color w:val="auto"/>
                      <w:kern w:val="0"/>
                      <w:sz w:val="18"/>
                      <w:szCs w:val="18"/>
                      <w:highlight w:val="none"/>
                      <w:u w:val="none"/>
                      <w:lang w:val="en-US" w:eastAsia="zh-CN" w:bidi="ar"/>
                    </w:rPr>
                    <w:t>12:50-13:10（昼）</w:t>
                  </w:r>
                </w:p>
              </w:tc>
              <w:tc>
                <w:tcPr>
                  <w:tcW w:w="1072" w:type="dxa"/>
                  <w:tcBorders>
                    <w:left w:val="single" w:color="auto" w:sz="4" w:space="0"/>
                    <w:tl2br w:val="nil"/>
                    <w:tr2bl w:val="nil"/>
                  </w:tcBorders>
                  <w:noWrap w:val="0"/>
                  <w:vAlign w:val="center"/>
                </w:tcPr>
                <w:p w14:paraId="69A865B6">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val="0"/>
                      <w:bCs w:val="0"/>
                      <w:color w:val="auto"/>
                      <w:sz w:val="18"/>
                      <w:szCs w:val="18"/>
                      <w:highlight w:val="none"/>
                      <w:lang w:val="en-US" w:eastAsia="zh-CN"/>
                    </w:rPr>
                  </w:pPr>
                  <w:r>
                    <w:rPr>
                      <w:rFonts w:hint="default" w:ascii="Times New Roman" w:hAnsi="Times New Roman" w:cs="Times New Roman" w:eastAsiaTheme="minorEastAsia"/>
                      <w:i w:val="0"/>
                      <w:iCs w:val="0"/>
                      <w:color w:val="auto"/>
                      <w:kern w:val="0"/>
                      <w:sz w:val="18"/>
                      <w:szCs w:val="18"/>
                      <w:highlight w:val="none"/>
                      <w:u w:val="none"/>
                      <w:lang w:val="en-US" w:eastAsia="zh-CN" w:bidi="ar"/>
                    </w:rPr>
                    <w:t>51</w:t>
                  </w:r>
                </w:p>
              </w:tc>
              <w:tc>
                <w:tcPr>
                  <w:tcW w:w="952" w:type="dxa"/>
                  <w:tcBorders>
                    <w:left w:val="single" w:color="auto" w:sz="4" w:space="0"/>
                    <w:tl2br w:val="nil"/>
                    <w:tr2bl w:val="nil"/>
                  </w:tcBorders>
                  <w:noWrap w:val="0"/>
                  <w:vAlign w:val="center"/>
                </w:tcPr>
                <w:p w14:paraId="37D0814A">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val="0"/>
                      <w:bCs w:val="0"/>
                      <w:color w:val="auto"/>
                      <w:sz w:val="18"/>
                      <w:szCs w:val="18"/>
                      <w:highlight w:val="none"/>
                      <w:lang w:val="en-US" w:eastAsia="zh-CN"/>
                    </w:rPr>
                  </w:pPr>
                  <w:r>
                    <w:rPr>
                      <w:rFonts w:hint="eastAsia" w:ascii="Times New Roman" w:hAnsi="Times New Roman" w:cs="Times New Roman" w:eastAsiaTheme="minorEastAsia"/>
                      <w:b w:val="0"/>
                      <w:bCs w:val="0"/>
                      <w:color w:val="auto"/>
                      <w:sz w:val="18"/>
                      <w:szCs w:val="18"/>
                      <w:highlight w:val="none"/>
                      <w:lang w:val="en-US" w:eastAsia="zh-CN"/>
                    </w:rPr>
                    <w:t>65</w:t>
                  </w:r>
                </w:p>
              </w:tc>
              <w:tc>
                <w:tcPr>
                  <w:tcW w:w="939" w:type="dxa"/>
                  <w:tcBorders>
                    <w:left w:val="single" w:color="auto" w:sz="4" w:space="0"/>
                    <w:tl2br w:val="nil"/>
                    <w:tr2bl w:val="nil"/>
                  </w:tcBorders>
                  <w:noWrap w:val="0"/>
                  <w:vAlign w:val="center"/>
                </w:tcPr>
                <w:p w14:paraId="503C9EF8">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val="0"/>
                      <w:bCs w:val="0"/>
                      <w:color w:val="auto"/>
                      <w:sz w:val="18"/>
                      <w:szCs w:val="18"/>
                      <w:highlight w:val="none"/>
                      <w:lang w:val="en-US" w:eastAsia="zh-CN"/>
                    </w:rPr>
                  </w:pPr>
                  <w:r>
                    <w:rPr>
                      <w:rFonts w:hint="eastAsia" w:ascii="Times New Roman" w:hAnsi="Times New Roman" w:cs="Times New Roman" w:eastAsiaTheme="minorEastAsia"/>
                      <w:b w:val="0"/>
                      <w:bCs w:val="0"/>
                      <w:color w:val="auto"/>
                      <w:sz w:val="18"/>
                      <w:szCs w:val="18"/>
                      <w:highlight w:val="none"/>
                      <w:lang w:val="en-US" w:eastAsia="zh-CN"/>
                    </w:rPr>
                    <w:t>达标</w:t>
                  </w:r>
                </w:p>
              </w:tc>
            </w:tr>
            <w:tr w14:paraId="25B4A9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trHeight w:val="90" w:hRule="atLeast"/>
                <w:jc w:val="center"/>
              </w:trPr>
              <w:tc>
                <w:tcPr>
                  <w:tcW w:w="1646" w:type="dxa"/>
                  <w:vMerge w:val="continue"/>
                  <w:tcBorders>
                    <w:tl2br w:val="nil"/>
                    <w:tr2bl w:val="nil"/>
                  </w:tcBorders>
                  <w:noWrap w:val="0"/>
                  <w:vAlign w:val="center"/>
                </w:tcPr>
                <w:p w14:paraId="7B20D866">
                  <w:pPr>
                    <w:pStyle w:val="20"/>
                    <w:keepNext w:val="0"/>
                    <w:keepLines w:val="0"/>
                    <w:pageBreakBefore w:val="0"/>
                    <w:widowControl/>
                    <w:numPr>
                      <w:ilvl w:val="0"/>
                      <w:numId w:val="0"/>
                    </w:numPr>
                    <w:kinsoku/>
                    <w:wordWrap/>
                    <w:overflowPunct/>
                    <w:topLinePunct w:val="0"/>
                    <w:autoSpaceDE/>
                    <w:autoSpaceDN/>
                    <w:bidi w:val="0"/>
                    <w:adjustRightInd w:val="0"/>
                    <w:snapToGrid/>
                    <w:spacing w:before="0" w:beforeAutospacing="0" w:after="0" w:afterAutospacing="0" w:line="300" w:lineRule="exact"/>
                    <w:ind w:left="0" w:leftChars="0" w:firstLine="0" w:firstLineChars="0"/>
                    <w:jc w:val="center"/>
                    <w:textAlignment w:val="auto"/>
                    <w:rPr>
                      <w:rFonts w:hint="default" w:ascii="Times New Roman" w:hAnsi="Times New Roman" w:cs="Times New Roman" w:eastAsiaTheme="minorEastAsia"/>
                      <w:b w:val="0"/>
                      <w:bCs w:val="0"/>
                      <w:color w:val="auto"/>
                      <w:sz w:val="18"/>
                      <w:szCs w:val="18"/>
                      <w:highlight w:val="none"/>
                    </w:rPr>
                  </w:pPr>
                </w:p>
              </w:tc>
              <w:tc>
                <w:tcPr>
                  <w:tcW w:w="1242" w:type="dxa"/>
                  <w:vMerge w:val="continue"/>
                  <w:tcBorders>
                    <w:tl2br w:val="nil"/>
                    <w:tr2bl w:val="nil"/>
                  </w:tcBorders>
                  <w:noWrap w:val="0"/>
                  <w:vAlign w:val="center"/>
                </w:tcPr>
                <w:p w14:paraId="3EFAFB71">
                  <w:pPr>
                    <w:keepNext w:val="0"/>
                    <w:keepLines w:val="0"/>
                    <w:pageBreakBefore w:val="0"/>
                    <w:kinsoku/>
                    <w:wordWrap/>
                    <w:overflowPunct/>
                    <w:topLinePunct w:val="0"/>
                    <w:autoSpaceDE/>
                    <w:autoSpaceDN/>
                    <w:bidi w:val="0"/>
                    <w:snapToGrid/>
                    <w:spacing w:line="300" w:lineRule="exact"/>
                    <w:jc w:val="center"/>
                    <w:rPr>
                      <w:rFonts w:hint="default" w:ascii="Times New Roman" w:hAnsi="Times New Roman" w:cs="Times New Roman" w:eastAsiaTheme="minorEastAsia"/>
                      <w:b w:val="0"/>
                      <w:bCs w:val="0"/>
                      <w:color w:val="auto"/>
                      <w:sz w:val="18"/>
                      <w:szCs w:val="18"/>
                      <w:highlight w:val="none"/>
                      <w:vertAlign w:val="baseline"/>
                      <w:lang w:val="en-US" w:eastAsia="zh-CN"/>
                    </w:rPr>
                  </w:pPr>
                </w:p>
              </w:tc>
              <w:tc>
                <w:tcPr>
                  <w:tcW w:w="1966" w:type="dxa"/>
                  <w:tcBorders>
                    <w:right w:val="single" w:color="auto" w:sz="4" w:space="0"/>
                  </w:tcBorders>
                  <w:noWrap w:val="0"/>
                  <w:vAlign w:val="center"/>
                </w:tcPr>
                <w:p w14:paraId="3429EED7">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val="0"/>
                      <w:bCs w:val="0"/>
                      <w:color w:val="auto"/>
                      <w:kern w:val="2"/>
                      <w:sz w:val="18"/>
                      <w:szCs w:val="18"/>
                      <w:highlight w:val="none"/>
                      <w:vertAlign w:val="baseline"/>
                      <w:lang w:val="en-US" w:eastAsia="zh-CN" w:bidi="ar-SA"/>
                    </w:rPr>
                  </w:pPr>
                  <w:r>
                    <w:rPr>
                      <w:rFonts w:hint="default" w:ascii="Times New Roman" w:hAnsi="Times New Roman" w:cs="Times New Roman" w:eastAsiaTheme="minorEastAsia"/>
                      <w:i w:val="0"/>
                      <w:iCs w:val="0"/>
                      <w:color w:val="auto"/>
                      <w:kern w:val="0"/>
                      <w:sz w:val="18"/>
                      <w:szCs w:val="18"/>
                      <w:highlight w:val="none"/>
                      <w:u w:val="none"/>
                      <w:lang w:val="en-US" w:eastAsia="zh-CN" w:bidi="ar"/>
                    </w:rPr>
                    <w:t>次日00:43-01:03（夜）</w:t>
                  </w:r>
                </w:p>
              </w:tc>
              <w:tc>
                <w:tcPr>
                  <w:tcW w:w="1072" w:type="dxa"/>
                  <w:tcBorders>
                    <w:left w:val="single" w:color="auto" w:sz="4" w:space="0"/>
                    <w:tl2br w:val="nil"/>
                    <w:tr2bl w:val="nil"/>
                  </w:tcBorders>
                  <w:noWrap w:val="0"/>
                  <w:vAlign w:val="center"/>
                </w:tcPr>
                <w:p w14:paraId="19E0C3EB">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val="0"/>
                      <w:bCs w:val="0"/>
                      <w:color w:val="auto"/>
                      <w:sz w:val="18"/>
                      <w:szCs w:val="18"/>
                      <w:highlight w:val="none"/>
                      <w:lang w:val="en-US" w:eastAsia="zh-CN"/>
                    </w:rPr>
                  </w:pPr>
                  <w:r>
                    <w:rPr>
                      <w:rFonts w:hint="default" w:ascii="Times New Roman" w:hAnsi="Times New Roman" w:cs="Times New Roman" w:eastAsiaTheme="minorEastAsia"/>
                      <w:i w:val="0"/>
                      <w:iCs w:val="0"/>
                      <w:color w:val="auto"/>
                      <w:kern w:val="0"/>
                      <w:sz w:val="18"/>
                      <w:szCs w:val="18"/>
                      <w:highlight w:val="none"/>
                      <w:u w:val="none"/>
                      <w:lang w:val="en-US" w:eastAsia="zh-CN" w:bidi="ar"/>
                    </w:rPr>
                    <w:t>42</w:t>
                  </w:r>
                </w:p>
              </w:tc>
              <w:tc>
                <w:tcPr>
                  <w:tcW w:w="952" w:type="dxa"/>
                  <w:tcBorders>
                    <w:left w:val="single" w:color="auto" w:sz="4" w:space="0"/>
                    <w:tl2br w:val="nil"/>
                    <w:tr2bl w:val="nil"/>
                  </w:tcBorders>
                  <w:noWrap w:val="0"/>
                  <w:vAlign w:val="center"/>
                </w:tcPr>
                <w:p w14:paraId="6E51D926">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val="0"/>
                      <w:bCs w:val="0"/>
                      <w:color w:val="auto"/>
                      <w:sz w:val="18"/>
                      <w:szCs w:val="18"/>
                      <w:highlight w:val="none"/>
                      <w:lang w:val="en-US" w:eastAsia="zh-CN"/>
                    </w:rPr>
                  </w:pPr>
                  <w:r>
                    <w:rPr>
                      <w:rFonts w:hint="eastAsia" w:ascii="Times New Roman" w:hAnsi="Times New Roman" w:cs="Times New Roman" w:eastAsiaTheme="minorEastAsia"/>
                      <w:b w:val="0"/>
                      <w:bCs w:val="0"/>
                      <w:color w:val="auto"/>
                      <w:sz w:val="18"/>
                      <w:szCs w:val="18"/>
                      <w:highlight w:val="none"/>
                      <w:lang w:val="en-US" w:eastAsia="zh-CN"/>
                    </w:rPr>
                    <w:t>55</w:t>
                  </w:r>
                </w:p>
              </w:tc>
              <w:tc>
                <w:tcPr>
                  <w:tcW w:w="939" w:type="dxa"/>
                  <w:tcBorders>
                    <w:left w:val="single" w:color="auto" w:sz="4" w:space="0"/>
                    <w:tl2br w:val="nil"/>
                    <w:tr2bl w:val="nil"/>
                  </w:tcBorders>
                  <w:noWrap w:val="0"/>
                  <w:vAlign w:val="center"/>
                </w:tcPr>
                <w:p w14:paraId="18571808">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val="0"/>
                      <w:bCs w:val="0"/>
                      <w:color w:val="auto"/>
                      <w:sz w:val="18"/>
                      <w:szCs w:val="18"/>
                      <w:highlight w:val="none"/>
                      <w:lang w:val="en-US" w:eastAsia="zh-CN"/>
                    </w:rPr>
                  </w:pPr>
                  <w:r>
                    <w:rPr>
                      <w:rFonts w:hint="eastAsia" w:ascii="Times New Roman" w:hAnsi="Times New Roman" w:cs="Times New Roman" w:eastAsiaTheme="minorEastAsia"/>
                      <w:b w:val="0"/>
                      <w:bCs w:val="0"/>
                      <w:color w:val="auto"/>
                      <w:sz w:val="18"/>
                      <w:szCs w:val="18"/>
                      <w:highlight w:val="none"/>
                      <w:lang w:val="en-US" w:eastAsia="zh-CN"/>
                    </w:rPr>
                    <w:t>达标</w:t>
                  </w:r>
                </w:p>
              </w:tc>
            </w:tr>
            <w:tr w14:paraId="7671F7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trHeight w:val="90" w:hRule="atLeast"/>
                <w:jc w:val="center"/>
              </w:trPr>
              <w:tc>
                <w:tcPr>
                  <w:tcW w:w="1646" w:type="dxa"/>
                  <w:vMerge w:val="continue"/>
                  <w:tcBorders>
                    <w:tl2br w:val="nil"/>
                    <w:tr2bl w:val="nil"/>
                  </w:tcBorders>
                  <w:noWrap w:val="0"/>
                  <w:vAlign w:val="center"/>
                </w:tcPr>
                <w:p w14:paraId="2314F181">
                  <w:pPr>
                    <w:pStyle w:val="20"/>
                    <w:keepNext w:val="0"/>
                    <w:keepLines w:val="0"/>
                    <w:pageBreakBefore w:val="0"/>
                    <w:widowControl/>
                    <w:numPr>
                      <w:ilvl w:val="0"/>
                      <w:numId w:val="0"/>
                    </w:numPr>
                    <w:kinsoku/>
                    <w:wordWrap/>
                    <w:overflowPunct/>
                    <w:topLinePunct w:val="0"/>
                    <w:autoSpaceDE/>
                    <w:autoSpaceDN/>
                    <w:bidi w:val="0"/>
                    <w:adjustRightInd w:val="0"/>
                    <w:snapToGrid/>
                    <w:spacing w:before="0" w:beforeAutospacing="0" w:after="0" w:afterAutospacing="0" w:line="300" w:lineRule="exact"/>
                    <w:ind w:left="0" w:leftChars="0" w:firstLine="0" w:firstLineChars="0"/>
                    <w:jc w:val="center"/>
                    <w:textAlignment w:val="auto"/>
                    <w:rPr>
                      <w:rFonts w:hint="default" w:ascii="Times New Roman" w:hAnsi="Times New Roman" w:cs="Times New Roman" w:eastAsiaTheme="minorEastAsia"/>
                      <w:b w:val="0"/>
                      <w:bCs w:val="0"/>
                      <w:color w:val="auto"/>
                      <w:sz w:val="18"/>
                      <w:szCs w:val="18"/>
                      <w:highlight w:val="none"/>
                    </w:rPr>
                  </w:pPr>
                </w:p>
              </w:tc>
              <w:tc>
                <w:tcPr>
                  <w:tcW w:w="1242" w:type="dxa"/>
                  <w:vMerge w:val="restart"/>
                  <w:tcBorders>
                    <w:tl2br w:val="nil"/>
                    <w:tr2bl w:val="nil"/>
                  </w:tcBorders>
                  <w:noWrap w:val="0"/>
                  <w:vAlign w:val="center"/>
                </w:tcPr>
                <w:p w14:paraId="6F5DDD78">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val="0"/>
                      <w:bCs w:val="0"/>
                      <w:color w:val="auto"/>
                      <w:sz w:val="18"/>
                      <w:szCs w:val="18"/>
                      <w:highlight w:val="none"/>
                      <w:vertAlign w:val="baseline"/>
                      <w:lang w:val="en-US" w:eastAsia="zh-CN"/>
                    </w:rPr>
                  </w:pPr>
                  <w:r>
                    <w:rPr>
                      <w:rFonts w:hint="default" w:ascii="Times New Roman" w:hAnsi="Times New Roman" w:cs="Times New Roman" w:eastAsiaTheme="minorEastAsia"/>
                      <w:i w:val="0"/>
                      <w:iCs w:val="0"/>
                      <w:color w:val="auto"/>
                      <w:kern w:val="0"/>
                      <w:sz w:val="18"/>
                      <w:szCs w:val="18"/>
                      <w:highlight w:val="none"/>
                      <w:u w:val="none"/>
                      <w:lang w:val="en-US" w:eastAsia="zh-CN" w:bidi="ar"/>
                    </w:rPr>
                    <w:t>4月1日</w:t>
                  </w:r>
                </w:p>
              </w:tc>
              <w:tc>
                <w:tcPr>
                  <w:tcW w:w="1966" w:type="dxa"/>
                  <w:tcBorders>
                    <w:right w:val="single" w:color="auto" w:sz="4" w:space="0"/>
                  </w:tcBorders>
                  <w:noWrap w:val="0"/>
                  <w:vAlign w:val="center"/>
                </w:tcPr>
                <w:p w14:paraId="6FB0C9FA">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val="0"/>
                      <w:bCs w:val="0"/>
                      <w:color w:val="auto"/>
                      <w:kern w:val="2"/>
                      <w:sz w:val="18"/>
                      <w:szCs w:val="18"/>
                      <w:highlight w:val="none"/>
                      <w:vertAlign w:val="baseline"/>
                      <w:lang w:val="en-US" w:eastAsia="zh-CN" w:bidi="ar-SA"/>
                    </w:rPr>
                  </w:pPr>
                  <w:r>
                    <w:rPr>
                      <w:rFonts w:hint="default" w:ascii="Times New Roman" w:hAnsi="Times New Roman" w:cs="Times New Roman" w:eastAsiaTheme="minorEastAsia"/>
                      <w:i w:val="0"/>
                      <w:iCs w:val="0"/>
                      <w:color w:val="auto"/>
                      <w:kern w:val="0"/>
                      <w:sz w:val="18"/>
                      <w:szCs w:val="18"/>
                      <w:highlight w:val="none"/>
                      <w:u w:val="none"/>
                      <w:lang w:val="en-US" w:eastAsia="zh-CN" w:bidi="ar"/>
                    </w:rPr>
                    <w:t>11:56-12:16（昼）</w:t>
                  </w:r>
                </w:p>
              </w:tc>
              <w:tc>
                <w:tcPr>
                  <w:tcW w:w="1072" w:type="dxa"/>
                  <w:tcBorders>
                    <w:left w:val="single" w:color="auto" w:sz="4" w:space="0"/>
                    <w:tl2br w:val="nil"/>
                    <w:tr2bl w:val="nil"/>
                  </w:tcBorders>
                  <w:noWrap w:val="0"/>
                  <w:vAlign w:val="center"/>
                </w:tcPr>
                <w:p w14:paraId="61E3E57B">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val="0"/>
                      <w:bCs w:val="0"/>
                      <w:color w:val="auto"/>
                      <w:sz w:val="18"/>
                      <w:szCs w:val="18"/>
                      <w:highlight w:val="none"/>
                      <w:lang w:val="en-US" w:eastAsia="zh-CN"/>
                    </w:rPr>
                  </w:pPr>
                  <w:r>
                    <w:rPr>
                      <w:rFonts w:hint="default" w:ascii="Times New Roman" w:hAnsi="Times New Roman" w:cs="Times New Roman" w:eastAsiaTheme="minorEastAsia"/>
                      <w:i w:val="0"/>
                      <w:iCs w:val="0"/>
                      <w:color w:val="auto"/>
                      <w:kern w:val="0"/>
                      <w:sz w:val="18"/>
                      <w:szCs w:val="18"/>
                      <w:highlight w:val="none"/>
                      <w:u w:val="none"/>
                      <w:lang w:val="en-US" w:eastAsia="zh-CN" w:bidi="ar"/>
                    </w:rPr>
                    <w:t>47</w:t>
                  </w:r>
                </w:p>
              </w:tc>
              <w:tc>
                <w:tcPr>
                  <w:tcW w:w="952" w:type="dxa"/>
                  <w:tcBorders>
                    <w:left w:val="single" w:color="auto" w:sz="4" w:space="0"/>
                    <w:tl2br w:val="nil"/>
                    <w:tr2bl w:val="nil"/>
                  </w:tcBorders>
                  <w:noWrap w:val="0"/>
                  <w:vAlign w:val="center"/>
                </w:tcPr>
                <w:p w14:paraId="32C91A00">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val="0"/>
                      <w:bCs w:val="0"/>
                      <w:color w:val="auto"/>
                      <w:sz w:val="18"/>
                      <w:szCs w:val="18"/>
                      <w:highlight w:val="none"/>
                      <w:lang w:val="en-US" w:eastAsia="zh-CN"/>
                    </w:rPr>
                  </w:pPr>
                  <w:r>
                    <w:rPr>
                      <w:rFonts w:hint="eastAsia" w:ascii="Times New Roman" w:hAnsi="Times New Roman" w:cs="Times New Roman" w:eastAsiaTheme="minorEastAsia"/>
                      <w:b w:val="0"/>
                      <w:bCs w:val="0"/>
                      <w:color w:val="auto"/>
                      <w:sz w:val="18"/>
                      <w:szCs w:val="18"/>
                      <w:highlight w:val="none"/>
                      <w:lang w:val="en-US" w:eastAsia="zh-CN"/>
                    </w:rPr>
                    <w:t>65</w:t>
                  </w:r>
                </w:p>
              </w:tc>
              <w:tc>
                <w:tcPr>
                  <w:tcW w:w="939" w:type="dxa"/>
                  <w:tcBorders>
                    <w:left w:val="single" w:color="auto" w:sz="4" w:space="0"/>
                    <w:tl2br w:val="nil"/>
                    <w:tr2bl w:val="nil"/>
                  </w:tcBorders>
                  <w:noWrap w:val="0"/>
                  <w:vAlign w:val="center"/>
                </w:tcPr>
                <w:p w14:paraId="1ACE2016">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val="0"/>
                      <w:bCs w:val="0"/>
                      <w:color w:val="auto"/>
                      <w:sz w:val="18"/>
                      <w:szCs w:val="18"/>
                      <w:highlight w:val="none"/>
                      <w:lang w:val="en-US" w:eastAsia="zh-CN"/>
                    </w:rPr>
                  </w:pPr>
                  <w:r>
                    <w:rPr>
                      <w:rFonts w:hint="eastAsia" w:ascii="Times New Roman" w:hAnsi="Times New Roman" w:cs="Times New Roman" w:eastAsiaTheme="minorEastAsia"/>
                      <w:b w:val="0"/>
                      <w:bCs w:val="0"/>
                      <w:color w:val="auto"/>
                      <w:sz w:val="18"/>
                      <w:szCs w:val="18"/>
                      <w:highlight w:val="none"/>
                      <w:lang w:val="en-US" w:eastAsia="zh-CN"/>
                    </w:rPr>
                    <w:t>达标</w:t>
                  </w:r>
                </w:p>
              </w:tc>
            </w:tr>
            <w:tr w14:paraId="12DE94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trHeight w:val="90" w:hRule="atLeast"/>
                <w:jc w:val="center"/>
              </w:trPr>
              <w:tc>
                <w:tcPr>
                  <w:tcW w:w="1646" w:type="dxa"/>
                  <w:vMerge w:val="continue"/>
                  <w:tcBorders>
                    <w:tl2br w:val="nil"/>
                    <w:tr2bl w:val="nil"/>
                  </w:tcBorders>
                  <w:noWrap w:val="0"/>
                  <w:vAlign w:val="center"/>
                </w:tcPr>
                <w:p w14:paraId="6ED9C3FB">
                  <w:pPr>
                    <w:pStyle w:val="20"/>
                    <w:keepNext w:val="0"/>
                    <w:keepLines w:val="0"/>
                    <w:pageBreakBefore w:val="0"/>
                    <w:widowControl/>
                    <w:numPr>
                      <w:ilvl w:val="0"/>
                      <w:numId w:val="0"/>
                    </w:numPr>
                    <w:kinsoku/>
                    <w:wordWrap/>
                    <w:overflowPunct/>
                    <w:topLinePunct w:val="0"/>
                    <w:autoSpaceDE/>
                    <w:autoSpaceDN/>
                    <w:bidi w:val="0"/>
                    <w:adjustRightInd w:val="0"/>
                    <w:snapToGrid/>
                    <w:spacing w:before="0" w:beforeAutospacing="0" w:after="0" w:afterAutospacing="0" w:line="300" w:lineRule="exact"/>
                    <w:ind w:left="0" w:leftChars="0" w:firstLine="0" w:firstLineChars="0"/>
                    <w:jc w:val="center"/>
                    <w:textAlignment w:val="auto"/>
                    <w:rPr>
                      <w:rFonts w:hint="default" w:ascii="Times New Roman" w:hAnsi="Times New Roman" w:cs="Times New Roman" w:eastAsiaTheme="minorEastAsia"/>
                      <w:b w:val="0"/>
                      <w:bCs w:val="0"/>
                      <w:color w:val="auto"/>
                      <w:kern w:val="0"/>
                      <w:sz w:val="18"/>
                      <w:szCs w:val="18"/>
                      <w:highlight w:val="none"/>
                      <w:lang w:val="en-US" w:eastAsia="zh-CN" w:bidi="ar-SA"/>
                    </w:rPr>
                  </w:pPr>
                </w:p>
              </w:tc>
              <w:tc>
                <w:tcPr>
                  <w:tcW w:w="1242" w:type="dxa"/>
                  <w:vMerge w:val="continue"/>
                  <w:tcBorders>
                    <w:tl2br w:val="nil"/>
                    <w:tr2bl w:val="nil"/>
                  </w:tcBorders>
                  <w:noWrap w:val="0"/>
                  <w:vAlign w:val="center"/>
                </w:tcPr>
                <w:p w14:paraId="6888D4AC">
                  <w:pPr>
                    <w:keepNext w:val="0"/>
                    <w:keepLines w:val="0"/>
                    <w:pageBreakBefore w:val="0"/>
                    <w:kinsoku/>
                    <w:wordWrap/>
                    <w:overflowPunct/>
                    <w:topLinePunct w:val="0"/>
                    <w:autoSpaceDE/>
                    <w:autoSpaceDN/>
                    <w:bidi w:val="0"/>
                    <w:snapToGrid/>
                    <w:spacing w:line="300" w:lineRule="exact"/>
                    <w:jc w:val="center"/>
                    <w:rPr>
                      <w:rFonts w:hint="default" w:ascii="Times New Roman" w:hAnsi="Times New Roman" w:cs="Times New Roman" w:eastAsiaTheme="minorEastAsia"/>
                      <w:b w:val="0"/>
                      <w:bCs w:val="0"/>
                      <w:color w:val="auto"/>
                      <w:sz w:val="18"/>
                      <w:szCs w:val="18"/>
                      <w:highlight w:val="none"/>
                      <w:vertAlign w:val="baseline"/>
                    </w:rPr>
                  </w:pPr>
                </w:p>
              </w:tc>
              <w:tc>
                <w:tcPr>
                  <w:tcW w:w="1966" w:type="dxa"/>
                  <w:tcBorders>
                    <w:right w:val="single" w:color="auto" w:sz="4" w:space="0"/>
                  </w:tcBorders>
                  <w:noWrap w:val="0"/>
                  <w:vAlign w:val="center"/>
                </w:tcPr>
                <w:p w14:paraId="6AD71D63">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val="0"/>
                      <w:bCs w:val="0"/>
                      <w:color w:val="auto"/>
                      <w:kern w:val="2"/>
                      <w:sz w:val="18"/>
                      <w:szCs w:val="18"/>
                      <w:highlight w:val="none"/>
                      <w:vertAlign w:val="baseline"/>
                      <w:lang w:val="en-US" w:eastAsia="zh-CN" w:bidi="ar-SA"/>
                    </w:rPr>
                  </w:pPr>
                  <w:r>
                    <w:rPr>
                      <w:rFonts w:hint="default" w:ascii="Times New Roman" w:hAnsi="Times New Roman" w:cs="Times New Roman" w:eastAsiaTheme="minorEastAsia"/>
                      <w:i w:val="0"/>
                      <w:iCs w:val="0"/>
                      <w:color w:val="auto"/>
                      <w:kern w:val="0"/>
                      <w:sz w:val="18"/>
                      <w:szCs w:val="18"/>
                      <w:highlight w:val="none"/>
                      <w:u w:val="none"/>
                      <w:lang w:val="en-US" w:eastAsia="zh-CN" w:bidi="ar"/>
                    </w:rPr>
                    <w:t>次日01:27-01:47（夜）</w:t>
                  </w:r>
                </w:p>
              </w:tc>
              <w:tc>
                <w:tcPr>
                  <w:tcW w:w="1072" w:type="dxa"/>
                  <w:tcBorders>
                    <w:left w:val="single" w:color="auto" w:sz="4" w:space="0"/>
                    <w:tl2br w:val="nil"/>
                    <w:tr2bl w:val="nil"/>
                  </w:tcBorders>
                  <w:noWrap w:val="0"/>
                  <w:vAlign w:val="center"/>
                </w:tcPr>
                <w:p w14:paraId="3D01409D">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val="0"/>
                      <w:bCs w:val="0"/>
                      <w:color w:val="auto"/>
                      <w:sz w:val="18"/>
                      <w:szCs w:val="18"/>
                      <w:highlight w:val="none"/>
                      <w:lang w:val="en-US" w:eastAsia="zh-CN"/>
                    </w:rPr>
                  </w:pPr>
                  <w:r>
                    <w:rPr>
                      <w:rFonts w:hint="default" w:ascii="Times New Roman" w:hAnsi="Times New Roman" w:cs="Times New Roman" w:eastAsiaTheme="minorEastAsia"/>
                      <w:i w:val="0"/>
                      <w:iCs w:val="0"/>
                      <w:color w:val="auto"/>
                      <w:kern w:val="0"/>
                      <w:sz w:val="18"/>
                      <w:szCs w:val="18"/>
                      <w:highlight w:val="none"/>
                      <w:u w:val="none"/>
                      <w:lang w:val="en-US" w:eastAsia="zh-CN" w:bidi="ar"/>
                    </w:rPr>
                    <w:t>37</w:t>
                  </w:r>
                </w:p>
              </w:tc>
              <w:tc>
                <w:tcPr>
                  <w:tcW w:w="952" w:type="dxa"/>
                  <w:tcBorders>
                    <w:left w:val="single" w:color="auto" w:sz="4" w:space="0"/>
                    <w:tl2br w:val="nil"/>
                    <w:tr2bl w:val="nil"/>
                  </w:tcBorders>
                  <w:noWrap w:val="0"/>
                  <w:vAlign w:val="center"/>
                </w:tcPr>
                <w:p w14:paraId="5F5DC1D6">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val="0"/>
                      <w:bCs w:val="0"/>
                      <w:color w:val="auto"/>
                      <w:sz w:val="18"/>
                      <w:szCs w:val="18"/>
                      <w:highlight w:val="none"/>
                      <w:lang w:val="en-US" w:eastAsia="zh-CN"/>
                    </w:rPr>
                  </w:pPr>
                  <w:r>
                    <w:rPr>
                      <w:rFonts w:hint="eastAsia" w:ascii="Times New Roman" w:hAnsi="Times New Roman" w:cs="Times New Roman" w:eastAsiaTheme="minorEastAsia"/>
                      <w:b w:val="0"/>
                      <w:bCs w:val="0"/>
                      <w:color w:val="auto"/>
                      <w:sz w:val="18"/>
                      <w:szCs w:val="18"/>
                      <w:highlight w:val="none"/>
                      <w:lang w:val="en-US" w:eastAsia="zh-CN"/>
                    </w:rPr>
                    <w:t>55</w:t>
                  </w:r>
                </w:p>
              </w:tc>
              <w:tc>
                <w:tcPr>
                  <w:tcW w:w="939" w:type="dxa"/>
                  <w:tcBorders>
                    <w:left w:val="single" w:color="auto" w:sz="4" w:space="0"/>
                    <w:tl2br w:val="nil"/>
                    <w:tr2bl w:val="nil"/>
                  </w:tcBorders>
                  <w:noWrap w:val="0"/>
                  <w:vAlign w:val="center"/>
                </w:tcPr>
                <w:p w14:paraId="6BB3760B">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val="0"/>
                      <w:bCs w:val="0"/>
                      <w:color w:val="auto"/>
                      <w:sz w:val="18"/>
                      <w:szCs w:val="18"/>
                      <w:highlight w:val="none"/>
                      <w:lang w:val="en-US" w:eastAsia="zh-CN"/>
                    </w:rPr>
                  </w:pPr>
                  <w:r>
                    <w:rPr>
                      <w:rFonts w:hint="eastAsia" w:ascii="Times New Roman" w:hAnsi="Times New Roman" w:cs="Times New Roman" w:eastAsiaTheme="minorEastAsia"/>
                      <w:b w:val="0"/>
                      <w:bCs w:val="0"/>
                      <w:color w:val="auto"/>
                      <w:sz w:val="18"/>
                      <w:szCs w:val="18"/>
                      <w:highlight w:val="none"/>
                      <w:lang w:val="en-US" w:eastAsia="zh-CN"/>
                    </w:rPr>
                    <w:t>达标</w:t>
                  </w:r>
                </w:p>
              </w:tc>
            </w:tr>
            <w:tr w14:paraId="69647F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trHeight w:val="90" w:hRule="atLeast"/>
                <w:jc w:val="center"/>
              </w:trPr>
              <w:tc>
                <w:tcPr>
                  <w:tcW w:w="1646" w:type="dxa"/>
                  <w:vMerge w:val="restart"/>
                  <w:tcBorders>
                    <w:tl2br w:val="nil"/>
                    <w:tr2bl w:val="nil"/>
                  </w:tcBorders>
                  <w:noWrap w:val="0"/>
                  <w:vAlign w:val="center"/>
                </w:tcPr>
                <w:p w14:paraId="25D6E8C6">
                  <w:pPr>
                    <w:pStyle w:val="20"/>
                    <w:keepNext w:val="0"/>
                    <w:keepLines w:val="0"/>
                    <w:pageBreakBefore w:val="0"/>
                    <w:widowControl/>
                    <w:numPr>
                      <w:ilvl w:val="0"/>
                      <w:numId w:val="0"/>
                    </w:numPr>
                    <w:kinsoku/>
                    <w:wordWrap/>
                    <w:overflowPunct/>
                    <w:topLinePunct w:val="0"/>
                    <w:autoSpaceDE/>
                    <w:autoSpaceDN/>
                    <w:bidi w:val="0"/>
                    <w:adjustRightInd w:val="0"/>
                    <w:snapToGrid/>
                    <w:spacing w:before="0" w:beforeAutospacing="0" w:after="0" w:afterAutospacing="0" w:line="300" w:lineRule="exact"/>
                    <w:ind w:left="0" w:leftChars="0" w:firstLine="0" w:firstLineChars="0"/>
                    <w:jc w:val="center"/>
                    <w:textAlignment w:val="auto"/>
                    <w:rPr>
                      <w:rFonts w:hint="default" w:ascii="Times New Roman" w:hAnsi="Times New Roman" w:cs="Times New Roman" w:eastAsiaTheme="minorEastAsia"/>
                      <w:b w:val="0"/>
                      <w:bCs w:val="0"/>
                      <w:color w:val="auto"/>
                      <w:kern w:val="0"/>
                      <w:sz w:val="18"/>
                      <w:szCs w:val="18"/>
                      <w:highlight w:val="none"/>
                      <w:lang w:val="en-US" w:eastAsia="zh-CN" w:bidi="ar-SA"/>
                    </w:rPr>
                  </w:pPr>
                  <w:r>
                    <w:rPr>
                      <w:rFonts w:hint="default" w:ascii="Times New Roman" w:hAnsi="Times New Roman" w:cs="Times New Roman" w:eastAsiaTheme="minorEastAsia"/>
                      <w:b w:val="0"/>
                      <w:bCs w:val="0"/>
                      <w:color w:val="auto"/>
                      <w:sz w:val="18"/>
                      <w:szCs w:val="18"/>
                      <w:highlight w:val="none"/>
                    </w:rPr>
                    <w:fldChar w:fldCharType="begin"/>
                  </w:r>
                  <w:r>
                    <w:rPr>
                      <w:rFonts w:hint="default" w:ascii="Times New Roman" w:hAnsi="Times New Roman" w:cs="Times New Roman" w:eastAsiaTheme="minorEastAsia"/>
                      <w:b w:val="0"/>
                      <w:bCs w:val="0"/>
                      <w:color w:val="auto"/>
                      <w:sz w:val="18"/>
                      <w:szCs w:val="18"/>
                      <w:highlight w:val="none"/>
                    </w:rPr>
                    <w:instrText xml:space="preserve"> REF </w:instrText>
                  </w:r>
                  <w:r>
                    <w:rPr>
                      <w:rFonts w:hint="default" w:ascii="Times New Roman" w:hAnsi="Times New Roman" w:cs="Times New Roman" w:eastAsiaTheme="minorEastAsia"/>
                      <w:b w:val="0"/>
                      <w:bCs w:val="0"/>
                      <w:color w:val="auto"/>
                      <w:sz w:val="18"/>
                      <w:szCs w:val="18"/>
                      <w:highlight w:val="none"/>
                      <w:lang w:eastAsia="zh-CN"/>
                    </w:rPr>
                    <w:instrText xml:space="preserve">噪声</w:instrText>
                  </w:r>
                  <w:r>
                    <w:rPr>
                      <w:rFonts w:hint="default" w:ascii="Times New Roman" w:hAnsi="Times New Roman" w:cs="Times New Roman" w:eastAsiaTheme="minorEastAsia"/>
                      <w:b w:val="0"/>
                      <w:bCs w:val="0"/>
                      <w:color w:val="auto"/>
                      <w:sz w:val="18"/>
                      <w:szCs w:val="18"/>
                      <w:highlight w:val="none"/>
                      <w:lang w:val="en-US" w:eastAsia="zh-CN"/>
                    </w:rPr>
                    <w:instrText xml:space="preserve">7</w:instrText>
                  </w:r>
                  <w:r>
                    <w:rPr>
                      <w:rFonts w:hint="default" w:ascii="Times New Roman" w:hAnsi="Times New Roman" w:cs="Times New Roman" w:eastAsiaTheme="minorEastAsia"/>
                      <w:b w:val="0"/>
                      <w:bCs w:val="0"/>
                      <w:color w:val="auto"/>
                      <w:sz w:val="18"/>
                      <w:szCs w:val="18"/>
                      <w:highlight w:val="none"/>
                    </w:rPr>
                    <w:instrText xml:space="preserve"> \h \* MERGEFORMAT</w:instrText>
                  </w:r>
                  <w:r>
                    <w:rPr>
                      <w:rFonts w:hint="default" w:ascii="Times New Roman" w:hAnsi="Times New Roman" w:cs="Times New Roman" w:eastAsiaTheme="minorEastAsia"/>
                      <w:b w:val="0"/>
                      <w:bCs w:val="0"/>
                      <w:color w:val="auto"/>
                      <w:sz w:val="18"/>
                      <w:szCs w:val="18"/>
                      <w:highlight w:val="none"/>
                    </w:rPr>
                    <w:fldChar w:fldCharType="separate"/>
                  </w:r>
                  <w:r>
                    <w:rPr>
                      <w:rFonts w:hint="default" w:ascii="Times New Roman" w:hAnsi="Times New Roman" w:cs="Times New Roman" w:eastAsiaTheme="minorEastAsia"/>
                      <w:b w:val="0"/>
                      <w:bCs w:val="0"/>
                      <w:color w:val="auto"/>
                      <w:sz w:val="18"/>
                      <w:szCs w:val="18"/>
                      <w:highlight w:val="none"/>
                      <w:lang w:val="en-US" w:eastAsia="zh-CN"/>
                    </w:rPr>
                    <w:t>7# 拟建百节溪桥梁北面“仁智悦一城”小区1号楼15F</w:t>
                  </w:r>
                  <w:r>
                    <w:rPr>
                      <w:rFonts w:hint="default" w:ascii="Times New Roman" w:hAnsi="Times New Roman" w:cs="Times New Roman" w:eastAsiaTheme="minorEastAsia"/>
                      <w:b w:val="0"/>
                      <w:bCs w:val="0"/>
                      <w:color w:val="auto"/>
                      <w:sz w:val="18"/>
                      <w:szCs w:val="18"/>
                      <w:highlight w:val="none"/>
                    </w:rPr>
                    <w:fldChar w:fldCharType="end"/>
                  </w:r>
                </w:p>
              </w:tc>
              <w:tc>
                <w:tcPr>
                  <w:tcW w:w="1242" w:type="dxa"/>
                  <w:vMerge w:val="restart"/>
                  <w:tcBorders>
                    <w:tl2br w:val="nil"/>
                    <w:tr2bl w:val="nil"/>
                  </w:tcBorders>
                  <w:noWrap w:val="0"/>
                  <w:vAlign w:val="center"/>
                </w:tcPr>
                <w:p w14:paraId="3FAED9E2">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val="0"/>
                      <w:bCs w:val="0"/>
                      <w:color w:val="auto"/>
                      <w:sz w:val="18"/>
                      <w:szCs w:val="18"/>
                      <w:highlight w:val="none"/>
                      <w:vertAlign w:val="baseline"/>
                    </w:rPr>
                  </w:pPr>
                  <w:r>
                    <w:rPr>
                      <w:rFonts w:hint="default" w:ascii="Times New Roman" w:hAnsi="Times New Roman" w:cs="Times New Roman" w:eastAsiaTheme="minorEastAsia"/>
                      <w:i w:val="0"/>
                      <w:iCs w:val="0"/>
                      <w:color w:val="auto"/>
                      <w:kern w:val="0"/>
                      <w:sz w:val="18"/>
                      <w:szCs w:val="18"/>
                      <w:highlight w:val="none"/>
                      <w:u w:val="none"/>
                      <w:lang w:val="en-US" w:eastAsia="zh-CN" w:bidi="ar"/>
                    </w:rPr>
                    <w:t>3月31日</w:t>
                  </w:r>
                </w:p>
              </w:tc>
              <w:tc>
                <w:tcPr>
                  <w:tcW w:w="1966" w:type="dxa"/>
                  <w:tcBorders>
                    <w:right w:val="single" w:color="auto" w:sz="4" w:space="0"/>
                  </w:tcBorders>
                  <w:noWrap w:val="0"/>
                  <w:vAlign w:val="center"/>
                </w:tcPr>
                <w:p w14:paraId="159684DD">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val="0"/>
                      <w:bCs w:val="0"/>
                      <w:color w:val="auto"/>
                      <w:kern w:val="2"/>
                      <w:sz w:val="18"/>
                      <w:szCs w:val="18"/>
                      <w:highlight w:val="none"/>
                      <w:vertAlign w:val="baseline"/>
                      <w:lang w:val="en-US" w:eastAsia="zh-CN" w:bidi="ar-SA"/>
                    </w:rPr>
                  </w:pPr>
                  <w:r>
                    <w:rPr>
                      <w:rFonts w:hint="default" w:ascii="Times New Roman" w:hAnsi="Times New Roman" w:cs="Times New Roman" w:eastAsiaTheme="minorEastAsia"/>
                      <w:i w:val="0"/>
                      <w:iCs w:val="0"/>
                      <w:color w:val="auto"/>
                      <w:kern w:val="0"/>
                      <w:sz w:val="18"/>
                      <w:szCs w:val="18"/>
                      <w:highlight w:val="none"/>
                      <w:u w:val="none"/>
                      <w:lang w:val="en-US" w:eastAsia="zh-CN" w:bidi="ar"/>
                    </w:rPr>
                    <w:t>13:17-13:37（昼）</w:t>
                  </w:r>
                </w:p>
              </w:tc>
              <w:tc>
                <w:tcPr>
                  <w:tcW w:w="1072" w:type="dxa"/>
                  <w:tcBorders>
                    <w:left w:val="single" w:color="auto" w:sz="4" w:space="0"/>
                    <w:tl2br w:val="nil"/>
                    <w:tr2bl w:val="nil"/>
                  </w:tcBorders>
                  <w:noWrap w:val="0"/>
                  <w:vAlign w:val="center"/>
                </w:tcPr>
                <w:p w14:paraId="1A15FD2E">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val="0"/>
                      <w:bCs w:val="0"/>
                      <w:color w:val="auto"/>
                      <w:sz w:val="18"/>
                      <w:szCs w:val="18"/>
                      <w:highlight w:val="none"/>
                      <w:lang w:val="en-US" w:eastAsia="zh-CN"/>
                    </w:rPr>
                  </w:pPr>
                  <w:r>
                    <w:rPr>
                      <w:rFonts w:hint="default" w:ascii="Times New Roman" w:hAnsi="Times New Roman" w:cs="Times New Roman" w:eastAsiaTheme="minorEastAsia"/>
                      <w:i w:val="0"/>
                      <w:iCs w:val="0"/>
                      <w:color w:val="auto"/>
                      <w:kern w:val="0"/>
                      <w:sz w:val="18"/>
                      <w:szCs w:val="18"/>
                      <w:highlight w:val="none"/>
                      <w:u w:val="none"/>
                      <w:lang w:val="en-US" w:eastAsia="zh-CN" w:bidi="ar"/>
                    </w:rPr>
                    <w:t>51</w:t>
                  </w:r>
                </w:p>
              </w:tc>
              <w:tc>
                <w:tcPr>
                  <w:tcW w:w="952" w:type="dxa"/>
                  <w:tcBorders>
                    <w:left w:val="single" w:color="auto" w:sz="4" w:space="0"/>
                    <w:tl2br w:val="nil"/>
                    <w:tr2bl w:val="nil"/>
                  </w:tcBorders>
                  <w:noWrap w:val="0"/>
                  <w:vAlign w:val="center"/>
                </w:tcPr>
                <w:p w14:paraId="095DE7AC">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val="0"/>
                      <w:bCs w:val="0"/>
                      <w:color w:val="auto"/>
                      <w:sz w:val="18"/>
                      <w:szCs w:val="18"/>
                      <w:highlight w:val="none"/>
                      <w:lang w:val="en-US" w:eastAsia="zh-CN"/>
                    </w:rPr>
                  </w:pPr>
                  <w:r>
                    <w:rPr>
                      <w:rFonts w:hint="eastAsia" w:ascii="Times New Roman" w:hAnsi="Times New Roman" w:cs="Times New Roman" w:eastAsiaTheme="minorEastAsia"/>
                      <w:b w:val="0"/>
                      <w:bCs w:val="0"/>
                      <w:color w:val="auto"/>
                      <w:sz w:val="18"/>
                      <w:szCs w:val="18"/>
                      <w:highlight w:val="none"/>
                      <w:lang w:val="en-US" w:eastAsia="zh-CN"/>
                    </w:rPr>
                    <w:t>65</w:t>
                  </w:r>
                </w:p>
              </w:tc>
              <w:tc>
                <w:tcPr>
                  <w:tcW w:w="939" w:type="dxa"/>
                  <w:tcBorders>
                    <w:left w:val="single" w:color="auto" w:sz="4" w:space="0"/>
                    <w:tl2br w:val="nil"/>
                    <w:tr2bl w:val="nil"/>
                  </w:tcBorders>
                  <w:noWrap w:val="0"/>
                  <w:vAlign w:val="center"/>
                </w:tcPr>
                <w:p w14:paraId="0DB00A46">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val="0"/>
                      <w:bCs w:val="0"/>
                      <w:color w:val="auto"/>
                      <w:sz w:val="18"/>
                      <w:szCs w:val="18"/>
                      <w:highlight w:val="none"/>
                      <w:lang w:val="en-US" w:eastAsia="zh-CN"/>
                    </w:rPr>
                  </w:pPr>
                  <w:r>
                    <w:rPr>
                      <w:rFonts w:hint="eastAsia" w:ascii="Times New Roman" w:hAnsi="Times New Roman" w:cs="Times New Roman" w:eastAsiaTheme="minorEastAsia"/>
                      <w:b w:val="0"/>
                      <w:bCs w:val="0"/>
                      <w:color w:val="auto"/>
                      <w:sz w:val="18"/>
                      <w:szCs w:val="18"/>
                      <w:highlight w:val="none"/>
                      <w:lang w:val="en-US" w:eastAsia="zh-CN"/>
                    </w:rPr>
                    <w:t>达标</w:t>
                  </w:r>
                </w:p>
              </w:tc>
            </w:tr>
            <w:tr w14:paraId="556CA9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trHeight w:val="90" w:hRule="atLeast"/>
                <w:jc w:val="center"/>
              </w:trPr>
              <w:tc>
                <w:tcPr>
                  <w:tcW w:w="1646" w:type="dxa"/>
                  <w:vMerge w:val="continue"/>
                  <w:tcBorders>
                    <w:tl2br w:val="nil"/>
                    <w:tr2bl w:val="nil"/>
                  </w:tcBorders>
                  <w:noWrap w:val="0"/>
                  <w:vAlign w:val="center"/>
                </w:tcPr>
                <w:p w14:paraId="10D457A6">
                  <w:pPr>
                    <w:pStyle w:val="20"/>
                    <w:keepNext w:val="0"/>
                    <w:keepLines w:val="0"/>
                    <w:pageBreakBefore w:val="0"/>
                    <w:widowControl/>
                    <w:numPr>
                      <w:ilvl w:val="0"/>
                      <w:numId w:val="0"/>
                    </w:numPr>
                    <w:kinsoku/>
                    <w:wordWrap/>
                    <w:overflowPunct/>
                    <w:topLinePunct w:val="0"/>
                    <w:autoSpaceDE/>
                    <w:autoSpaceDN/>
                    <w:bidi w:val="0"/>
                    <w:adjustRightInd w:val="0"/>
                    <w:snapToGrid/>
                    <w:spacing w:before="0" w:beforeAutospacing="0" w:after="0" w:afterAutospacing="0" w:line="300" w:lineRule="exact"/>
                    <w:ind w:left="0" w:leftChars="0" w:firstLine="0" w:firstLineChars="0"/>
                    <w:jc w:val="center"/>
                    <w:textAlignment w:val="auto"/>
                    <w:rPr>
                      <w:rFonts w:hint="default" w:ascii="Times New Roman" w:hAnsi="Times New Roman" w:cs="Times New Roman" w:eastAsiaTheme="minorEastAsia"/>
                      <w:b w:val="0"/>
                      <w:bCs w:val="0"/>
                      <w:color w:val="auto"/>
                      <w:kern w:val="0"/>
                      <w:sz w:val="18"/>
                      <w:szCs w:val="18"/>
                      <w:highlight w:val="none"/>
                      <w:lang w:val="en-US" w:eastAsia="zh-CN" w:bidi="ar-SA"/>
                    </w:rPr>
                  </w:pPr>
                </w:p>
              </w:tc>
              <w:tc>
                <w:tcPr>
                  <w:tcW w:w="1242" w:type="dxa"/>
                  <w:vMerge w:val="continue"/>
                  <w:tcBorders>
                    <w:tl2br w:val="nil"/>
                    <w:tr2bl w:val="nil"/>
                  </w:tcBorders>
                  <w:noWrap w:val="0"/>
                  <w:vAlign w:val="center"/>
                </w:tcPr>
                <w:p w14:paraId="250785BE">
                  <w:pPr>
                    <w:keepNext w:val="0"/>
                    <w:keepLines w:val="0"/>
                    <w:pageBreakBefore w:val="0"/>
                    <w:kinsoku/>
                    <w:wordWrap/>
                    <w:overflowPunct/>
                    <w:topLinePunct w:val="0"/>
                    <w:autoSpaceDE/>
                    <w:autoSpaceDN/>
                    <w:bidi w:val="0"/>
                    <w:snapToGrid/>
                    <w:spacing w:line="300" w:lineRule="exact"/>
                    <w:jc w:val="center"/>
                    <w:rPr>
                      <w:rFonts w:hint="default" w:ascii="Times New Roman" w:hAnsi="Times New Roman" w:cs="Times New Roman" w:eastAsiaTheme="minorEastAsia"/>
                      <w:b w:val="0"/>
                      <w:bCs w:val="0"/>
                      <w:color w:val="auto"/>
                      <w:sz w:val="18"/>
                      <w:szCs w:val="18"/>
                      <w:highlight w:val="none"/>
                      <w:vertAlign w:val="baseline"/>
                    </w:rPr>
                  </w:pPr>
                </w:p>
              </w:tc>
              <w:tc>
                <w:tcPr>
                  <w:tcW w:w="1966" w:type="dxa"/>
                  <w:tcBorders>
                    <w:right w:val="single" w:color="auto" w:sz="4" w:space="0"/>
                  </w:tcBorders>
                  <w:noWrap w:val="0"/>
                  <w:vAlign w:val="center"/>
                </w:tcPr>
                <w:p w14:paraId="35175D02">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val="0"/>
                      <w:bCs w:val="0"/>
                      <w:color w:val="auto"/>
                      <w:kern w:val="2"/>
                      <w:sz w:val="18"/>
                      <w:szCs w:val="18"/>
                      <w:highlight w:val="none"/>
                      <w:vertAlign w:val="baseline"/>
                      <w:lang w:val="en-US" w:eastAsia="zh-CN" w:bidi="ar-SA"/>
                    </w:rPr>
                  </w:pPr>
                  <w:r>
                    <w:rPr>
                      <w:rFonts w:hint="default" w:ascii="Times New Roman" w:hAnsi="Times New Roman" w:cs="Times New Roman" w:eastAsiaTheme="minorEastAsia"/>
                      <w:i w:val="0"/>
                      <w:iCs w:val="0"/>
                      <w:color w:val="auto"/>
                      <w:kern w:val="0"/>
                      <w:sz w:val="18"/>
                      <w:szCs w:val="18"/>
                      <w:highlight w:val="none"/>
                      <w:u w:val="none"/>
                      <w:lang w:val="en-US" w:eastAsia="zh-CN" w:bidi="ar"/>
                    </w:rPr>
                    <w:t>次日01:10-01:30（夜）</w:t>
                  </w:r>
                </w:p>
              </w:tc>
              <w:tc>
                <w:tcPr>
                  <w:tcW w:w="1072" w:type="dxa"/>
                  <w:tcBorders>
                    <w:left w:val="single" w:color="auto" w:sz="4" w:space="0"/>
                    <w:tl2br w:val="nil"/>
                    <w:tr2bl w:val="nil"/>
                  </w:tcBorders>
                  <w:noWrap w:val="0"/>
                  <w:vAlign w:val="center"/>
                </w:tcPr>
                <w:p w14:paraId="524BF0F6">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val="0"/>
                      <w:bCs w:val="0"/>
                      <w:color w:val="auto"/>
                      <w:sz w:val="18"/>
                      <w:szCs w:val="18"/>
                      <w:highlight w:val="none"/>
                      <w:lang w:val="en-US" w:eastAsia="zh-CN"/>
                    </w:rPr>
                  </w:pPr>
                  <w:r>
                    <w:rPr>
                      <w:rFonts w:hint="default" w:ascii="Times New Roman" w:hAnsi="Times New Roman" w:cs="Times New Roman" w:eastAsiaTheme="minorEastAsia"/>
                      <w:i w:val="0"/>
                      <w:iCs w:val="0"/>
                      <w:color w:val="auto"/>
                      <w:kern w:val="0"/>
                      <w:sz w:val="18"/>
                      <w:szCs w:val="18"/>
                      <w:highlight w:val="none"/>
                      <w:u w:val="none"/>
                      <w:lang w:val="en-US" w:eastAsia="zh-CN" w:bidi="ar"/>
                    </w:rPr>
                    <w:t>37</w:t>
                  </w:r>
                </w:p>
              </w:tc>
              <w:tc>
                <w:tcPr>
                  <w:tcW w:w="952" w:type="dxa"/>
                  <w:tcBorders>
                    <w:left w:val="single" w:color="auto" w:sz="4" w:space="0"/>
                    <w:tl2br w:val="nil"/>
                    <w:tr2bl w:val="nil"/>
                  </w:tcBorders>
                  <w:noWrap w:val="0"/>
                  <w:vAlign w:val="center"/>
                </w:tcPr>
                <w:p w14:paraId="3162BF5B">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val="0"/>
                      <w:bCs w:val="0"/>
                      <w:color w:val="auto"/>
                      <w:sz w:val="18"/>
                      <w:szCs w:val="18"/>
                      <w:highlight w:val="none"/>
                      <w:lang w:val="en-US" w:eastAsia="zh-CN"/>
                    </w:rPr>
                  </w:pPr>
                  <w:r>
                    <w:rPr>
                      <w:rFonts w:hint="eastAsia" w:ascii="Times New Roman" w:hAnsi="Times New Roman" w:cs="Times New Roman" w:eastAsiaTheme="minorEastAsia"/>
                      <w:b w:val="0"/>
                      <w:bCs w:val="0"/>
                      <w:color w:val="auto"/>
                      <w:sz w:val="18"/>
                      <w:szCs w:val="18"/>
                      <w:highlight w:val="none"/>
                      <w:lang w:val="en-US" w:eastAsia="zh-CN"/>
                    </w:rPr>
                    <w:t>55</w:t>
                  </w:r>
                </w:p>
              </w:tc>
              <w:tc>
                <w:tcPr>
                  <w:tcW w:w="939" w:type="dxa"/>
                  <w:tcBorders>
                    <w:left w:val="single" w:color="auto" w:sz="4" w:space="0"/>
                    <w:tl2br w:val="nil"/>
                    <w:tr2bl w:val="nil"/>
                  </w:tcBorders>
                  <w:noWrap w:val="0"/>
                  <w:vAlign w:val="center"/>
                </w:tcPr>
                <w:p w14:paraId="28BDE68B">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val="0"/>
                      <w:bCs w:val="0"/>
                      <w:color w:val="auto"/>
                      <w:sz w:val="18"/>
                      <w:szCs w:val="18"/>
                      <w:highlight w:val="none"/>
                      <w:lang w:val="en-US" w:eastAsia="zh-CN"/>
                    </w:rPr>
                  </w:pPr>
                  <w:r>
                    <w:rPr>
                      <w:rFonts w:hint="eastAsia" w:ascii="Times New Roman" w:hAnsi="Times New Roman" w:cs="Times New Roman" w:eastAsiaTheme="minorEastAsia"/>
                      <w:b w:val="0"/>
                      <w:bCs w:val="0"/>
                      <w:color w:val="auto"/>
                      <w:sz w:val="18"/>
                      <w:szCs w:val="18"/>
                      <w:highlight w:val="none"/>
                      <w:lang w:val="en-US" w:eastAsia="zh-CN"/>
                    </w:rPr>
                    <w:t>达标</w:t>
                  </w:r>
                </w:p>
              </w:tc>
            </w:tr>
            <w:tr w14:paraId="3AD9B8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trHeight w:val="90" w:hRule="atLeast"/>
                <w:jc w:val="center"/>
              </w:trPr>
              <w:tc>
                <w:tcPr>
                  <w:tcW w:w="1646" w:type="dxa"/>
                  <w:vMerge w:val="continue"/>
                  <w:tcBorders>
                    <w:tl2br w:val="nil"/>
                    <w:tr2bl w:val="nil"/>
                  </w:tcBorders>
                  <w:noWrap w:val="0"/>
                  <w:vAlign w:val="center"/>
                </w:tcPr>
                <w:p w14:paraId="3D19C335">
                  <w:pPr>
                    <w:pStyle w:val="20"/>
                    <w:keepNext w:val="0"/>
                    <w:keepLines w:val="0"/>
                    <w:pageBreakBefore w:val="0"/>
                    <w:widowControl/>
                    <w:numPr>
                      <w:ilvl w:val="0"/>
                      <w:numId w:val="0"/>
                    </w:numPr>
                    <w:kinsoku/>
                    <w:wordWrap/>
                    <w:overflowPunct/>
                    <w:topLinePunct w:val="0"/>
                    <w:autoSpaceDE/>
                    <w:autoSpaceDN/>
                    <w:bidi w:val="0"/>
                    <w:adjustRightInd w:val="0"/>
                    <w:snapToGrid/>
                    <w:spacing w:before="0" w:beforeAutospacing="0" w:after="0" w:afterAutospacing="0" w:line="300" w:lineRule="exact"/>
                    <w:ind w:left="0" w:leftChars="0" w:firstLine="0" w:firstLineChars="0"/>
                    <w:jc w:val="center"/>
                    <w:textAlignment w:val="auto"/>
                    <w:rPr>
                      <w:rFonts w:hint="default" w:ascii="Times New Roman" w:hAnsi="Times New Roman" w:cs="Times New Roman" w:eastAsiaTheme="minorEastAsia"/>
                      <w:b w:val="0"/>
                      <w:bCs w:val="0"/>
                      <w:color w:val="auto"/>
                      <w:kern w:val="0"/>
                      <w:sz w:val="18"/>
                      <w:szCs w:val="18"/>
                      <w:highlight w:val="none"/>
                      <w:lang w:val="en-US" w:eastAsia="zh-CN" w:bidi="ar-SA"/>
                    </w:rPr>
                  </w:pPr>
                </w:p>
              </w:tc>
              <w:tc>
                <w:tcPr>
                  <w:tcW w:w="1242" w:type="dxa"/>
                  <w:vMerge w:val="restart"/>
                  <w:tcBorders>
                    <w:tl2br w:val="nil"/>
                    <w:tr2bl w:val="nil"/>
                  </w:tcBorders>
                  <w:noWrap w:val="0"/>
                  <w:vAlign w:val="center"/>
                </w:tcPr>
                <w:p w14:paraId="532F0E98">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val="0"/>
                      <w:bCs w:val="0"/>
                      <w:color w:val="auto"/>
                      <w:sz w:val="18"/>
                      <w:szCs w:val="18"/>
                      <w:highlight w:val="none"/>
                      <w:vertAlign w:val="baseline"/>
                    </w:rPr>
                  </w:pPr>
                  <w:r>
                    <w:rPr>
                      <w:rFonts w:hint="default" w:ascii="Times New Roman" w:hAnsi="Times New Roman" w:cs="Times New Roman" w:eastAsiaTheme="minorEastAsia"/>
                      <w:i w:val="0"/>
                      <w:iCs w:val="0"/>
                      <w:color w:val="auto"/>
                      <w:kern w:val="0"/>
                      <w:sz w:val="18"/>
                      <w:szCs w:val="18"/>
                      <w:highlight w:val="none"/>
                      <w:u w:val="none"/>
                      <w:lang w:val="en-US" w:eastAsia="zh-CN" w:bidi="ar"/>
                    </w:rPr>
                    <w:t>4月1日</w:t>
                  </w:r>
                </w:p>
              </w:tc>
              <w:tc>
                <w:tcPr>
                  <w:tcW w:w="1966" w:type="dxa"/>
                  <w:tcBorders>
                    <w:right w:val="single" w:color="auto" w:sz="4" w:space="0"/>
                  </w:tcBorders>
                  <w:noWrap w:val="0"/>
                  <w:vAlign w:val="center"/>
                </w:tcPr>
                <w:p w14:paraId="7DC5372B">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val="0"/>
                      <w:bCs w:val="0"/>
                      <w:color w:val="auto"/>
                      <w:kern w:val="2"/>
                      <w:sz w:val="18"/>
                      <w:szCs w:val="18"/>
                      <w:highlight w:val="none"/>
                      <w:vertAlign w:val="baseline"/>
                      <w:lang w:val="en-US" w:eastAsia="zh-CN" w:bidi="ar-SA"/>
                    </w:rPr>
                  </w:pPr>
                  <w:r>
                    <w:rPr>
                      <w:rFonts w:hint="default" w:ascii="Times New Roman" w:hAnsi="Times New Roman" w:cs="Times New Roman" w:eastAsiaTheme="minorEastAsia"/>
                      <w:i w:val="0"/>
                      <w:iCs w:val="0"/>
                      <w:color w:val="auto"/>
                      <w:kern w:val="0"/>
                      <w:sz w:val="18"/>
                      <w:szCs w:val="18"/>
                      <w:highlight w:val="none"/>
                      <w:u w:val="none"/>
                      <w:lang w:val="en-US" w:eastAsia="zh-CN" w:bidi="ar"/>
                    </w:rPr>
                    <w:t>12:25-12:45（昼）</w:t>
                  </w:r>
                </w:p>
              </w:tc>
              <w:tc>
                <w:tcPr>
                  <w:tcW w:w="1072" w:type="dxa"/>
                  <w:tcBorders>
                    <w:left w:val="single" w:color="auto" w:sz="4" w:space="0"/>
                    <w:tl2br w:val="nil"/>
                    <w:tr2bl w:val="nil"/>
                  </w:tcBorders>
                  <w:noWrap w:val="0"/>
                  <w:vAlign w:val="center"/>
                </w:tcPr>
                <w:p w14:paraId="4BAE64C0">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val="0"/>
                      <w:bCs w:val="0"/>
                      <w:color w:val="auto"/>
                      <w:sz w:val="18"/>
                      <w:szCs w:val="18"/>
                      <w:highlight w:val="none"/>
                      <w:lang w:val="en-US" w:eastAsia="zh-CN"/>
                    </w:rPr>
                  </w:pPr>
                  <w:r>
                    <w:rPr>
                      <w:rFonts w:hint="default" w:ascii="Times New Roman" w:hAnsi="Times New Roman" w:cs="Times New Roman" w:eastAsiaTheme="minorEastAsia"/>
                      <w:i w:val="0"/>
                      <w:iCs w:val="0"/>
                      <w:color w:val="auto"/>
                      <w:kern w:val="0"/>
                      <w:sz w:val="18"/>
                      <w:szCs w:val="18"/>
                      <w:highlight w:val="none"/>
                      <w:u w:val="none"/>
                      <w:lang w:val="en-US" w:eastAsia="zh-CN" w:bidi="ar"/>
                    </w:rPr>
                    <w:t>49</w:t>
                  </w:r>
                </w:p>
              </w:tc>
              <w:tc>
                <w:tcPr>
                  <w:tcW w:w="952" w:type="dxa"/>
                  <w:tcBorders>
                    <w:left w:val="single" w:color="auto" w:sz="4" w:space="0"/>
                    <w:tl2br w:val="nil"/>
                    <w:tr2bl w:val="nil"/>
                  </w:tcBorders>
                  <w:noWrap w:val="0"/>
                  <w:vAlign w:val="center"/>
                </w:tcPr>
                <w:p w14:paraId="06B0794E">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val="0"/>
                      <w:bCs w:val="0"/>
                      <w:color w:val="auto"/>
                      <w:sz w:val="18"/>
                      <w:szCs w:val="18"/>
                      <w:highlight w:val="none"/>
                      <w:lang w:val="en-US" w:eastAsia="zh-CN"/>
                    </w:rPr>
                  </w:pPr>
                  <w:r>
                    <w:rPr>
                      <w:rFonts w:hint="eastAsia" w:ascii="Times New Roman" w:hAnsi="Times New Roman" w:cs="Times New Roman" w:eastAsiaTheme="minorEastAsia"/>
                      <w:b w:val="0"/>
                      <w:bCs w:val="0"/>
                      <w:color w:val="auto"/>
                      <w:sz w:val="18"/>
                      <w:szCs w:val="18"/>
                      <w:highlight w:val="none"/>
                      <w:lang w:val="en-US" w:eastAsia="zh-CN"/>
                    </w:rPr>
                    <w:t>65</w:t>
                  </w:r>
                </w:p>
              </w:tc>
              <w:tc>
                <w:tcPr>
                  <w:tcW w:w="939" w:type="dxa"/>
                  <w:tcBorders>
                    <w:left w:val="single" w:color="auto" w:sz="4" w:space="0"/>
                    <w:tl2br w:val="nil"/>
                    <w:tr2bl w:val="nil"/>
                  </w:tcBorders>
                  <w:noWrap w:val="0"/>
                  <w:vAlign w:val="center"/>
                </w:tcPr>
                <w:p w14:paraId="4643C581">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val="0"/>
                      <w:bCs w:val="0"/>
                      <w:color w:val="auto"/>
                      <w:sz w:val="18"/>
                      <w:szCs w:val="18"/>
                      <w:highlight w:val="none"/>
                      <w:lang w:val="en-US" w:eastAsia="zh-CN"/>
                    </w:rPr>
                  </w:pPr>
                  <w:r>
                    <w:rPr>
                      <w:rFonts w:hint="eastAsia" w:ascii="Times New Roman" w:hAnsi="Times New Roman" w:cs="Times New Roman" w:eastAsiaTheme="minorEastAsia"/>
                      <w:b w:val="0"/>
                      <w:bCs w:val="0"/>
                      <w:color w:val="auto"/>
                      <w:sz w:val="18"/>
                      <w:szCs w:val="18"/>
                      <w:highlight w:val="none"/>
                      <w:lang w:val="en-US" w:eastAsia="zh-CN"/>
                    </w:rPr>
                    <w:t>达标</w:t>
                  </w:r>
                </w:p>
              </w:tc>
            </w:tr>
            <w:tr w14:paraId="36F1CF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trHeight w:val="90" w:hRule="atLeast"/>
                <w:jc w:val="center"/>
              </w:trPr>
              <w:tc>
                <w:tcPr>
                  <w:tcW w:w="1646" w:type="dxa"/>
                  <w:vMerge w:val="continue"/>
                  <w:tcBorders>
                    <w:tl2br w:val="nil"/>
                    <w:tr2bl w:val="nil"/>
                  </w:tcBorders>
                  <w:noWrap w:val="0"/>
                  <w:vAlign w:val="center"/>
                </w:tcPr>
                <w:p w14:paraId="33D9DF46">
                  <w:pPr>
                    <w:pStyle w:val="20"/>
                    <w:keepNext w:val="0"/>
                    <w:keepLines w:val="0"/>
                    <w:pageBreakBefore w:val="0"/>
                    <w:widowControl/>
                    <w:numPr>
                      <w:ilvl w:val="0"/>
                      <w:numId w:val="0"/>
                    </w:numPr>
                    <w:kinsoku/>
                    <w:wordWrap/>
                    <w:overflowPunct/>
                    <w:topLinePunct w:val="0"/>
                    <w:autoSpaceDE/>
                    <w:autoSpaceDN/>
                    <w:bidi w:val="0"/>
                    <w:adjustRightInd w:val="0"/>
                    <w:snapToGrid/>
                    <w:spacing w:before="0" w:beforeAutospacing="0" w:after="0" w:afterAutospacing="0" w:line="300" w:lineRule="exact"/>
                    <w:ind w:left="0" w:leftChars="0" w:firstLine="0" w:firstLineChars="0"/>
                    <w:jc w:val="center"/>
                    <w:textAlignment w:val="auto"/>
                    <w:rPr>
                      <w:rFonts w:hint="default" w:ascii="Times New Roman" w:hAnsi="Times New Roman" w:cs="Times New Roman" w:eastAsiaTheme="minorEastAsia"/>
                      <w:b w:val="0"/>
                      <w:bCs w:val="0"/>
                      <w:color w:val="auto"/>
                      <w:kern w:val="0"/>
                      <w:sz w:val="18"/>
                      <w:szCs w:val="18"/>
                      <w:highlight w:val="none"/>
                      <w:lang w:val="en-US" w:eastAsia="zh-CN" w:bidi="ar-SA"/>
                    </w:rPr>
                  </w:pPr>
                </w:p>
              </w:tc>
              <w:tc>
                <w:tcPr>
                  <w:tcW w:w="1242" w:type="dxa"/>
                  <w:vMerge w:val="continue"/>
                  <w:tcBorders>
                    <w:tl2br w:val="nil"/>
                    <w:tr2bl w:val="nil"/>
                  </w:tcBorders>
                  <w:noWrap w:val="0"/>
                  <w:vAlign w:val="center"/>
                </w:tcPr>
                <w:p w14:paraId="11E1FC06">
                  <w:pPr>
                    <w:keepNext w:val="0"/>
                    <w:keepLines w:val="0"/>
                    <w:pageBreakBefore w:val="0"/>
                    <w:kinsoku/>
                    <w:wordWrap/>
                    <w:overflowPunct/>
                    <w:topLinePunct w:val="0"/>
                    <w:autoSpaceDE/>
                    <w:autoSpaceDN/>
                    <w:bidi w:val="0"/>
                    <w:snapToGrid/>
                    <w:spacing w:line="300" w:lineRule="exact"/>
                    <w:jc w:val="center"/>
                    <w:rPr>
                      <w:rFonts w:hint="default" w:ascii="Times New Roman" w:hAnsi="Times New Roman" w:cs="Times New Roman" w:eastAsiaTheme="minorEastAsia"/>
                      <w:b w:val="0"/>
                      <w:bCs w:val="0"/>
                      <w:color w:val="auto"/>
                      <w:sz w:val="18"/>
                      <w:szCs w:val="18"/>
                      <w:highlight w:val="none"/>
                      <w:vertAlign w:val="baseline"/>
                    </w:rPr>
                  </w:pPr>
                </w:p>
              </w:tc>
              <w:tc>
                <w:tcPr>
                  <w:tcW w:w="1966" w:type="dxa"/>
                  <w:tcBorders>
                    <w:right w:val="single" w:color="auto" w:sz="4" w:space="0"/>
                  </w:tcBorders>
                  <w:noWrap w:val="0"/>
                  <w:vAlign w:val="center"/>
                </w:tcPr>
                <w:p w14:paraId="2AAB61F7">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val="0"/>
                      <w:bCs w:val="0"/>
                      <w:color w:val="auto"/>
                      <w:kern w:val="2"/>
                      <w:sz w:val="18"/>
                      <w:szCs w:val="18"/>
                      <w:highlight w:val="none"/>
                      <w:vertAlign w:val="baseline"/>
                      <w:lang w:val="en-US" w:eastAsia="zh-CN" w:bidi="ar-SA"/>
                    </w:rPr>
                  </w:pPr>
                  <w:r>
                    <w:rPr>
                      <w:rFonts w:hint="default" w:ascii="Times New Roman" w:hAnsi="Times New Roman" w:cs="Times New Roman" w:eastAsiaTheme="minorEastAsia"/>
                      <w:i w:val="0"/>
                      <w:iCs w:val="0"/>
                      <w:color w:val="auto"/>
                      <w:kern w:val="0"/>
                      <w:sz w:val="18"/>
                      <w:szCs w:val="18"/>
                      <w:highlight w:val="none"/>
                      <w:u w:val="none"/>
                      <w:lang w:val="en-US" w:eastAsia="zh-CN" w:bidi="ar"/>
                    </w:rPr>
                    <w:t>次日01:55-02:15（夜）</w:t>
                  </w:r>
                </w:p>
              </w:tc>
              <w:tc>
                <w:tcPr>
                  <w:tcW w:w="1072" w:type="dxa"/>
                  <w:tcBorders>
                    <w:left w:val="single" w:color="auto" w:sz="4" w:space="0"/>
                    <w:tl2br w:val="nil"/>
                    <w:tr2bl w:val="nil"/>
                  </w:tcBorders>
                  <w:noWrap w:val="0"/>
                  <w:vAlign w:val="center"/>
                </w:tcPr>
                <w:p w14:paraId="0463ECB8">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val="0"/>
                      <w:bCs w:val="0"/>
                      <w:color w:val="auto"/>
                      <w:sz w:val="18"/>
                      <w:szCs w:val="18"/>
                      <w:highlight w:val="none"/>
                      <w:lang w:val="en-US" w:eastAsia="zh-CN"/>
                    </w:rPr>
                  </w:pPr>
                  <w:r>
                    <w:rPr>
                      <w:rFonts w:hint="default" w:ascii="Times New Roman" w:hAnsi="Times New Roman" w:cs="Times New Roman" w:eastAsiaTheme="minorEastAsia"/>
                      <w:i w:val="0"/>
                      <w:iCs w:val="0"/>
                      <w:color w:val="auto"/>
                      <w:kern w:val="0"/>
                      <w:sz w:val="18"/>
                      <w:szCs w:val="18"/>
                      <w:highlight w:val="none"/>
                      <w:u w:val="none"/>
                      <w:lang w:val="en-US" w:eastAsia="zh-CN" w:bidi="ar"/>
                    </w:rPr>
                    <w:t>39</w:t>
                  </w:r>
                </w:p>
              </w:tc>
              <w:tc>
                <w:tcPr>
                  <w:tcW w:w="952" w:type="dxa"/>
                  <w:tcBorders>
                    <w:left w:val="single" w:color="auto" w:sz="4" w:space="0"/>
                    <w:tl2br w:val="nil"/>
                    <w:tr2bl w:val="nil"/>
                  </w:tcBorders>
                  <w:noWrap w:val="0"/>
                  <w:vAlign w:val="center"/>
                </w:tcPr>
                <w:p w14:paraId="6E98E253">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val="0"/>
                      <w:bCs w:val="0"/>
                      <w:color w:val="auto"/>
                      <w:sz w:val="18"/>
                      <w:szCs w:val="18"/>
                      <w:highlight w:val="none"/>
                      <w:lang w:val="en-US" w:eastAsia="zh-CN"/>
                    </w:rPr>
                  </w:pPr>
                  <w:r>
                    <w:rPr>
                      <w:rFonts w:hint="eastAsia" w:ascii="Times New Roman" w:hAnsi="Times New Roman" w:cs="Times New Roman" w:eastAsiaTheme="minorEastAsia"/>
                      <w:b w:val="0"/>
                      <w:bCs w:val="0"/>
                      <w:color w:val="auto"/>
                      <w:sz w:val="18"/>
                      <w:szCs w:val="18"/>
                      <w:highlight w:val="none"/>
                      <w:lang w:val="en-US" w:eastAsia="zh-CN"/>
                    </w:rPr>
                    <w:t>55</w:t>
                  </w:r>
                </w:p>
              </w:tc>
              <w:tc>
                <w:tcPr>
                  <w:tcW w:w="939" w:type="dxa"/>
                  <w:tcBorders>
                    <w:left w:val="single" w:color="auto" w:sz="4" w:space="0"/>
                    <w:tl2br w:val="nil"/>
                    <w:tr2bl w:val="nil"/>
                  </w:tcBorders>
                  <w:noWrap w:val="0"/>
                  <w:vAlign w:val="center"/>
                </w:tcPr>
                <w:p w14:paraId="580E617F">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val="0"/>
                      <w:bCs w:val="0"/>
                      <w:color w:val="auto"/>
                      <w:sz w:val="18"/>
                      <w:szCs w:val="18"/>
                      <w:highlight w:val="none"/>
                      <w:lang w:val="en-US" w:eastAsia="zh-CN"/>
                    </w:rPr>
                  </w:pPr>
                  <w:r>
                    <w:rPr>
                      <w:rFonts w:hint="eastAsia" w:ascii="Times New Roman" w:hAnsi="Times New Roman" w:cs="Times New Roman" w:eastAsiaTheme="minorEastAsia"/>
                      <w:b w:val="0"/>
                      <w:bCs w:val="0"/>
                      <w:color w:val="auto"/>
                      <w:sz w:val="18"/>
                      <w:szCs w:val="18"/>
                      <w:highlight w:val="none"/>
                      <w:lang w:val="en-US" w:eastAsia="zh-CN"/>
                    </w:rPr>
                    <w:t>达标</w:t>
                  </w:r>
                </w:p>
              </w:tc>
            </w:tr>
            <w:tr w14:paraId="6B11E2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trHeight w:val="90" w:hRule="atLeast"/>
                <w:jc w:val="center"/>
              </w:trPr>
              <w:tc>
                <w:tcPr>
                  <w:tcW w:w="1646" w:type="dxa"/>
                  <w:vMerge w:val="restart"/>
                  <w:tcBorders>
                    <w:tl2br w:val="nil"/>
                    <w:tr2bl w:val="nil"/>
                  </w:tcBorders>
                  <w:noWrap w:val="0"/>
                  <w:vAlign w:val="center"/>
                </w:tcPr>
                <w:p w14:paraId="50AA27D9">
                  <w:pPr>
                    <w:pStyle w:val="20"/>
                    <w:keepNext w:val="0"/>
                    <w:keepLines w:val="0"/>
                    <w:pageBreakBefore w:val="0"/>
                    <w:widowControl/>
                    <w:numPr>
                      <w:ilvl w:val="0"/>
                      <w:numId w:val="0"/>
                    </w:numPr>
                    <w:kinsoku/>
                    <w:wordWrap/>
                    <w:overflowPunct/>
                    <w:topLinePunct w:val="0"/>
                    <w:autoSpaceDE/>
                    <w:autoSpaceDN/>
                    <w:bidi w:val="0"/>
                    <w:adjustRightInd w:val="0"/>
                    <w:snapToGrid/>
                    <w:spacing w:before="0" w:beforeAutospacing="0" w:after="0" w:afterAutospacing="0" w:line="300" w:lineRule="exact"/>
                    <w:ind w:left="0" w:leftChars="0" w:firstLine="0" w:firstLineChars="0"/>
                    <w:jc w:val="center"/>
                    <w:textAlignment w:val="auto"/>
                    <w:rPr>
                      <w:rFonts w:hint="default" w:ascii="Times New Roman" w:hAnsi="Times New Roman" w:cs="Times New Roman" w:eastAsiaTheme="minorEastAsia"/>
                      <w:b w:val="0"/>
                      <w:bCs w:val="0"/>
                      <w:color w:val="auto"/>
                      <w:kern w:val="0"/>
                      <w:sz w:val="18"/>
                      <w:szCs w:val="18"/>
                      <w:highlight w:val="none"/>
                      <w:lang w:val="en-US" w:eastAsia="zh-CN" w:bidi="ar-SA"/>
                    </w:rPr>
                  </w:pPr>
                  <w:r>
                    <w:rPr>
                      <w:rFonts w:hint="default" w:ascii="Times New Roman" w:hAnsi="Times New Roman" w:cs="Times New Roman" w:eastAsiaTheme="minorEastAsia"/>
                      <w:b w:val="0"/>
                      <w:bCs w:val="0"/>
                      <w:color w:val="auto"/>
                      <w:sz w:val="18"/>
                      <w:szCs w:val="18"/>
                      <w:highlight w:val="none"/>
                    </w:rPr>
                    <w:fldChar w:fldCharType="begin"/>
                  </w:r>
                  <w:r>
                    <w:rPr>
                      <w:rFonts w:hint="default" w:ascii="Times New Roman" w:hAnsi="Times New Roman" w:cs="Times New Roman" w:eastAsiaTheme="minorEastAsia"/>
                      <w:b w:val="0"/>
                      <w:bCs w:val="0"/>
                      <w:color w:val="auto"/>
                      <w:sz w:val="18"/>
                      <w:szCs w:val="18"/>
                      <w:highlight w:val="none"/>
                    </w:rPr>
                    <w:instrText xml:space="preserve"> REF </w:instrText>
                  </w:r>
                  <w:r>
                    <w:rPr>
                      <w:rFonts w:hint="default" w:ascii="Times New Roman" w:hAnsi="Times New Roman" w:cs="Times New Roman" w:eastAsiaTheme="minorEastAsia"/>
                      <w:b w:val="0"/>
                      <w:bCs w:val="0"/>
                      <w:color w:val="auto"/>
                      <w:sz w:val="18"/>
                      <w:szCs w:val="18"/>
                      <w:highlight w:val="none"/>
                      <w:lang w:eastAsia="zh-CN"/>
                    </w:rPr>
                    <w:instrText xml:space="preserve">噪声</w:instrText>
                  </w:r>
                  <w:r>
                    <w:rPr>
                      <w:rFonts w:hint="default" w:ascii="Times New Roman" w:hAnsi="Times New Roman" w:cs="Times New Roman" w:eastAsiaTheme="minorEastAsia"/>
                      <w:b w:val="0"/>
                      <w:bCs w:val="0"/>
                      <w:color w:val="auto"/>
                      <w:sz w:val="18"/>
                      <w:szCs w:val="18"/>
                      <w:highlight w:val="none"/>
                      <w:lang w:val="en-US" w:eastAsia="zh-CN"/>
                    </w:rPr>
                    <w:instrText xml:space="preserve">8</w:instrText>
                  </w:r>
                  <w:r>
                    <w:rPr>
                      <w:rFonts w:hint="default" w:ascii="Times New Roman" w:hAnsi="Times New Roman" w:cs="Times New Roman" w:eastAsiaTheme="minorEastAsia"/>
                      <w:b w:val="0"/>
                      <w:bCs w:val="0"/>
                      <w:color w:val="auto"/>
                      <w:sz w:val="18"/>
                      <w:szCs w:val="18"/>
                      <w:highlight w:val="none"/>
                    </w:rPr>
                    <w:instrText xml:space="preserve"> \h \* MERGEFORMAT</w:instrText>
                  </w:r>
                  <w:r>
                    <w:rPr>
                      <w:rFonts w:hint="default" w:ascii="Times New Roman" w:hAnsi="Times New Roman" w:cs="Times New Roman" w:eastAsiaTheme="minorEastAsia"/>
                      <w:b w:val="0"/>
                      <w:bCs w:val="0"/>
                      <w:color w:val="auto"/>
                      <w:sz w:val="18"/>
                      <w:szCs w:val="18"/>
                      <w:highlight w:val="none"/>
                    </w:rPr>
                    <w:fldChar w:fldCharType="separate"/>
                  </w:r>
                  <w:r>
                    <w:rPr>
                      <w:rFonts w:hint="default" w:ascii="Times New Roman" w:hAnsi="Times New Roman" w:cs="Times New Roman" w:eastAsiaTheme="minorEastAsia"/>
                      <w:b w:val="0"/>
                      <w:bCs w:val="0"/>
                      <w:color w:val="auto"/>
                      <w:sz w:val="18"/>
                      <w:szCs w:val="18"/>
                      <w:highlight w:val="none"/>
                      <w:lang w:val="en-US" w:eastAsia="zh-CN"/>
                    </w:rPr>
                    <w:t>8# 拟建百节溪桥梁北面“仁智悦一城”小区1号楼20F</w:t>
                  </w:r>
                  <w:r>
                    <w:rPr>
                      <w:rFonts w:hint="default" w:ascii="Times New Roman" w:hAnsi="Times New Roman" w:cs="Times New Roman" w:eastAsiaTheme="minorEastAsia"/>
                      <w:b w:val="0"/>
                      <w:bCs w:val="0"/>
                      <w:color w:val="auto"/>
                      <w:sz w:val="18"/>
                      <w:szCs w:val="18"/>
                      <w:highlight w:val="none"/>
                    </w:rPr>
                    <w:fldChar w:fldCharType="end"/>
                  </w:r>
                </w:p>
              </w:tc>
              <w:tc>
                <w:tcPr>
                  <w:tcW w:w="1242" w:type="dxa"/>
                  <w:vMerge w:val="restart"/>
                  <w:tcBorders>
                    <w:tl2br w:val="nil"/>
                    <w:tr2bl w:val="nil"/>
                  </w:tcBorders>
                  <w:noWrap w:val="0"/>
                  <w:vAlign w:val="center"/>
                </w:tcPr>
                <w:p w14:paraId="65ACDE98">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val="0"/>
                      <w:bCs w:val="0"/>
                      <w:color w:val="auto"/>
                      <w:kern w:val="2"/>
                      <w:sz w:val="18"/>
                      <w:szCs w:val="18"/>
                      <w:highlight w:val="none"/>
                      <w:vertAlign w:val="baseline"/>
                      <w:lang w:val="en-US" w:eastAsia="zh-CN" w:bidi="ar-SA"/>
                    </w:rPr>
                  </w:pPr>
                  <w:r>
                    <w:rPr>
                      <w:rFonts w:hint="default" w:ascii="Times New Roman" w:hAnsi="Times New Roman" w:cs="Times New Roman" w:eastAsiaTheme="minorEastAsia"/>
                      <w:i w:val="0"/>
                      <w:iCs w:val="0"/>
                      <w:color w:val="auto"/>
                      <w:kern w:val="0"/>
                      <w:sz w:val="18"/>
                      <w:szCs w:val="18"/>
                      <w:highlight w:val="none"/>
                      <w:u w:val="none"/>
                      <w:lang w:val="en-US" w:eastAsia="zh-CN" w:bidi="ar"/>
                    </w:rPr>
                    <w:t>3月31日</w:t>
                  </w:r>
                </w:p>
              </w:tc>
              <w:tc>
                <w:tcPr>
                  <w:tcW w:w="1966" w:type="dxa"/>
                  <w:tcBorders>
                    <w:right w:val="single" w:color="auto" w:sz="4" w:space="0"/>
                  </w:tcBorders>
                  <w:noWrap w:val="0"/>
                  <w:vAlign w:val="center"/>
                </w:tcPr>
                <w:p w14:paraId="39D09B8B">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val="0"/>
                      <w:bCs w:val="0"/>
                      <w:color w:val="auto"/>
                      <w:kern w:val="2"/>
                      <w:sz w:val="18"/>
                      <w:szCs w:val="18"/>
                      <w:highlight w:val="none"/>
                      <w:vertAlign w:val="baseline"/>
                      <w:lang w:val="en-US" w:eastAsia="zh-CN" w:bidi="ar-SA"/>
                    </w:rPr>
                  </w:pPr>
                  <w:r>
                    <w:rPr>
                      <w:rFonts w:hint="default" w:ascii="Times New Roman" w:hAnsi="Times New Roman" w:cs="Times New Roman" w:eastAsiaTheme="minorEastAsia"/>
                      <w:i w:val="0"/>
                      <w:iCs w:val="0"/>
                      <w:color w:val="auto"/>
                      <w:kern w:val="0"/>
                      <w:sz w:val="18"/>
                      <w:szCs w:val="18"/>
                      <w:highlight w:val="none"/>
                      <w:u w:val="none"/>
                      <w:lang w:val="en-US" w:eastAsia="zh-CN" w:bidi="ar"/>
                    </w:rPr>
                    <w:t>13:45-14:05（昼）</w:t>
                  </w:r>
                </w:p>
              </w:tc>
              <w:tc>
                <w:tcPr>
                  <w:tcW w:w="1072" w:type="dxa"/>
                  <w:tcBorders>
                    <w:left w:val="single" w:color="auto" w:sz="4" w:space="0"/>
                    <w:tl2br w:val="nil"/>
                    <w:tr2bl w:val="nil"/>
                  </w:tcBorders>
                  <w:noWrap w:val="0"/>
                  <w:vAlign w:val="center"/>
                </w:tcPr>
                <w:p w14:paraId="2C787209">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val="0"/>
                      <w:bCs w:val="0"/>
                      <w:color w:val="auto"/>
                      <w:kern w:val="2"/>
                      <w:sz w:val="18"/>
                      <w:szCs w:val="18"/>
                      <w:highlight w:val="none"/>
                      <w:lang w:val="en-US" w:eastAsia="zh-CN" w:bidi="ar-SA"/>
                    </w:rPr>
                  </w:pPr>
                  <w:r>
                    <w:rPr>
                      <w:rFonts w:hint="default" w:ascii="Times New Roman" w:hAnsi="Times New Roman" w:cs="Times New Roman" w:eastAsiaTheme="minorEastAsia"/>
                      <w:i w:val="0"/>
                      <w:iCs w:val="0"/>
                      <w:color w:val="auto"/>
                      <w:kern w:val="0"/>
                      <w:sz w:val="18"/>
                      <w:szCs w:val="18"/>
                      <w:highlight w:val="none"/>
                      <w:u w:val="none"/>
                      <w:lang w:val="en-US" w:eastAsia="zh-CN" w:bidi="ar"/>
                    </w:rPr>
                    <w:t>49</w:t>
                  </w:r>
                </w:p>
              </w:tc>
              <w:tc>
                <w:tcPr>
                  <w:tcW w:w="952" w:type="dxa"/>
                  <w:tcBorders>
                    <w:left w:val="single" w:color="auto" w:sz="4" w:space="0"/>
                    <w:tl2br w:val="nil"/>
                    <w:tr2bl w:val="nil"/>
                  </w:tcBorders>
                  <w:noWrap w:val="0"/>
                  <w:vAlign w:val="center"/>
                </w:tcPr>
                <w:p w14:paraId="63443710">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val="0"/>
                      <w:bCs w:val="0"/>
                      <w:color w:val="auto"/>
                      <w:kern w:val="2"/>
                      <w:sz w:val="18"/>
                      <w:szCs w:val="18"/>
                      <w:highlight w:val="none"/>
                      <w:lang w:val="en-US" w:eastAsia="zh-CN" w:bidi="ar-SA"/>
                    </w:rPr>
                  </w:pPr>
                  <w:r>
                    <w:rPr>
                      <w:rFonts w:hint="eastAsia" w:ascii="Times New Roman" w:hAnsi="Times New Roman" w:cs="Times New Roman" w:eastAsiaTheme="minorEastAsia"/>
                      <w:b w:val="0"/>
                      <w:bCs w:val="0"/>
                      <w:color w:val="auto"/>
                      <w:sz w:val="18"/>
                      <w:szCs w:val="18"/>
                      <w:highlight w:val="none"/>
                      <w:lang w:val="en-US" w:eastAsia="zh-CN"/>
                    </w:rPr>
                    <w:t>65</w:t>
                  </w:r>
                </w:p>
              </w:tc>
              <w:tc>
                <w:tcPr>
                  <w:tcW w:w="939" w:type="dxa"/>
                  <w:tcBorders>
                    <w:left w:val="single" w:color="auto" w:sz="4" w:space="0"/>
                    <w:tl2br w:val="nil"/>
                    <w:tr2bl w:val="nil"/>
                  </w:tcBorders>
                  <w:noWrap w:val="0"/>
                  <w:vAlign w:val="center"/>
                </w:tcPr>
                <w:p w14:paraId="0BF72690">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val="0"/>
                      <w:bCs w:val="0"/>
                      <w:color w:val="auto"/>
                      <w:kern w:val="2"/>
                      <w:sz w:val="18"/>
                      <w:szCs w:val="18"/>
                      <w:highlight w:val="none"/>
                      <w:lang w:val="en-US" w:eastAsia="zh-CN" w:bidi="ar-SA"/>
                    </w:rPr>
                  </w:pPr>
                  <w:r>
                    <w:rPr>
                      <w:rFonts w:hint="eastAsia" w:ascii="Times New Roman" w:hAnsi="Times New Roman" w:cs="Times New Roman" w:eastAsiaTheme="minorEastAsia"/>
                      <w:b w:val="0"/>
                      <w:bCs w:val="0"/>
                      <w:color w:val="auto"/>
                      <w:sz w:val="18"/>
                      <w:szCs w:val="18"/>
                      <w:highlight w:val="none"/>
                      <w:lang w:val="en-US" w:eastAsia="zh-CN"/>
                    </w:rPr>
                    <w:t>达标</w:t>
                  </w:r>
                </w:p>
              </w:tc>
            </w:tr>
            <w:tr w14:paraId="0E431D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trHeight w:val="90" w:hRule="atLeast"/>
                <w:jc w:val="center"/>
              </w:trPr>
              <w:tc>
                <w:tcPr>
                  <w:tcW w:w="1646" w:type="dxa"/>
                  <w:vMerge w:val="continue"/>
                  <w:tcBorders>
                    <w:tl2br w:val="nil"/>
                    <w:tr2bl w:val="nil"/>
                  </w:tcBorders>
                  <w:noWrap w:val="0"/>
                  <w:vAlign w:val="center"/>
                </w:tcPr>
                <w:p w14:paraId="6CBA31E9">
                  <w:pPr>
                    <w:pStyle w:val="20"/>
                    <w:keepNext w:val="0"/>
                    <w:keepLines w:val="0"/>
                    <w:pageBreakBefore w:val="0"/>
                    <w:widowControl/>
                    <w:numPr>
                      <w:ilvl w:val="0"/>
                      <w:numId w:val="0"/>
                    </w:numPr>
                    <w:kinsoku/>
                    <w:wordWrap/>
                    <w:overflowPunct/>
                    <w:topLinePunct w:val="0"/>
                    <w:autoSpaceDE/>
                    <w:autoSpaceDN/>
                    <w:bidi w:val="0"/>
                    <w:adjustRightInd w:val="0"/>
                    <w:snapToGrid/>
                    <w:spacing w:before="0" w:beforeAutospacing="0" w:after="0" w:afterAutospacing="0" w:line="300" w:lineRule="exact"/>
                    <w:ind w:left="0" w:leftChars="0" w:firstLine="0" w:firstLineChars="0"/>
                    <w:jc w:val="center"/>
                    <w:textAlignment w:val="auto"/>
                    <w:rPr>
                      <w:rFonts w:hint="default" w:ascii="Times New Roman" w:hAnsi="Times New Roman" w:cs="Times New Roman" w:eastAsiaTheme="minorEastAsia"/>
                      <w:b w:val="0"/>
                      <w:bCs w:val="0"/>
                      <w:color w:val="auto"/>
                      <w:kern w:val="0"/>
                      <w:sz w:val="18"/>
                      <w:szCs w:val="18"/>
                      <w:highlight w:val="none"/>
                      <w:lang w:val="en-US" w:eastAsia="zh-CN" w:bidi="ar-SA"/>
                    </w:rPr>
                  </w:pPr>
                </w:p>
              </w:tc>
              <w:tc>
                <w:tcPr>
                  <w:tcW w:w="1242" w:type="dxa"/>
                  <w:vMerge w:val="continue"/>
                  <w:tcBorders>
                    <w:tl2br w:val="nil"/>
                    <w:tr2bl w:val="nil"/>
                  </w:tcBorders>
                  <w:noWrap w:val="0"/>
                  <w:vAlign w:val="center"/>
                </w:tcPr>
                <w:p w14:paraId="597B777B">
                  <w:pPr>
                    <w:keepNext w:val="0"/>
                    <w:keepLines w:val="0"/>
                    <w:pageBreakBefore w:val="0"/>
                    <w:kinsoku/>
                    <w:wordWrap/>
                    <w:overflowPunct/>
                    <w:topLinePunct w:val="0"/>
                    <w:autoSpaceDE/>
                    <w:autoSpaceDN/>
                    <w:bidi w:val="0"/>
                    <w:snapToGrid/>
                    <w:spacing w:line="300" w:lineRule="exact"/>
                    <w:jc w:val="center"/>
                    <w:rPr>
                      <w:rFonts w:hint="default" w:ascii="Times New Roman" w:hAnsi="Times New Roman" w:cs="Times New Roman" w:eastAsiaTheme="minorEastAsia"/>
                      <w:b w:val="0"/>
                      <w:bCs w:val="0"/>
                      <w:color w:val="auto"/>
                      <w:sz w:val="18"/>
                      <w:szCs w:val="18"/>
                      <w:highlight w:val="none"/>
                      <w:vertAlign w:val="baseline"/>
                    </w:rPr>
                  </w:pPr>
                </w:p>
              </w:tc>
              <w:tc>
                <w:tcPr>
                  <w:tcW w:w="1966" w:type="dxa"/>
                  <w:tcBorders>
                    <w:right w:val="single" w:color="auto" w:sz="4" w:space="0"/>
                  </w:tcBorders>
                  <w:noWrap w:val="0"/>
                  <w:vAlign w:val="center"/>
                </w:tcPr>
                <w:p w14:paraId="353077FB">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val="0"/>
                      <w:bCs w:val="0"/>
                      <w:color w:val="auto"/>
                      <w:kern w:val="2"/>
                      <w:sz w:val="18"/>
                      <w:szCs w:val="18"/>
                      <w:highlight w:val="none"/>
                      <w:vertAlign w:val="baseline"/>
                      <w:lang w:val="en-US" w:eastAsia="zh-CN" w:bidi="ar-SA"/>
                    </w:rPr>
                  </w:pPr>
                  <w:r>
                    <w:rPr>
                      <w:rFonts w:hint="default" w:ascii="Times New Roman" w:hAnsi="Times New Roman" w:cs="Times New Roman" w:eastAsiaTheme="minorEastAsia"/>
                      <w:i w:val="0"/>
                      <w:iCs w:val="0"/>
                      <w:color w:val="auto"/>
                      <w:kern w:val="0"/>
                      <w:sz w:val="18"/>
                      <w:szCs w:val="18"/>
                      <w:highlight w:val="none"/>
                      <w:u w:val="none"/>
                      <w:lang w:val="en-US" w:eastAsia="zh-CN" w:bidi="ar"/>
                    </w:rPr>
                    <w:t>次日01:38-01:58（夜）</w:t>
                  </w:r>
                </w:p>
              </w:tc>
              <w:tc>
                <w:tcPr>
                  <w:tcW w:w="1072" w:type="dxa"/>
                  <w:tcBorders>
                    <w:left w:val="single" w:color="auto" w:sz="4" w:space="0"/>
                    <w:tl2br w:val="nil"/>
                    <w:tr2bl w:val="nil"/>
                  </w:tcBorders>
                  <w:noWrap w:val="0"/>
                  <w:vAlign w:val="center"/>
                </w:tcPr>
                <w:p w14:paraId="66DF3EBF">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val="0"/>
                      <w:bCs w:val="0"/>
                      <w:color w:val="auto"/>
                      <w:kern w:val="2"/>
                      <w:sz w:val="18"/>
                      <w:szCs w:val="18"/>
                      <w:highlight w:val="none"/>
                      <w:lang w:val="en-US" w:eastAsia="zh-CN" w:bidi="ar-SA"/>
                    </w:rPr>
                  </w:pPr>
                  <w:r>
                    <w:rPr>
                      <w:rFonts w:hint="default" w:ascii="Times New Roman" w:hAnsi="Times New Roman" w:cs="Times New Roman" w:eastAsiaTheme="minorEastAsia"/>
                      <w:i w:val="0"/>
                      <w:iCs w:val="0"/>
                      <w:color w:val="auto"/>
                      <w:kern w:val="0"/>
                      <w:sz w:val="18"/>
                      <w:szCs w:val="18"/>
                      <w:highlight w:val="none"/>
                      <w:u w:val="none"/>
                      <w:lang w:val="en-US" w:eastAsia="zh-CN" w:bidi="ar"/>
                    </w:rPr>
                    <w:t>42</w:t>
                  </w:r>
                </w:p>
              </w:tc>
              <w:tc>
                <w:tcPr>
                  <w:tcW w:w="952" w:type="dxa"/>
                  <w:tcBorders>
                    <w:left w:val="single" w:color="auto" w:sz="4" w:space="0"/>
                    <w:tl2br w:val="nil"/>
                    <w:tr2bl w:val="nil"/>
                  </w:tcBorders>
                  <w:noWrap w:val="0"/>
                  <w:vAlign w:val="center"/>
                </w:tcPr>
                <w:p w14:paraId="4D547B61">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val="0"/>
                      <w:bCs w:val="0"/>
                      <w:color w:val="auto"/>
                      <w:kern w:val="2"/>
                      <w:sz w:val="18"/>
                      <w:szCs w:val="18"/>
                      <w:highlight w:val="none"/>
                      <w:lang w:val="en-US" w:eastAsia="zh-CN" w:bidi="ar-SA"/>
                    </w:rPr>
                  </w:pPr>
                  <w:r>
                    <w:rPr>
                      <w:rFonts w:hint="eastAsia" w:ascii="Times New Roman" w:hAnsi="Times New Roman" w:cs="Times New Roman" w:eastAsiaTheme="minorEastAsia"/>
                      <w:b w:val="0"/>
                      <w:bCs w:val="0"/>
                      <w:color w:val="auto"/>
                      <w:sz w:val="18"/>
                      <w:szCs w:val="18"/>
                      <w:highlight w:val="none"/>
                      <w:lang w:val="en-US" w:eastAsia="zh-CN"/>
                    </w:rPr>
                    <w:t>55</w:t>
                  </w:r>
                </w:p>
              </w:tc>
              <w:tc>
                <w:tcPr>
                  <w:tcW w:w="939" w:type="dxa"/>
                  <w:tcBorders>
                    <w:left w:val="single" w:color="auto" w:sz="4" w:space="0"/>
                    <w:tl2br w:val="nil"/>
                    <w:tr2bl w:val="nil"/>
                  </w:tcBorders>
                  <w:noWrap w:val="0"/>
                  <w:vAlign w:val="center"/>
                </w:tcPr>
                <w:p w14:paraId="7DB78E3C">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val="0"/>
                      <w:bCs w:val="0"/>
                      <w:color w:val="auto"/>
                      <w:kern w:val="2"/>
                      <w:sz w:val="18"/>
                      <w:szCs w:val="18"/>
                      <w:highlight w:val="none"/>
                      <w:lang w:val="en-US" w:eastAsia="zh-CN" w:bidi="ar-SA"/>
                    </w:rPr>
                  </w:pPr>
                  <w:r>
                    <w:rPr>
                      <w:rFonts w:hint="eastAsia" w:ascii="Times New Roman" w:hAnsi="Times New Roman" w:cs="Times New Roman" w:eastAsiaTheme="minorEastAsia"/>
                      <w:b w:val="0"/>
                      <w:bCs w:val="0"/>
                      <w:color w:val="auto"/>
                      <w:sz w:val="18"/>
                      <w:szCs w:val="18"/>
                      <w:highlight w:val="none"/>
                      <w:lang w:val="en-US" w:eastAsia="zh-CN"/>
                    </w:rPr>
                    <w:t>达标</w:t>
                  </w:r>
                </w:p>
              </w:tc>
            </w:tr>
            <w:tr w14:paraId="793D1C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trHeight w:val="90" w:hRule="atLeast"/>
                <w:jc w:val="center"/>
              </w:trPr>
              <w:tc>
                <w:tcPr>
                  <w:tcW w:w="1646" w:type="dxa"/>
                  <w:vMerge w:val="continue"/>
                  <w:noWrap w:val="0"/>
                  <w:vAlign w:val="center"/>
                </w:tcPr>
                <w:p w14:paraId="5FB70E03">
                  <w:pPr>
                    <w:pStyle w:val="20"/>
                    <w:keepNext w:val="0"/>
                    <w:keepLines w:val="0"/>
                    <w:pageBreakBefore w:val="0"/>
                    <w:widowControl/>
                    <w:numPr>
                      <w:ilvl w:val="0"/>
                      <w:numId w:val="0"/>
                    </w:numPr>
                    <w:kinsoku/>
                    <w:wordWrap/>
                    <w:overflowPunct/>
                    <w:topLinePunct w:val="0"/>
                    <w:autoSpaceDE/>
                    <w:autoSpaceDN/>
                    <w:bidi w:val="0"/>
                    <w:adjustRightInd w:val="0"/>
                    <w:snapToGrid/>
                    <w:spacing w:before="0" w:beforeAutospacing="0" w:after="0" w:afterAutospacing="0" w:line="300" w:lineRule="exact"/>
                    <w:ind w:left="0" w:leftChars="0" w:firstLine="0" w:firstLineChars="0"/>
                    <w:jc w:val="center"/>
                    <w:textAlignment w:val="auto"/>
                    <w:rPr>
                      <w:rFonts w:hint="default" w:ascii="Times New Roman" w:hAnsi="Times New Roman" w:cs="Times New Roman" w:eastAsiaTheme="minorEastAsia"/>
                      <w:b w:val="0"/>
                      <w:bCs w:val="0"/>
                      <w:color w:val="auto"/>
                      <w:kern w:val="0"/>
                      <w:sz w:val="18"/>
                      <w:szCs w:val="18"/>
                      <w:highlight w:val="none"/>
                      <w:lang w:val="en-US" w:eastAsia="zh-CN" w:bidi="ar-SA"/>
                    </w:rPr>
                  </w:pPr>
                </w:p>
              </w:tc>
              <w:tc>
                <w:tcPr>
                  <w:tcW w:w="1242" w:type="dxa"/>
                  <w:vMerge w:val="restart"/>
                  <w:noWrap w:val="0"/>
                  <w:vAlign w:val="center"/>
                </w:tcPr>
                <w:p w14:paraId="69D36DD7">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val="0"/>
                      <w:bCs w:val="0"/>
                      <w:color w:val="auto"/>
                      <w:kern w:val="2"/>
                      <w:sz w:val="18"/>
                      <w:szCs w:val="18"/>
                      <w:highlight w:val="none"/>
                      <w:vertAlign w:val="baseline"/>
                      <w:lang w:val="en-US" w:eastAsia="zh-CN" w:bidi="ar-SA"/>
                    </w:rPr>
                  </w:pPr>
                  <w:r>
                    <w:rPr>
                      <w:rFonts w:hint="default" w:ascii="Times New Roman" w:hAnsi="Times New Roman" w:cs="Times New Roman" w:eastAsiaTheme="minorEastAsia"/>
                      <w:i w:val="0"/>
                      <w:iCs w:val="0"/>
                      <w:color w:val="auto"/>
                      <w:kern w:val="0"/>
                      <w:sz w:val="18"/>
                      <w:szCs w:val="18"/>
                      <w:highlight w:val="none"/>
                      <w:u w:val="none"/>
                      <w:lang w:val="en-US" w:eastAsia="zh-CN" w:bidi="ar"/>
                    </w:rPr>
                    <w:t>4月1日</w:t>
                  </w:r>
                </w:p>
              </w:tc>
              <w:tc>
                <w:tcPr>
                  <w:tcW w:w="1966" w:type="dxa"/>
                  <w:noWrap w:val="0"/>
                  <w:vAlign w:val="center"/>
                </w:tcPr>
                <w:p w14:paraId="68578368">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val="0"/>
                      <w:bCs w:val="0"/>
                      <w:color w:val="auto"/>
                      <w:kern w:val="2"/>
                      <w:sz w:val="18"/>
                      <w:szCs w:val="18"/>
                      <w:highlight w:val="none"/>
                      <w:vertAlign w:val="baseline"/>
                      <w:lang w:val="en-US" w:eastAsia="zh-CN" w:bidi="ar-SA"/>
                    </w:rPr>
                  </w:pPr>
                  <w:r>
                    <w:rPr>
                      <w:rFonts w:hint="default" w:ascii="Times New Roman" w:hAnsi="Times New Roman" w:cs="Times New Roman" w:eastAsiaTheme="minorEastAsia"/>
                      <w:i w:val="0"/>
                      <w:iCs w:val="0"/>
                      <w:color w:val="auto"/>
                      <w:kern w:val="0"/>
                      <w:sz w:val="18"/>
                      <w:szCs w:val="18"/>
                      <w:highlight w:val="none"/>
                      <w:u w:val="none"/>
                      <w:lang w:val="en-US" w:eastAsia="zh-CN" w:bidi="ar"/>
                    </w:rPr>
                    <w:t>12:57-13:17（昼）</w:t>
                  </w:r>
                </w:p>
              </w:tc>
              <w:tc>
                <w:tcPr>
                  <w:tcW w:w="1072" w:type="dxa"/>
                  <w:noWrap w:val="0"/>
                  <w:vAlign w:val="center"/>
                </w:tcPr>
                <w:p w14:paraId="26949F02">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val="0"/>
                      <w:bCs w:val="0"/>
                      <w:color w:val="auto"/>
                      <w:kern w:val="2"/>
                      <w:sz w:val="18"/>
                      <w:szCs w:val="18"/>
                      <w:highlight w:val="none"/>
                      <w:lang w:val="en-US" w:eastAsia="zh-CN" w:bidi="ar-SA"/>
                    </w:rPr>
                  </w:pPr>
                  <w:r>
                    <w:rPr>
                      <w:rFonts w:hint="default" w:ascii="Times New Roman" w:hAnsi="Times New Roman" w:cs="Times New Roman" w:eastAsiaTheme="minorEastAsia"/>
                      <w:i w:val="0"/>
                      <w:iCs w:val="0"/>
                      <w:color w:val="auto"/>
                      <w:kern w:val="0"/>
                      <w:sz w:val="18"/>
                      <w:szCs w:val="18"/>
                      <w:highlight w:val="none"/>
                      <w:u w:val="none"/>
                      <w:lang w:val="en-US" w:eastAsia="zh-CN" w:bidi="ar"/>
                    </w:rPr>
                    <w:t>51</w:t>
                  </w:r>
                </w:p>
              </w:tc>
              <w:tc>
                <w:tcPr>
                  <w:tcW w:w="952" w:type="dxa"/>
                  <w:noWrap w:val="0"/>
                  <w:vAlign w:val="center"/>
                </w:tcPr>
                <w:p w14:paraId="0849E317">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val="0"/>
                      <w:bCs w:val="0"/>
                      <w:color w:val="auto"/>
                      <w:kern w:val="2"/>
                      <w:sz w:val="18"/>
                      <w:szCs w:val="18"/>
                      <w:highlight w:val="none"/>
                      <w:lang w:val="en-US" w:eastAsia="zh-CN" w:bidi="ar-SA"/>
                    </w:rPr>
                  </w:pPr>
                  <w:r>
                    <w:rPr>
                      <w:rFonts w:hint="eastAsia" w:ascii="Times New Roman" w:hAnsi="Times New Roman" w:cs="Times New Roman" w:eastAsiaTheme="minorEastAsia"/>
                      <w:b w:val="0"/>
                      <w:bCs w:val="0"/>
                      <w:color w:val="auto"/>
                      <w:sz w:val="18"/>
                      <w:szCs w:val="18"/>
                      <w:highlight w:val="none"/>
                      <w:lang w:val="en-US" w:eastAsia="zh-CN"/>
                    </w:rPr>
                    <w:t>65</w:t>
                  </w:r>
                </w:p>
              </w:tc>
              <w:tc>
                <w:tcPr>
                  <w:tcW w:w="939" w:type="dxa"/>
                  <w:noWrap w:val="0"/>
                  <w:vAlign w:val="center"/>
                </w:tcPr>
                <w:p w14:paraId="2311BDBE">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val="0"/>
                      <w:bCs w:val="0"/>
                      <w:color w:val="auto"/>
                      <w:kern w:val="2"/>
                      <w:sz w:val="18"/>
                      <w:szCs w:val="18"/>
                      <w:highlight w:val="none"/>
                      <w:lang w:val="en-US" w:eastAsia="zh-CN" w:bidi="ar-SA"/>
                    </w:rPr>
                  </w:pPr>
                  <w:r>
                    <w:rPr>
                      <w:rFonts w:hint="eastAsia" w:ascii="Times New Roman" w:hAnsi="Times New Roman" w:cs="Times New Roman" w:eastAsiaTheme="minorEastAsia"/>
                      <w:b w:val="0"/>
                      <w:bCs w:val="0"/>
                      <w:color w:val="auto"/>
                      <w:sz w:val="18"/>
                      <w:szCs w:val="18"/>
                      <w:highlight w:val="none"/>
                      <w:lang w:val="en-US" w:eastAsia="zh-CN"/>
                    </w:rPr>
                    <w:t>达标</w:t>
                  </w:r>
                </w:p>
              </w:tc>
            </w:tr>
            <w:tr w14:paraId="634FC0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trHeight w:val="90" w:hRule="atLeast"/>
                <w:jc w:val="center"/>
              </w:trPr>
              <w:tc>
                <w:tcPr>
                  <w:tcW w:w="1646" w:type="dxa"/>
                  <w:vMerge w:val="continue"/>
                  <w:noWrap w:val="0"/>
                  <w:vAlign w:val="center"/>
                </w:tcPr>
                <w:p w14:paraId="7BFAFD18">
                  <w:pPr>
                    <w:pStyle w:val="20"/>
                    <w:keepNext w:val="0"/>
                    <w:keepLines w:val="0"/>
                    <w:pageBreakBefore w:val="0"/>
                    <w:widowControl/>
                    <w:numPr>
                      <w:ilvl w:val="0"/>
                      <w:numId w:val="0"/>
                    </w:numPr>
                    <w:kinsoku/>
                    <w:wordWrap/>
                    <w:overflowPunct/>
                    <w:topLinePunct w:val="0"/>
                    <w:autoSpaceDE/>
                    <w:autoSpaceDN/>
                    <w:bidi w:val="0"/>
                    <w:adjustRightInd w:val="0"/>
                    <w:snapToGrid/>
                    <w:spacing w:before="0" w:beforeAutospacing="0" w:after="0" w:afterAutospacing="0" w:line="300" w:lineRule="exact"/>
                    <w:ind w:left="0" w:leftChars="0" w:firstLine="0" w:firstLineChars="0"/>
                    <w:jc w:val="center"/>
                    <w:textAlignment w:val="auto"/>
                    <w:rPr>
                      <w:rFonts w:hint="default" w:ascii="Times New Roman" w:hAnsi="Times New Roman" w:cs="Times New Roman" w:eastAsiaTheme="minorEastAsia"/>
                      <w:b w:val="0"/>
                      <w:bCs w:val="0"/>
                      <w:color w:val="auto"/>
                      <w:kern w:val="0"/>
                      <w:sz w:val="18"/>
                      <w:szCs w:val="18"/>
                      <w:highlight w:val="none"/>
                      <w:lang w:val="en-US" w:eastAsia="zh-CN" w:bidi="ar-SA"/>
                    </w:rPr>
                  </w:pPr>
                </w:p>
              </w:tc>
              <w:tc>
                <w:tcPr>
                  <w:tcW w:w="1242" w:type="dxa"/>
                  <w:vMerge w:val="continue"/>
                  <w:noWrap w:val="0"/>
                  <w:vAlign w:val="center"/>
                </w:tcPr>
                <w:p w14:paraId="3BB0DFBF">
                  <w:pPr>
                    <w:keepNext w:val="0"/>
                    <w:keepLines w:val="0"/>
                    <w:pageBreakBefore w:val="0"/>
                    <w:kinsoku/>
                    <w:wordWrap/>
                    <w:overflowPunct/>
                    <w:topLinePunct w:val="0"/>
                    <w:autoSpaceDE/>
                    <w:autoSpaceDN/>
                    <w:bidi w:val="0"/>
                    <w:snapToGrid/>
                    <w:spacing w:line="300" w:lineRule="exact"/>
                    <w:jc w:val="center"/>
                    <w:rPr>
                      <w:rFonts w:hint="default" w:ascii="Times New Roman" w:hAnsi="Times New Roman" w:cs="Times New Roman" w:eastAsiaTheme="minorEastAsia"/>
                      <w:b w:val="0"/>
                      <w:bCs w:val="0"/>
                      <w:color w:val="auto"/>
                      <w:kern w:val="2"/>
                      <w:sz w:val="18"/>
                      <w:szCs w:val="18"/>
                      <w:highlight w:val="none"/>
                      <w:vertAlign w:val="baseline"/>
                      <w:lang w:val="en-US" w:eastAsia="zh-CN" w:bidi="ar-SA"/>
                    </w:rPr>
                  </w:pPr>
                </w:p>
              </w:tc>
              <w:tc>
                <w:tcPr>
                  <w:tcW w:w="1966" w:type="dxa"/>
                  <w:noWrap w:val="0"/>
                  <w:vAlign w:val="center"/>
                </w:tcPr>
                <w:p w14:paraId="72FFE767">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val="0"/>
                      <w:bCs w:val="0"/>
                      <w:color w:val="auto"/>
                      <w:kern w:val="2"/>
                      <w:sz w:val="18"/>
                      <w:szCs w:val="18"/>
                      <w:highlight w:val="none"/>
                      <w:vertAlign w:val="baseline"/>
                      <w:lang w:val="en-US" w:eastAsia="zh-CN" w:bidi="ar-SA"/>
                    </w:rPr>
                  </w:pPr>
                  <w:r>
                    <w:rPr>
                      <w:rFonts w:hint="default" w:ascii="Times New Roman" w:hAnsi="Times New Roman" w:cs="Times New Roman" w:eastAsiaTheme="minorEastAsia"/>
                      <w:i w:val="0"/>
                      <w:iCs w:val="0"/>
                      <w:color w:val="auto"/>
                      <w:kern w:val="0"/>
                      <w:sz w:val="18"/>
                      <w:szCs w:val="18"/>
                      <w:highlight w:val="none"/>
                      <w:u w:val="none"/>
                      <w:lang w:val="en-US" w:eastAsia="zh-CN" w:bidi="ar"/>
                    </w:rPr>
                    <w:t>次日02:23-02:43（夜）</w:t>
                  </w:r>
                </w:p>
              </w:tc>
              <w:tc>
                <w:tcPr>
                  <w:tcW w:w="1072" w:type="dxa"/>
                  <w:noWrap w:val="0"/>
                  <w:vAlign w:val="center"/>
                </w:tcPr>
                <w:p w14:paraId="6D671B3B">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val="0"/>
                      <w:bCs w:val="0"/>
                      <w:color w:val="auto"/>
                      <w:kern w:val="2"/>
                      <w:sz w:val="18"/>
                      <w:szCs w:val="18"/>
                      <w:highlight w:val="none"/>
                      <w:lang w:val="en-US" w:eastAsia="zh-CN" w:bidi="ar-SA"/>
                    </w:rPr>
                  </w:pPr>
                  <w:r>
                    <w:rPr>
                      <w:rFonts w:hint="default" w:ascii="Times New Roman" w:hAnsi="Times New Roman" w:cs="Times New Roman" w:eastAsiaTheme="minorEastAsia"/>
                      <w:i w:val="0"/>
                      <w:iCs w:val="0"/>
                      <w:color w:val="auto"/>
                      <w:kern w:val="0"/>
                      <w:sz w:val="18"/>
                      <w:szCs w:val="18"/>
                      <w:highlight w:val="none"/>
                      <w:u w:val="none"/>
                      <w:lang w:val="en-US" w:eastAsia="zh-CN" w:bidi="ar"/>
                    </w:rPr>
                    <w:t>40</w:t>
                  </w:r>
                </w:p>
              </w:tc>
              <w:tc>
                <w:tcPr>
                  <w:tcW w:w="952" w:type="dxa"/>
                  <w:noWrap w:val="0"/>
                  <w:vAlign w:val="center"/>
                </w:tcPr>
                <w:p w14:paraId="022E2CF9">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val="0"/>
                      <w:bCs w:val="0"/>
                      <w:color w:val="auto"/>
                      <w:kern w:val="2"/>
                      <w:sz w:val="18"/>
                      <w:szCs w:val="18"/>
                      <w:highlight w:val="none"/>
                      <w:lang w:val="en-US" w:eastAsia="zh-CN" w:bidi="ar-SA"/>
                    </w:rPr>
                  </w:pPr>
                  <w:r>
                    <w:rPr>
                      <w:rFonts w:hint="eastAsia" w:ascii="Times New Roman" w:hAnsi="Times New Roman" w:cs="Times New Roman" w:eastAsiaTheme="minorEastAsia"/>
                      <w:b w:val="0"/>
                      <w:bCs w:val="0"/>
                      <w:color w:val="auto"/>
                      <w:sz w:val="18"/>
                      <w:szCs w:val="18"/>
                      <w:highlight w:val="none"/>
                      <w:lang w:val="en-US" w:eastAsia="zh-CN"/>
                    </w:rPr>
                    <w:t>55</w:t>
                  </w:r>
                </w:p>
              </w:tc>
              <w:tc>
                <w:tcPr>
                  <w:tcW w:w="939" w:type="dxa"/>
                  <w:noWrap w:val="0"/>
                  <w:vAlign w:val="center"/>
                </w:tcPr>
                <w:p w14:paraId="412B717A">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val="0"/>
                      <w:bCs w:val="0"/>
                      <w:color w:val="auto"/>
                      <w:kern w:val="2"/>
                      <w:sz w:val="18"/>
                      <w:szCs w:val="18"/>
                      <w:highlight w:val="none"/>
                      <w:lang w:val="en-US" w:eastAsia="zh-CN" w:bidi="ar-SA"/>
                    </w:rPr>
                  </w:pPr>
                  <w:r>
                    <w:rPr>
                      <w:rFonts w:hint="eastAsia" w:ascii="Times New Roman" w:hAnsi="Times New Roman" w:cs="Times New Roman" w:eastAsiaTheme="minorEastAsia"/>
                      <w:b w:val="0"/>
                      <w:bCs w:val="0"/>
                      <w:color w:val="auto"/>
                      <w:sz w:val="18"/>
                      <w:szCs w:val="18"/>
                      <w:highlight w:val="none"/>
                      <w:lang w:val="en-US" w:eastAsia="zh-CN"/>
                    </w:rPr>
                    <w:t>达标</w:t>
                  </w:r>
                </w:p>
              </w:tc>
            </w:tr>
            <w:tr w14:paraId="2E2E0B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trHeight w:val="90" w:hRule="atLeast"/>
                <w:jc w:val="center"/>
              </w:trPr>
              <w:tc>
                <w:tcPr>
                  <w:tcW w:w="1646" w:type="dxa"/>
                  <w:vMerge w:val="restart"/>
                  <w:noWrap w:val="0"/>
                  <w:vAlign w:val="center"/>
                </w:tcPr>
                <w:p w14:paraId="2B4C24C1">
                  <w:pPr>
                    <w:pStyle w:val="20"/>
                    <w:keepNext w:val="0"/>
                    <w:keepLines w:val="0"/>
                    <w:pageBreakBefore w:val="0"/>
                    <w:widowControl/>
                    <w:numPr>
                      <w:ilvl w:val="0"/>
                      <w:numId w:val="0"/>
                    </w:numPr>
                    <w:kinsoku/>
                    <w:wordWrap/>
                    <w:overflowPunct/>
                    <w:topLinePunct w:val="0"/>
                    <w:autoSpaceDE/>
                    <w:autoSpaceDN/>
                    <w:bidi w:val="0"/>
                    <w:adjustRightInd w:val="0"/>
                    <w:snapToGrid/>
                    <w:spacing w:before="0" w:beforeAutospacing="0" w:after="0" w:afterAutospacing="0" w:line="300" w:lineRule="exact"/>
                    <w:ind w:left="0" w:leftChars="0" w:firstLine="0" w:firstLineChars="0"/>
                    <w:jc w:val="center"/>
                    <w:textAlignment w:val="auto"/>
                    <w:rPr>
                      <w:rFonts w:hint="default" w:ascii="Times New Roman" w:hAnsi="Times New Roman" w:cs="Times New Roman" w:eastAsiaTheme="minorEastAsia"/>
                      <w:b w:val="0"/>
                      <w:bCs w:val="0"/>
                      <w:color w:val="auto"/>
                      <w:kern w:val="0"/>
                      <w:sz w:val="18"/>
                      <w:szCs w:val="18"/>
                      <w:highlight w:val="none"/>
                      <w:lang w:val="en-US" w:eastAsia="zh-CN" w:bidi="ar-SA"/>
                    </w:rPr>
                  </w:pPr>
                  <w:r>
                    <w:rPr>
                      <w:rFonts w:hint="default" w:ascii="Times New Roman" w:hAnsi="Times New Roman" w:cs="Times New Roman" w:eastAsiaTheme="minorEastAsia"/>
                      <w:b w:val="0"/>
                      <w:bCs w:val="0"/>
                      <w:color w:val="auto"/>
                      <w:sz w:val="18"/>
                      <w:szCs w:val="18"/>
                      <w:highlight w:val="none"/>
                    </w:rPr>
                    <w:fldChar w:fldCharType="begin"/>
                  </w:r>
                  <w:r>
                    <w:rPr>
                      <w:rFonts w:hint="default" w:ascii="Times New Roman" w:hAnsi="Times New Roman" w:cs="Times New Roman" w:eastAsiaTheme="minorEastAsia"/>
                      <w:b w:val="0"/>
                      <w:bCs w:val="0"/>
                      <w:color w:val="auto"/>
                      <w:sz w:val="18"/>
                      <w:szCs w:val="18"/>
                      <w:highlight w:val="none"/>
                    </w:rPr>
                    <w:instrText xml:space="preserve"> REF </w:instrText>
                  </w:r>
                  <w:r>
                    <w:rPr>
                      <w:rFonts w:hint="default" w:ascii="Times New Roman" w:hAnsi="Times New Roman" w:cs="Times New Roman" w:eastAsiaTheme="minorEastAsia"/>
                      <w:b w:val="0"/>
                      <w:bCs w:val="0"/>
                      <w:color w:val="auto"/>
                      <w:sz w:val="18"/>
                      <w:szCs w:val="18"/>
                      <w:highlight w:val="none"/>
                      <w:lang w:eastAsia="zh-CN"/>
                    </w:rPr>
                    <w:instrText xml:space="preserve">噪声</w:instrText>
                  </w:r>
                  <w:r>
                    <w:rPr>
                      <w:rFonts w:hint="default" w:ascii="Times New Roman" w:hAnsi="Times New Roman" w:cs="Times New Roman" w:eastAsiaTheme="minorEastAsia"/>
                      <w:b w:val="0"/>
                      <w:bCs w:val="0"/>
                      <w:color w:val="auto"/>
                      <w:sz w:val="18"/>
                      <w:szCs w:val="18"/>
                      <w:highlight w:val="none"/>
                      <w:lang w:val="en-US" w:eastAsia="zh-CN"/>
                    </w:rPr>
                    <w:instrText xml:space="preserve">9</w:instrText>
                  </w:r>
                  <w:r>
                    <w:rPr>
                      <w:rFonts w:hint="default" w:ascii="Times New Roman" w:hAnsi="Times New Roman" w:cs="Times New Roman" w:eastAsiaTheme="minorEastAsia"/>
                      <w:b w:val="0"/>
                      <w:bCs w:val="0"/>
                      <w:color w:val="auto"/>
                      <w:sz w:val="18"/>
                      <w:szCs w:val="18"/>
                      <w:highlight w:val="none"/>
                    </w:rPr>
                    <w:instrText xml:space="preserve"> \h \* MERGEFORMAT</w:instrText>
                  </w:r>
                  <w:r>
                    <w:rPr>
                      <w:rFonts w:hint="default" w:ascii="Times New Roman" w:hAnsi="Times New Roman" w:cs="Times New Roman" w:eastAsiaTheme="minorEastAsia"/>
                      <w:b w:val="0"/>
                      <w:bCs w:val="0"/>
                      <w:color w:val="auto"/>
                      <w:sz w:val="18"/>
                      <w:szCs w:val="18"/>
                      <w:highlight w:val="none"/>
                    </w:rPr>
                    <w:fldChar w:fldCharType="separate"/>
                  </w:r>
                  <w:r>
                    <w:rPr>
                      <w:rFonts w:hint="default" w:ascii="Times New Roman" w:hAnsi="Times New Roman" w:cs="Times New Roman" w:eastAsiaTheme="minorEastAsia"/>
                      <w:b w:val="0"/>
                      <w:bCs w:val="0"/>
                      <w:color w:val="auto"/>
                      <w:sz w:val="18"/>
                      <w:szCs w:val="18"/>
                      <w:highlight w:val="none"/>
                      <w:lang w:val="en-US" w:eastAsia="zh-CN"/>
                    </w:rPr>
                    <w:t>9# 拟建连接道路西南面“居民楼”1F</w:t>
                  </w:r>
                  <w:r>
                    <w:rPr>
                      <w:rFonts w:hint="default" w:ascii="Times New Roman" w:hAnsi="Times New Roman" w:cs="Times New Roman" w:eastAsiaTheme="minorEastAsia"/>
                      <w:b w:val="0"/>
                      <w:bCs w:val="0"/>
                      <w:color w:val="auto"/>
                      <w:sz w:val="18"/>
                      <w:szCs w:val="18"/>
                      <w:highlight w:val="none"/>
                    </w:rPr>
                    <w:fldChar w:fldCharType="end"/>
                  </w:r>
                </w:p>
              </w:tc>
              <w:tc>
                <w:tcPr>
                  <w:tcW w:w="1242" w:type="dxa"/>
                  <w:vMerge w:val="restart"/>
                  <w:noWrap w:val="0"/>
                  <w:vAlign w:val="center"/>
                </w:tcPr>
                <w:p w14:paraId="4EE4348B">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val="0"/>
                      <w:bCs w:val="0"/>
                      <w:color w:val="auto"/>
                      <w:kern w:val="2"/>
                      <w:sz w:val="18"/>
                      <w:szCs w:val="18"/>
                      <w:highlight w:val="none"/>
                      <w:vertAlign w:val="baseline"/>
                      <w:lang w:val="en-US" w:eastAsia="zh-CN" w:bidi="ar-SA"/>
                    </w:rPr>
                  </w:pPr>
                  <w:r>
                    <w:rPr>
                      <w:rFonts w:hint="default" w:ascii="Times New Roman" w:hAnsi="Times New Roman" w:cs="Times New Roman" w:eastAsiaTheme="minorEastAsia"/>
                      <w:i w:val="0"/>
                      <w:iCs w:val="0"/>
                      <w:color w:val="auto"/>
                      <w:kern w:val="0"/>
                      <w:sz w:val="18"/>
                      <w:szCs w:val="18"/>
                      <w:highlight w:val="none"/>
                      <w:u w:val="none"/>
                      <w:lang w:val="en-US" w:eastAsia="zh-CN" w:bidi="ar"/>
                    </w:rPr>
                    <w:t>4月2日</w:t>
                  </w:r>
                </w:p>
              </w:tc>
              <w:tc>
                <w:tcPr>
                  <w:tcW w:w="1966" w:type="dxa"/>
                  <w:noWrap w:val="0"/>
                  <w:vAlign w:val="center"/>
                </w:tcPr>
                <w:p w14:paraId="19E85BC5">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val="0"/>
                      <w:bCs w:val="0"/>
                      <w:color w:val="auto"/>
                      <w:kern w:val="2"/>
                      <w:sz w:val="18"/>
                      <w:szCs w:val="18"/>
                      <w:highlight w:val="none"/>
                      <w:vertAlign w:val="baseline"/>
                      <w:lang w:val="en-US" w:eastAsia="zh-CN" w:bidi="ar-SA"/>
                    </w:rPr>
                  </w:pPr>
                  <w:r>
                    <w:rPr>
                      <w:rFonts w:hint="default" w:ascii="Times New Roman" w:hAnsi="Times New Roman" w:cs="Times New Roman" w:eastAsiaTheme="minorEastAsia"/>
                      <w:i w:val="0"/>
                      <w:iCs w:val="0"/>
                      <w:color w:val="auto"/>
                      <w:kern w:val="0"/>
                      <w:sz w:val="18"/>
                      <w:szCs w:val="18"/>
                      <w:highlight w:val="none"/>
                      <w:u w:val="none"/>
                      <w:lang w:val="en-US" w:eastAsia="zh-CN" w:bidi="ar"/>
                    </w:rPr>
                    <w:t>12:09-12:29（昼）</w:t>
                  </w:r>
                </w:p>
              </w:tc>
              <w:tc>
                <w:tcPr>
                  <w:tcW w:w="1072" w:type="dxa"/>
                  <w:noWrap w:val="0"/>
                  <w:vAlign w:val="center"/>
                </w:tcPr>
                <w:p w14:paraId="0E6EEE21">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val="0"/>
                      <w:bCs w:val="0"/>
                      <w:color w:val="auto"/>
                      <w:kern w:val="2"/>
                      <w:sz w:val="18"/>
                      <w:szCs w:val="18"/>
                      <w:highlight w:val="none"/>
                      <w:lang w:val="en-US" w:eastAsia="zh-CN" w:bidi="ar-SA"/>
                    </w:rPr>
                  </w:pPr>
                  <w:r>
                    <w:rPr>
                      <w:rFonts w:hint="default" w:ascii="Times New Roman" w:hAnsi="Times New Roman" w:cs="Times New Roman" w:eastAsiaTheme="minorEastAsia"/>
                      <w:i w:val="0"/>
                      <w:iCs w:val="0"/>
                      <w:color w:val="auto"/>
                      <w:kern w:val="0"/>
                      <w:sz w:val="18"/>
                      <w:szCs w:val="18"/>
                      <w:highlight w:val="none"/>
                      <w:u w:val="none"/>
                      <w:lang w:val="en-US" w:eastAsia="zh-CN" w:bidi="ar"/>
                    </w:rPr>
                    <w:t>59</w:t>
                  </w:r>
                </w:p>
              </w:tc>
              <w:tc>
                <w:tcPr>
                  <w:tcW w:w="952" w:type="dxa"/>
                  <w:shd w:val="clear" w:color="auto" w:fill="auto"/>
                  <w:noWrap w:val="0"/>
                  <w:vAlign w:val="center"/>
                </w:tcPr>
                <w:p w14:paraId="6881281E">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val="0"/>
                      <w:bCs w:val="0"/>
                      <w:color w:val="auto"/>
                      <w:kern w:val="2"/>
                      <w:sz w:val="18"/>
                      <w:szCs w:val="18"/>
                      <w:highlight w:val="none"/>
                      <w:lang w:val="en-US" w:eastAsia="zh-CN" w:bidi="ar-SA"/>
                    </w:rPr>
                  </w:pPr>
                  <w:r>
                    <w:rPr>
                      <w:rFonts w:hint="eastAsia" w:ascii="Times New Roman" w:hAnsi="Times New Roman" w:cs="Times New Roman" w:eastAsiaTheme="minorEastAsia"/>
                      <w:b w:val="0"/>
                      <w:bCs w:val="0"/>
                      <w:color w:val="auto"/>
                      <w:sz w:val="18"/>
                      <w:szCs w:val="18"/>
                      <w:highlight w:val="none"/>
                      <w:lang w:val="en-US" w:eastAsia="zh-CN"/>
                    </w:rPr>
                    <w:t>60</w:t>
                  </w:r>
                </w:p>
              </w:tc>
              <w:tc>
                <w:tcPr>
                  <w:tcW w:w="939" w:type="dxa"/>
                  <w:noWrap w:val="0"/>
                  <w:vAlign w:val="center"/>
                </w:tcPr>
                <w:p w14:paraId="289F5675">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val="0"/>
                      <w:bCs w:val="0"/>
                      <w:color w:val="auto"/>
                      <w:kern w:val="2"/>
                      <w:sz w:val="18"/>
                      <w:szCs w:val="18"/>
                      <w:highlight w:val="none"/>
                      <w:lang w:val="en-US" w:eastAsia="zh-CN" w:bidi="ar-SA"/>
                    </w:rPr>
                  </w:pPr>
                  <w:r>
                    <w:rPr>
                      <w:rFonts w:hint="eastAsia" w:ascii="Times New Roman" w:hAnsi="Times New Roman" w:cs="Times New Roman" w:eastAsiaTheme="minorEastAsia"/>
                      <w:b w:val="0"/>
                      <w:bCs w:val="0"/>
                      <w:color w:val="auto"/>
                      <w:sz w:val="18"/>
                      <w:szCs w:val="18"/>
                      <w:highlight w:val="none"/>
                      <w:lang w:val="en-US" w:eastAsia="zh-CN"/>
                    </w:rPr>
                    <w:t>达标</w:t>
                  </w:r>
                </w:p>
              </w:tc>
            </w:tr>
            <w:tr w14:paraId="55B8B1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trHeight w:val="90" w:hRule="atLeast"/>
                <w:jc w:val="center"/>
              </w:trPr>
              <w:tc>
                <w:tcPr>
                  <w:tcW w:w="1646" w:type="dxa"/>
                  <w:vMerge w:val="continue"/>
                  <w:noWrap w:val="0"/>
                  <w:vAlign w:val="center"/>
                </w:tcPr>
                <w:p w14:paraId="2E078D1B">
                  <w:pPr>
                    <w:pStyle w:val="20"/>
                    <w:keepNext w:val="0"/>
                    <w:keepLines w:val="0"/>
                    <w:pageBreakBefore w:val="0"/>
                    <w:widowControl/>
                    <w:numPr>
                      <w:ilvl w:val="0"/>
                      <w:numId w:val="0"/>
                    </w:numPr>
                    <w:kinsoku/>
                    <w:wordWrap/>
                    <w:overflowPunct/>
                    <w:topLinePunct w:val="0"/>
                    <w:autoSpaceDE/>
                    <w:autoSpaceDN/>
                    <w:bidi w:val="0"/>
                    <w:adjustRightInd w:val="0"/>
                    <w:snapToGrid/>
                    <w:spacing w:before="0" w:beforeAutospacing="0" w:after="0" w:afterAutospacing="0" w:line="300" w:lineRule="exact"/>
                    <w:ind w:left="0" w:leftChars="0" w:firstLine="0" w:firstLineChars="0"/>
                    <w:jc w:val="center"/>
                    <w:textAlignment w:val="auto"/>
                    <w:rPr>
                      <w:rFonts w:hint="default" w:ascii="Times New Roman" w:hAnsi="Times New Roman" w:cs="Times New Roman" w:eastAsiaTheme="minorEastAsia"/>
                      <w:b w:val="0"/>
                      <w:bCs w:val="0"/>
                      <w:color w:val="auto"/>
                      <w:kern w:val="0"/>
                      <w:sz w:val="18"/>
                      <w:szCs w:val="18"/>
                      <w:highlight w:val="none"/>
                      <w:lang w:val="en-US" w:eastAsia="zh-CN" w:bidi="ar-SA"/>
                    </w:rPr>
                  </w:pPr>
                </w:p>
              </w:tc>
              <w:tc>
                <w:tcPr>
                  <w:tcW w:w="1242" w:type="dxa"/>
                  <w:vMerge w:val="continue"/>
                  <w:noWrap w:val="0"/>
                  <w:vAlign w:val="center"/>
                </w:tcPr>
                <w:p w14:paraId="4482F30C">
                  <w:pPr>
                    <w:keepNext w:val="0"/>
                    <w:keepLines w:val="0"/>
                    <w:pageBreakBefore w:val="0"/>
                    <w:kinsoku/>
                    <w:wordWrap/>
                    <w:overflowPunct/>
                    <w:topLinePunct w:val="0"/>
                    <w:autoSpaceDE/>
                    <w:autoSpaceDN/>
                    <w:bidi w:val="0"/>
                    <w:snapToGrid/>
                    <w:spacing w:line="300" w:lineRule="exact"/>
                    <w:jc w:val="center"/>
                    <w:rPr>
                      <w:rFonts w:hint="default" w:ascii="Times New Roman" w:hAnsi="Times New Roman" w:cs="Times New Roman" w:eastAsiaTheme="minorEastAsia"/>
                      <w:b w:val="0"/>
                      <w:bCs w:val="0"/>
                      <w:color w:val="auto"/>
                      <w:kern w:val="2"/>
                      <w:sz w:val="18"/>
                      <w:szCs w:val="18"/>
                      <w:highlight w:val="none"/>
                      <w:vertAlign w:val="baseline"/>
                      <w:lang w:val="en-US" w:eastAsia="zh-CN" w:bidi="ar-SA"/>
                    </w:rPr>
                  </w:pPr>
                </w:p>
              </w:tc>
              <w:tc>
                <w:tcPr>
                  <w:tcW w:w="1966" w:type="dxa"/>
                  <w:noWrap w:val="0"/>
                  <w:vAlign w:val="center"/>
                </w:tcPr>
                <w:p w14:paraId="4765A9DC">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val="0"/>
                      <w:bCs w:val="0"/>
                      <w:color w:val="auto"/>
                      <w:kern w:val="2"/>
                      <w:sz w:val="18"/>
                      <w:szCs w:val="18"/>
                      <w:highlight w:val="none"/>
                      <w:vertAlign w:val="baseline"/>
                      <w:lang w:val="en-US" w:eastAsia="zh-CN" w:bidi="ar-SA"/>
                    </w:rPr>
                  </w:pPr>
                  <w:r>
                    <w:rPr>
                      <w:rFonts w:hint="default" w:ascii="Times New Roman" w:hAnsi="Times New Roman" w:cs="Times New Roman" w:eastAsiaTheme="minorEastAsia"/>
                      <w:i w:val="0"/>
                      <w:iCs w:val="0"/>
                      <w:color w:val="auto"/>
                      <w:kern w:val="0"/>
                      <w:sz w:val="18"/>
                      <w:szCs w:val="18"/>
                      <w:highlight w:val="none"/>
                      <w:u w:val="none"/>
                      <w:lang w:val="en-US" w:eastAsia="zh-CN" w:bidi="ar"/>
                    </w:rPr>
                    <w:t>次日00:06-00:26（夜）</w:t>
                  </w:r>
                </w:p>
              </w:tc>
              <w:tc>
                <w:tcPr>
                  <w:tcW w:w="1072" w:type="dxa"/>
                  <w:noWrap w:val="0"/>
                  <w:vAlign w:val="center"/>
                </w:tcPr>
                <w:p w14:paraId="017AF5D4">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val="0"/>
                      <w:bCs w:val="0"/>
                      <w:color w:val="auto"/>
                      <w:kern w:val="2"/>
                      <w:sz w:val="18"/>
                      <w:szCs w:val="18"/>
                      <w:highlight w:val="none"/>
                      <w:lang w:val="en-US" w:eastAsia="zh-CN" w:bidi="ar-SA"/>
                    </w:rPr>
                  </w:pPr>
                  <w:r>
                    <w:rPr>
                      <w:rFonts w:hint="default" w:ascii="Times New Roman" w:hAnsi="Times New Roman" w:cs="Times New Roman" w:eastAsiaTheme="minorEastAsia"/>
                      <w:i w:val="0"/>
                      <w:iCs w:val="0"/>
                      <w:color w:val="auto"/>
                      <w:kern w:val="0"/>
                      <w:sz w:val="18"/>
                      <w:szCs w:val="18"/>
                      <w:highlight w:val="none"/>
                      <w:u w:val="none"/>
                      <w:lang w:val="en-US" w:eastAsia="zh-CN" w:bidi="ar"/>
                    </w:rPr>
                    <w:t>43</w:t>
                  </w:r>
                </w:p>
              </w:tc>
              <w:tc>
                <w:tcPr>
                  <w:tcW w:w="952" w:type="dxa"/>
                  <w:shd w:val="clear" w:color="auto" w:fill="auto"/>
                  <w:noWrap w:val="0"/>
                  <w:vAlign w:val="center"/>
                </w:tcPr>
                <w:p w14:paraId="5F610B05">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val="0"/>
                      <w:bCs w:val="0"/>
                      <w:color w:val="auto"/>
                      <w:kern w:val="2"/>
                      <w:sz w:val="18"/>
                      <w:szCs w:val="18"/>
                      <w:highlight w:val="none"/>
                      <w:lang w:val="en-US" w:eastAsia="zh-CN" w:bidi="ar-SA"/>
                    </w:rPr>
                  </w:pPr>
                  <w:r>
                    <w:rPr>
                      <w:rFonts w:hint="eastAsia" w:ascii="Times New Roman" w:hAnsi="Times New Roman" w:cs="Times New Roman" w:eastAsiaTheme="minorEastAsia"/>
                      <w:b w:val="0"/>
                      <w:bCs w:val="0"/>
                      <w:color w:val="auto"/>
                      <w:sz w:val="18"/>
                      <w:szCs w:val="18"/>
                      <w:highlight w:val="none"/>
                      <w:lang w:val="en-US" w:eastAsia="zh-CN"/>
                    </w:rPr>
                    <w:t>50</w:t>
                  </w:r>
                </w:p>
              </w:tc>
              <w:tc>
                <w:tcPr>
                  <w:tcW w:w="939" w:type="dxa"/>
                  <w:noWrap w:val="0"/>
                  <w:vAlign w:val="center"/>
                </w:tcPr>
                <w:p w14:paraId="1B9A4F5B">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val="0"/>
                      <w:bCs w:val="0"/>
                      <w:color w:val="auto"/>
                      <w:kern w:val="2"/>
                      <w:sz w:val="18"/>
                      <w:szCs w:val="18"/>
                      <w:highlight w:val="none"/>
                      <w:lang w:val="en-US" w:eastAsia="zh-CN" w:bidi="ar-SA"/>
                    </w:rPr>
                  </w:pPr>
                  <w:r>
                    <w:rPr>
                      <w:rFonts w:hint="eastAsia" w:ascii="Times New Roman" w:hAnsi="Times New Roman" w:cs="Times New Roman" w:eastAsiaTheme="minorEastAsia"/>
                      <w:b w:val="0"/>
                      <w:bCs w:val="0"/>
                      <w:color w:val="auto"/>
                      <w:sz w:val="18"/>
                      <w:szCs w:val="18"/>
                      <w:highlight w:val="none"/>
                      <w:lang w:val="en-US" w:eastAsia="zh-CN"/>
                    </w:rPr>
                    <w:t>达标</w:t>
                  </w:r>
                </w:p>
              </w:tc>
            </w:tr>
            <w:tr w14:paraId="45E575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trHeight w:val="90" w:hRule="atLeast"/>
                <w:jc w:val="center"/>
              </w:trPr>
              <w:tc>
                <w:tcPr>
                  <w:tcW w:w="1646" w:type="dxa"/>
                  <w:vMerge w:val="continue"/>
                  <w:noWrap w:val="0"/>
                  <w:vAlign w:val="center"/>
                </w:tcPr>
                <w:p w14:paraId="7DCBAD32">
                  <w:pPr>
                    <w:pStyle w:val="20"/>
                    <w:keepNext w:val="0"/>
                    <w:keepLines w:val="0"/>
                    <w:pageBreakBefore w:val="0"/>
                    <w:widowControl/>
                    <w:numPr>
                      <w:ilvl w:val="0"/>
                      <w:numId w:val="0"/>
                    </w:numPr>
                    <w:kinsoku/>
                    <w:wordWrap/>
                    <w:overflowPunct/>
                    <w:topLinePunct w:val="0"/>
                    <w:autoSpaceDE/>
                    <w:autoSpaceDN/>
                    <w:bidi w:val="0"/>
                    <w:adjustRightInd w:val="0"/>
                    <w:snapToGrid/>
                    <w:spacing w:before="0" w:beforeAutospacing="0" w:after="0" w:afterAutospacing="0" w:line="300" w:lineRule="exact"/>
                    <w:ind w:left="0" w:leftChars="0" w:firstLine="0" w:firstLineChars="0"/>
                    <w:jc w:val="center"/>
                    <w:textAlignment w:val="auto"/>
                    <w:rPr>
                      <w:rFonts w:hint="default" w:ascii="Times New Roman" w:hAnsi="Times New Roman" w:cs="Times New Roman" w:eastAsiaTheme="minorEastAsia"/>
                      <w:b w:val="0"/>
                      <w:bCs w:val="0"/>
                      <w:color w:val="auto"/>
                      <w:kern w:val="0"/>
                      <w:sz w:val="18"/>
                      <w:szCs w:val="18"/>
                      <w:highlight w:val="none"/>
                      <w:lang w:val="en-US" w:eastAsia="zh-CN" w:bidi="ar-SA"/>
                    </w:rPr>
                  </w:pPr>
                </w:p>
              </w:tc>
              <w:tc>
                <w:tcPr>
                  <w:tcW w:w="1242" w:type="dxa"/>
                  <w:vMerge w:val="restart"/>
                  <w:noWrap w:val="0"/>
                  <w:vAlign w:val="center"/>
                </w:tcPr>
                <w:p w14:paraId="651013B7">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val="0"/>
                      <w:bCs w:val="0"/>
                      <w:color w:val="auto"/>
                      <w:kern w:val="2"/>
                      <w:sz w:val="18"/>
                      <w:szCs w:val="18"/>
                      <w:highlight w:val="none"/>
                      <w:vertAlign w:val="baseline"/>
                      <w:lang w:val="en-US" w:eastAsia="zh-CN" w:bidi="ar-SA"/>
                    </w:rPr>
                  </w:pPr>
                  <w:r>
                    <w:rPr>
                      <w:rFonts w:hint="default" w:ascii="Times New Roman" w:hAnsi="Times New Roman" w:cs="Times New Roman" w:eastAsiaTheme="minorEastAsia"/>
                      <w:i w:val="0"/>
                      <w:iCs w:val="0"/>
                      <w:color w:val="auto"/>
                      <w:kern w:val="0"/>
                      <w:sz w:val="18"/>
                      <w:szCs w:val="18"/>
                      <w:highlight w:val="none"/>
                      <w:u w:val="none"/>
                      <w:lang w:val="en-US" w:eastAsia="zh-CN" w:bidi="ar"/>
                    </w:rPr>
                    <w:t>4月3日</w:t>
                  </w:r>
                </w:p>
              </w:tc>
              <w:tc>
                <w:tcPr>
                  <w:tcW w:w="1966" w:type="dxa"/>
                  <w:noWrap w:val="0"/>
                  <w:vAlign w:val="center"/>
                </w:tcPr>
                <w:p w14:paraId="7F9963ED">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val="0"/>
                      <w:bCs w:val="0"/>
                      <w:color w:val="auto"/>
                      <w:kern w:val="2"/>
                      <w:sz w:val="18"/>
                      <w:szCs w:val="18"/>
                      <w:highlight w:val="none"/>
                      <w:vertAlign w:val="baseline"/>
                      <w:lang w:val="en-US" w:eastAsia="zh-CN" w:bidi="ar-SA"/>
                    </w:rPr>
                  </w:pPr>
                  <w:r>
                    <w:rPr>
                      <w:rFonts w:hint="default" w:ascii="Times New Roman" w:hAnsi="Times New Roman" w:cs="Times New Roman" w:eastAsiaTheme="minorEastAsia"/>
                      <w:i w:val="0"/>
                      <w:iCs w:val="0"/>
                      <w:color w:val="auto"/>
                      <w:kern w:val="0"/>
                      <w:sz w:val="18"/>
                      <w:szCs w:val="18"/>
                      <w:highlight w:val="none"/>
                      <w:u w:val="none"/>
                      <w:lang w:val="en-US" w:eastAsia="zh-CN" w:bidi="ar"/>
                    </w:rPr>
                    <w:t>12:04-12:24（昼）</w:t>
                  </w:r>
                </w:p>
              </w:tc>
              <w:tc>
                <w:tcPr>
                  <w:tcW w:w="1072" w:type="dxa"/>
                  <w:noWrap w:val="0"/>
                  <w:vAlign w:val="center"/>
                </w:tcPr>
                <w:p w14:paraId="2ACEE112">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val="0"/>
                      <w:bCs w:val="0"/>
                      <w:color w:val="auto"/>
                      <w:kern w:val="2"/>
                      <w:sz w:val="18"/>
                      <w:szCs w:val="18"/>
                      <w:highlight w:val="none"/>
                      <w:lang w:val="en-US" w:eastAsia="zh-CN" w:bidi="ar-SA"/>
                    </w:rPr>
                  </w:pPr>
                  <w:r>
                    <w:rPr>
                      <w:rFonts w:hint="default" w:ascii="Times New Roman" w:hAnsi="Times New Roman" w:cs="Times New Roman" w:eastAsiaTheme="minorEastAsia"/>
                      <w:i w:val="0"/>
                      <w:iCs w:val="0"/>
                      <w:color w:val="auto"/>
                      <w:kern w:val="0"/>
                      <w:sz w:val="18"/>
                      <w:szCs w:val="18"/>
                      <w:highlight w:val="none"/>
                      <w:u w:val="none"/>
                      <w:lang w:val="en-US" w:eastAsia="zh-CN" w:bidi="ar"/>
                    </w:rPr>
                    <w:t>55</w:t>
                  </w:r>
                </w:p>
              </w:tc>
              <w:tc>
                <w:tcPr>
                  <w:tcW w:w="952" w:type="dxa"/>
                  <w:noWrap w:val="0"/>
                  <w:vAlign w:val="center"/>
                </w:tcPr>
                <w:p w14:paraId="18F6E8B9">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val="0"/>
                      <w:bCs w:val="0"/>
                      <w:color w:val="auto"/>
                      <w:kern w:val="2"/>
                      <w:sz w:val="18"/>
                      <w:szCs w:val="18"/>
                      <w:highlight w:val="none"/>
                      <w:lang w:val="en-US" w:eastAsia="zh-CN" w:bidi="ar-SA"/>
                    </w:rPr>
                  </w:pPr>
                  <w:r>
                    <w:rPr>
                      <w:rFonts w:hint="eastAsia" w:ascii="Times New Roman" w:hAnsi="Times New Roman" w:cs="Times New Roman" w:eastAsiaTheme="minorEastAsia"/>
                      <w:b w:val="0"/>
                      <w:bCs w:val="0"/>
                      <w:color w:val="auto"/>
                      <w:sz w:val="18"/>
                      <w:szCs w:val="18"/>
                      <w:highlight w:val="none"/>
                      <w:lang w:val="en-US" w:eastAsia="zh-CN"/>
                    </w:rPr>
                    <w:t>60</w:t>
                  </w:r>
                </w:p>
              </w:tc>
              <w:tc>
                <w:tcPr>
                  <w:tcW w:w="939" w:type="dxa"/>
                  <w:noWrap w:val="0"/>
                  <w:vAlign w:val="center"/>
                </w:tcPr>
                <w:p w14:paraId="10A63A2F">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val="0"/>
                      <w:bCs w:val="0"/>
                      <w:color w:val="auto"/>
                      <w:kern w:val="2"/>
                      <w:sz w:val="18"/>
                      <w:szCs w:val="18"/>
                      <w:highlight w:val="none"/>
                      <w:lang w:val="en-US" w:eastAsia="zh-CN" w:bidi="ar-SA"/>
                    </w:rPr>
                  </w:pPr>
                  <w:r>
                    <w:rPr>
                      <w:rFonts w:hint="eastAsia" w:ascii="Times New Roman" w:hAnsi="Times New Roman" w:cs="Times New Roman" w:eastAsiaTheme="minorEastAsia"/>
                      <w:b w:val="0"/>
                      <w:bCs w:val="0"/>
                      <w:color w:val="auto"/>
                      <w:sz w:val="18"/>
                      <w:szCs w:val="18"/>
                      <w:highlight w:val="none"/>
                      <w:lang w:val="en-US" w:eastAsia="zh-CN"/>
                    </w:rPr>
                    <w:t>达标</w:t>
                  </w:r>
                </w:p>
              </w:tc>
            </w:tr>
            <w:tr w14:paraId="20B5DC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trHeight w:val="90" w:hRule="atLeast"/>
                <w:jc w:val="center"/>
              </w:trPr>
              <w:tc>
                <w:tcPr>
                  <w:tcW w:w="1646" w:type="dxa"/>
                  <w:vMerge w:val="continue"/>
                  <w:noWrap w:val="0"/>
                  <w:vAlign w:val="center"/>
                </w:tcPr>
                <w:p w14:paraId="401A8714">
                  <w:pPr>
                    <w:pStyle w:val="20"/>
                    <w:keepNext w:val="0"/>
                    <w:keepLines w:val="0"/>
                    <w:pageBreakBefore w:val="0"/>
                    <w:widowControl/>
                    <w:numPr>
                      <w:ilvl w:val="0"/>
                      <w:numId w:val="0"/>
                    </w:numPr>
                    <w:kinsoku/>
                    <w:wordWrap/>
                    <w:overflowPunct/>
                    <w:topLinePunct w:val="0"/>
                    <w:autoSpaceDE/>
                    <w:autoSpaceDN/>
                    <w:bidi w:val="0"/>
                    <w:adjustRightInd w:val="0"/>
                    <w:snapToGrid/>
                    <w:spacing w:before="0" w:beforeAutospacing="0" w:after="0" w:afterAutospacing="0" w:line="300" w:lineRule="exact"/>
                    <w:ind w:left="0" w:leftChars="0" w:firstLine="0" w:firstLineChars="0"/>
                    <w:jc w:val="center"/>
                    <w:textAlignment w:val="auto"/>
                    <w:rPr>
                      <w:rFonts w:hint="default" w:ascii="Times New Roman" w:hAnsi="Times New Roman" w:cs="Times New Roman" w:eastAsiaTheme="minorEastAsia"/>
                      <w:b w:val="0"/>
                      <w:bCs w:val="0"/>
                      <w:color w:val="auto"/>
                      <w:kern w:val="0"/>
                      <w:sz w:val="18"/>
                      <w:szCs w:val="18"/>
                      <w:highlight w:val="none"/>
                      <w:lang w:val="en-US" w:eastAsia="zh-CN" w:bidi="ar-SA"/>
                    </w:rPr>
                  </w:pPr>
                </w:p>
              </w:tc>
              <w:tc>
                <w:tcPr>
                  <w:tcW w:w="1242" w:type="dxa"/>
                  <w:vMerge w:val="continue"/>
                  <w:noWrap w:val="0"/>
                  <w:vAlign w:val="center"/>
                </w:tcPr>
                <w:p w14:paraId="581AF53D">
                  <w:pPr>
                    <w:keepNext w:val="0"/>
                    <w:keepLines w:val="0"/>
                    <w:pageBreakBefore w:val="0"/>
                    <w:kinsoku/>
                    <w:wordWrap/>
                    <w:overflowPunct/>
                    <w:topLinePunct w:val="0"/>
                    <w:autoSpaceDE/>
                    <w:autoSpaceDN/>
                    <w:bidi w:val="0"/>
                    <w:snapToGrid/>
                    <w:spacing w:line="300" w:lineRule="exact"/>
                    <w:jc w:val="center"/>
                    <w:rPr>
                      <w:rFonts w:hint="default" w:ascii="Times New Roman" w:hAnsi="Times New Roman" w:cs="Times New Roman" w:eastAsiaTheme="minorEastAsia"/>
                      <w:b w:val="0"/>
                      <w:bCs w:val="0"/>
                      <w:color w:val="auto"/>
                      <w:kern w:val="2"/>
                      <w:sz w:val="18"/>
                      <w:szCs w:val="18"/>
                      <w:highlight w:val="none"/>
                      <w:vertAlign w:val="baseline"/>
                      <w:lang w:val="en-US" w:eastAsia="zh-CN" w:bidi="ar-SA"/>
                    </w:rPr>
                  </w:pPr>
                </w:p>
              </w:tc>
              <w:tc>
                <w:tcPr>
                  <w:tcW w:w="1966" w:type="dxa"/>
                  <w:noWrap w:val="0"/>
                  <w:vAlign w:val="center"/>
                </w:tcPr>
                <w:p w14:paraId="67F714E4">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val="0"/>
                      <w:bCs w:val="0"/>
                      <w:color w:val="auto"/>
                      <w:kern w:val="2"/>
                      <w:sz w:val="18"/>
                      <w:szCs w:val="18"/>
                      <w:highlight w:val="none"/>
                      <w:vertAlign w:val="baseline"/>
                      <w:lang w:val="en-US" w:eastAsia="zh-CN" w:bidi="ar-SA"/>
                    </w:rPr>
                  </w:pPr>
                  <w:r>
                    <w:rPr>
                      <w:rFonts w:hint="default" w:ascii="Times New Roman" w:hAnsi="Times New Roman" w:cs="Times New Roman" w:eastAsiaTheme="minorEastAsia"/>
                      <w:i w:val="0"/>
                      <w:iCs w:val="0"/>
                      <w:color w:val="auto"/>
                      <w:kern w:val="0"/>
                      <w:sz w:val="18"/>
                      <w:szCs w:val="18"/>
                      <w:highlight w:val="none"/>
                      <w:u w:val="none"/>
                      <w:lang w:val="en-US" w:eastAsia="zh-CN" w:bidi="ar"/>
                    </w:rPr>
                    <w:t>次日01:19-01:39（夜）</w:t>
                  </w:r>
                </w:p>
              </w:tc>
              <w:tc>
                <w:tcPr>
                  <w:tcW w:w="1072" w:type="dxa"/>
                  <w:noWrap w:val="0"/>
                  <w:vAlign w:val="center"/>
                </w:tcPr>
                <w:p w14:paraId="25EAAFE3">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val="0"/>
                      <w:bCs w:val="0"/>
                      <w:color w:val="auto"/>
                      <w:kern w:val="2"/>
                      <w:sz w:val="18"/>
                      <w:szCs w:val="18"/>
                      <w:highlight w:val="none"/>
                      <w:lang w:val="en-US" w:eastAsia="zh-CN" w:bidi="ar-SA"/>
                    </w:rPr>
                  </w:pPr>
                  <w:r>
                    <w:rPr>
                      <w:rFonts w:hint="default" w:ascii="Times New Roman" w:hAnsi="Times New Roman" w:cs="Times New Roman" w:eastAsiaTheme="minorEastAsia"/>
                      <w:i w:val="0"/>
                      <w:iCs w:val="0"/>
                      <w:color w:val="auto"/>
                      <w:kern w:val="0"/>
                      <w:sz w:val="18"/>
                      <w:szCs w:val="18"/>
                      <w:highlight w:val="none"/>
                      <w:u w:val="none"/>
                      <w:lang w:val="en-US" w:eastAsia="zh-CN" w:bidi="ar"/>
                    </w:rPr>
                    <w:t>41</w:t>
                  </w:r>
                </w:p>
              </w:tc>
              <w:tc>
                <w:tcPr>
                  <w:tcW w:w="952" w:type="dxa"/>
                  <w:noWrap w:val="0"/>
                  <w:vAlign w:val="center"/>
                </w:tcPr>
                <w:p w14:paraId="58162155">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val="0"/>
                      <w:bCs w:val="0"/>
                      <w:color w:val="auto"/>
                      <w:kern w:val="2"/>
                      <w:sz w:val="18"/>
                      <w:szCs w:val="18"/>
                      <w:highlight w:val="none"/>
                      <w:lang w:val="en-US" w:eastAsia="zh-CN" w:bidi="ar-SA"/>
                    </w:rPr>
                  </w:pPr>
                  <w:r>
                    <w:rPr>
                      <w:rFonts w:hint="eastAsia" w:ascii="Times New Roman" w:hAnsi="Times New Roman" w:cs="Times New Roman" w:eastAsiaTheme="minorEastAsia"/>
                      <w:b w:val="0"/>
                      <w:bCs w:val="0"/>
                      <w:color w:val="auto"/>
                      <w:sz w:val="18"/>
                      <w:szCs w:val="18"/>
                      <w:highlight w:val="none"/>
                      <w:lang w:val="en-US" w:eastAsia="zh-CN"/>
                    </w:rPr>
                    <w:t>50</w:t>
                  </w:r>
                </w:p>
              </w:tc>
              <w:tc>
                <w:tcPr>
                  <w:tcW w:w="939" w:type="dxa"/>
                  <w:noWrap w:val="0"/>
                  <w:vAlign w:val="center"/>
                </w:tcPr>
                <w:p w14:paraId="2D464DB2">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val="0"/>
                      <w:bCs w:val="0"/>
                      <w:color w:val="auto"/>
                      <w:kern w:val="2"/>
                      <w:sz w:val="18"/>
                      <w:szCs w:val="18"/>
                      <w:highlight w:val="none"/>
                      <w:lang w:val="en-US" w:eastAsia="zh-CN" w:bidi="ar-SA"/>
                    </w:rPr>
                  </w:pPr>
                  <w:r>
                    <w:rPr>
                      <w:rFonts w:hint="eastAsia" w:ascii="Times New Roman" w:hAnsi="Times New Roman" w:cs="Times New Roman" w:eastAsiaTheme="minorEastAsia"/>
                      <w:b w:val="0"/>
                      <w:bCs w:val="0"/>
                      <w:color w:val="auto"/>
                      <w:sz w:val="18"/>
                      <w:szCs w:val="18"/>
                      <w:highlight w:val="none"/>
                      <w:lang w:val="en-US" w:eastAsia="zh-CN"/>
                    </w:rPr>
                    <w:t>达标</w:t>
                  </w:r>
                </w:p>
              </w:tc>
            </w:tr>
            <w:tr w14:paraId="3E3FA8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trHeight w:val="90" w:hRule="atLeast"/>
                <w:jc w:val="center"/>
              </w:trPr>
              <w:tc>
                <w:tcPr>
                  <w:tcW w:w="1646" w:type="dxa"/>
                  <w:vMerge w:val="restart"/>
                  <w:noWrap w:val="0"/>
                  <w:vAlign w:val="center"/>
                </w:tcPr>
                <w:p w14:paraId="01009A8E">
                  <w:pPr>
                    <w:pStyle w:val="20"/>
                    <w:keepNext w:val="0"/>
                    <w:keepLines w:val="0"/>
                    <w:pageBreakBefore w:val="0"/>
                    <w:widowControl/>
                    <w:numPr>
                      <w:ilvl w:val="0"/>
                      <w:numId w:val="0"/>
                    </w:numPr>
                    <w:kinsoku/>
                    <w:wordWrap/>
                    <w:overflowPunct/>
                    <w:topLinePunct w:val="0"/>
                    <w:autoSpaceDE/>
                    <w:autoSpaceDN/>
                    <w:bidi w:val="0"/>
                    <w:adjustRightInd w:val="0"/>
                    <w:snapToGrid/>
                    <w:spacing w:before="0" w:beforeAutospacing="0" w:after="0" w:afterAutospacing="0" w:line="300" w:lineRule="exact"/>
                    <w:ind w:left="0" w:leftChars="0" w:firstLine="0" w:firstLineChars="0"/>
                    <w:jc w:val="center"/>
                    <w:textAlignment w:val="auto"/>
                    <w:rPr>
                      <w:rFonts w:hint="default" w:ascii="Times New Roman" w:hAnsi="Times New Roman" w:cs="Times New Roman" w:eastAsiaTheme="minorEastAsia"/>
                      <w:b w:val="0"/>
                      <w:bCs w:val="0"/>
                      <w:color w:val="auto"/>
                      <w:kern w:val="0"/>
                      <w:sz w:val="18"/>
                      <w:szCs w:val="18"/>
                      <w:highlight w:val="none"/>
                      <w:lang w:val="en-US" w:eastAsia="zh-CN" w:bidi="ar-SA"/>
                    </w:rPr>
                  </w:pPr>
                  <w:r>
                    <w:rPr>
                      <w:rFonts w:hint="default" w:ascii="Times New Roman" w:hAnsi="Times New Roman" w:cs="Times New Roman" w:eastAsiaTheme="minorEastAsia"/>
                      <w:b w:val="0"/>
                      <w:bCs w:val="0"/>
                      <w:color w:val="auto"/>
                      <w:sz w:val="18"/>
                      <w:szCs w:val="18"/>
                      <w:highlight w:val="none"/>
                    </w:rPr>
                    <w:fldChar w:fldCharType="begin"/>
                  </w:r>
                  <w:r>
                    <w:rPr>
                      <w:rFonts w:hint="default" w:ascii="Times New Roman" w:hAnsi="Times New Roman" w:cs="Times New Roman" w:eastAsiaTheme="minorEastAsia"/>
                      <w:b w:val="0"/>
                      <w:bCs w:val="0"/>
                      <w:color w:val="auto"/>
                      <w:sz w:val="18"/>
                      <w:szCs w:val="18"/>
                      <w:highlight w:val="none"/>
                    </w:rPr>
                    <w:instrText xml:space="preserve"> REF </w:instrText>
                  </w:r>
                  <w:r>
                    <w:rPr>
                      <w:rFonts w:hint="default" w:ascii="Times New Roman" w:hAnsi="Times New Roman" w:cs="Times New Roman" w:eastAsiaTheme="minorEastAsia"/>
                      <w:b w:val="0"/>
                      <w:bCs w:val="0"/>
                      <w:color w:val="auto"/>
                      <w:sz w:val="18"/>
                      <w:szCs w:val="18"/>
                      <w:highlight w:val="none"/>
                      <w:lang w:eastAsia="zh-CN"/>
                    </w:rPr>
                    <w:instrText xml:space="preserve">噪声</w:instrText>
                  </w:r>
                  <w:r>
                    <w:rPr>
                      <w:rFonts w:hint="default" w:ascii="Times New Roman" w:hAnsi="Times New Roman" w:cs="Times New Roman" w:eastAsiaTheme="minorEastAsia"/>
                      <w:b w:val="0"/>
                      <w:bCs w:val="0"/>
                      <w:color w:val="auto"/>
                      <w:sz w:val="18"/>
                      <w:szCs w:val="18"/>
                      <w:highlight w:val="none"/>
                      <w:lang w:val="en-US" w:eastAsia="zh-CN"/>
                    </w:rPr>
                    <w:instrText xml:space="preserve">10 </w:instrText>
                  </w:r>
                  <w:r>
                    <w:rPr>
                      <w:rFonts w:hint="default" w:ascii="Times New Roman" w:hAnsi="Times New Roman" w:cs="Times New Roman" w:eastAsiaTheme="minorEastAsia"/>
                      <w:b w:val="0"/>
                      <w:bCs w:val="0"/>
                      <w:color w:val="auto"/>
                      <w:sz w:val="18"/>
                      <w:szCs w:val="18"/>
                      <w:highlight w:val="none"/>
                    </w:rPr>
                    <w:instrText xml:space="preserve">\h \* MERGEFORMAT</w:instrText>
                  </w:r>
                  <w:r>
                    <w:rPr>
                      <w:rFonts w:hint="default" w:ascii="Times New Roman" w:hAnsi="Times New Roman" w:cs="Times New Roman" w:eastAsiaTheme="minorEastAsia"/>
                      <w:b w:val="0"/>
                      <w:bCs w:val="0"/>
                      <w:color w:val="auto"/>
                      <w:sz w:val="18"/>
                      <w:szCs w:val="18"/>
                      <w:highlight w:val="none"/>
                    </w:rPr>
                    <w:fldChar w:fldCharType="separate"/>
                  </w:r>
                  <w:r>
                    <w:rPr>
                      <w:rFonts w:hint="default" w:ascii="Times New Roman" w:hAnsi="Times New Roman" w:cs="Times New Roman" w:eastAsiaTheme="minorEastAsia"/>
                      <w:b w:val="0"/>
                      <w:bCs w:val="0"/>
                      <w:color w:val="auto"/>
                      <w:sz w:val="18"/>
                      <w:szCs w:val="18"/>
                      <w:highlight w:val="none"/>
                      <w:lang w:val="en-US" w:eastAsia="zh-CN"/>
                    </w:rPr>
                    <w:t>10# 拟建连接道路西南面“居民楼”4F</w:t>
                  </w:r>
                  <w:r>
                    <w:rPr>
                      <w:rFonts w:hint="default" w:ascii="Times New Roman" w:hAnsi="Times New Roman" w:cs="Times New Roman" w:eastAsiaTheme="minorEastAsia"/>
                      <w:b w:val="0"/>
                      <w:bCs w:val="0"/>
                      <w:color w:val="auto"/>
                      <w:sz w:val="18"/>
                      <w:szCs w:val="18"/>
                      <w:highlight w:val="none"/>
                    </w:rPr>
                    <w:fldChar w:fldCharType="end"/>
                  </w:r>
                  <w:r>
                    <w:rPr>
                      <w:rFonts w:hint="default" w:ascii="Times New Roman" w:hAnsi="Times New Roman" w:cs="Times New Roman" w:eastAsiaTheme="minorEastAsia"/>
                      <w:b w:val="0"/>
                      <w:bCs w:val="0"/>
                      <w:color w:val="auto"/>
                      <w:kern w:val="0"/>
                      <w:sz w:val="18"/>
                      <w:szCs w:val="18"/>
                      <w:highlight w:val="none"/>
                      <w:lang w:val="en-US" w:eastAsia="zh-CN" w:bidi="ar-SA"/>
                    </w:rPr>
                    <w:br w:type="page"/>
                  </w:r>
                </w:p>
              </w:tc>
              <w:tc>
                <w:tcPr>
                  <w:tcW w:w="1242" w:type="dxa"/>
                  <w:vMerge w:val="restart"/>
                  <w:noWrap w:val="0"/>
                  <w:vAlign w:val="center"/>
                </w:tcPr>
                <w:p w14:paraId="54808531">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val="0"/>
                      <w:bCs w:val="0"/>
                      <w:color w:val="auto"/>
                      <w:kern w:val="2"/>
                      <w:sz w:val="18"/>
                      <w:szCs w:val="18"/>
                      <w:highlight w:val="none"/>
                      <w:vertAlign w:val="baseline"/>
                      <w:lang w:val="en-US" w:eastAsia="zh-CN" w:bidi="ar-SA"/>
                    </w:rPr>
                  </w:pPr>
                  <w:r>
                    <w:rPr>
                      <w:rFonts w:hint="default" w:ascii="Times New Roman" w:hAnsi="Times New Roman" w:cs="Times New Roman" w:eastAsiaTheme="minorEastAsia"/>
                      <w:i w:val="0"/>
                      <w:iCs w:val="0"/>
                      <w:color w:val="auto"/>
                      <w:kern w:val="0"/>
                      <w:sz w:val="18"/>
                      <w:szCs w:val="18"/>
                      <w:highlight w:val="none"/>
                      <w:u w:val="none"/>
                      <w:lang w:val="en-US" w:eastAsia="zh-CN" w:bidi="ar"/>
                    </w:rPr>
                    <w:t>4月2日</w:t>
                  </w:r>
                </w:p>
              </w:tc>
              <w:tc>
                <w:tcPr>
                  <w:tcW w:w="1966" w:type="dxa"/>
                  <w:noWrap w:val="0"/>
                  <w:vAlign w:val="center"/>
                </w:tcPr>
                <w:p w14:paraId="4349713A">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val="0"/>
                      <w:bCs w:val="0"/>
                      <w:color w:val="auto"/>
                      <w:kern w:val="2"/>
                      <w:sz w:val="18"/>
                      <w:szCs w:val="18"/>
                      <w:highlight w:val="none"/>
                      <w:vertAlign w:val="baseline"/>
                      <w:lang w:val="en-US" w:eastAsia="zh-CN" w:bidi="ar-SA"/>
                    </w:rPr>
                  </w:pPr>
                  <w:r>
                    <w:rPr>
                      <w:rFonts w:hint="default" w:ascii="Times New Roman" w:hAnsi="Times New Roman" w:cs="Times New Roman" w:eastAsiaTheme="minorEastAsia"/>
                      <w:i w:val="0"/>
                      <w:iCs w:val="0"/>
                      <w:color w:val="auto"/>
                      <w:kern w:val="0"/>
                      <w:sz w:val="18"/>
                      <w:szCs w:val="18"/>
                      <w:highlight w:val="none"/>
                      <w:u w:val="none"/>
                      <w:lang w:val="en-US" w:eastAsia="zh-CN" w:bidi="ar"/>
                    </w:rPr>
                    <w:t>12:45-13:05（昼）</w:t>
                  </w:r>
                </w:p>
              </w:tc>
              <w:tc>
                <w:tcPr>
                  <w:tcW w:w="1072" w:type="dxa"/>
                  <w:noWrap w:val="0"/>
                  <w:vAlign w:val="center"/>
                </w:tcPr>
                <w:p w14:paraId="662EFCC2">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val="0"/>
                      <w:bCs w:val="0"/>
                      <w:color w:val="auto"/>
                      <w:kern w:val="2"/>
                      <w:sz w:val="18"/>
                      <w:szCs w:val="18"/>
                      <w:highlight w:val="none"/>
                      <w:lang w:val="en-US" w:eastAsia="zh-CN" w:bidi="ar-SA"/>
                    </w:rPr>
                  </w:pPr>
                  <w:r>
                    <w:rPr>
                      <w:rFonts w:hint="default" w:ascii="Times New Roman" w:hAnsi="Times New Roman" w:cs="Times New Roman" w:eastAsiaTheme="minorEastAsia"/>
                      <w:i w:val="0"/>
                      <w:iCs w:val="0"/>
                      <w:color w:val="auto"/>
                      <w:kern w:val="0"/>
                      <w:sz w:val="18"/>
                      <w:szCs w:val="18"/>
                      <w:highlight w:val="none"/>
                      <w:u w:val="none"/>
                      <w:lang w:val="en-US" w:eastAsia="zh-CN" w:bidi="ar"/>
                    </w:rPr>
                    <w:t>56</w:t>
                  </w:r>
                </w:p>
              </w:tc>
              <w:tc>
                <w:tcPr>
                  <w:tcW w:w="952" w:type="dxa"/>
                  <w:noWrap w:val="0"/>
                  <w:vAlign w:val="center"/>
                </w:tcPr>
                <w:p w14:paraId="213649E6">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val="0"/>
                      <w:bCs w:val="0"/>
                      <w:color w:val="auto"/>
                      <w:kern w:val="2"/>
                      <w:sz w:val="18"/>
                      <w:szCs w:val="18"/>
                      <w:highlight w:val="none"/>
                      <w:lang w:val="en-US" w:eastAsia="zh-CN" w:bidi="ar-SA"/>
                    </w:rPr>
                  </w:pPr>
                  <w:r>
                    <w:rPr>
                      <w:rFonts w:hint="eastAsia" w:ascii="Times New Roman" w:hAnsi="Times New Roman" w:cs="Times New Roman" w:eastAsiaTheme="minorEastAsia"/>
                      <w:b w:val="0"/>
                      <w:bCs w:val="0"/>
                      <w:color w:val="auto"/>
                      <w:sz w:val="18"/>
                      <w:szCs w:val="18"/>
                      <w:highlight w:val="none"/>
                      <w:lang w:val="en-US" w:eastAsia="zh-CN"/>
                    </w:rPr>
                    <w:t>60</w:t>
                  </w:r>
                </w:p>
              </w:tc>
              <w:tc>
                <w:tcPr>
                  <w:tcW w:w="939" w:type="dxa"/>
                  <w:noWrap w:val="0"/>
                  <w:vAlign w:val="center"/>
                </w:tcPr>
                <w:p w14:paraId="39204659">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val="0"/>
                      <w:bCs w:val="0"/>
                      <w:color w:val="auto"/>
                      <w:kern w:val="2"/>
                      <w:sz w:val="18"/>
                      <w:szCs w:val="18"/>
                      <w:highlight w:val="none"/>
                      <w:lang w:val="en-US" w:eastAsia="zh-CN" w:bidi="ar-SA"/>
                    </w:rPr>
                  </w:pPr>
                  <w:r>
                    <w:rPr>
                      <w:rFonts w:hint="eastAsia" w:ascii="Times New Roman" w:hAnsi="Times New Roman" w:cs="Times New Roman" w:eastAsiaTheme="minorEastAsia"/>
                      <w:b w:val="0"/>
                      <w:bCs w:val="0"/>
                      <w:color w:val="auto"/>
                      <w:sz w:val="18"/>
                      <w:szCs w:val="18"/>
                      <w:highlight w:val="none"/>
                      <w:lang w:val="en-US" w:eastAsia="zh-CN"/>
                    </w:rPr>
                    <w:t>达标</w:t>
                  </w:r>
                </w:p>
              </w:tc>
            </w:tr>
            <w:tr w14:paraId="6E4D1C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trHeight w:val="90" w:hRule="atLeast"/>
                <w:jc w:val="center"/>
              </w:trPr>
              <w:tc>
                <w:tcPr>
                  <w:tcW w:w="1646" w:type="dxa"/>
                  <w:vMerge w:val="continue"/>
                  <w:noWrap w:val="0"/>
                  <w:vAlign w:val="center"/>
                </w:tcPr>
                <w:p w14:paraId="6F0DACA9">
                  <w:pPr>
                    <w:pStyle w:val="20"/>
                    <w:keepNext w:val="0"/>
                    <w:keepLines w:val="0"/>
                    <w:pageBreakBefore w:val="0"/>
                    <w:widowControl/>
                    <w:numPr>
                      <w:ilvl w:val="0"/>
                      <w:numId w:val="0"/>
                    </w:numPr>
                    <w:kinsoku/>
                    <w:wordWrap/>
                    <w:overflowPunct/>
                    <w:topLinePunct w:val="0"/>
                    <w:autoSpaceDE/>
                    <w:autoSpaceDN/>
                    <w:bidi w:val="0"/>
                    <w:adjustRightInd w:val="0"/>
                    <w:snapToGrid/>
                    <w:spacing w:before="0" w:beforeAutospacing="0" w:after="0" w:afterAutospacing="0" w:line="300" w:lineRule="exact"/>
                    <w:ind w:left="0" w:leftChars="0" w:firstLine="0" w:firstLineChars="0"/>
                    <w:jc w:val="center"/>
                    <w:textAlignment w:val="auto"/>
                    <w:rPr>
                      <w:rFonts w:hint="default" w:ascii="Times New Roman" w:hAnsi="Times New Roman" w:cs="Times New Roman" w:eastAsiaTheme="minorEastAsia"/>
                      <w:b w:val="0"/>
                      <w:bCs w:val="0"/>
                      <w:color w:val="auto"/>
                      <w:kern w:val="0"/>
                      <w:sz w:val="18"/>
                      <w:szCs w:val="18"/>
                      <w:highlight w:val="none"/>
                      <w:lang w:val="en-US" w:eastAsia="zh-CN" w:bidi="ar-SA"/>
                    </w:rPr>
                  </w:pPr>
                </w:p>
              </w:tc>
              <w:tc>
                <w:tcPr>
                  <w:tcW w:w="1242" w:type="dxa"/>
                  <w:vMerge w:val="continue"/>
                  <w:noWrap w:val="0"/>
                  <w:vAlign w:val="center"/>
                </w:tcPr>
                <w:p w14:paraId="7E525FD3">
                  <w:pPr>
                    <w:keepNext w:val="0"/>
                    <w:keepLines w:val="0"/>
                    <w:pageBreakBefore w:val="0"/>
                    <w:kinsoku/>
                    <w:wordWrap/>
                    <w:overflowPunct/>
                    <w:topLinePunct w:val="0"/>
                    <w:autoSpaceDE/>
                    <w:autoSpaceDN/>
                    <w:bidi w:val="0"/>
                    <w:snapToGrid/>
                    <w:spacing w:line="300" w:lineRule="exact"/>
                    <w:jc w:val="center"/>
                    <w:rPr>
                      <w:rFonts w:hint="default" w:ascii="Times New Roman" w:hAnsi="Times New Roman" w:cs="Times New Roman" w:eastAsiaTheme="minorEastAsia"/>
                      <w:b w:val="0"/>
                      <w:bCs w:val="0"/>
                      <w:color w:val="auto"/>
                      <w:kern w:val="2"/>
                      <w:sz w:val="18"/>
                      <w:szCs w:val="18"/>
                      <w:highlight w:val="none"/>
                      <w:vertAlign w:val="baseline"/>
                      <w:lang w:val="en-US" w:eastAsia="zh-CN" w:bidi="ar-SA"/>
                    </w:rPr>
                  </w:pPr>
                </w:p>
              </w:tc>
              <w:tc>
                <w:tcPr>
                  <w:tcW w:w="1966" w:type="dxa"/>
                  <w:noWrap w:val="0"/>
                  <w:vAlign w:val="center"/>
                </w:tcPr>
                <w:p w14:paraId="667BA6A5">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val="0"/>
                      <w:bCs w:val="0"/>
                      <w:color w:val="auto"/>
                      <w:kern w:val="2"/>
                      <w:sz w:val="18"/>
                      <w:szCs w:val="18"/>
                      <w:highlight w:val="none"/>
                      <w:vertAlign w:val="baseline"/>
                      <w:lang w:val="en-US" w:eastAsia="zh-CN" w:bidi="ar-SA"/>
                    </w:rPr>
                  </w:pPr>
                  <w:r>
                    <w:rPr>
                      <w:rFonts w:hint="default" w:ascii="Times New Roman" w:hAnsi="Times New Roman" w:cs="Times New Roman" w:eastAsiaTheme="minorEastAsia"/>
                      <w:i w:val="0"/>
                      <w:iCs w:val="0"/>
                      <w:color w:val="auto"/>
                      <w:kern w:val="0"/>
                      <w:sz w:val="18"/>
                      <w:szCs w:val="18"/>
                      <w:highlight w:val="none"/>
                      <w:u w:val="none"/>
                      <w:lang w:val="en-US" w:eastAsia="zh-CN" w:bidi="ar"/>
                    </w:rPr>
                    <w:t>次日00:33-00:53（夜）</w:t>
                  </w:r>
                </w:p>
              </w:tc>
              <w:tc>
                <w:tcPr>
                  <w:tcW w:w="1072" w:type="dxa"/>
                  <w:noWrap w:val="0"/>
                  <w:vAlign w:val="center"/>
                </w:tcPr>
                <w:p w14:paraId="05CAB697">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val="0"/>
                      <w:bCs w:val="0"/>
                      <w:color w:val="auto"/>
                      <w:kern w:val="2"/>
                      <w:sz w:val="18"/>
                      <w:szCs w:val="18"/>
                      <w:highlight w:val="none"/>
                      <w:lang w:val="en-US" w:eastAsia="zh-CN" w:bidi="ar-SA"/>
                    </w:rPr>
                  </w:pPr>
                  <w:r>
                    <w:rPr>
                      <w:rFonts w:hint="default" w:ascii="Times New Roman" w:hAnsi="Times New Roman" w:cs="Times New Roman" w:eastAsiaTheme="minorEastAsia"/>
                      <w:i w:val="0"/>
                      <w:iCs w:val="0"/>
                      <w:color w:val="auto"/>
                      <w:kern w:val="0"/>
                      <w:sz w:val="18"/>
                      <w:szCs w:val="18"/>
                      <w:highlight w:val="none"/>
                      <w:u w:val="none"/>
                      <w:lang w:val="en-US" w:eastAsia="zh-CN" w:bidi="ar"/>
                    </w:rPr>
                    <w:t>45</w:t>
                  </w:r>
                </w:p>
              </w:tc>
              <w:tc>
                <w:tcPr>
                  <w:tcW w:w="952" w:type="dxa"/>
                  <w:noWrap w:val="0"/>
                  <w:vAlign w:val="center"/>
                </w:tcPr>
                <w:p w14:paraId="4DEC3E94">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val="0"/>
                      <w:bCs w:val="0"/>
                      <w:color w:val="auto"/>
                      <w:kern w:val="2"/>
                      <w:sz w:val="18"/>
                      <w:szCs w:val="18"/>
                      <w:highlight w:val="none"/>
                      <w:lang w:val="en-US" w:eastAsia="zh-CN" w:bidi="ar-SA"/>
                    </w:rPr>
                  </w:pPr>
                  <w:r>
                    <w:rPr>
                      <w:rFonts w:hint="eastAsia" w:ascii="Times New Roman" w:hAnsi="Times New Roman" w:cs="Times New Roman" w:eastAsiaTheme="minorEastAsia"/>
                      <w:b w:val="0"/>
                      <w:bCs w:val="0"/>
                      <w:color w:val="auto"/>
                      <w:sz w:val="18"/>
                      <w:szCs w:val="18"/>
                      <w:highlight w:val="none"/>
                      <w:lang w:val="en-US" w:eastAsia="zh-CN"/>
                    </w:rPr>
                    <w:t>50</w:t>
                  </w:r>
                </w:p>
              </w:tc>
              <w:tc>
                <w:tcPr>
                  <w:tcW w:w="939" w:type="dxa"/>
                  <w:noWrap w:val="0"/>
                  <w:vAlign w:val="center"/>
                </w:tcPr>
                <w:p w14:paraId="1BE45132">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val="0"/>
                      <w:bCs w:val="0"/>
                      <w:color w:val="auto"/>
                      <w:kern w:val="2"/>
                      <w:sz w:val="18"/>
                      <w:szCs w:val="18"/>
                      <w:highlight w:val="none"/>
                      <w:lang w:val="en-US" w:eastAsia="zh-CN" w:bidi="ar-SA"/>
                    </w:rPr>
                  </w:pPr>
                  <w:r>
                    <w:rPr>
                      <w:rFonts w:hint="eastAsia" w:ascii="Times New Roman" w:hAnsi="Times New Roman" w:cs="Times New Roman" w:eastAsiaTheme="minorEastAsia"/>
                      <w:b w:val="0"/>
                      <w:bCs w:val="0"/>
                      <w:color w:val="auto"/>
                      <w:sz w:val="18"/>
                      <w:szCs w:val="18"/>
                      <w:highlight w:val="none"/>
                      <w:lang w:val="en-US" w:eastAsia="zh-CN"/>
                    </w:rPr>
                    <w:t>达标</w:t>
                  </w:r>
                </w:p>
              </w:tc>
            </w:tr>
            <w:tr w14:paraId="086921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trHeight w:val="90" w:hRule="atLeast"/>
                <w:jc w:val="center"/>
              </w:trPr>
              <w:tc>
                <w:tcPr>
                  <w:tcW w:w="1646" w:type="dxa"/>
                  <w:vMerge w:val="continue"/>
                  <w:noWrap w:val="0"/>
                  <w:vAlign w:val="center"/>
                </w:tcPr>
                <w:p w14:paraId="122E8A1A">
                  <w:pPr>
                    <w:pStyle w:val="20"/>
                    <w:keepNext w:val="0"/>
                    <w:keepLines w:val="0"/>
                    <w:pageBreakBefore w:val="0"/>
                    <w:widowControl/>
                    <w:kinsoku/>
                    <w:wordWrap/>
                    <w:overflowPunct/>
                    <w:topLinePunct w:val="0"/>
                    <w:autoSpaceDE/>
                    <w:autoSpaceDN/>
                    <w:bidi w:val="0"/>
                    <w:adjustRightInd w:val="0"/>
                    <w:snapToGrid/>
                    <w:spacing w:before="0" w:beforeAutospacing="0" w:after="0" w:afterAutospacing="0" w:line="300" w:lineRule="exact"/>
                    <w:ind w:left="0" w:leftChars="0" w:firstLine="0" w:firstLineChars="0"/>
                    <w:jc w:val="center"/>
                    <w:textAlignment w:val="auto"/>
                    <w:rPr>
                      <w:rFonts w:hint="default" w:ascii="Times New Roman" w:hAnsi="Times New Roman" w:cs="Times New Roman" w:eastAsiaTheme="minorEastAsia"/>
                      <w:b w:val="0"/>
                      <w:bCs w:val="0"/>
                      <w:color w:val="auto"/>
                      <w:kern w:val="0"/>
                      <w:sz w:val="18"/>
                      <w:szCs w:val="18"/>
                      <w:highlight w:val="none"/>
                      <w:lang w:val="en-US" w:eastAsia="zh-CN" w:bidi="ar-SA"/>
                    </w:rPr>
                  </w:pPr>
                </w:p>
              </w:tc>
              <w:tc>
                <w:tcPr>
                  <w:tcW w:w="1242" w:type="dxa"/>
                  <w:vMerge w:val="restart"/>
                  <w:noWrap w:val="0"/>
                  <w:vAlign w:val="center"/>
                </w:tcPr>
                <w:p w14:paraId="01E1B2E7">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val="0"/>
                      <w:bCs w:val="0"/>
                      <w:color w:val="auto"/>
                      <w:kern w:val="2"/>
                      <w:sz w:val="18"/>
                      <w:szCs w:val="18"/>
                      <w:highlight w:val="none"/>
                      <w:vertAlign w:val="baseline"/>
                      <w:lang w:val="en-US" w:eastAsia="zh-CN" w:bidi="ar-SA"/>
                    </w:rPr>
                  </w:pPr>
                  <w:r>
                    <w:rPr>
                      <w:rFonts w:hint="default" w:ascii="Times New Roman" w:hAnsi="Times New Roman" w:cs="Times New Roman" w:eastAsiaTheme="minorEastAsia"/>
                      <w:i w:val="0"/>
                      <w:iCs w:val="0"/>
                      <w:color w:val="auto"/>
                      <w:kern w:val="0"/>
                      <w:sz w:val="18"/>
                      <w:szCs w:val="18"/>
                      <w:highlight w:val="none"/>
                      <w:u w:val="none"/>
                      <w:lang w:val="en-US" w:eastAsia="zh-CN" w:bidi="ar"/>
                    </w:rPr>
                    <w:t>4月3日</w:t>
                  </w:r>
                </w:p>
              </w:tc>
              <w:tc>
                <w:tcPr>
                  <w:tcW w:w="1966" w:type="dxa"/>
                  <w:noWrap w:val="0"/>
                  <w:vAlign w:val="center"/>
                </w:tcPr>
                <w:p w14:paraId="7027FC29">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val="0"/>
                      <w:bCs w:val="0"/>
                      <w:color w:val="auto"/>
                      <w:kern w:val="2"/>
                      <w:sz w:val="18"/>
                      <w:szCs w:val="18"/>
                      <w:highlight w:val="none"/>
                      <w:vertAlign w:val="baseline"/>
                      <w:lang w:val="en-US" w:eastAsia="zh-CN" w:bidi="ar-SA"/>
                    </w:rPr>
                  </w:pPr>
                  <w:r>
                    <w:rPr>
                      <w:rFonts w:hint="default" w:ascii="Times New Roman" w:hAnsi="Times New Roman" w:cs="Times New Roman" w:eastAsiaTheme="minorEastAsia"/>
                      <w:i w:val="0"/>
                      <w:iCs w:val="0"/>
                      <w:color w:val="auto"/>
                      <w:kern w:val="0"/>
                      <w:sz w:val="18"/>
                      <w:szCs w:val="18"/>
                      <w:highlight w:val="none"/>
                      <w:u w:val="none"/>
                      <w:lang w:val="en-US" w:eastAsia="zh-CN" w:bidi="ar"/>
                    </w:rPr>
                    <w:t>12:32-12:52（昼）</w:t>
                  </w:r>
                </w:p>
              </w:tc>
              <w:tc>
                <w:tcPr>
                  <w:tcW w:w="1072" w:type="dxa"/>
                  <w:noWrap w:val="0"/>
                  <w:vAlign w:val="center"/>
                </w:tcPr>
                <w:p w14:paraId="08501329">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val="0"/>
                      <w:bCs w:val="0"/>
                      <w:color w:val="auto"/>
                      <w:kern w:val="2"/>
                      <w:sz w:val="18"/>
                      <w:szCs w:val="18"/>
                      <w:highlight w:val="none"/>
                      <w:lang w:val="en-US" w:eastAsia="zh-CN" w:bidi="ar-SA"/>
                    </w:rPr>
                  </w:pPr>
                  <w:r>
                    <w:rPr>
                      <w:rFonts w:hint="default" w:ascii="Times New Roman" w:hAnsi="Times New Roman" w:cs="Times New Roman" w:eastAsiaTheme="minorEastAsia"/>
                      <w:i w:val="0"/>
                      <w:iCs w:val="0"/>
                      <w:color w:val="auto"/>
                      <w:kern w:val="0"/>
                      <w:sz w:val="18"/>
                      <w:szCs w:val="18"/>
                      <w:highlight w:val="none"/>
                      <w:u w:val="none"/>
                      <w:lang w:val="en-US" w:eastAsia="zh-CN" w:bidi="ar"/>
                    </w:rPr>
                    <w:t>55</w:t>
                  </w:r>
                </w:p>
              </w:tc>
              <w:tc>
                <w:tcPr>
                  <w:tcW w:w="952" w:type="dxa"/>
                  <w:noWrap w:val="0"/>
                  <w:vAlign w:val="center"/>
                </w:tcPr>
                <w:p w14:paraId="61926CE7">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val="0"/>
                      <w:bCs w:val="0"/>
                      <w:color w:val="auto"/>
                      <w:kern w:val="2"/>
                      <w:sz w:val="18"/>
                      <w:szCs w:val="18"/>
                      <w:highlight w:val="none"/>
                      <w:lang w:val="en-US" w:eastAsia="zh-CN" w:bidi="ar-SA"/>
                    </w:rPr>
                  </w:pPr>
                  <w:r>
                    <w:rPr>
                      <w:rFonts w:hint="eastAsia" w:ascii="Times New Roman" w:hAnsi="Times New Roman" w:cs="Times New Roman" w:eastAsiaTheme="minorEastAsia"/>
                      <w:b w:val="0"/>
                      <w:bCs w:val="0"/>
                      <w:color w:val="auto"/>
                      <w:sz w:val="18"/>
                      <w:szCs w:val="18"/>
                      <w:highlight w:val="none"/>
                      <w:lang w:val="en-US" w:eastAsia="zh-CN"/>
                    </w:rPr>
                    <w:t>60</w:t>
                  </w:r>
                </w:p>
              </w:tc>
              <w:tc>
                <w:tcPr>
                  <w:tcW w:w="939" w:type="dxa"/>
                  <w:noWrap w:val="0"/>
                  <w:vAlign w:val="center"/>
                </w:tcPr>
                <w:p w14:paraId="22D41394">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val="0"/>
                      <w:bCs w:val="0"/>
                      <w:color w:val="auto"/>
                      <w:kern w:val="2"/>
                      <w:sz w:val="18"/>
                      <w:szCs w:val="18"/>
                      <w:highlight w:val="none"/>
                      <w:lang w:val="en-US" w:eastAsia="zh-CN" w:bidi="ar-SA"/>
                    </w:rPr>
                  </w:pPr>
                  <w:r>
                    <w:rPr>
                      <w:rFonts w:hint="eastAsia" w:ascii="Times New Roman" w:hAnsi="Times New Roman" w:cs="Times New Roman" w:eastAsiaTheme="minorEastAsia"/>
                      <w:b w:val="0"/>
                      <w:bCs w:val="0"/>
                      <w:color w:val="auto"/>
                      <w:sz w:val="18"/>
                      <w:szCs w:val="18"/>
                      <w:highlight w:val="none"/>
                      <w:lang w:val="en-US" w:eastAsia="zh-CN"/>
                    </w:rPr>
                    <w:t>达标</w:t>
                  </w:r>
                </w:p>
              </w:tc>
            </w:tr>
            <w:tr w14:paraId="46F58A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trHeight w:val="90" w:hRule="atLeast"/>
                <w:jc w:val="center"/>
              </w:trPr>
              <w:tc>
                <w:tcPr>
                  <w:tcW w:w="1646" w:type="dxa"/>
                  <w:vMerge w:val="continue"/>
                  <w:noWrap w:val="0"/>
                  <w:vAlign w:val="center"/>
                </w:tcPr>
                <w:p w14:paraId="369FAAE4">
                  <w:pPr>
                    <w:pStyle w:val="20"/>
                    <w:keepNext w:val="0"/>
                    <w:keepLines w:val="0"/>
                    <w:pageBreakBefore w:val="0"/>
                    <w:widowControl/>
                    <w:numPr>
                      <w:ilvl w:val="0"/>
                      <w:numId w:val="0"/>
                    </w:numPr>
                    <w:kinsoku/>
                    <w:wordWrap/>
                    <w:overflowPunct/>
                    <w:topLinePunct w:val="0"/>
                    <w:autoSpaceDE/>
                    <w:autoSpaceDN/>
                    <w:bidi w:val="0"/>
                    <w:adjustRightInd w:val="0"/>
                    <w:snapToGrid/>
                    <w:spacing w:before="0" w:beforeAutospacing="0" w:after="0" w:afterAutospacing="0" w:line="300" w:lineRule="exact"/>
                    <w:ind w:left="0" w:leftChars="0" w:firstLine="0" w:firstLineChars="0"/>
                    <w:jc w:val="center"/>
                    <w:textAlignment w:val="auto"/>
                    <w:rPr>
                      <w:rFonts w:hint="default" w:ascii="Times New Roman" w:hAnsi="Times New Roman" w:cs="Times New Roman" w:eastAsiaTheme="minorEastAsia"/>
                      <w:b w:val="0"/>
                      <w:bCs w:val="0"/>
                      <w:color w:val="auto"/>
                      <w:kern w:val="0"/>
                      <w:sz w:val="18"/>
                      <w:szCs w:val="18"/>
                      <w:highlight w:val="none"/>
                      <w:lang w:val="en-US" w:eastAsia="zh-CN" w:bidi="ar-SA"/>
                    </w:rPr>
                  </w:pPr>
                </w:p>
              </w:tc>
              <w:tc>
                <w:tcPr>
                  <w:tcW w:w="1242" w:type="dxa"/>
                  <w:vMerge w:val="continue"/>
                  <w:noWrap w:val="0"/>
                  <w:vAlign w:val="center"/>
                </w:tcPr>
                <w:p w14:paraId="40FE547C">
                  <w:pPr>
                    <w:keepNext w:val="0"/>
                    <w:keepLines w:val="0"/>
                    <w:pageBreakBefore w:val="0"/>
                    <w:kinsoku/>
                    <w:wordWrap/>
                    <w:overflowPunct/>
                    <w:topLinePunct w:val="0"/>
                    <w:autoSpaceDE/>
                    <w:autoSpaceDN/>
                    <w:bidi w:val="0"/>
                    <w:snapToGrid/>
                    <w:spacing w:line="300" w:lineRule="exact"/>
                    <w:jc w:val="center"/>
                    <w:rPr>
                      <w:rFonts w:hint="default" w:ascii="Times New Roman" w:hAnsi="Times New Roman" w:cs="Times New Roman" w:eastAsiaTheme="minorEastAsia"/>
                      <w:b w:val="0"/>
                      <w:bCs w:val="0"/>
                      <w:color w:val="auto"/>
                      <w:kern w:val="2"/>
                      <w:sz w:val="18"/>
                      <w:szCs w:val="18"/>
                      <w:highlight w:val="none"/>
                      <w:vertAlign w:val="baseline"/>
                      <w:lang w:val="en-US" w:eastAsia="zh-CN" w:bidi="ar-SA"/>
                    </w:rPr>
                  </w:pPr>
                </w:p>
              </w:tc>
              <w:tc>
                <w:tcPr>
                  <w:tcW w:w="1966" w:type="dxa"/>
                  <w:noWrap w:val="0"/>
                  <w:vAlign w:val="center"/>
                </w:tcPr>
                <w:p w14:paraId="0EFB0F10">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val="0"/>
                      <w:bCs w:val="0"/>
                      <w:color w:val="auto"/>
                      <w:kern w:val="2"/>
                      <w:sz w:val="18"/>
                      <w:szCs w:val="18"/>
                      <w:highlight w:val="none"/>
                      <w:vertAlign w:val="baseline"/>
                      <w:lang w:val="en-US" w:eastAsia="zh-CN" w:bidi="ar-SA"/>
                    </w:rPr>
                  </w:pPr>
                  <w:r>
                    <w:rPr>
                      <w:rFonts w:hint="default" w:ascii="Times New Roman" w:hAnsi="Times New Roman" w:cs="Times New Roman" w:eastAsiaTheme="minorEastAsia"/>
                      <w:i w:val="0"/>
                      <w:iCs w:val="0"/>
                      <w:color w:val="auto"/>
                      <w:kern w:val="0"/>
                      <w:sz w:val="18"/>
                      <w:szCs w:val="18"/>
                      <w:highlight w:val="none"/>
                      <w:u w:val="none"/>
                      <w:lang w:val="en-US" w:eastAsia="zh-CN" w:bidi="ar"/>
                    </w:rPr>
                    <w:t>次日01:46-02:06（夜）</w:t>
                  </w:r>
                </w:p>
              </w:tc>
              <w:tc>
                <w:tcPr>
                  <w:tcW w:w="1072" w:type="dxa"/>
                  <w:noWrap w:val="0"/>
                  <w:vAlign w:val="center"/>
                </w:tcPr>
                <w:p w14:paraId="08C0D8D5">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val="0"/>
                      <w:bCs w:val="0"/>
                      <w:color w:val="auto"/>
                      <w:kern w:val="2"/>
                      <w:sz w:val="18"/>
                      <w:szCs w:val="18"/>
                      <w:highlight w:val="none"/>
                      <w:lang w:val="en-US" w:eastAsia="zh-CN" w:bidi="ar-SA"/>
                    </w:rPr>
                  </w:pPr>
                  <w:r>
                    <w:rPr>
                      <w:rFonts w:hint="default" w:ascii="Times New Roman" w:hAnsi="Times New Roman" w:cs="Times New Roman" w:eastAsiaTheme="minorEastAsia"/>
                      <w:i w:val="0"/>
                      <w:iCs w:val="0"/>
                      <w:color w:val="auto"/>
                      <w:kern w:val="0"/>
                      <w:sz w:val="18"/>
                      <w:szCs w:val="18"/>
                      <w:highlight w:val="none"/>
                      <w:u w:val="none"/>
                      <w:lang w:val="en-US" w:eastAsia="zh-CN" w:bidi="ar"/>
                    </w:rPr>
                    <w:t>44</w:t>
                  </w:r>
                </w:p>
              </w:tc>
              <w:tc>
                <w:tcPr>
                  <w:tcW w:w="952" w:type="dxa"/>
                  <w:noWrap w:val="0"/>
                  <w:vAlign w:val="center"/>
                </w:tcPr>
                <w:p w14:paraId="42B85A7D">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val="0"/>
                      <w:bCs w:val="0"/>
                      <w:color w:val="auto"/>
                      <w:kern w:val="2"/>
                      <w:sz w:val="18"/>
                      <w:szCs w:val="18"/>
                      <w:highlight w:val="none"/>
                      <w:lang w:val="en-US" w:eastAsia="zh-CN" w:bidi="ar-SA"/>
                    </w:rPr>
                  </w:pPr>
                  <w:r>
                    <w:rPr>
                      <w:rFonts w:hint="eastAsia" w:ascii="Times New Roman" w:hAnsi="Times New Roman" w:cs="Times New Roman" w:eastAsiaTheme="minorEastAsia"/>
                      <w:b w:val="0"/>
                      <w:bCs w:val="0"/>
                      <w:color w:val="auto"/>
                      <w:sz w:val="18"/>
                      <w:szCs w:val="18"/>
                      <w:highlight w:val="none"/>
                      <w:lang w:val="en-US" w:eastAsia="zh-CN"/>
                    </w:rPr>
                    <w:t>50</w:t>
                  </w:r>
                </w:p>
              </w:tc>
              <w:tc>
                <w:tcPr>
                  <w:tcW w:w="939" w:type="dxa"/>
                  <w:noWrap w:val="0"/>
                  <w:vAlign w:val="center"/>
                </w:tcPr>
                <w:p w14:paraId="6EC358CC">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val="0"/>
                      <w:bCs w:val="0"/>
                      <w:color w:val="auto"/>
                      <w:kern w:val="2"/>
                      <w:sz w:val="18"/>
                      <w:szCs w:val="18"/>
                      <w:highlight w:val="none"/>
                      <w:lang w:val="en-US" w:eastAsia="zh-CN" w:bidi="ar-SA"/>
                    </w:rPr>
                  </w:pPr>
                  <w:r>
                    <w:rPr>
                      <w:rFonts w:hint="eastAsia" w:ascii="Times New Roman" w:hAnsi="Times New Roman" w:cs="Times New Roman" w:eastAsiaTheme="minorEastAsia"/>
                      <w:b w:val="0"/>
                      <w:bCs w:val="0"/>
                      <w:color w:val="auto"/>
                      <w:sz w:val="18"/>
                      <w:szCs w:val="18"/>
                      <w:highlight w:val="none"/>
                      <w:lang w:val="en-US" w:eastAsia="zh-CN"/>
                    </w:rPr>
                    <w:t>达标</w:t>
                  </w:r>
                </w:p>
              </w:tc>
            </w:tr>
            <w:tr w14:paraId="717492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trHeight w:val="90" w:hRule="atLeast"/>
                <w:jc w:val="center"/>
              </w:trPr>
              <w:tc>
                <w:tcPr>
                  <w:tcW w:w="1646" w:type="dxa"/>
                  <w:vMerge w:val="restart"/>
                  <w:noWrap w:val="0"/>
                  <w:vAlign w:val="center"/>
                </w:tcPr>
                <w:p w14:paraId="6C5DE271">
                  <w:pPr>
                    <w:pStyle w:val="20"/>
                    <w:keepNext w:val="0"/>
                    <w:keepLines w:val="0"/>
                    <w:pageBreakBefore w:val="0"/>
                    <w:widowControl/>
                    <w:numPr>
                      <w:ilvl w:val="0"/>
                      <w:numId w:val="0"/>
                    </w:numPr>
                    <w:kinsoku/>
                    <w:wordWrap/>
                    <w:overflowPunct/>
                    <w:topLinePunct w:val="0"/>
                    <w:autoSpaceDE/>
                    <w:autoSpaceDN/>
                    <w:bidi w:val="0"/>
                    <w:adjustRightInd w:val="0"/>
                    <w:snapToGrid/>
                    <w:spacing w:before="0" w:beforeAutospacing="0" w:after="0" w:afterAutospacing="0" w:line="300" w:lineRule="exact"/>
                    <w:ind w:left="0" w:leftChars="0" w:firstLine="0" w:firstLineChars="0"/>
                    <w:jc w:val="center"/>
                    <w:textAlignment w:val="auto"/>
                    <w:rPr>
                      <w:rFonts w:hint="default" w:ascii="Times New Roman" w:hAnsi="Times New Roman" w:cs="Times New Roman" w:eastAsiaTheme="minorEastAsia"/>
                      <w:b w:val="0"/>
                      <w:bCs w:val="0"/>
                      <w:color w:val="auto"/>
                      <w:kern w:val="0"/>
                      <w:sz w:val="18"/>
                      <w:szCs w:val="18"/>
                      <w:highlight w:val="none"/>
                      <w:lang w:val="en-US" w:eastAsia="zh-CN" w:bidi="ar-SA"/>
                    </w:rPr>
                  </w:pPr>
                  <w:r>
                    <w:rPr>
                      <w:rFonts w:hint="default" w:ascii="Times New Roman" w:hAnsi="Times New Roman" w:cs="Times New Roman" w:eastAsiaTheme="minorEastAsia"/>
                      <w:b w:val="0"/>
                      <w:bCs w:val="0"/>
                      <w:color w:val="auto"/>
                      <w:sz w:val="18"/>
                      <w:szCs w:val="18"/>
                      <w:highlight w:val="none"/>
                    </w:rPr>
                    <w:fldChar w:fldCharType="begin"/>
                  </w:r>
                  <w:r>
                    <w:rPr>
                      <w:rFonts w:hint="default" w:ascii="Times New Roman" w:hAnsi="Times New Roman" w:cs="Times New Roman" w:eastAsiaTheme="minorEastAsia"/>
                      <w:b w:val="0"/>
                      <w:bCs w:val="0"/>
                      <w:color w:val="auto"/>
                      <w:sz w:val="18"/>
                      <w:szCs w:val="18"/>
                      <w:highlight w:val="none"/>
                    </w:rPr>
                    <w:instrText xml:space="preserve"> REF </w:instrText>
                  </w:r>
                  <w:r>
                    <w:rPr>
                      <w:rFonts w:hint="default" w:ascii="Times New Roman" w:hAnsi="Times New Roman" w:cs="Times New Roman" w:eastAsiaTheme="minorEastAsia"/>
                      <w:b w:val="0"/>
                      <w:bCs w:val="0"/>
                      <w:color w:val="auto"/>
                      <w:sz w:val="18"/>
                      <w:szCs w:val="18"/>
                      <w:highlight w:val="none"/>
                      <w:lang w:eastAsia="zh-CN"/>
                    </w:rPr>
                    <w:instrText xml:space="preserve">噪声</w:instrText>
                  </w:r>
                  <w:r>
                    <w:rPr>
                      <w:rFonts w:hint="default" w:ascii="Times New Roman" w:hAnsi="Times New Roman" w:cs="Times New Roman" w:eastAsiaTheme="minorEastAsia"/>
                      <w:b w:val="0"/>
                      <w:bCs w:val="0"/>
                      <w:color w:val="auto"/>
                      <w:sz w:val="18"/>
                      <w:szCs w:val="18"/>
                      <w:highlight w:val="none"/>
                      <w:lang w:val="en-US" w:eastAsia="zh-CN"/>
                    </w:rPr>
                    <w:instrText xml:space="preserve">11 </w:instrText>
                  </w:r>
                  <w:r>
                    <w:rPr>
                      <w:rFonts w:hint="default" w:ascii="Times New Roman" w:hAnsi="Times New Roman" w:cs="Times New Roman" w:eastAsiaTheme="minorEastAsia"/>
                      <w:b w:val="0"/>
                      <w:bCs w:val="0"/>
                      <w:color w:val="auto"/>
                      <w:sz w:val="18"/>
                      <w:szCs w:val="18"/>
                      <w:highlight w:val="none"/>
                    </w:rPr>
                    <w:instrText xml:space="preserve">\h \* MERGEFORMAT</w:instrText>
                  </w:r>
                  <w:r>
                    <w:rPr>
                      <w:rFonts w:hint="default" w:ascii="Times New Roman" w:hAnsi="Times New Roman" w:cs="Times New Roman" w:eastAsiaTheme="minorEastAsia"/>
                      <w:b w:val="0"/>
                      <w:bCs w:val="0"/>
                      <w:color w:val="auto"/>
                      <w:sz w:val="18"/>
                      <w:szCs w:val="18"/>
                      <w:highlight w:val="none"/>
                    </w:rPr>
                    <w:fldChar w:fldCharType="separate"/>
                  </w:r>
                  <w:r>
                    <w:rPr>
                      <w:rFonts w:hint="default" w:ascii="Times New Roman" w:hAnsi="Times New Roman" w:cs="Times New Roman" w:eastAsiaTheme="minorEastAsia"/>
                      <w:b w:val="0"/>
                      <w:bCs w:val="0"/>
                      <w:color w:val="auto"/>
                      <w:sz w:val="18"/>
                      <w:szCs w:val="18"/>
                      <w:highlight w:val="none"/>
                      <w:lang w:val="en-US" w:eastAsia="zh-CN"/>
                    </w:rPr>
                    <w:t>11# 拟建连接道路西南面“居民楼”7F</w:t>
                  </w:r>
                  <w:r>
                    <w:rPr>
                      <w:rFonts w:hint="default" w:ascii="Times New Roman" w:hAnsi="Times New Roman" w:cs="Times New Roman" w:eastAsiaTheme="minorEastAsia"/>
                      <w:b w:val="0"/>
                      <w:bCs w:val="0"/>
                      <w:color w:val="auto"/>
                      <w:sz w:val="18"/>
                      <w:szCs w:val="18"/>
                      <w:highlight w:val="none"/>
                    </w:rPr>
                    <w:fldChar w:fldCharType="end"/>
                  </w:r>
                </w:p>
              </w:tc>
              <w:tc>
                <w:tcPr>
                  <w:tcW w:w="1242" w:type="dxa"/>
                  <w:vMerge w:val="restart"/>
                  <w:noWrap w:val="0"/>
                  <w:vAlign w:val="center"/>
                </w:tcPr>
                <w:p w14:paraId="662C2391">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val="0"/>
                      <w:bCs w:val="0"/>
                      <w:color w:val="auto"/>
                      <w:kern w:val="2"/>
                      <w:sz w:val="18"/>
                      <w:szCs w:val="18"/>
                      <w:highlight w:val="none"/>
                      <w:vertAlign w:val="baseline"/>
                      <w:lang w:val="en-US" w:eastAsia="zh-CN" w:bidi="ar-SA"/>
                    </w:rPr>
                  </w:pPr>
                  <w:r>
                    <w:rPr>
                      <w:rFonts w:hint="default" w:ascii="Times New Roman" w:hAnsi="Times New Roman" w:cs="Times New Roman" w:eastAsiaTheme="minorEastAsia"/>
                      <w:i w:val="0"/>
                      <w:iCs w:val="0"/>
                      <w:color w:val="auto"/>
                      <w:kern w:val="0"/>
                      <w:sz w:val="18"/>
                      <w:szCs w:val="18"/>
                      <w:highlight w:val="none"/>
                      <w:u w:val="none"/>
                      <w:lang w:val="en-US" w:eastAsia="zh-CN" w:bidi="ar"/>
                    </w:rPr>
                    <w:t>4月2日</w:t>
                  </w:r>
                </w:p>
              </w:tc>
              <w:tc>
                <w:tcPr>
                  <w:tcW w:w="1966" w:type="dxa"/>
                  <w:noWrap w:val="0"/>
                  <w:vAlign w:val="center"/>
                </w:tcPr>
                <w:p w14:paraId="435DC8F5">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val="0"/>
                      <w:bCs w:val="0"/>
                      <w:color w:val="auto"/>
                      <w:kern w:val="2"/>
                      <w:sz w:val="18"/>
                      <w:szCs w:val="18"/>
                      <w:highlight w:val="none"/>
                      <w:vertAlign w:val="baseline"/>
                      <w:lang w:val="en-US" w:eastAsia="zh-CN" w:bidi="ar-SA"/>
                    </w:rPr>
                  </w:pPr>
                  <w:r>
                    <w:rPr>
                      <w:rFonts w:hint="default" w:ascii="Times New Roman" w:hAnsi="Times New Roman" w:cs="Times New Roman" w:eastAsiaTheme="minorEastAsia"/>
                      <w:i w:val="0"/>
                      <w:iCs w:val="0"/>
                      <w:color w:val="auto"/>
                      <w:kern w:val="0"/>
                      <w:sz w:val="18"/>
                      <w:szCs w:val="18"/>
                      <w:highlight w:val="none"/>
                      <w:u w:val="none"/>
                      <w:lang w:val="en-US" w:eastAsia="zh-CN" w:bidi="ar"/>
                    </w:rPr>
                    <w:t>13:12-13:32（昼）</w:t>
                  </w:r>
                </w:p>
              </w:tc>
              <w:tc>
                <w:tcPr>
                  <w:tcW w:w="1072" w:type="dxa"/>
                  <w:noWrap w:val="0"/>
                  <w:vAlign w:val="center"/>
                </w:tcPr>
                <w:p w14:paraId="4362B216">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val="0"/>
                      <w:bCs w:val="0"/>
                      <w:color w:val="auto"/>
                      <w:kern w:val="2"/>
                      <w:sz w:val="18"/>
                      <w:szCs w:val="18"/>
                      <w:highlight w:val="none"/>
                      <w:lang w:val="en-US" w:eastAsia="zh-CN" w:bidi="ar-SA"/>
                    </w:rPr>
                  </w:pPr>
                  <w:r>
                    <w:rPr>
                      <w:rFonts w:hint="default" w:ascii="Times New Roman" w:hAnsi="Times New Roman" w:cs="Times New Roman" w:eastAsiaTheme="minorEastAsia"/>
                      <w:i w:val="0"/>
                      <w:iCs w:val="0"/>
                      <w:color w:val="auto"/>
                      <w:kern w:val="0"/>
                      <w:sz w:val="18"/>
                      <w:szCs w:val="18"/>
                      <w:highlight w:val="none"/>
                      <w:u w:val="none"/>
                      <w:lang w:val="en-US" w:eastAsia="zh-CN" w:bidi="ar"/>
                    </w:rPr>
                    <w:t>57</w:t>
                  </w:r>
                </w:p>
              </w:tc>
              <w:tc>
                <w:tcPr>
                  <w:tcW w:w="952" w:type="dxa"/>
                  <w:noWrap w:val="0"/>
                  <w:vAlign w:val="center"/>
                </w:tcPr>
                <w:p w14:paraId="21FC8C94">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val="0"/>
                      <w:bCs w:val="0"/>
                      <w:color w:val="auto"/>
                      <w:kern w:val="2"/>
                      <w:sz w:val="18"/>
                      <w:szCs w:val="18"/>
                      <w:highlight w:val="none"/>
                      <w:lang w:val="en-US" w:eastAsia="zh-CN" w:bidi="ar-SA"/>
                    </w:rPr>
                  </w:pPr>
                  <w:r>
                    <w:rPr>
                      <w:rFonts w:hint="eastAsia" w:ascii="Times New Roman" w:hAnsi="Times New Roman" w:cs="Times New Roman" w:eastAsiaTheme="minorEastAsia"/>
                      <w:b w:val="0"/>
                      <w:bCs w:val="0"/>
                      <w:color w:val="auto"/>
                      <w:sz w:val="18"/>
                      <w:szCs w:val="18"/>
                      <w:highlight w:val="none"/>
                      <w:lang w:val="en-US" w:eastAsia="zh-CN"/>
                    </w:rPr>
                    <w:t>60</w:t>
                  </w:r>
                </w:p>
              </w:tc>
              <w:tc>
                <w:tcPr>
                  <w:tcW w:w="939" w:type="dxa"/>
                  <w:noWrap w:val="0"/>
                  <w:vAlign w:val="center"/>
                </w:tcPr>
                <w:p w14:paraId="2778A8C1">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val="0"/>
                      <w:bCs w:val="0"/>
                      <w:color w:val="auto"/>
                      <w:kern w:val="2"/>
                      <w:sz w:val="18"/>
                      <w:szCs w:val="18"/>
                      <w:highlight w:val="none"/>
                      <w:lang w:val="en-US" w:eastAsia="zh-CN" w:bidi="ar-SA"/>
                    </w:rPr>
                  </w:pPr>
                  <w:r>
                    <w:rPr>
                      <w:rFonts w:hint="eastAsia" w:ascii="Times New Roman" w:hAnsi="Times New Roman" w:cs="Times New Roman" w:eastAsiaTheme="minorEastAsia"/>
                      <w:b w:val="0"/>
                      <w:bCs w:val="0"/>
                      <w:color w:val="auto"/>
                      <w:sz w:val="18"/>
                      <w:szCs w:val="18"/>
                      <w:highlight w:val="none"/>
                      <w:lang w:val="en-US" w:eastAsia="zh-CN"/>
                    </w:rPr>
                    <w:t>达标</w:t>
                  </w:r>
                </w:p>
              </w:tc>
            </w:tr>
            <w:tr w14:paraId="0C2C85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trHeight w:val="90" w:hRule="atLeast"/>
                <w:jc w:val="center"/>
              </w:trPr>
              <w:tc>
                <w:tcPr>
                  <w:tcW w:w="1646" w:type="dxa"/>
                  <w:vMerge w:val="continue"/>
                  <w:noWrap w:val="0"/>
                  <w:vAlign w:val="center"/>
                </w:tcPr>
                <w:p w14:paraId="60B71E03">
                  <w:pPr>
                    <w:pStyle w:val="20"/>
                    <w:keepNext w:val="0"/>
                    <w:keepLines w:val="0"/>
                    <w:pageBreakBefore w:val="0"/>
                    <w:widowControl/>
                    <w:numPr>
                      <w:ilvl w:val="0"/>
                      <w:numId w:val="0"/>
                    </w:numPr>
                    <w:kinsoku/>
                    <w:wordWrap/>
                    <w:overflowPunct/>
                    <w:topLinePunct w:val="0"/>
                    <w:autoSpaceDE/>
                    <w:autoSpaceDN/>
                    <w:bidi w:val="0"/>
                    <w:adjustRightInd w:val="0"/>
                    <w:snapToGrid/>
                    <w:spacing w:before="0" w:beforeAutospacing="0" w:after="0" w:afterAutospacing="0" w:line="300" w:lineRule="exact"/>
                    <w:ind w:left="0" w:leftChars="0" w:firstLine="0" w:firstLineChars="0"/>
                    <w:jc w:val="center"/>
                    <w:textAlignment w:val="auto"/>
                    <w:rPr>
                      <w:rFonts w:hint="default" w:ascii="Times New Roman" w:hAnsi="Times New Roman" w:cs="Times New Roman" w:eastAsiaTheme="minorEastAsia"/>
                      <w:b w:val="0"/>
                      <w:bCs w:val="0"/>
                      <w:color w:val="auto"/>
                      <w:kern w:val="0"/>
                      <w:sz w:val="18"/>
                      <w:szCs w:val="18"/>
                      <w:highlight w:val="none"/>
                      <w:lang w:val="en-US" w:eastAsia="zh-CN" w:bidi="ar-SA"/>
                    </w:rPr>
                  </w:pPr>
                </w:p>
              </w:tc>
              <w:tc>
                <w:tcPr>
                  <w:tcW w:w="1242" w:type="dxa"/>
                  <w:vMerge w:val="continue"/>
                  <w:noWrap w:val="0"/>
                  <w:vAlign w:val="center"/>
                </w:tcPr>
                <w:p w14:paraId="1D73F3CD">
                  <w:pPr>
                    <w:keepNext w:val="0"/>
                    <w:keepLines w:val="0"/>
                    <w:pageBreakBefore w:val="0"/>
                    <w:kinsoku/>
                    <w:wordWrap/>
                    <w:overflowPunct/>
                    <w:topLinePunct w:val="0"/>
                    <w:autoSpaceDE/>
                    <w:autoSpaceDN/>
                    <w:bidi w:val="0"/>
                    <w:snapToGrid/>
                    <w:spacing w:line="300" w:lineRule="exact"/>
                    <w:jc w:val="center"/>
                    <w:rPr>
                      <w:rFonts w:hint="default" w:ascii="Times New Roman" w:hAnsi="Times New Roman" w:cs="Times New Roman" w:eastAsiaTheme="minorEastAsia"/>
                      <w:b w:val="0"/>
                      <w:bCs w:val="0"/>
                      <w:color w:val="auto"/>
                      <w:kern w:val="2"/>
                      <w:sz w:val="18"/>
                      <w:szCs w:val="18"/>
                      <w:highlight w:val="none"/>
                      <w:vertAlign w:val="baseline"/>
                      <w:lang w:val="en-US" w:eastAsia="zh-CN" w:bidi="ar-SA"/>
                    </w:rPr>
                  </w:pPr>
                </w:p>
              </w:tc>
              <w:tc>
                <w:tcPr>
                  <w:tcW w:w="1966" w:type="dxa"/>
                  <w:noWrap w:val="0"/>
                  <w:vAlign w:val="center"/>
                </w:tcPr>
                <w:p w14:paraId="67B309F9">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val="0"/>
                      <w:bCs w:val="0"/>
                      <w:color w:val="auto"/>
                      <w:kern w:val="2"/>
                      <w:sz w:val="18"/>
                      <w:szCs w:val="18"/>
                      <w:highlight w:val="none"/>
                      <w:vertAlign w:val="baseline"/>
                      <w:lang w:val="en-US" w:eastAsia="zh-CN" w:bidi="ar-SA"/>
                    </w:rPr>
                  </w:pPr>
                  <w:r>
                    <w:rPr>
                      <w:rFonts w:hint="default" w:ascii="Times New Roman" w:hAnsi="Times New Roman" w:cs="Times New Roman" w:eastAsiaTheme="minorEastAsia"/>
                      <w:i w:val="0"/>
                      <w:iCs w:val="0"/>
                      <w:color w:val="auto"/>
                      <w:kern w:val="0"/>
                      <w:sz w:val="18"/>
                      <w:szCs w:val="18"/>
                      <w:highlight w:val="none"/>
                      <w:u w:val="none"/>
                      <w:lang w:val="en-US" w:eastAsia="zh-CN" w:bidi="ar"/>
                    </w:rPr>
                    <w:t>次日00:59-01:19（夜）</w:t>
                  </w:r>
                </w:p>
              </w:tc>
              <w:tc>
                <w:tcPr>
                  <w:tcW w:w="1072" w:type="dxa"/>
                  <w:noWrap w:val="0"/>
                  <w:vAlign w:val="center"/>
                </w:tcPr>
                <w:p w14:paraId="465FFA84">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val="0"/>
                      <w:bCs w:val="0"/>
                      <w:color w:val="auto"/>
                      <w:kern w:val="2"/>
                      <w:sz w:val="18"/>
                      <w:szCs w:val="18"/>
                      <w:highlight w:val="none"/>
                      <w:lang w:val="en-US" w:eastAsia="zh-CN" w:bidi="ar-SA"/>
                    </w:rPr>
                  </w:pPr>
                  <w:r>
                    <w:rPr>
                      <w:rFonts w:hint="default" w:ascii="Times New Roman" w:hAnsi="Times New Roman" w:cs="Times New Roman" w:eastAsiaTheme="minorEastAsia"/>
                      <w:i w:val="0"/>
                      <w:iCs w:val="0"/>
                      <w:color w:val="auto"/>
                      <w:kern w:val="0"/>
                      <w:sz w:val="18"/>
                      <w:szCs w:val="18"/>
                      <w:highlight w:val="none"/>
                      <w:u w:val="none"/>
                      <w:lang w:val="en-US" w:eastAsia="zh-CN" w:bidi="ar"/>
                    </w:rPr>
                    <w:t>43</w:t>
                  </w:r>
                </w:p>
              </w:tc>
              <w:tc>
                <w:tcPr>
                  <w:tcW w:w="952" w:type="dxa"/>
                  <w:noWrap w:val="0"/>
                  <w:vAlign w:val="center"/>
                </w:tcPr>
                <w:p w14:paraId="4FF0C9F2">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val="0"/>
                      <w:bCs w:val="0"/>
                      <w:color w:val="auto"/>
                      <w:kern w:val="2"/>
                      <w:sz w:val="18"/>
                      <w:szCs w:val="18"/>
                      <w:highlight w:val="none"/>
                      <w:lang w:val="en-US" w:eastAsia="zh-CN" w:bidi="ar-SA"/>
                    </w:rPr>
                  </w:pPr>
                  <w:r>
                    <w:rPr>
                      <w:rFonts w:hint="eastAsia" w:ascii="Times New Roman" w:hAnsi="Times New Roman" w:cs="Times New Roman" w:eastAsiaTheme="minorEastAsia"/>
                      <w:b w:val="0"/>
                      <w:bCs w:val="0"/>
                      <w:color w:val="auto"/>
                      <w:sz w:val="18"/>
                      <w:szCs w:val="18"/>
                      <w:highlight w:val="none"/>
                      <w:lang w:val="en-US" w:eastAsia="zh-CN"/>
                    </w:rPr>
                    <w:t>50</w:t>
                  </w:r>
                </w:p>
              </w:tc>
              <w:tc>
                <w:tcPr>
                  <w:tcW w:w="939" w:type="dxa"/>
                  <w:noWrap w:val="0"/>
                  <w:vAlign w:val="center"/>
                </w:tcPr>
                <w:p w14:paraId="59502D9F">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val="0"/>
                      <w:bCs w:val="0"/>
                      <w:color w:val="auto"/>
                      <w:kern w:val="2"/>
                      <w:sz w:val="18"/>
                      <w:szCs w:val="18"/>
                      <w:highlight w:val="none"/>
                      <w:lang w:val="en-US" w:eastAsia="zh-CN" w:bidi="ar-SA"/>
                    </w:rPr>
                  </w:pPr>
                  <w:r>
                    <w:rPr>
                      <w:rFonts w:hint="eastAsia" w:ascii="Times New Roman" w:hAnsi="Times New Roman" w:cs="Times New Roman" w:eastAsiaTheme="minorEastAsia"/>
                      <w:b w:val="0"/>
                      <w:bCs w:val="0"/>
                      <w:color w:val="auto"/>
                      <w:sz w:val="18"/>
                      <w:szCs w:val="18"/>
                      <w:highlight w:val="none"/>
                      <w:lang w:val="en-US" w:eastAsia="zh-CN"/>
                    </w:rPr>
                    <w:t>达标</w:t>
                  </w:r>
                </w:p>
              </w:tc>
            </w:tr>
            <w:tr w14:paraId="2DFDB3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trHeight w:val="90" w:hRule="atLeast"/>
                <w:jc w:val="center"/>
              </w:trPr>
              <w:tc>
                <w:tcPr>
                  <w:tcW w:w="1646" w:type="dxa"/>
                  <w:vMerge w:val="continue"/>
                  <w:noWrap w:val="0"/>
                  <w:vAlign w:val="center"/>
                </w:tcPr>
                <w:p w14:paraId="7E2039EE">
                  <w:pPr>
                    <w:pStyle w:val="20"/>
                    <w:keepNext w:val="0"/>
                    <w:keepLines w:val="0"/>
                    <w:pageBreakBefore w:val="0"/>
                    <w:widowControl/>
                    <w:numPr>
                      <w:ilvl w:val="0"/>
                      <w:numId w:val="0"/>
                    </w:numPr>
                    <w:kinsoku/>
                    <w:wordWrap/>
                    <w:overflowPunct/>
                    <w:topLinePunct w:val="0"/>
                    <w:autoSpaceDE/>
                    <w:autoSpaceDN/>
                    <w:bidi w:val="0"/>
                    <w:adjustRightInd w:val="0"/>
                    <w:snapToGrid/>
                    <w:spacing w:before="0" w:beforeAutospacing="0" w:after="0" w:afterAutospacing="0" w:line="300" w:lineRule="exact"/>
                    <w:ind w:left="0" w:leftChars="0" w:firstLine="0" w:firstLineChars="0"/>
                    <w:jc w:val="center"/>
                    <w:textAlignment w:val="auto"/>
                    <w:rPr>
                      <w:rFonts w:hint="default" w:ascii="Times New Roman" w:hAnsi="Times New Roman" w:cs="Times New Roman" w:eastAsiaTheme="minorEastAsia"/>
                      <w:b w:val="0"/>
                      <w:bCs w:val="0"/>
                      <w:color w:val="auto"/>
                      <w:kern w:val="0"/>
                      <w:sz w:val="18"/>
                      <w:szCs w:val="18"/>
                      <w:highlight w:val="none"/>
                      <w:lang w:val="en-US" w:eastAsia="zh-CN" w:bidi="ar-SA"/>
                    </w:rPr>
                  </w:pPr>
                </w:p>
              </w:tc>
              <w:tc>
                <w:tcPr>
                  <w:tcW w:w="1242" w:type="dxa"/>
                  <w:vMerge w:val="restart"/>
                  <w:noWrap w:val="0"/>
                  <w:vAlign w:val="center"/>
                </w:tcPr>
                <w:p w14:paraId="7CB49611">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val="0"/>
                      <w:bCs w:val="0"/>
                      <w:color w:val="auto"/>
                      <w:kern w:val="2"/>
                      <w:sz w:val="18"/>
                      <w:szCs w:val="18"/>
                      <w:highlight w:val="none"/>
                      <w:vertAlign w:val="baseline"/>
                      <w:lang w:val="en-US" w:eastAsia="zh-CN" w:bidi="ar-SA"/>
                    </w:rPr>
                  </w:pPr>
                  <w:r>
                    <w:rPr>
                      <w:rFonts w:hint="default" w:ascii="Times New Roman" w:hAnsi="Times New Roman" w:cs="Times New Roman" w:eastAsiaTheme="minorEastAsia"/>
                      <w:i w:val="0"/>
                      <w:iCs w:val="0"/>
                      <w:color w:val="auto"/>
                      <w:kern w:val="0"/>
                      <w:sz w:val="18"/>
                      <w:szCs w:val="18"/>
                      <w:highlight w:val="none"/>
                      <w:u w:val="none"/>
                      <w:lang w:val="en-US" w:eastAsia="zh-CN" w:bidi="ar"/>
                    </w:rPr>
                    <w:t>4月3日</w:t>
                  </w:r>
                </w:p>
              </w:tc>
              <w:tc>
                <w:tcPr>
                  <w:tcW w:w="1966" w:type="dxa"/>
                  <w:noWrap w:val="0"/>
                  <w:vAlign w:val="center"/>
                </w:tcPr>
                <w:p w14:paraId="6097B643">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val="0"/>
                      <w:bCs w:val="0"/>
                      <w:color w:val="auto"/>
                      <w:kern w:val="2"/>
                      <w:sz w:val="18"/>
                      <w:szCs w:val="18"/>
                      <w:highlight w:val="none"/>
                      <w:vertAlign w:val="baseline"/>
                      <w:lang w:val="en-US" w:eastAsia="zh-CN" w:bidi="ar-SA"/>
                    </w:rPr>
                  </w:pPr>
                  <w:r>
                    <w:rPr>
                      <w:rFonts w:hint="default" w:ascii="Times New Roman" w:hAnsi="Times New Roman" w:cs="Times New Roman" w:eastAsiaTheme="minorEastAsia"/>
                      <w:i w:val="0"/>
                      <w:iCs w:val="0"/>
                      <w:color w:val="auto"/>
                      <w:kern w:val="0"/>
                      <w:sz w:val="18"/>
                      <w:szCs w:val="18"/>
                      <w:highlight w:val="none"/>
                      <w:u w:val="none"/>
                      <w:lang w:val="en-US" w:eastAsia="zh-CN" w:bidi="ar"/>
                    </w:rPr>
                    <w:t>12:59-13:19（昼）</w:t>
                  </w:r>
                </w:p>
              </w:tc>
              <w:tc>
                <w:tcPr>
                  <w:tcW w:w="1072" w:type="dxa"/>
                  <w:noWrap w:val="0"/>
                  <w:vAlign w:val="center"/>
                </w:tcPr>
                <w:p w14:paraId="3A59575A">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val="0"/>
                      <w:bCs w:val="0"/>
                      <w:color w:val="auto"/>
                      <w:kern w:val="2"/>
                      <w:sz w:val="18"/>
                      <w:szCs w:val="18"/>
                      <w:highlight w:val="none"/>
                      <w:lang w:val="en-US" w:eastAsia="zh-CN" w:bidi="ar-SA"/>
                    </w:rPr>
                  </w:pPr>
                  <w:r>
                    <w:rPr>
                      <w:rFonts w:hint="default" w:ascii="Times New Roman" w:hAnsi="Times New Roman" w:cs="Times New Roman" w:eastAsiaTheme="minorEastAsia"/>
                      <w:i w:val="0"/>
                      <w:iCs w:val="0"/>
                      <w:color w:val="auto"/>
                      <w:kern w:val="0"/>
                      <w:sz w:val="18"/>
                      <w:szCs w:val="18"/>
                      <w:highlight w:val="none"/>
                      <w:u w:val="none"/>
                      <w:lang w:val="en-US" w:eastAsia="zh-CN" w:bidi="ar"/>
                    </w:rPr>
                    <w:t>58</w:t>
                  </w:r>
                </w:p>
              </w:tc>
              <w:tc>
                <w:tcPr>
                  <w:tcW w:w="952" w:type="dxa"/>
                  <w:noWrap w:val="0"/>
                  <w:vAlign w:val="center"/>
                </w:tcPr>
                <w:p w14:paraId="45F8DC15">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val="0"/>
                      <w:bCs w:val="0"/>
                      <w:color w:val="auto"/>
                      <w:kern w:val="2"/>
                      <w:sz w:val="18"/>
                      <w:szCs w:val="18"/>
                      <w:highlight w:val="none"/>
                      <w:lang w:val="en-US" w:eastAsia="zh-CN" w:bidi="ar-SA"/>
                    </w:rPr>
                  </w:pPr>
                  <w:r>
                    <w:rPr>
                      <w:rFonts w:hint="eastAsia" w:ascii="Times New Roman" w:hAnsi="Times New Roman" w:cs="Times New Roman" w:eastAsiaTheme="minorEastAsia"/>
                      <w:b w:val="0"/>
                      <w:bCs w:val="0"/>
                      <w:color w:val="auto"/>
                      <w:sz w:val="18"/>
                      <w:szCs w:val="18"/>
                      <w:highlight w:val="none"/>
                      <w:lang w:val="en-US" w:eastAsia="zh-CN"/>
                    </w:rPr>
                    <w:t>60</w:t>
                  </w:r>
                </w:p>
              </w:tc>
              <w:tc>
                <w:tcPr>
                  <w:tcW w:w="939" w:type="dxa"/>
                  <w:noWrap w:val="0"/>
                  <w:vAlign w:val="center"/>
                </w:tcPr>
                <w:p w14:paraId="14B71AFD">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val="0"/>
                      <w:bCs w:val="0"/>
                      <w:color w:val="auto"/>
                      <w:kern w:val="2"/>
                      <w:sz w:val="18"/>
                      <w:szCs w:val="18"/>
                      <w:highlight w:val="none"/>
                      <w:lang w:val="en-US" w:eastAsia="zh-CN" w:bidi="ar-SA"/>
                    </w:rPr>
                  </w:pPr>
                  <w:r>
                    <w:rPr>
                      <w:rFonts w:hint="eastAsia" w:ascii="Times New Roman" w:hAnsi="Times New Roman" w:cs="Times New Roman" w:eastAsiaTheme="minorEastAsia"/>
                      <w:b w:val="0"/>
                      <w:bCs w:val="0"/>
                      <w:color w:val="auto"/>
                      <w:sz w:val="18"/>
                      <w:szCs w:val="18"/>
                      <w:highlight w:val="none"/>
                      <w:lang w:val="en-US" w:eastAsia="zh-CN"/>
                    </w:rPr>
                    <w:t>达标</w:t>
                  </w:r>
                </w:p>
              </w:tc>
            </w:tr>
            <w:tr w14:paraId="406F27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trHeight w:val="90" w:hRule="atLeast"/>
                <w:jc w:val="center"/>
              </w:trPr>
              <w:tc>
                <w:tcPr>
                  <w:tcW w:w="1646" w:type="dxa"/>
                  <w:vMerge w:val="continue"/>
                  <w:noWrap w:val="0"/>
                  <w:vAlign w:val="center"/>
                </w:tcPr>
                <w:p w14:paraId="446F4FCD">
                  <w:pPr>
                    <w:pStyle w:val="20"/>
                    <w:keepNext w:val="0"/>
                    <w:keepLines w:val="0"/>
                    <w:pageBreakBefore w:val="0"/>
                    <w:widowControl/>
                    <w:numPr>
                      <w:ilvl w:val="0"/>
                      <w:numId w:val="0"/>
                    </w:numPr>
                    <w:kinsoku/>
                    <w:wordWrap/>
                    <w:overflowPunct/>
                    <w:topLinePunct w:val="0"/>
                    <w:autoSpaceDE/>
                    <w:autoSpaceDN/>
                    <w:bidi w:val="0"/>
                    <w:adjustRightInd w:val="0"/>
                    <w:snapToGrid/>
                    <w:spacing w:before="0" w:beforeAutospacing="0" w:after="0" w:afterAutospacing="0" w:line="300" w:lineRule="exact"/>
                    <w:ind w:left="0" w:leftChars="0" w:firstLine="0" w:firstLineChars="0"/>
                    <w:jc w:val="center"/>
                    <w:textAlignment w:val="auto"/>
                    <w:rPr>
                      <w:rFonts w:hint="default" w:ascii="Times New Roman" w:hAnsi="Times New Roman" w:cs="Times New Roman" w:eastAsiaTheme="minorEastAsia"/>
                      <w:b w:val="0"/>
                      <w:bCs w:val="0"/>
                      <w:color w:val="auto"/>
                      <w:kern w:val="0"/>
                      <w:sz w:val="18"/>
                      <w:szCs w:val="18"/>
                      <w:highlight w:val="none"/>
                      <w:lang w:val="en-US" w:eastAsia="zh-CN" w:bidi="ar-SA"/>
                    </w:rPr>
                  </w:pPr>
                </w:p>
              </w:tc>
              <w:tc>
                <w:tcPr>
                  <w:tcW w:w="1242" w:type="dxa"/>
                  <w:vMerge w:val="continue"/>
                  <w:noWrap w:val="0"/>
                  <w:vAlign w:val="center"/>
                </w:tcPr>
                <w:p w14:paraId="33BDA7CB">
                  <w:pPr>
                    <w:keepNext w:val="0"/>
                    <w:keepLines w:val="0"/>
                    <w:pageBreakBefore w:val="0"/>
                    <w:kinsoku/>
                    <w:wordWrap/>
                    <w:overflowPunct/>
                    <w:topLinePunct w:val="0"/>
                    <w:autoSpaceDE/>
                    <w:autoSpaceDN/>
                    <w:bidi w:val="0"/>
                    <w:snapToGrid/>
                    <w:spacing w:line="300" w:lineRule="exact"/>
                    <w:jc w:val="center"/>
                    <w:rPr>
                      <w:rFonts w:hint="default" w:ascii="Times New Roman" w:hAnsi="Times New Roman" w:cs="Times New Roman" w:eastAsiaTheme="minorEastAsia"/>
                      <w:b w:val="0"/>
                      <w:bCs w:val="0"/>
                      <w:color w:val="auto"/>
                      <w:kern w:val="2"/>
                      <w:sz w:val="18"/>
                      <w:szCs w:val="18"/>
                      <w:highlight w:val="none"/>
                      <w:vertAlign w:val="baseline"/>
                      <w:lang w:val="en-US" w:eastAsia="zh-CN" w:bidi="ar-SA"/>
                    </w:rPr>
                  </w:pPr>
                </w:p>
              </w:tc>
              <w:tc>
                <w:tcPr>
                  <w:tcW w:w="1966" w:type="dxa"/>
                  <w:noWrap w:val="0"/>
                  <w:vAlign w:val="center"/>
                </w:tcPr>
                <w:p w14:paraId="6A2E15D2">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val="0"/>
                      <w:bCs w:val="0"/>
                      <w:color w:val="auto"/>
                      <w:kern w:val="2"/>
                      <w:sz w:val="18"/>
                      <w:szCs w:val="18"/>
                      <w:highlight w:val="none"/>
                      <w:vertAlign w:val="baseline"/>
                      <w:lang w:val="en-US" w:eastAsia="zh-CN" w:bidi="ar-SA"/>
                    </w:rPr>
                  </w:pPr>
                  <w:r>
                    <w:rPr>
                      <w:rFonts w:hint="default" w:ascii="Times New Roman" w:hAnsi="Times New Roman" w:cs="Times New Roman" w:eastAsiaTheme="minorEastAsia"/>
                      <w:i w:val="0"/>
                      <w:iCs w:val="0"/>
                      <w:color w:val="auto"/>
                      <w:kern w:val="0"/>
                      <w:sz w:val="18"/>
                      <w:szCs w:val="18"/>
                      <w:highlight w:val="none"/>
                      <w:u w:val="none"/>
                      <w:lang w:val="en-US" w:eastAsia="zh-CN" w:bidi="ar"/>
                    </w:rPr>
                    <w:t>次日02:11-02:31（夜）</w:t>
                  </w:r>
                </w:p>
              </w:tc>
              <w:tc>
                <w:tcPr>
                  <w:tcW w:w="1072" w:type="dxa"/>
                  <w:noWrap w:val="0"/>
                  <w:vAlign w:val="center"/>
                </w:tcPr>
                <w:p w14:paraId="2E1C3C2C">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val="0"/>
                      <w:bCs w:val="0"/>
                      <w:color w:val="auto"/>
                      <w:kern w:val="2"/>
                      <w:sz w:val="18"/>
                      <w:szCs w:val="18"/>
                      <w:highlight w:val="none"/>
                      <w:lang w:val="en-US" w:eastAsia="zh-CN" w:bidi="ar-SA"/>
                    </w:rPr>
                  </w:pPr>
                  <w:r>
                    <w:rPr>
                      <w:rFonts w:hint="default" w:ascii="Times New Roman" w:hAnsi="Times New Roman" w:cs="Times New Roman" w:eastAsiaTheme="minorEastAsia"/>
                      <w:i w:val="0"/>
                      <w:iCs w:val="0"/>
                      <w:color w:val="auto"/>
                      <w:kern w:val="0"/>
                      <w:sz w:val="18"/>
                      <w:szCs w:val="18"/>
                      <w:highlight w:val="none"/>
                      <w:u w:val="none"/>
                      <w:lang w:val="en-US" w:eastAsia="zh-CN" w:bidi="ar"/>
                    </w:rPr>
                    <w:t>44</w:t>
                  </w:r>
                </w:p>
              </w:tc>
              <w:tc>
                <w:tcPr>
                  <w:tcW w:w="952" w:type="dxa"/>
                  <w:noWrap w:val="0"/>
                  <w:vAlign w:val="center"/>
                </w:tcPr>
                <w:p w14:paraId="798849F3">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val="0"/>
                      <w:bCs w:val="0"/>
                      <w:color w:val="auto"/>
                      <w:kern w:val="2"/>
                      <w:sz w:val="18"/>
                      <w:szCs w:val="18"/>
                      <w:highlight w:val="none"/>
                      <w:lang w:val="en-US" w:eastAsia="zh-CN" w:bidi="ar-SA"/>
                    </w:rPr>
                  </w:pPr>
                  <w:r>
                    <w:rPr>
                      <w:rFonts w:hint="eastAsia" w:ascii="Times New Roman" w:hAnsi="Times New Roman" w:cs="Times New Roman" w:eastAsiaTheme="minorEastAsia"/>
                      <w:b w:val="0"/>
                      <w:bCs w:val="0"/>
                      <w:color w:val="auto"/>
                      <w:sz w:val="18"/>
                      <w:szCs w:val="18"/>
                      <w:highlight w:val="none"/>
                      <w:lang w:val="en-US" w:eastAsia="zh-CN"/>
                    </w:rPr>
                    <w:t>50</w:t>
                  </w:r>
                </w:p>
              </w:tc>
              <w:tc>
                <w:tcPr>
                  <w:tcW w:w="939" w:type="dxa"/>
                  <w:noWrap w:val="0"/>
                  <w:vAlign w:val="center"/>
                </w:tcPr>
                <w:p w14:paraId="2298AA56">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val="0"/>
                      <w:bCs w:val="0"/>
                      <w:color w:val="auto"/>
                      <w:kern w:val="2"/>
                      <w:sz w:val="18"/>
                      <w:szCs w:val="18"/>
                      <w:highlight w:val="none"/>
                      <w:lang w:val="en-US" w:eastAsia="zh-CN" w:bidi="ar-SA"/>
                    </w:rPr>
                  </w:pPr>
                  <w:r>
                    <w:rPr>
                      <w:rFonts w:hint="eastAsia" w:ascii="Times New Roman" w:hAnsi="Times New Roman" w:cs="Times New Roman" w:eastAsiaTheme="minorEastAsia"/>
                      <w:b w:val="0"/>
                      <w:bCs w:val="0"/>
                      <w:color w:val="auto"/>
                      <w:sz w:val="18"/>
                      <w:szCs w:val="18"/>
                      <w:highlight w:val="none"/>
                      <w:lang w:val="en-US" w:eastAsia="zh-CN"/>
                    </w:rPr>
                    <w:t>达标</w:t>
                  </w:r>
                </w:p>
              </w:tc>
            </w:tr>
            <w:tr w14:paraId="1D894E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trHeight w:val="90" w:hRule="atLeast"/>
                <w:jc w:val="center"/>
              </w:trPr>
              <w:tc>
                <w:tcPr>
                  <w:tcW w:w="1646" w:type="dxa"/>
                  <w:vMerge w:val="restart"/>
                  <w:noWrap w:val="0"/>
                  <w:vAlign w:val="center"/>
                </w:tcPr>
                <w:p w14:paraId="170CE178">
                  <w:pPr>
                    <w:pStyle w:val="20"/>
                    <w:keepNext w:val="0"/>
                    <w:keepLines w:val="0"/>
                    <w:pageBreakBefore w:val="0"/>
                    <w:widowControl/>
                    <w:numPr>
                      <w:ilvl w:val="0"/>
                      <w:numId w:val="0"/>
                    </w:numPr>
                    <w:kinsoku/>
                    <w:wordWrap/>
                    <w:overflowPunct/>
                    <w:topLinePunct w:val="0"/>
                    <w:autoSpaceDE/>
                    <w:autoSpaceDN/>
                    <w:bidi w:val="0"/>
                    <w:adjustRightInd w:val="0"/>
                    <w:snapToGrid/>
                    <w:spacing w:before="0" w:beforeAutospacing="0" w:after="0" w:afterAutospacing="0" w:line="300" w:lineRule="exact"/>
                    <w:ind w:left="0" w:leftChars="0" w:firstLine="0" w:firstLineChars="0"/>
                    <w:jc w:val="center"/>
                    <w:textAlignment w:val="auto"/>
                    <w:rPr>
                      <w:rFonts w:hint="default" w:ascii="Times New Roman" w:hAnsi="Times New Roman" w:cs="Times New Roman" w:eastAsiaTheme="minorEastAsia"/>
                      <w:b w:val="0"/>
                      <w:bCs w:val="0"/>
                      <w:color w:val="auto"/>
                      <w:kern w:val="0"/>
                      <w:sz w:val="18"/>
                      <w:szCs w:val="18"/>
                      <w:highlight w:val="none"/>
                      <w:lang w:val="en-US" w:eastAsia="zh-CN" w:bidi="ar-SA"/>
                    </w:rPr>
                  </w:pPr>
                  <w:r>
                    <w:rPr>
                      <w:rFonts w:hint="default" w:ascii="Times New Roman" w:hAnsi="Times New Roman" w:cs="Times New Roman" w:eastAsiaTheme="minorEastAsia"/>
                      <w:b w:val="0"/>
                      <w:bCs w:val="0"/>
                      <w:color w:val="auto"/>
                      <w:sz w:val="18"/>
                      <w:szCs w:val="18"/>
                      <w:highlight w:val="none"/>
                    </w:rPr>
                    <w:fldChar w:fldCharType="begin"/>
                  </w:r>
                  <w:r>
                    <w:rPr>
                      <w:rFonts w:hint="default" w:ascii="Times New Roman" w:hAnsi="Times New Roman" w:cs="Times New Roman" w:eastAsiaTheme="minorEastAsia"/>
                      <w:b w:val="0"/>
                      <w:bCs w:val="0"/>
                      <w:color w:val="auto"/>
                      <w:sz w:val="18"/>
                      <w:szCs w:val="18"/>
                      <w:highlight w:val="none"/>
                    </w:rPr>
                    <w:instrText xml:space="preserve"> REF </w:instrText>
                  </w:r>
                  <w:r>
                    <w:rPr>
                      <w:rFonts w:hint="default" w:ascii="Times New Roman" w:hAnsi="Times New Roman" w:cs="Times New Roman" w:eastAsiaTheme="minorEastAsia"/>
                      <w:b w:val="0"/>
                      <w:bCs w:val="0"/>
                      <w:color w:val="auto"/>
                      <w:sz w:val="18"/>
                      <w:szCs w:val="18"/>
                      <w:highlight w:val="none"/>
                      <w:lang w:eastAsia="zh-CN"/>
                    </w:rPr>
                    <w:instrText xml:space="preserve">噪声</w:instrText>
                  </w:r>
                  <w:r>
                    <w:rPr>
                      <w:rFonts w:hint="default" w:ascii="Times New Roman" w:hAnsi="Times New Roman" w:cs="Times New Roman" w:eastAsiaTheme="minorEastAsia"/>
                      <w:b w:val="0"/>
                      <w:bCs w:val="0"/>
                      <w:color w:val="auto"/>
                      <w:sz w:val="18"/>
                      <w:szCs w:val="18"/>
                      <w:highlight w:val="none"/>
                      <w:lang w:val="en-US" w:eastAsia="zh-CN"/>
                    </w:rPr>
                    <w:instrText xml:space="preserve">12 </w:instrText>
                  </w:r>
                  <w:r>
                    <w:rPr>
                      <w:rFonts w:hint="default" w:ascii="Times New Roman" w:hAnsi="Times New Roman" w:cs="Times New Roman" w:eastAsiaTheme="minorEastAsia"/>
                      <w:b w:val="0"/>
                      <w:bCs w:val="0"/>
                      <w:color w:val="auto"/>
                      <w:sz w:val="18"/>
                      <w:szCs w:val="18"/>
                      <w:highlight w:val="none"/>
                    </w:rPr>
                    <w:instrText xml:space="preserve">\h \* MERGEFORMAT</w:instrText>
                  </w:r>
                  <w:r>
                    <w:rPr>
                      <w:rFonts w:hint="default" w:ascii="Times New Roman" w:hAnsi="Times New Roman" w:cs="Times New Roman" w:eastAsiaTheme="minorEastAsia"/>
                      <w:b w:val="0"/>
                      <w:bCs w:val="0"/>
                      <w:color w:val="auto"/>
                      <w:sz w:val="18"/>
                      <w:szCs w:val="18"/>
                      <w:highlight w:val="none"/>
                    </w:rPr>
                    <w:fldChar w:fldCharType="separate"/>
                  </w:r>
                  <w:r>
                    <w:rPr>
                      <w:rFonts w:hint="default" w:ascii="Times New Roman" w:hAnsi="Times New Roman" w:cs="Times New Roman" w:eastAsiaTheme="minorEastAsia"/>
                      <w:b w:val="0"/>
                      <w:bCs w:val="0"/>
                      <w:color w:val="auto"/>
                      <w:sz w:val="18"/>
                      <w:szCs w:val="18"/>
                      <w:highlight w:val="none"/>
                      <w:lang w:val="en-US" w:eastAsia="zh-CN"/>
                    </w:rPr>
                    <w:t>12# 拟建连接道路西南面“居民楼”9F</w:t>
                  </w:r>
                  <w:r>
                    <w:rPr>
                      <w:rFonts w:hint="default" w:ascii="Times New Roman" w:hAnsi="Times New Roman" w:cs="Times New Roman" w:eastAsiaTheme="minorEastAsia"/>
                      <w:b w:val="0"/>
                      <w:bCs w:val="0"/>
                      <w:color w:val="auto"/>
                      <w:sz w:val="18"/>
                      <w:szCs w:val="18"/>
                      <w:highlight w:val="none"/>
                    </w:rPr>
                    <w:fldChar w:fldCharType="end"/>
                  </w:r>
                </w:p>
              </w:tc>
              <w:tc>
                <w:tcPr>
                  <w:tcW w:w="1242" w:type="dxa"/>
                  <w:vMerge w:val="restart"/>
                  <w:noWrap w:val="0"/>
                  <w:vAlign w:val="center"/>
                </w:tcPr>
                <w:p w14:paraId="5C344C82">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val="0"/>
                      <w:bCs w:val="0"/>
                      <w:color w:val="auto"/>
                      <w:kern w:val="2"/>
                      <w:sz w:val="18"/>
                      <w:szCs w:val="18"/>
                      <w:highlight w:val="none"/>
                      <w:vertAlign w:val="baseline"/>
                      <w:lang w:val="en-US" w:eastAsia="zh-CN" w:bidi="ar-SA"/>
                    </w:rPr>
                  </w:pPr>
                  <w:r>
                    <w:rPr>
                      <w:rFonts w:hint="default" w:ascii="Times New Roman" w:hAnsi="Times New Roman" w:cs="Times New Roman" w:eastAsiaTheme="minorEastAsia"/>
                      <w:i w:val="0"/>
                      <w:iCs w:val="0"/>
                      <w:color w:val="auto"/>
                      <w:kern w:val="0"/>
                      <w:sz w:val="18"/>
                      <w:szCs w:val="18"/>
                      <w:highlight w:val="none"/>
                      <w:u w:val="none"/>
                      <w:lang w:val="en-US" w:eastAsia="zh-CN" w:bidi="ar"/>
                    </w:rPr>
                    <w:t>4月2日</w:t>
                  </w:r>
                </w:p>
              </w:tc>
              <w:tc>
                <w:tcPr>
                  <w:tcW w:w="1966" w:type="dxa"/>
                  <w:noWrap w:val="0"/>
                  <w:vAlign w:val="center"/>
                </w:tcPr>
                <w:p w14:paraId="3D0AEB61">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val="0"/>
                      <w:bCs w:val="0"/>
                      <w:color w:val="auto"/>
                      <w:kern w:val="2"/>
                      <w:sz w:val="18"/>
                      <w:szCs w:val="18"/>
                      <w:highlight w:val="none"/>
                      <w:vertAlign w:val="baseline"/>
                      <w:lang w:val="en-US" w:eastAsia="zh-CN" w:bidi="ar-SA"/>
                    </w:rPr>
                  </w:pPr>
                  <w:r>
                    <w:rPr>
                      <w:rFonts w:hint="default" w:ascii="Times New Roman" w:hAnsi="Times New Roman" w:cs="Times New Roman" w:eastAsiaTheme="minorEastAsia"/>
                      <w:i w:val="0"/>
                      <w:iCs w:val="0"/>
                      <w:color w:val="auto"/>
                      <w:kern w:val="0"/>
                      <w:sz w:val="18"/>
                      <w:szCs w:val="18"/>
                      <w:highlight w:val="none"/>
                      <w:u w:val="none"/>
                      <w:lang w:val="en-US" w:eastAsia="zh-CN" w:bidi="ar"/>
                    </w:rPr>
                    <w:t>13:41-14:01（昼）</w:t>
                  </w:r>
                </w:p>
              </w:tc>
              <w:tc>
                <w:tcPr>
                  <w:tcW w:w="1072" w:type="dxa"/>
                  <w:noWrap w:val="0"/>
                  <w:vAlign w:val="center"/>
                </w:tcPr>
                <w:p w14:paraId="69923655">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val="0"/>
                      <w:bCs w:val="0"/>
                      <w:color w:val="auto"/>
                      <w:kern w:val="2"/>
                      <w:sz w:val="18"/>
                      <w:szCs w:val="18"/>
                      <w:highlight w:val="none"/>
                      <w:lang w:val="en-US" w:eastAsia="zh-CN" w:bidi="ar-SA"/>
                    </w:rPr>
                  </w:pPr>
                  <w:r>
                    <w:rPr>
                      <w:rFonts w:hint="default" w:ascii="Times New Roman" w:hAnsi="Times New Roman" w:cs="Times New Roman" w:eastAsiaTheme="minorEastAsia"/>
                      <w:i w:val="0"/>
                      <w:iCs w:val="0"/>
                      <w:color w:val="auto"/>
                      <w:kern w:val="0"/>
                      <w:sz w:val="18"/>
                      <w:szCs w:val="18"/>
                      <w:highlight w:val="none"/>
                      <w:u w:val="none"/>
                      <w:lang w:val="en-US" w:eastAsia="zh-CN" w:bidi="ar"/>
                    </w:rPr>
                    <w:t>59</w:t>
                  </w:r>
                </w:p>
              </w:tc>
              <w:tc>
                <w:tcPr>
                  <w:tcW w:w="952" w:type="dxa"/>
                  <w:noWrap w:val="0"/>
                  <w:vAlign w:val="center"/>
                </w:tcPr>
                <w:p w14:paraId="253B7119">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val="0"/>
                      <w:bCs w:val="0"/>
                      <w:color w:val="auto"/>
                      <w:kern w:val="2"/>
                      <w:sz w:val="18"/>
                      <w:szCs w:val="18"/>
                      <w:highlight w:val="none"/>
                      <w:lang w:val="en-US" w:eastAsia="zh-CN" w:bidi="ar-SA"/>
                    </w:rPr>
                  </w:pPr>
                  <w:r>
                    <w:rPr>
                      <w:rFonts w:hint="eastAsia" w:ascii="Times New Roman" w:hAnsi="Times New Roman" w:cs="Times New Roman" w:eastAsiaTheme="minorEastAsia"/>
                      <w:b w:val="0"/>
                      <w:bCs w:val="0"/>
                      <w:color w:val="auto"/>
                      <w:sz w:val="18"/>
                      <w:szCs w:val="18"/>
                      <w:highlight w:val="none"/>
                      <w:lang w:val="en-US" w:eastAsia="zh-CN"/>
                    </w:rPr>
                    <w:t>60</w:t>
                  </w:r>
                </w:p>
              </w:tc>
              <w:tc>
                <w:tcPr>
                  <w:tcW w:w="939" w:type="dxa"/>
                  <w:noWrap w:val="0"/>
                  <w:vAlign w:val="center"/>
                </w:tcPr>
                <w:p w14:paraId="550C59B3">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val="0"/>
                      <w:bCs w:val="0"/>
                      <w:color w:val="auto"/>
                      <w:kern w:val="2"/>
                      <w:sz w:val="18"/>
                      <w:szCs w:val="18"/>
                      <w:highlight w:val="none"/>
                      <w:lang w:val="en-US" w:eastAsia="zh-CN" w:bidi="ar-SA"/>
                    </w:rPr>
                  </w:pPr>
                  <w:r>
                    <w:rPr>
                      <w:rFonts w:hint="eastAsia" w:ascii="Times New Roman" w:hAnsi="Times New Roman" w:cs="Times New Roman" w:eastAsiaTheme="minorEastAsia"/>
                      <w:b w:val="0"/>
                      <w:bCs w:val="0"/>
                      <w:color w:val="auto"/>
                      <w:sz w:val="18"/>
                      <w:szCs w:val="18"/>
                      <w:highlight w:val="none"/>
                      <w:lang w:val="en-US" w:eastAsia="zh-CN"/>
                    </w:rPr>
                    <w:t>达标</w:t>
                  </w:r>
                </w:p>
              </w:tc>
            </w:tr>
            <w:tr w14:paraId="6B6217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trHeight w:val="90" w:hRule="atLeast"/>
                <w:jc w:val="center"/>
              </w:trPr>
              <w:tc>
                <w:tcPr>
                  <w:tcW w:w="1646" w:type="dxa"/>
                  <w:vMerge w:val="continue"/>
                  <w:noWrap w:val="0"/>
                  <w:vAlign w:val="center"/>
                </w:tcPr>
                <w:p w14:paraId="230F9E40">
                  <w:pPr>
                    <w:pStyle w:val="20"/>
                    <w:keepNext w:val="0"/>
                    <w:keepLines w:val="0"/>
                    <w:pageBreakBefore w:val="0"/>
                    <w:widowControl/>
                    <w:numPr>
                      <w:ilvl w:val="0"/>
                      <w:numId w:val="0"/>
                    </w:numPr>
                    <w:kinsoku/>
                    <w:wordWrap/>
                    <w:overflowPunct/>
                    <w:topLinePunct w:val="0"/>
                    <w:autoSpaceDE/>
                    <w:autoSpaceDN/>
                    <w:bidi w:val="0"/>
                    <w:adjustRightInd w:val="0"/>
                    <w:snapToGrid/>
                    <w:spacing w:before="0" w:beforeAutospacing="0" w:after="0" w:afterAutospacing="0" w:line="300" w:lineRule="exact"/>
                    <w:ind w:left="0" w:leftChars="0" w:firstLine="0" w:firstLineChars="0"/>
                    <w:jc w:val="center"/>
                    <w:textAlignment w:val="auto"/>
                    <w:rPr>
                      <w:rFonts w:hint="default" w:ascii="Times New Roman" w:hAnsi="Times New Roman" w:cs="Times New Roman" w:eastAsiaTheme="minorEastAsia"/>
                      <w:b w:val="0"/>
                      <w:bCs w:val="0"/>
                      <w:color w:val="auto"/>
                      <w:kern w:val="0"/>
                      <w:sz w:val="18"/>
                      <w:szCs w:val="18"/>
                      <w:highlight w:val="none"/>
                      <w:lang w:val="en-US" w:eastAsia="zh-CN" w:bidi="ar-SA"/>
                    </w:rPr>
                  </w:pPr>
                </w:p>
              </w:tc>
              <w:tc>
                <w:tcPr>
                  <w:tcW w:w="1242" w:type="dxa"/>
                  <w:vMerge w:val="continue"/>
                  <w:noWrap w:val="0"/>
                  <w:vAlign w:val="center"/>
                </w:tcPr>
                <w:p w14:paraId="5431FA73">
                  <w:pPr>
                    <w:keepNext w:val="0"/>
                    <w:keepLines w:val="0"/>
                    <w:pageBreakBefore w:val="0"/>
                    <w:kinsoku/>
                    <w:wordWrap/>
                    <w:overflowPunct/>
                    <w:topLinePunct w:val="0"/>
                    <w:autoSpaceDE/>
                    <w:autoSpaceDN/>
                    <w:bidi w:val="0"/>
                    <w:snapToGrid/>
                    <w:spacing w:line="300" w:lineRule="exact"/>
                    <w:jc w:val="center"/>
                    <w:rPr>
                      <w:rFonts w:hint="default" w:ascii="Times New Roman" w:hAnsi="Times New Roman" w:cs="Times New Roman" w:eastAsiaTheme="minorEastAsia"/>
                      <w:b w:val="0"/>
                      <w:bCs w:val="0"/>
                      <w:color w:val="auto"/>
                      <w:kern w:val="2"/>
                      <w:sz w:val="18"/>
                      <w:szCs w:val="18"/>
                      <w:highlight w:val="none"/>
                      <w:vertAlign w:val="baseline"/>
                      <w:lang w:val="en-US" w:eastAsia="zh-CN" w:bidi="ar-SA"/>
                    </w:rPr>
                  </w:pPr>
                </w:p>
              </w:tc>
              <w:tc>
                <w:tcPr>
                  <w:tcW w:w="1966" w:type="dxa"/>
                  <w:noWrap w:val="0"/>
                  <w:vAlign w:val="center"/>
                </w:tcPr>
                <w:p w14:paraId="647893D6">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val="0"/>
                      <w:bCs w:val="0"/>
                      <w:color w:val="auto"/>
                      <w:kern w:val="2"/>
                      <w:sz w:val="18"/>
                      <w:szCs w:val="18"/>
                      <w:highlight w:val="none"/>
                      <w:vertAlign w:val="baseline"/>
                      <w:lang w:val="en-US" w:eastAsia="zh-CN" w:bidi="ar-SA"/>
                    </w:rPr>
                  </w:pPr>
                  <w:r>
                    <w:rPr>
                      <w:rFonts w:hint="default" w:ascii="Times New Roman" w:hAnsi="Times New Roman" w:cs="Times New Roman" w:eastAsiaTheme="minorEastAsia"/>
                      <w:i w:val="0"/>
                      <w:iCs w:val="0"/>
                      <w:color w:val="auto"/>
                      <w:kern w:val="0"/>
                      <w:sz w:val="18"/>
                      <w:szCs w:val="18"/>
                      <w:highlight w:val="none"/>
                      <w:u w:val="none"/>
                      <w:lang w:val="en-US" w:eastAsia="zh-CN" w:bidi="ar"/>
                    </w:rPr>
                    <w:t>次日01:27-01:47（夜）</w:t>
                  </w:r>
                </w:p>
              </w:tc>
              <w:tc>
                <w:tcPr>
                  <w:tcW w:w="1072" w:type="dxa"/>
                  <w:noWrap w:val="0"/>
                  <w:vAlign w:val="center"/>
                </w:tcPr>
                <w:p w14:paraId="6EFACA7D">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val="0"/>
                      <w:bCs w:val="0"/>
                      <w:color w:val="auto"/>
                      <w:kern w:val="2"/>
                      <w:sz w:val="18"/>
                      <w:szCs w:val="18"/>
                      <w:highlight w:val="none"/>
                      <w:lang w:val="en-US" w:eastAsia="zh-CN" w:bidi="ar-SA"/>
                    </w:rPr>
                  </w:pPr>
                  <w:r>
                    <w:rPr>
                      <w:rFonts w:hint="default" w:ascii="Times New Roman" w:hAnsi="Times New Roman" w:cs="Times New Roman" w:eastAsiaTheme="minorEastAsia"/>
                      <w:i w:val="0"/>
                      <w:iCs w:val="0"/>
                      <w:color w:val="auto"/>
                      <w:kern w:val="0"/>
                      <w:sz w:val="18"/>
                      <w:szCs w:val="18"/>
                      <w:highlight w:val="none"/>
                      <w:u w:val="none"/>
                      <w:lang w:val="en-US" w:eastAsia="zh-CN" w:bidi="ar"/>
                    </w:rPr>
                    <w:t>43</w:t>
                  </w:r>
                </w:p>
              </w:tc>
              <w:tc>
                <w:tcPr>
                  <w:tcW w:w="952" w:type="dxa"/>
                  <w:noWrap w:val="0"/>
                  <w:vAlign w:val="center"/>
                </w:tcPr>
                <w:p w14:paraId="4F6558F6">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val="0"/>
                      <w:bCs w:val="0"/>
                      <w:color w:val="auto"/>
                      <w:kern w:val="2"/>
                      <w:sz w:val="18"/>
                      <w:szCs w:val="18"/>
                      <w:highlight w:val="none"/>
                      <w:lang w:val="en-US" w:eastAsia="zh-CN" w:bidi="ar-SA"/>
                    </w:rPr>
                  </w:pPr>
                  <w:r>
                    <w:rPr>
                      <w:rFonts w:hint="eastAsia" w:ascii="Times New Roman" w:hAnsi="Times New Roman" w:cs="Times New Roman" w:eastAsiaTheme="minorEastAsia"/>
                      <w:b w:val="0"/>
                      <w:bCs w:val="0"/>
                      <w:color w:val="auto"/>
                      <w:sz w:val="18"/>
                      <w:szCs w:val="18"/>
                      <w:highlight w:val="none"/>
                      <w:lang w:val="en-US" w:eastAsia="zh-CN"/>
                    </w:rPr>
                    <w:t>50</w:t>
                  </w:r>
                </w:p>
              </w:tc>
              <w:tc>
                <w:tcPr>
                  <w:tcW w:w="939" w:type="dxa"/>
                  <w:noWrap w:val="0"/>
                  <w:vAlign w:val="center"/>
                </w:tcPr>
                <w:p w14:paraId="6F2F47A3">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val="0"/>
                      <w:bCs w:val="0"/>
                      <w:color w:val="auto"/>
                      <w:kern w:val="2"/>
                      <w:sz w:val="18"/>
                      <w:szCs w:val="18"/>
                      <w:highlight w:val="none"/>
                      <w:lang w:val="en-US" w:eastAsia="zh-CN" w:bidi="ar-SA"/>
                    </w:rPr>
                  </w:pPr>
                  <w:r>
                    <w:rPr>
                      <w:rFonts w:hint="eastAsia" w:ascii="Times New Roman" w:hAnsi="Times New Roman" w:cs="Times New Roman" w:eastAsiaTheme="minorEastAsia"/>
                      <w:b w:val="0"/>
                      <w:bCs w:val="0"/>
                      <w:color w:val="auto"/>
                      <w:sz w:val="18"/>
                      <w:szCs w:val="18"/>
                      <w:highlight w:val="none"/>
                      <w:lang w:val="en-US" w:eastAsia="zh-CN"/>
                    </w:rPr>
                    <w:t>达标</w:t>
                  </w:r>
                </w:p>
              </w:tc>
            </w:tr>
            <w:tr w14:paraId="7B6492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trHeight w:val="90" w:hRule="atLeast"/>
                <w:jc w:val="center"/>
              </w:trPr>
              <w:tc>
                <w:tcPr>
                  <w:tcW w:w="1646" w:type="dxa"/>
                  <w:vMerge w:val="continue"/>
                  <w:noWrap w:val="0"/>
                  <w:vAlign w:val="center"/>
                </w:tcPr>
                <w:p w14:paraId="16AAC38E">
                  <w:pPr>
                    <w:pStyle w:val="20"/>
                    <w:keepNext w:val="0"/>
                    <w:keepLines w:val="0"/>
                    <w:pageBreakBefore w:val="0"/>
                    <w:widowControl/>
                    <w:numPr>
                      <w:ilvl w:val="0"/>
                      <w:numId w:val="0"/>
                    </w:numPr>
                    <w:kinsoku/>
                    <w:wordWrap/>
                    <w:overflowPunct/>
                    <w:topLinePunct w:val="0"/>
                    <w:autoSpaceDE/>
                    <w:autoSpaceDN/>
                    <w:bidi w:val="0"/>
                    <w:adjustRightInd w:val="0"/>
                    <w:snapToGrid/>
                    <w:spacing w:before="0" w:beforeAutospacing="0" w:after="0" w:afterAutospacing="0" w:line="300" w:lineRule="exact"/>
                    <w:ind w:left="0" w:leftChars="0" w:firstLine="0" w:firstLineChars="0"/>
                    <w:jc w:val="center"/>
                    <w:textAlignment w:val="auto"/>
                    <w:rPr>
                      <w:rFonts w:hint="default" w:ascii="Times New Roman" w:hAnsi="Times New Roman" w:cs="Times New Roman" w:eastAsiaTheme="minorEastAsia"/>
                      <w:b w:val="0"/>
                      <w:bCs w:val="0"/>
                      <w:color w:val="auto"/>
                      <w:kern w:val="0"/>
                      <w:sz w:val="18"/>
                      <w:szCs w:val="18"/>
                      <w:highlight w:val="none"/>
                      <w:lang w:val="en-US" w:eastAsia="zh-CN" w:bidi="ar-SA"/>
                    </w:rPr>
                  </w:pPr>
                </w:p>
              </w:tc>
              <w:tc>
                <w:tcPr>
                  <w:tcW w:w="1242" w:type="dxa"/>
                  <w:vMerge w:val="restart"/>
                  <w:noWrap w:val="0"/>
                  <w:vAlign w:val="center"/>
                </w:tcPr>
                <w:p w14:paraId="319CF9D3">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val="0"/>
                      <w:bCs w:val="0"/>
                      <w:color w:val="auto"/>
                      <w:kern w:val="2"/>
                      <w:sz w:val="18"/>
                      <w:szCs w:val="18"/>
                      <w:highlight w:val="none"/>
                      <w:vertAlign w:val="baseline"/>
                      <w:lang w:val="en-US" w:eastAsia="zh-CN" w:bidi="ar-SA"/>
                    </w:rPr>
                  </w:pPr>
                  <w:r>
                    <w:rPr>
                      <w:rFonts w:hint="default" w:ascii="Times New Roman" w:hAnsi="Times New Roman" w:cs="Times New Roman" w:eastAsiaTheme="minorEastAsia"/>
                      <w:i w:val="0"/>
                      <w:iCs w:val="0"/>
                      <w:color w:val="auto"/>
                      <w:kern w:val="0"/>
                      <w:sz w:val="18"/>
                      <w:szCs w:val="18"/>
                      <w:highlight w:val="none"/>
                      <w:u w:val="none"/>
                      <w:lang w:val="en-US" w:eastAsia="zh-CN" w:bidi="ar"/>
                    </w:rPr>
                    <w:t>4月3日</w:t>
                  </w:r>
                </w:p>
              </w:tc>
              <w:tc>
                <w:tcPr>
                  <w:tcW w:w="1966" w:type="dxa"/>
                  <w:noWrap w:val="0"/>
                  <w:vAlign w:val="center"/>
                </w:tcPr>
                <w:p w14:paraId="6374B87C">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val="0"/>
                      <w:bCs w:val="0"/>
                      <w:color w:val="auto"/>
                      <w:kern w:val="2"/>
                      <w:sz w:val="18"/>
                      <w:szCs w:val="18"/>
                      <w:highlight w:val="none"/>
                      <w:vertAlign w:val="baseline"/>
                      <w:lang w:val="en-US" w:eastAsia="zh-CN" w:bidi="ar-SA"/>
                    </w:rPr>
                  </w:pPr>
                  <w:r>
                    <w:rPr>
                      <w:rFonts w:hint="default" w:ascii="Times New Roman" w:hAnsi="Times New Roman" w:cs="Times New Roman" w:eastAsiaTheme="minorEastAsia"/>
                      <w:i w:val="0"/>
                      <w:iCs w:val="0"/>
                      <w:color w:val="auto"/>
                      <w:kern w:val="0"/>
                      <w:sz w:val="18"/>
                      <w:szCs w:val="18"/>
                      <w:highlight w:val="none"/>
                      <w:u w:val="none"/>
                      <w:lang w:val="en-US" w:eastAsia="zh-CN" w:bidi="ar"/>
                    </w:rPr>
                    <w:t>13:26-13:46（昼）</w:t>
                  </w:r>
                </w:p>
              </w:tc>
              <w:tc>
                <w:tcPr>
                  <w:tcW w:w="1072" w:type="dxa"/>
                  <w:noWrap w:val="0"/>
                  <w:vAlign w:val="center"/>
                </w:tcPr>
                <w:p w14:paraId="3038D250">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val="0"/>
                      <w:bCs w:val="0"/>
                      <w:color w:val="auto"/>
                      <w:kern w:val="2"/>
                      <w:sz w:val="18"/>
                      <w:szCs w:val="18"/>
                      <w:highlight w:val="none"/>
                      <w:lang w:val="en-US" w:eastAsia="zh-CN" w:bidi="ar-SA"/>
                    </w:rPr>
                  </w:pPr>
                  <w:r>
                    <w:rPr>
                      <w:rFonts w:hint="default" w:ascii="Times New Roman" w:hAnsi="Times New Roman" w:cs="Times New Roman" w:eastAsiaTheme="minorEastAsia"/>
                      <w:i w:val="0"/>
                      <w:iCs w:val="0"/>
                      <w:color w:val="auto"/>
                      <w:kern w:val="0"/>
                      <w:sz w:val="18"/>
                      <w:szCs w:val="18"/>
                      <w:highlight w:val="none"/>
                      <w:u w:val="none"/>
                      <w:lang w:val="en-US" w:eastAsia="zh-CN" w:bidi="ar"/>
                    </w:rPr>
                    <w:t>54</w:t>
                  </w:r>
                </w:p>
              </w:tc>
              <w:tc>
                <w:tcPr>
                  <w:tcW w:w="952" w:type="dxa"/>
                  <w:noWrap w:val="0"/>
                  <w:vAlign w:val="center"/>
                </w:tcPr>
                <w:p w14:paraId="657A389B">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val="0"/>
                      <w:bCs w:val="0"/>
                      <w:color w:val="auto"/>
                      <w:kern w:val="2"/>
                      <w:sz w:val="18"/>
                      <w:szCs w:val="18"/>
                      <w:highlight w:val="none"/>
                      <w:lang w:val="en-US" w:eastAsia="zh-CN" w:bidi="ar-SA"/>
                    </w:rPr>
                  </w:pPr>
                  <w:r>
                    <w:rPr>
                      <w:rFonts w:hint="eastAsia" w:ascii="Times New Roman" w:hAnsi="Times New Roman" w:cs="Times New Roman" w:eastAsiaTheme="minorEastAsia"/>
                      <w:b w:val="0"/>
                      <w:bCs w:val="0"/>
                      <w:color w:val="auto"/>
                      <w:sz w:val="18"/>
                      <w:szCs w:val="18"/>
                      <w:highlight w:val="none"/>
                      <w:lang w:val="en-US" w:eastAsia="zh-CN"/>
                    </w:rPr>
                    <w:t>60</w:t>
                  </w:r>
                </w:p>
              </w:tc>
              <w:tc>
                <w:tcPr>
                  <w:tcW w:w="939" w:type="dxa"/>
                  <w:noWrap w:val="0"/>
                  <w:vAlign w:val="center"/>
                </w:tcPr>
                <w:p w14:paraId="692877C9">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val="0"/>
                      <w:bCs w:val="0"/>
                      <w:color w:val="auto"/>
                      <w:kern w:val="2"/>
                      <w:sz w:val="18"/>
                      <w:szCs w:val="18"/>
                      <w:highlight w:val="none"/>
                      <w:lang w:val="en-US" w:eastAsia="zh-CN" w:bidi="ar-SA"/>
                    </w:rPr>
                  </w:pPr>
                  <w:r>
                    <w:rPr>
                      <w:rFonts w:hint="eastAsia" w:ascii="Times New Roman" w:hAnsi="Times New Roman" w:cs="Times New Roman" w:eastAsiaTheme="minorEastAsia"/>
                      <w:b w:val="0"/>
                      <w:bCs w:val="0"/>
                      <w:color w:val="auto"/>
                      <w:sz w:val="18"/>
                      <w:szCs w:val="18"/>
                      <w:highlight w:val="none"/>
                      <w:lang w:val="en-US" w:eastAsia="zh-CN"/>
                    </w:rPr>
                    <w:t>达标</w:t>
                  </w:r>
                </w:p>
              </w:tc>
            </w:tr>
            <w:tr w14:paraId="1A7D97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trHeight w:val="90" w:hRule="atLeast"/>
                <w:jc w:val="center"/>
              </w:trPr>
              <w:tc>
                <w:tcPr>
                  <w:tcW w:w="1646" w:type="dxa"/>
                  <w:vMerge w:val="continue"/>
                  <w:noWrap w:val="0"/>
                  <w:vAlign w:val="center"/>
                </w:tcPr>
                <w:p w14:paraId="26898050">
                  <w:pPr>
                    <w:pStyle w:val="20"/>
                    <w:keepNext w:val="0"/>
                    <w:keepLines w:val="0"/>
                    <w:pageBreakBefore w:val="0"/>
                    <w:widowControl/>
                    <w:numPr>
                      <w:ilvl w:val="0"/>
                      <w:numId w:val="0"/>
                    </w:numPr>
                    <w:kinsoku/>
                    <w:wordWrap/>
                    <w:overflowPunct/>
                    <w:topLinePunct w:val="0"/>
                    <w:autoSpaceDE/>
                    <w:autoSpaceDN/>
                    <w:bidi w:val="0"/>
                    <w:adjustRightInd w:val="0"/>
                    <w:snapToGrid/>
                    <w:spacing w:before="0" w:beforeAutospacing="0" w:after="0" w:afterAutospacing="0" w:line="300" w:lineRule="exact"/>
                    <w:ind w:left="0" w:leftChars="0" w:firstLine="0" w:firstLineChars="0"/>
                    <w:jc w:val="center"/>
                    <w:textAlignment w:val="auto"/>
                    <w:rPr>
                      <w:rFonts w:hint="default" w:ascii="Times New Roman" w:hAnsi="Times New Roman" w:cs="Times New Roman" w:eastAsiaTheme="minorEastAsia"/>
                      <w:b w:val="0"/>
                      <w:bCs w:val="0"/>
                      <w:color w:val="auto"/>
                      <w:kern w:val="0"/>
                      <w:sz w:val="18"/>
                      <w:szCs w:val="18"/>
                      <w:highlight w:val="none"/>
                      <w:lang w:val="en-US" w:eastAsia="zh-CN" w:bidi="ar-SA"/>
                    </w:rPr>
                  </w:pPr>
                </w:p>
              </w:tc>
              <w:tc>
                <w:tcPr>
                  <w:tcW w:w="1242" w:type="dxa"/>
                  <w:vMerge w:val="continue"/>
                  <w:noWrap w:val="0"/>
                  <w:vAlign w:val="center"/>
                </w:tcPr>
                <w:p w14:paraId="29E559E2">
                  <w:pPr>
                    <w:keepNext w:val="0"/>
                    <w:keepLines w:val="0"/>
                    <w:pageBreakBefore w:val="0"/>
                    <w:kinsoku/>
                    <w:wordWrap/>
                    <w:overflowPunct/>
                    <w:topLinePunct w:val="0"/>
                    <w:autoSpaceDE/>
                    <w:autoSpaceDN/>
                    <w:bidi w:val="0"/>
                    <w:snapToGrid/>
                    <w:spacing w:line="300" w:lineRule="exact"/>
                    <w:jc w:val="center"/>
                    <w:rPr>
                      <w:rFonts w:hint="default" w:ascii="Times New Roman" w:hAnsi="Times New Roman" w:cs="Times New Roman" w:eastAsiaTheme="minorEastAsia"/>
                      <w:b w:val="0"/>
                      <w:bCs w:val="0"/>
                      <w:color w:val="auto"/>
                      <w:kern w:val="2"/>
                      <w:sz w:val="18"/>
                      <w:szCs w:val="18"/>
                      <w:highlight w:val="none"/>
                      <w:vertAlign w:val="baseline"/>
                      <w:lang w:val="en-US" w:eastAsia="zh-CN" w:bidi="ar-SA"/>
                    </w:rPr>
                  </w:pPr>
                </w:p>
              </w:tc>
              <w:tc>
                <w:tcPr>
                  <w:tcW w:w="1966" w:type="dxa"/>
                  <w:noWrap w:val="0"/>
                  <w:vAlign w:val="center"/>
                </w:tcPr>
                <w:p w14:paraId="4C083D6B">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val="0"/>
                      <w:bCs w:val="0"/>
                      <w:color w:val="auto"/>
                      <w:kern w:val="2"/>
                      <w:sz w:val="18"/>
                      <w:szCs w:val="18"/>
                      <w:highlight w:val="none"/>
                      <w:vertAlign w:val="baseline"/>
                      <w:lang w:val="en-US" w:eastAsia="zh-CN" w:bidi="ar-SA"/>
                    </w:rPr>
                  </w:pPr>
                  <w:r>
                    <w:rPr>
                      <w:rFonts w:hint="default" w:ascii="Times New Roman" w:hAnsi="Times New Roman" w:cs="Times New Roman" w:eastAsiaTheme="minorEastAsia"/>
                      <w:i w:val="0"/>
                      <w:iCs w:val="0"/>
                      <w:color w:val="auto"/>
                      <w:kern w:val="0"/>
                      <w:sz w:val="18"/>
                      <w:szCs w:val="18"/>
                      <w:highlight w:val="none"/>
                      <w:u w:val="none"/>
                      <w:lang w:val="en-US" w:eastAsia="zh-CN" w:bidi="ar"/>
                    </w:rPr>
                    <w:t>次日02:40-03:00（夜）</w:t>
                  </w:r>
                </w:p>
              </w:tc>
              <w:tc>
                <w:tcPr>
                  <w:tcW w:w="1072" w:type="dxa"/>
                  <w:noWrap w:val="0"/>
                  <w:vAlign w:val="center"/>
                </w:tcPr>
                <w:p w14:paraId="38B809F3">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val="0"/>
                      <w:bCs w:val="0"/>
                      <w:color w:val="auto"/>
                      <w:kern w:val="2"/>
                      <w:sz w:val="18"/>
                      <w:szCs w:val="18"/>
                      <w:highlight w:val="none"/>
                      <w:lang w:val="en-US" w:eastAsia="zh-CN" w:bidi="ar-SA"/>
                    </w:rPr>
                  </w:pPr>
                  <w:r>
                    <w:rPr>
                      <w:rFonts w:hint="default" w:ascii="Times New Roman" w:hAnsi="Times New Roman" w:cs="Times New Roman" w:eastAsiaTheme="minorEastAsia"/>
                      <w:i w:val="0"/>
                      <w:iCs w:val="0"/>
                      <w:color w:val="auto"/>
                      <w:kern w:val="0"/>
                      <w:sz w:val="18"/>
                      <w:szCs w:val="18"/>
                      <w:highlight w:val="none"/>
                      <w:u w:val="none"/>
                      <w:lang w:val="en-US" w:eastAsia="zh-CN" w:bidi="ar"/>
                    </w:rPr>
                    <w:t>41</w:t>
                  </w:r>
                </w:p>
              </w:tc>
              <w:tc>
                <w:tcPr>
                  <w:tcW w:w="952" w:type="dxa"/>
                  <w:noWrap w:val="0"/>
                  <w:vAlign w:val="center"/>
                </w:tcPr>
                <w:p w14:paraId="51448DF3">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val="0"/>
                      <w:bCs w:val="0"/>
                      <w:color w:val="auto"/>
                      <w:kern w:val="2"/>
                      <w:sz w:val="18"/>
                      <w:szCs w:val="18"/>
                      <w:highlight w:val="none"/>
                      <w:lang w:val="en-US" w:eastAsia="zh-CN" w:bidi="ar-SA"/>
                    </w:rPr>
                  </w:pPr>
                  <w:r>
                    <w:rPr>
                      <w:rFonts w:hint="eastAsia" w:ascii="Times New Roman" w:hAnsi="Times New Roman" w:cs="Times New Roman" w:eastAsiaTheme="minorEastAsia"/>
                      <w:b w:val="0"/>
                      <w:bCs w:val="0"/>
                      <w:color w:val="auto"/>
                      <w:sz w:val="18"/>
                      <w:szCs w:val="18"/>
                      <w:highlight w:val="none"/>
                      <w:lang w:val="en-US" w:eastAsia="zh-CN"/>
                    </w:rPr>
                    <w:t>50</w:t>
                  </w:r>
                </w:p>
              </w:tc>
              <w:tc>
                <w:tcPr>
                  <w:tcW w:w="939" w:type="dxa"/>
                  <w:noWrap w:val="0"/>
                  <w:vAlign w:val="center"/>
                </w:tcPr>
                <w:p w14:paraId="1CC762C9">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val="0"/>
                      <w:bCs w:val="0"/>
                      <w:color w:val="auto"/>
                      <w:kern w:val="2"/>
                      <w:sz w:val="18"/>
                      <w:szCs w:val="18"/>
                      <w:highlight w:val="none"/>
                      <w:lang w:val="en-US" w:eastAsia="zh-CN" w:bidi="ar-SA"/>
                    </w:rPr>
                  </w:pPr>
                  <w:r>
                    <w:rPr>
                      <w:rFonts w:hint="eastAsia" w:ascii="Times New Roman" w:hAnsi="Times New Roman" w:cs="Times New Roman" w:eastAsiaTheme="minorEastAsia"/>
                      <w:b w:val="0"/>
                      <w:bCs w:val="0"/>
                      <w:color w:val="auto"/>
                      <w:sz w:val="18"/>
                      <w:szCs w:val="18"/>
                      <w:highlight w:val="none"/>
                      <w:lang w:val="en-US" w:eastAsia="zh-CN"/>
                    </w:rPr>
                    <w:t>达标</w:t>
                  </w:r>
                </w:p>
              </w:tc>
            </w:tr>
            <w:tr w14:paraId="21FA28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trHeight w:val="90" w:hRule="atLeast"/>
                <w:jc w:val="center"/>
              </w:trPr>
              <w:tc>
                <w:tcPr>
                  <w:tcW w:w="1646" w:type="dxa"/>
                  <w:vMerge w:val="restart"/>
                  <w:noWrap w:val="0"/>
                  <w:vAlign w:val="center"/>
                </w:tcPr>
                <w:p w14:paraId="7ACE8F76">
                  <w:pPr>
                    <w:pStyle w:val="20"/>
                    <w:keepNext w:val="0"/>
                    <w:keepLines w:val="0"/>
                    <w:pageBreakBefore w:val="0"/>
                    <w:widowControl/>
                    <w:numPr>
                      <w:ilvl w:val="0"/>
                      <w:numId w:val="0"/>
                    </w:numPr>
                    <w:kinsoku/>
                    <w:wordWrap/>
                    <w:overflowPunct/>
                    <w:topLinePunct w:val="0"/>
                    <w:autoSpaceDE/>
                    <w:autoSpaceDN/>
                    <w:bidi w:val="0"/>
                    <w:adjustRightInd w:val="0"/>
                    <w:snapToGrid/>
                    <w:spacing w:before="0" w:beforeAutospacing="0" w:after="0" w:afterAutospacing="0" w:line="300" w:lineRule="exact"/>
                    <w:ind w:left="0" w:leftChars="0" w:firstLine="0" w:firstLineChars="0"/>
                    <w:jc w:val="center"/>
                    <w:textAlignment w:val="auto"/>
                    <w:rPr>
                      <w:rFonts w:hint="default" w:ascii="Times New Roman" w:hAnsi="Times New Roman" w:cs="Times New Roman" w:eastAsiaTheme="minorEastAsia"/>
                      <w:b w:val="0"/>
                      <w:bCs w:val="0"/>
                      <w:color w:val="auto"/>
                      <w:kern w:val="0"/>
                      <w:sz w:val="18"/>
                      <w:szCs w:val="18"/>
                      <w:highlight w:val="none"/>
                      <w:lang w:val="en-US" w:eastAsia="zh-CN" w:bidi="ar-SA"/>
                    </w:rPr>
                  </w:pPr>
                  <w:r>
                    <w:rPr>
                      <w:rFonts w:hint="default" w:ascii="Times New Roman" w:hAnsi="Times New Roman" w:cs="Times New Roman" w:eastAsiaTheme="minorEastAsia"/>
                      <w:b w:val="0"/>
                      <w:bCs w:val="0"/>
                      <w:color w:val="auto"/>
                      <w:sz w:val="18"/>
                      <w:szCs w:val="18"/>
                      <w:highlight w:val="none"/>
                    </w:rPr>
                    <w:fldChar w:fldCharType="begin"/>
                  </w:r>
                  <w:r>
                    <w:rPr>
                      <w:rFonts w:hint="default" w:ascii="Times New Roman" w:hAnsi="Times New Roman" w:cs="Times New Roman" w:eastAsiaTheme="minorEastAsia"/>
                      <w:b w:val="0"/>
                      <w:bCs w:val="0"/>
                      <w:color w:val="auto"/>
                      <w:sz w:val="18"/>
                      <w:szCs w:val="18"/>
                      <w:highlight w:val="none"/>
                    </w:rPr>
                    <w:instrText xml:space="preserve"> REF </w:instrText>
                  </w:r>
                  <w:r>
                    <w:rPr>
                      <w:rFonts w:hint="default" w:ascii="Times New Roman" w:hAnsi="Times New Roman" w:cs="Times New Roman" w:eastAsiaTheme="minorEastAsia"/>
                      <w:b w:val="0"/>
                      <w:bCs w:val="0"/>
                      <w:color w:val="auto"/>
                      <w:sz w:val="18"/>
                      <w:szCs w:val="18"/>
                      <w:highlight w:val="none"/>
                      <w:lang w:eastAsia="zh-CN"/>
                    </w:rPr>
                    <w:instrText xml:space="preserve">噪声</w:instrText>
                  </w:r>
                  <w:r>
                    <w:rPr>
                      <w:rFonts w:hint="default" w:ascii="Times New Roman" w:hAnsi="Times New Roman" w:cs="Times New Roman" w:eastAsiaTheme="minorEastAsia"/>
                      <w:b w:val="0"/>
                      <w:bCs w:val="0"/>
                      <w:color w:val="auto"/>
                      <w:sz w:val="18"/>
                      <w:szCs w:val="18"/>
                      <w:highlight w:val="none"/>
                      <w:lang w:val="en-US" w:eastAsia="zh-CN"/>
                    </w:rPr>
                    <w:instrText xml:space="preserve">13 </w:instrText>
                  </w:r>
                  <w:r>
                    <w:rPr>
                      <w:rFonts w:hint="default" w:ascii="Times New Roman" w:hAnsi="Times New Roman" w:cs="Times New Roman" w:eastAsiaTheme="minorEastAsia"/>
                      <w:b w:val="0"/>
                      <w:bCs w:val="0"/>
                      <w:color w:val="auto"/>
                      <w:sz w:val="18"/>
                      <w:szCs w:val="18"/>
                      <w:highlight w:val="none"/>
                    </w:rPr>
                    <w:instrText xml:space="preserve">\h \* MERGEFORMAT</w:instrText>
                  </w:r>
                  <w:r>
                    <w:rPr>
                      <w:rFonts w:hint="default" w:ascii="Times New Roman" w:hAnsi="Times New Roman" w:cs="Times New Roman" w:eastAsiaTheme="minorEastAsia"/>
                      <w:b w:val="0"/>
                      <w:bCs w:val="0"/>
                      <w:color w:val="auto"/>
                      <w:sz w:val="18"/>
                      <w:szCs w:val="18"/>
                      <w:highlight w:val="none"/>
                    </w:rPr>
                    <w:fldChar w:fldCharType="separate"/>
                  </w:r>
                  <w:r>
                    <w:rPr>
                      <w:rFonts w:hint="default" w:ascii="Times New Roman" w:hAnsi="Times New Roman" w:cs="Times New Roman" w:eastAsiaTheme="minorEastAsia"/>
                      <w:b w:val="0"/>
                      <w:bCs w:val="0"/>
                      <w:color w:val="auto"/>
                      <w:sz w:val="18"/>
                      <w:szCs w:val="18"/>
                      <w:highlight w:val="none"/>
                      <w:lang w:val="en-US" w:eastAsia="zh-CN"/>
                    </w:rPr>
                    <w:t>13# 拟建连接道路终点南面“居民楼”1F</w:t>
                  </w:r>
                  <w:r>
                    <w:rPr>
                      <w:rFonts w:hint="default" w:ascii="Times New Roman" w:hAnsi="Times New Roman" w:cs="Times New Roman" w:eastAsiaTheme="minorEastAsia"/>
                      <w:b w:val="0"/>
                      <w:bCs w:val="0"/>
                      <w:color w:val="auto"/>
                      <w:sz w:val="18"/>
                      <w:szCs w:val="18"/>
                      <w:highlight w:val="none"/>
                    </w:rPr>
                    <w:fldChar w:fldCharType="end"/>
                  </w:r>
                </w:p>
              </w:tc>
              <w:tc>
                <w:tcPr>
                  <w:tcW w:w="1242" w:type="dxa"/>
                  <w:vMerge w:val="restart"/>
                  <w:noWrap w:val="0"/>
                  <w:vAlign w:val="center"/>
                </w:tcPr>
                <w:p w14:paraId="40047E5E">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val="0"/>
                      <w:bCs w:val="0"/>
                      <w:color w:val="auto"/>
                      <w:kern w:val="2"/>
                      <w:sz w:val="18"/>
                      <w:szCs w:val="18"/>
                      <w:highlight w:val="none"/>
                      <w:vertAlign w:val="baseline"/>
                      <w:lang w:val="en-US" w:eastAsia="zh-CN" w:bidi="ar-SA"/>
                    </w:rPr>
                  </w:pPr>
                  <w:r>
                    <w:rPr>
                      <w:rFonts w:hint="default" w:ascii="Times New Roman" w:hAnsi="Times New Roman" w:cs="Times New Roman" w:eastAsiaTheme="minorEastAsia"/>
                      <w:i w:val="0"/>
                      <w:iCs w:val="0"/>
                      <w:color w:val="auto"/>
                      <w:kern w:val="0"/>
                      <w:sz w:val="18"/>
                      <w:szCs w:val="18"/>
                      <w:highlight w:val="none"/>
                      <w:u w:val="none"/>
                      <w:lang w:val="en-US" w:eastAsia="zh-CN" w:bidi="ar"/>
                    </w:rPr>
                    <w:t>4月2日</w:t>
                  </w:r>
                </w:p>
              </w:tc>
              <w:tc>
                <w:tcPr>
                  <w:tcW w:w="1966" w:type="dxa"/>
                  <w:noWrap w:val="0"/>
                  <w:vAlign w:val="center"/>
                </w:tcPr>
                <w:p w14:paraId="10FF8435">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val="0"/>
                      <w:bCs w:val="0"/>
                      <w:color w:val="auto"/>
                      <w:kern w:val="2"/>
                      <w:sz w:val="18"/>
                      <w:szCs w:val="18"/>
                      <w:highlight w:val="none"/>
                      <w:vertAlign w:val="baseline"/>
                      <w:lang w:val="en-US" w:eastAsia="zh-CN" w:bidi="ar-SA"/>
                    </w:rPr>
                  </w:pPr>
                  <w:r>
                    <w:rPr>
                      <w:rFonts w:hint="default" w:ascii="Times New Roman" w:hAnsi="Times New Roman" w:cs="Times New Roman" w:eastAsiaTheme="minorEastAsia"/>
                      <w:i w:val="0"/>
                      <w:iCs w:val="0"/>
                      <w:color w:val="auto"/>
                      <w:kern w:val="0"/>
                      <w:sz w:val="18"/>
                      <w:szCs w:val="18"/>
                      <w:highlight w:val="none"/>
                      <w:u w:val="none"/>
                      <w:lang w:val="en-US" w:eastAsia="zh-CN" w:bidi="ar"/>
                    </w:rPr>
                    <w:t>10:13-10:33（昼）</w:t>
                  </w:r>
                </w:p>
              </w:tc>
              <w:tc>
                <w:tcPr>
                  <w:tcW w:w="1072" w:type="dxa"/>
                  <w:noWrap w:val="0"/>
                  <w:vAlign w:val="center"/>
                </w:tcPr>
                <w:p w14:paraId="56DA670D">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val="0"/>
                      <w:bCs w:val="0"/>
                      <w:color w:val="auto"/>
                      <w:kern w:val="2"/>
                      <w:sz w:val="18"/>
                      <w:szCs w:val="18"/>
                      <w:highlight w:val="none"/>
                      <w:lang w:val="en-US" w:eastAsia="zh-CN" w:bidi="ar-SA"/>
                    </w:rPr>
                  </w:pPr>
                  <w:r>
                    <w:rPr>
                      <w:rFonts w:hint="default" w:ascii="Times New Roman" w:hAnsi="Times New Roman" w:cs="Times New Roman" w:eastAsiaTheme="minorEastAsia"/>
                      <w:i w:val="0"/>
                      <w:iCs w:val="0"/>
                      <w:color w:val="auto"/>
                      <w:kern w:val="0"/>
                      <w:sz w:val="18"/>
                      <w:szCs w:val="18"/>
                      <w:highlight w:val="none"/>
                      <w:u w:val="none"/>
                      <w:lang w:val="en-US" w:eastAsia="zh-CN" w:bidi="ar"/>
                    </w:rPr>
                    <w:t>58</w:t>
                  </w:r>
                </w:p>
              </w:tc>
              <w:tc>
                <w:tcPr>
                  <w:tcW w:w="952" w:type="dxa"/>
                  <w:noWrap w:val="0"/>
                  <w:vAlign w:val="center"/>
                </w:tcPr>
                <w:p w14:paraId="033FB747">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val="0"/>
                      <w:bCs w:val="0"/>
                      <w:color w:val="auto"/>
                      <w:kern w:val="2"/>
                      <w:sz w:val="18"/>
                      <w:szCs w:val="18"/>
                      <w:highlight w:val="none"/>
                      <w:lang w:val="en-US" w:eastAsia="zh-CN" w:bidi="ar-SA"/>
                    </w:rPr>
                  </w:pPr>
                  <w:r>
                    <w:rPr>
                      <w:rFonts w:hint="eastAsia" w:ascii="Times New Roman" w:hAnsi="Times New Roman" w:cs="Times New Roman" w:eastAsiaTheme="minorEastAsia"/>
                      <w:b w:val="0"/>
                      <w:bCs w:val="0"/>
                      <w:color w:val="auto"/>
                      <w:sz w:val="18"/>
                      <w:szCs w:val="18"/>
                      <w:highlight w:val="none"/>
                      <w:lang w:val="en-US" w:eastAsia="zh-CN"/>
                    </w:rPr>
                    <w:t>60</w:t>
                  </w:r>
                </w:p>
              </w:tc>
              <w:tc>
                <w:tcPr>
                  <w:tcW w:w="939" w:type="dxa"/>
                  <w:noWrap w:val="0"/>
                  <w:vAlign w:val="center"/>
                </w:tcPr>
                <w:p w14:paraId="587DA6BA">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val="0"/>
                      <w:bCs w:val="0"/>
                      <w:color w:val="auto"/>
                      <w:kern w:val="2"/>
                      <w:sz w:val="18"/>
                      <w:szCs w:val="18"/>
                      <w:highlight w:val="none"/>
                      <w:lang w:val="en-US" w:eastAsia="zh-CN" w:bidi="ar-SA"/>
                    </w:rPr>
                  </w:pPr>
                  <w:r>
                    <w:rPr>
                      <w:rFonts w:hint="eastAsia" w:ascii="Times New Roman" w:hAnsi="Times New Roman" w:cs="Times New Roman" w:eastAsiaTheme="minorEastAsia"/>
                      <w:b w:val="0"/>
                      <w:bCs w:val="0"/>
                      <w:color w:val="auto"/>
                      <w:sz w:val="18"/>
                      <w:szCs w:val="18"/>
                      <w:highlight w:val="none"/>
                      <w:lang w:val="en-US" w:eastAsia="zh-CN"/>
                    </w:rPr>
                    <w:t>达标</w:t>
                  </w:r>
                </w:p>
              </w:tc>
            </w:tr>
            <w:tr w14:paraId="4EAFBA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trHeight w:val="90" w:hRule="atLeast"/>
                <w:jc w:val="center"/>
              </w:trPr>
              <w:tc>
                <w:tcPr>
                  <w:tcW w:w="1646" w:type="dxa"/>
                  <w:vMerge w:val="continue"/>
                  <w:noWrap w:val="0"/>
                  <w:vAlign w:val="center"/>
                </w:tcPr>
                <w:p w14:paraId="57BCDF56">
                  <w:pPr>
                    <w:pStyle w:val="20"/>
                    <w:keepNext w:val="0"/>
                    <w:keepLines w:val="0"/>
                    <w:pageBreakBefore w:val="0"/>
                    <w:widowControl/>
                    <w:numPr>
                      <w:ilvl w:val="0"/>
                      <w:numId w:val="0"/>
                    </w:numPr>
                    <w:kinsoku/>
                    <w:wordWrap/>
                    <w:overflowPunct/>
                    <w:topLinePunct w:val="0"/>
                    <w:autoSpaceDE/>
                    <w:autoSpaceDN/>
                    <w:bidi w:val="0"/>
                    <w:adjustRightInd w:val="0"/>
                    <w:snapToGrid/>
                    <w:spacing w:before="0" w:beforeAutospacing="0" w:after="0" w:afterAutospacing="0" w:line="300" w:lineRule="exact"/>
                    <w:ind w:left="0" w:leftChars="0" w:firstLine="0" w:firstLineChars="0"/>
                    <w:jc w:val="center"/>
                    <w:textAlignment w:val="auto"/>
                    <w:rPr>
                      <w:rFonts w:hint="default" w:ascii="Times New Roman" w:hAnsi="Times New Roman" w:cs="Times New Roman" w:eastAsiaTheme="minorEastAsia"/>
                      <w:b w:val="0"/>
                      <w:bCs w:val="0"/>
                      <w:color w:val="auto"/>
                      <w:kern w:val="0"/>
                      <w:sz w:val="18"/>
                      <w:szCs w:val="18"/>
                      <w:highlight w:val="none"/>
                      <w:lang w:val="en-US" w:eastAsia="zh-CN" w:bidi="ar-SA"/>
                    </w:rPr>
                  </w:pPr>
                </w:p>
              </w:tc>
              <w:tc>
                <w:tcPr>
                  <w:tcW w:w="1242" w:type="dxa"/>
                  <w:vMerge w:val="continue"/>
                  <w:noWrap w:val="0"/>
                  <w:vAlign w:val="center"/>
                </w:tcPr>
                <w:p w14:paraId="2D9CD356">
                  <w:pPr>
                    <w:keepNext w:val="0"/>
                    <w:keepLines w:val="0"/>
                    <w:pageBreakBefore w:val="0"/>
                    <w:kinsoku/>
                    <w:wordWrap/>
                    <w:overflowPunct/>
                    <w:topLinePunct w:val="0"/>
                    <w:autoSpaceDE/>
                    <w:autoSpaceDN/>
                    <w:bidi w:val="0"/>
                    <w:snapToGrid/>
                    <w:spacing w:line="300" w:lineRule="exact"/>
                    <w:jc w:val="center"/>
                    <w:rPr>
                      <w:rFonts w:hint="default" w:ascii="Times New Roman" w:hAnsi="Times New Roman" w:cs="Times New Roman" w:eastAsiaTheme="minorEastAsia"/>
                      <w:b w:val="0"/>
                      <w:bCs w:val="0"/>
                      <w:color w:val="auto"/>
                      <w:kern w:val="2"/>
                      <w:sz w:val="18"/>
                      <w:szCs w:val="18"/>
                      <w:highlight w:val="none"/>
                      <w:vertAlign w:val="baseline"/>
                      <w:lang w:val="en-US" w:eastAsia="zh-CN" w:bidi="ar-SA"/>
                    </w:rPr>
                  </w:pPr>
                </w:p>
              </w:tc>
              <w:tc>
                <w:tcPr>
                  <w:tcW w:w="1966" w:type="dxa"/>
                  <w:noWrap w:val="0"/>
                  <w:vAlign w:val="center"/>
                </w:tcPr>
                <w:p w14:paraId="0211B4A6">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val="0"/>
                      <w:bCs w:val="0"/>
                      <w:color w:val="auto"/>
                      <w:kern w:val="2"/>
                      <w:sz w:val="18"/>
                      <w:szCs w:val="18"/>
                      <w:highlight w:val="none"/>
                      <w:vertAlign w:val="baseline"/>
                      <w:lang w:val="en-US" w:eastAsia="zh-CN" w:bidi="ar-SA"/>
                    </w:rPr>
                  </w:pPr>
                  <w:r>
                    <w:rPr>
                      <w:rFonts w:hint="default" w:ascii="Times New Roman" w:hAnsi="Times New Roman" w:cs="Times New Roman" w:eastAsiaTheme="minorEastAsia"/>
                      <w:i w:val="0"/>
                      <w:iCs w:val="0"/>
                      <w:color w:val="auto"/>
                      <w:kern w:val="0"/>
                      <w:sz w:val="18"/>
                      <w:szCs w:val="18"/>
                      <w:highlight w:val="none"/>
                      <w:u w:val="none"/>
                      <w:lang w:val="en-US" w:eastAsia="zh-CN" w:bidi="ar"/>
                    </w:rPr>
                    <w:t>22:12-22:32（夜）</w:t>
                  </w:r>
                </w:p>
              </w:tc>
              <w:tc>
                <w:tcPr>
                  <w:tcW w:w="1072" w:type="dxa"/>
                  <w:noWrap w:val="0"/>
                  <w:vAlign w:val="center"/>
                </w:tcPr>
                <w:p w14:paraId="2D45B433">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val="0"/>
                      <w:bCs w:val="0"/>
                      <w:color w:val="auto"/>
                      <w:kern w:val="2"/>
                      <w:sz w:val="18"/>
                      <w:szCs w:val="18"/>
                      <w:highlight w:val="none"/>
                      <w:lang w:val="en-US" w:eastAsia="zh-CN" w:bidi="ar-SA"/>
                    </w:rPr>
                  </w:pPr>
                  <w:r>
                    <w:rPr>
                      <w:rFonts w:hint="default" w:ascii="Times New Roman" w:hAnsi="Times New Roman" w:cs="Times New Roman" w:eastAsiaTheme="minorEastAsia"/>
                      <w:i w:val="0"/>
                      <w:iCs w:val="0"/>
                      <w:color w:val="auto"/>
                      <w:kern w:val="0"/>
                      <w:sz w:val="18"/>
                      <w:szCs w:val="18"/>
                      <w:highlight w:val="none"/>
                      <w:u w:val="none"/>
                      <w:lang w:val="en-US" w:eastAsia="zh-CN" w:bidi="ar"/>
                    </w:rPr>
                    <w:t>49</w:t>
                  </w:r>
                </w:p>
              </w:tc>
              <w:tc>
                <w:tcPr>
                  <w:tcW w:w="952" w:type="dxa"/>
                  <w:noWrap w:val="0"/>
                  <w:vAlign w:val="center"/>
                </w:tcPr>
                <w:p w14:paraId="09BCD353">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val="0"/>
                      <w:bCs w:val="0"/>
                      <w:color w:val="auto"/>
                      <w:kern w:val="2"/>
                      <w:sz w:val="18"/>
                      <w:szCs w:val="18"/>
                      <w:highlight w:val="none"/>
                      <w:lang w:val="en-US" w:eastAsia="zh-CN" w:bidi="ar-SA"/>
                    </w:rPr>
                  </w:pPr>
                  <w:r>
                    <w:rPr>
                      <w:rFonts w:hint="eastAsia" w:ascii="Times New Roman" w:hAnsi="Times New Roman" w:cs="Times New Roman" w:eastAsiaTheme="minorEastAsia"/>
                      <w:b w:val="0"/>
                      <w:bCs w:val="0"/>
                      <w:color w:val="auto"/>
                      <w:sz w:val="18"/>
                      <w:szCs w:val="18"/>
                      <w:highlight w:val="none"/>
                      <w:lang w:val="en-US" w:eastAsia="zh-CN"/>
                    </w:rPr>
                    <w:t>50</w:t>
                  </w:r>
                </w:p>
              </w:tc>
              <w:tc>
                <w:tcPr>
                  <w:tcW w:w="939" w:type="dxa"/>
                  <w:noWrap w:val="0"/>
                  <w:vAlign w:val="center"/>
                </w:tcPr>
                <w:p w14:paraId="47BB64FB">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val="0"/>
                      <w:bCs w:val="0"/>
                      <w:color w:val="auto"/>
                      <w:kern w:val="2"/>
                      <w:sz w:val="18"/>
                      <w:szCs w:val="18"/>
                      <w:highlight w:val="none"/>
                      <w:lang w:val="en-US" w:eastAsia="zh-CN" w:bidi="ar-SA"/>
                    </w:rPr>
                  </w:pPr>
                  <w:r>
                    <w:rPr>
                      <w:rFonts w:hint="eastAsia" w:ascii="Times New Roman" w:hAnsi="Times New Roman" w:cs="Times New Roman" w:eastAsiaTheme="minorEastAsia"/>
                      <w:b w:val="0"/>
                      <w:bCs w:val="0"/>
                      <w:color w:val="auto"/>
                      <w:sz w:val="18"/>
                      <w:szCs w:val="18"/>
                      <w:highlight w:val="none"/>
                      <w:lang w:val="en-US" w:eastAsia="zh-CN"/>
                    </w:rPr>
                    <w:t>达标</w:t>
                  </w:r>
                </w:p>
              </w:tc>
            </w:tr>
            <w:tr w14:paraId="0AEF04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trHeight w:val="90" w:hRule="atLeast"/>
                <w:jc w:val="center"/>
              </w:trPr>
              <w:tc>
                <w:tcPr>
                  <w:tcW w:w="1646" w:type="dxa"/>
                  <w:vMerge w:val="continue"/>
                  <w:noWrap w:val="0"/>
                  <w:vAlign w:val="center"/>
                </w:tcPr>
                <w:p w14:paraId="41AB57BD">
                  <w:pPr>
                    <w:pStyle w:val="20"/>
                    <w:keepNext w:val="0"/>
                    <w:keepLines w:val="0"/>
                    <w:pageBreakBefore w:val="0"/>
                    <w:widowControl/>
                    <w:numPr>
                      <w:ilvl w:val="0"/>
                      <w:numId w:val="0"/>
                    </w:numPr>
                    <w:kinsoku/>
                    <w:wordWrap/>
                    <w:overflowPunct/>
                    <w:topLinePunct w:val="0"/>
                    <w:autoSpaceDE/>
                    <w:autoSpaceDN/>
                    <w:bidi w:val="0"/>
                    <w:adjustRightInd w:val="0"/>
                    <w:snapToGrid/>
                    <w:spacing w:before="0" w:beforeAutospacing="0" w:after="0" w:afterAutospacing="0" w:line="300" w:lineRule="exact"/>
                    <w:ind w:left="0" w:leftChars="0" w:firstLine="0" w:firstLineChars="0"/>
                    <w:jc w:val="center"/>
                    <w:textAlignment w:val="auto"/>
                    <w:rPr>
                      <w:rFonts w:hint="default" w:ascii="Times New Roman" w:hAnsi="Times New Roman" w:cs="Times New Roman" w:eastAsiaTheme="minorEastAsia"/>
                      <w:b w:val="0"/>
                      <w:bCs w:val="0"/>
                      <w:color w:val="auto"/>
                      <w:kern w:val="0"/>
                      <w:sz w:val="18"/>
                      <w:szCs w:val="18"/>
                      <w:highlight w:val="none"/>
                      <w:lang w:val="en-US" w:eastAsia="zh-CN" w:bidi="ar-SA"/>
                    </w:rPr>
                  </w:pPr>
                </w:p>
              </w:tc>
              <w:tc>
                <w:tcPr>
                  <w:tcW w:w="1242" w:type="dxa"/>
                  <w:vMerge w:val="restart"/>
                  <w:noWrap w:val="0"/>
                  <w:vAlign w:val="center"/>
                </w:tcPr>
                <w:p w14:paraId="386958D6">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val="0"/>
                      <w:bCs w:val="0"/>
                      <w:color w:val="auto"/>
                      <w:kern w:val="2"/>
                      <w:sz w:val="18"/>
                      <w:szCs w:val="18"/>
                      <w:highlight w:val="none"/>
                      <w:vertAlign w:val="baseline"/>
                      <w:lang w:val="en-US" w:eastAsia="zh-CN" w:bidi="ar-SA"/>
                    </w:rPr>
                  </w:pPr>
                  <w:r>
                    <w:rPr>
                      <w:rFonts w:hint="default" w:ascii="Times New Roman" w:hAnsi="Times New Roman" w:cs="Times New Roman" w:eastAsiaTheme="minorEastAsia"/>
                      <w:i w:val="0"/>
                      <w:iCs w:val="0"/>
                      <w:color w:val="auto"/>
                      <w:kern w:val="0"/>
                      <w:sz w:val="18"/>
                      <w:szCs w:val="18"/>
                      <w:highlight w:val="none"/>
                      <w:u w:val="none"/>
                      <w:lang w:val="en-US" w:eastAsia="zh-CN" w:bidi="ar"/>
                    </w:rPr>
                    <w:t>4月3日</w:t>
                  </w:r>
                </w:p>
              </w:tc>
              <w:tc>
                <w:tcPr>
                  <w:tcW w:w="1966" w:type="dxa"/>
                  <w:noWrap w:val="0"/>
                  <w:vAlign w:val="center"/>
                </w:tcPr>
                <w:p w14:paraId="2D5E8E12">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val="0"/>
                      <w:bCs w:val="0"/>
                      <w:color w:val="auto"/>
                      <w:kern w:val="2"/>
                      <w:sz w:val="18"/>
                      <w:szCs w:val="18"/>
                      <w:highlight w:val="none"/>
                      <w:vertAlign w:val="baseline"/>
                      <w:lang w:val="en-US" w:eastAsia="zh-CN" w:bidi="ar-SA"/>
                    </w:rPr>
                  </w:pPr>
                  <w:r>
                    <w:rPr>
                      <w:rFonts w:hint="default" w:ascii="Times New Roman" w:hAnsi="Times New Roman" w:cs="Times New Roman" w:eastAsiaTheme="minorEastAsia"/>
                      <w:i w:val="0"/>
                      <w:iCs w:val="0"/>
                      <w:color w:val="auto"/>
                      <w:kern w:val="0"/>
                      <w:sz w:val="18"/>
                      <w:szCs w:val="18"/>
                      <w:highlight w:val="none"/>
                      <w:u w:val="none"/>
                      <w:lang w:val="en-US" w:eastAsia="zh-CN" w:bidi="ar"/>
                    </w:rPr>
                    <w:t>10:08-10:28（昼）</w:t>
                  </w:r>
                </w:p>
              </w:tc>
              <w:tc>
                <w:tcPr>
                  <w:tcW w:w="1072" w:type="dxa"/>
                  <w:noWrap w:val="0"/>
                  <w:vAlign w:val="center"/>
                </w:tcPr>
                <w:p w14:paraId="4EB26A5A">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val="0"/>
                      <w:bCs w:val="0"/>
                      <w:color w:val="auto"/>
                      <w:kern w:val="2"/>
                      <w:sz w:val="18"/>
                      <w:szCs w:val="18"/>
                      <w:highlight w:val="none"/>
                      <w:lang w:val="en-US" w:eastAsia="zh-CN" w:bidi="ar-SA"/>
                    </w:rPr>
                  </w:pPr>
                  <w:r>
                    <w:rPr>
                      <w:rFonts w:hint="default" w:ascii="Times New Roman" w:hAnsi="Times New Roman" w:cs="Times New Roman" w:eastAsiaTheme="minorEastAsia"/>
                      <w:i w:val="0"/>
                      <w:iCs w:val="0"/>
                      <w:color w:val="auto"/>
                      <w:kern w:val="0"/>
                      <w:sz w:val="18"/>
                      <w:szCs w:val="18"/>
                      <w:highlight w:val="none"/>
                      <w:u w:val="none"/>
                      <w:lang w:val="en-US" w:eastAsia="zh-CN" w:bidi="ar"/>
                    </w:rPr>
                    <w:t>57</w:t>
                  </w:r>
                </w:p>
              </w:tc>
              <w:tc>
                <w:tcPr>
                  <w:tcW w:w="952" w:type="dxa"/>
                  <w:noWrap w:val="0"/>
                  <w:vAlign w:val="center"/>
                </w:tcPr>
                <w:p w14:paraId="445A66DF">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val="0"/>
                      <w:bCs w:val="0"/>
                      <w:color w:val="auto"/>
                      <w:kern w:val="2"/>
                      <w:sz w:val="18"/>
                      <w:szCs w:val="18"/>
                      <w:highlight w:val="none"/>
                      <w:lang w:val="en-US" w:eastAsia="zh-CN" w:bidi="ar-SA"/>
                    </w:rPr>
                  </w:pPr>
                  <w:r>
                    <w:rPr>
                      <w:rFonts w:hint="eastAsia" w:ascii="Times New Roman" w:hAnsi="Times New Roman" w:cs="Times New Roman" w:eastAsiaTheme="minorEastAsia"/>
                      <w:b w:val="0"/>
                      <w:bCs w:val="0"/>
                      <w:color w:val="auto"/>
                      <w:sz w:val="18"/>
                      <w:szCs w:val="18"/>
                      <w:highlight w:val="none"/>
                      <w:lang w:val="en-US" w:eastAsia="zh-CN"/>
                    </w:rPr>
                    <w:t>60</w:t>
                  </w:r>
                </w:p>
              </w:tc>
              <w:tc>
                <w:tcPr>
                  <w:tcW w:w="939" w:type="dxa"/>
                  <w:noWrap w:val="0"/>
                  <w:vAlign w:val="center"/>
                </w:tcPr>
                <w:p w14:paraId="5BB928B5">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val="0"/>
                      <w:bCs w:val="0"/>
                      <w:color w:val="auto"/>
                      <w:kern w:val="2"/>
                      <w:sz w:val="18"/>
                      <w:szCs w:val="18"/>
                      <w:highlight w:val="none"/>
                      <w:lang w:val="en-US" w:eastAsia="zh-CN" w:bidi="ar-SA"/>
                    </w:rPr>
                  </w:pPr>
                  <w:r>
                    <w:rPr>
                      <w:rFonts w:hint="eastAsia" w:ascii="Times New Roman" w:hAnsi="Times New Roman" w:cs="Times New Roman" w:eastAsiaTheme="minorEastAsia"/>
                      <w:b w:val="0"/>
                      <w:bCs w:val="0"/>
                      <w:color w:val="auto"/>
                      <w:sz w:val="18"/>
                      <w:szCs w:val="18"/>
                      <w:highlight w:val="none"/>
                      <w:lang w:val="en-US" w:eastAsia="zh-CN"/>
                    </w:rPr>
                    <w:t>达标</w:t>
                  </w:r>
                </w:p>
              </w:tc>
            </w:tr>
            <w:tr w14:paraId="6E210D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trHeight w:val="90" w:hRule="atLeast"/>
                <w:jc w:val="center"/>
              </w:trPr>
              <w:tc>
                <w:tcPr>
                  <w:tcW w:w="1646" w:type="dxa"/>
                  <w:vMerge w:val="continue"/>
                  <w:noWrap w:val="0"/>
                  <w:vAlign w:val="center"/>
                </w:tcPr>
                <w:p w14:paraId="462A2909">
                  <w:pPr>
                    <w:pStyle w:val="20"/>
                    <w:keepNext w:val="0"/>
                    <w:keepLines w:val="0"/>
                    <w:pageBreakBefore w:val="0"/>
                    <w:widowControl/>
                    <w:numPr>
                      <w:ilvl w:val="0"/>
                      <w:numId w:val="0"/>
                    </w:numPr>
                    <w:kinsoku/>
                    <w:wordWrap/>
                    <w:overflowPunct/>
                    <w:topLinePunct w:val="0"/>
                    <w:autoSpaceDE/>
                    <w:autoSpaceDN/>
                    <w:bidi w:val="0"/>
                    <w:adjustRightInd w:val="0"/>
                    <w:snapToGrid/>
                    <w:spacing w:before="0" w:beforeAutospacing="0" w:after="0" w:afterAutospacing="0" w:line="300" w:lineRule="exact"/>
                    <w:ind w:left="0" w:leftChars="0" w:firstLine="0" w:firstLineChars="0"/>
                    <w:jc w:val="center"/>
                    <w:textAlignment w:val="auto"/>
                    <w:rPr>
                      <w:rFonts w:hint="default" w:ascii="Times New Roman" w:hAnsi="Times New Roman" w:cs="Times New Roman" w:eastAsiaTheme="minorEastAsia"/>
                      <w:b w:val="0"/>
                      <w:bCs w:val="0"/>
                      <w:color w:val="auto"/>
                      <w:kern w:val="0"/>
                      <w:sz w:val="18"/>
                      <w:szCs w:val="18"/>
                      <w:highlight w:val="none"/>
                      <w:lang w:val="en-US" w:eastAsia="zh-CN" w:bidi="ar-SA"/>
                    </w:rPr>
                  </w:pPr>
                </w:p>
              </w:tc>
              <w:tc>
                <w:tcPr>
                  <w:tcW w:w="1242" w:type="dxa"/>
                  <w:vMerge w:val="continue"/>
                  <w:noWrap w:val="0"/>
                  <w:vAlign w:val="center"/>
                </w:tcPr>
                <w:p w14:paraId="7375F053">
                  <w:pPr>
                    <w:keepNext w:val="0"/>
                    <w:keepLines w:val="0"/>
                    <w:pageBreakBefore w:val="0"/>
                    <w:kinsoku/>
                    <w:wordWrap/>
                    <w:overflowPunct/>
                    <w:topLinePunct w:val="0"/>
                    <w:autoSpaceDE/>
                    <w:autoSpaceDN/>
                    <w:bidi w:val="0"/>
                    <w:snapToGrid/>
                    <w:spacing w:line="300" w:lineRule="exact"/>
                    <w:jc w:val="center"/>
                    <w:rPr>
                      <w:rFonts w:hint="default" w:ascii="Times New Roman" w:hAnsi="Times New Roman" w:cs="Times New Roman" w:eastAsiaTheme="minorEastAsia"/>
                      <w:b w:val="0"/>
                      <w:bCs w:val="0"/>
                      <w:color w:val="auto"/>
                      <w:kern w:val="2"/>
                      <w:sz w:val="18"/>
                      <w:szCs w:val="18"/>
                      <w:highlight w:val="none"/>
                      <w:vertAlign w:val="baseline"/>
                      <w:lang w:val="en-US" w:eastAsia="zh-CN" w:bidi="ar-SA"/>
                    </w:rPr>
                  </w:pPr>
                </w:p>
              </w:tc>
              <w:tc>
                <w:tcPr>
                  <w:tcW w:w="1966" w:type="dxa"/>
                  <w:noWrap w:val="0"/>
                  <w:vAlign w:val="center"/>
                </w:tcPr>
                <w:p w14:paraId="2DC25252">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val="0"/>
                      <w:bCs w:val="0"/>
                      <w:color w:val="auto"/>
                      <w:kern w:val="2"/>
                      <w:sz w:val="18"/>
                      <w:szCs w:val="18"/>
                      <w:highlight w:val="none"/>
                      <w:vertAlign w:val="baseline"/>
                      <w:lang w:val="en-US" w:eastAsia="zh-CN" w:bidi="ar-SA"/>
                    </w:rPr>
                  </w:pPr>
                  <w:r>
                    <w:rPr>
                      <w:rFonts w:hint="default" w:ascii="Times New Roman" w:hAnsi="Times New Roman" w:cs="Times New Roman" w:eastAsiaTheme="minorEastAsia"/>
                      <w:i w:val="0"/>
                      <w:iCs w:val="0"/>
                      <w:color w:val="auto"/>
                      <w:kern w:val="0"/>
                      <w:sz w:val="18"/>
                      <w:szCs w:val="18"/>
                      <w:highlight w:val="none"/>
                      <w:u w:val="none"/>
                      <w:lang w:val="en-US" w:eastAsia="zh-CN" w:bidi="ar"/>
                    </w:rPr>
                    <w:t>22:55-23:15（夜）</w:t>
                  </w:r>
                </w:p>
              </w:tc>
              <w:tc>
                <w:tcPr>
                  <w:tcW w:w="1072" w:type="dxa"/>
                  <w:noWrap w:val="0"/>
                  <w:vAlign w:val="center"/>
                </w:tcPr>
                <w:p w14:paraId="0953E0F4">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val="0"/>
                      <w:bCs w:val="0"/>
                      <w:color w:val="auto"/>
                      <w:kern w:val="2"/>
                      <w:sz w:val="18"/>
                      <w:szCs w:val="18"/>
                      <w:highlight w:val="none"/>
                      <w:lang w:val="en-US" w:eastAsia="zh-CN" w:bidi="ar-SA"/>
                    </w:rPr>
                  </w:pPr>
                  <w:r>
                    <w:rPr>
                      <w:rFonts w:hint="default" w:ascii="Times New Roman" w:hAnsi="Times New Roman" w:cs="Times New Roman" w:eastAsiaTheme="minorEastAsia"/>
                      <w:i w:val="0"/>
                      <w:iCs w:val="0"/>
                      <w:color w:val="auto"/>
                      <w:kern w:val="0"/>
                      <w:sz w:val="18"/>
                      <w:szCs w:val="18"/>
                      <w:highlight w:val="none"/>
                      <w:u w:val="none"/>
                      <w:lang w:val="en-US" w:eastAsia="zh-CN" w:bidi="ar"/>
                    </w:rPr>
                    <w:t>47</w:t>
                  </w:r>
                </w:p>
              </w:tc>
              <w:tc>
                <w:tcPr>
                  <w:tcW w:w="952" w:type="dxa"/>
                  <w:noWrap w:val="0"/>
                  <w:vAlign w:val="center"/>
                </w:tcPr>
                <w:p w14:paraId="0D488921">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val="0"/>
                      <w:bCs w:val="0"/>
                      <w:color w:val="auto"/>
                      <w:kern w:val="2"/>
                      <w:sz w:val="18"/>
                      <w:szCs w:val="18"/>
                      <w:highlight w:val="none"/>
                      <w:lang w:val="en-US" w:eastAsia="zh-CN" w:bidi="ar-SA"/>
                    </w:rPr>
                  </w:pPr>
                  <w:r>
                    <w:rPr>
                      <w:rFonts w:hint="eastAsia" w:ascii="Times New Roman" w:hAnsi="Times New Roman" w:cs="Times New Roman" w:eastAsiaTheme="minorEastAsia"/>
                      <w:b w:val="0"/>
                      <w:bCs w:val="0"/>
                      <w:color w:val="auto"/>
                      <w:sz w:val="18"/>
                      <w:szCs w:val="18"/>
                      <w:highlight w:val="none"/>
                      <w:lang w:val="en-US" w:eastAsia="zh-CN"/>
                    </w:rPr>
                    <w:t>50</w:t>
                  </w:r>
                </w:p>
              </w:tc>
              <w:tc>
                <w:tcPr>
                  <w:tcW w:w="939" w:type="dxa"/>
                  <w:noWrap w:val="0"/>
                  <w:vAlign w:val="center"/>
                </w:tcPr>
                <w:p w14:paraId="7AE66E0A">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val="0"/>
                      <w:bCs w:val="0"/>
                      <w:color w:val="auto"/>
                      <w:kern w:val="2"/>
                      <w:sz w:val="18"/>
                      <w:szCs w:val="18"/>
                      <w:highlight w:val="none"/>
                      <w:lang w:val="en-US" w:eastAsia="zh-CN" w:bidi="ar-SA"/>
                    </w:rPr>
                  </w:pPr>
                  <w:r>
                    <w:rPr>
                      <w:rFonts w:hint="eastAsia" w:ascii="Times New Roman" w:hAnsi="Times New Roman" w:cs="Times New Roman" w:eastAsiaTheme="minorEastAsia"/>
                      <w:b w:val="0"/>
                      <w:bCs w:val="0"/>
                      <w:color w:val="auto"/>
                      <w:sz w:val="18"/>
                      <w:szCs w:val="18"/>
                      <w:highlight w:val="none"/>
                      <w:lang w:val="en-US" w:eastAsia="zh-CN"/>
                    </w:rPr>
                    <w:t>达标</w:t>
                  </w:r>
                </w:p>
              </w:tc>
            </w:tr>
            <w:tr w14:paraId="7CA5CB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trHeight w:val="90" w:hRule="atLeast"/>
                <w:jc w:val="center"/>
              </w:trPr>
              <w:tc>
                <w:tcPr>
                  <w:tcW w:w="1646" w:type="dxa"/>
                  <w:vMerge w:val="restart"/>
                  <w:noWrap w:val="0"/>
                  <w:vAlign w:val="center"/>
                </w:tcPr>
                <w:p w14:paraId="202E508D">
                  <w:pPr>
                    <w:pStyle w:val="20"/>
                    <w:keepNext w:val="0"/>
                    <w:keepLines w:val="0"/>
                    <w:pageBreakBefore w:val="0"/>
                    <w:widowControl/>
                    <w:numPr>
                      <w:ilvl w:val="0"/>
                      <w:numId w:val="0"/>
                    </w:numPr>
                    <w:kinsoku/>
                    <w:wordWrap/>
                    <w:overflowPunct/>
                    <w:topLinePunct w:val="0"/>
                    <w:autoSpaceDE/>
                    <w:autoSpaceDN/>
                    <w:bidi w:val="0"/>
                    <w:adjustRightInd w:val="0"/>
                    <w:snapToGrid/>
                    <w:spacing w:before="0" w:beforeAutospacing="0" w:after="0" w:afterAutospacing="0" w:line="300" w:lineRule="exact"/>
                    <w:ind w:left="0" w:leftChars="0" w:firstLine="0" w:firstLineChars="0"/>
                    <w:jc w:val="center"/>
                    <w:textAlignment w:val="auto"/>
                    <w:rPr>
                      <w:rFonts w:hint="default" w:ascii="Times New Roman" w:hAnsi="Times New Roman" w:cs="Times New Roman" w:eastAsiaTheme="minorEastAsia"/>
                      <w:b w:val="0"/>
                      <w:bCs w:val="0"/>
                      <w:color w:val="auto"/>
                      <w:kern w:val="0"/>
                      <w:sz w:val="18"/>
                      <w:szCs w:val="18"/>
                      <w:highlight w:val="none"/>
                      <w:lang w:val="en-US" w:eastAsia="zh-CN" w:bidi="ar-SA"/>
                    </w:rPr>
                  </w:pPr>
                  <w:r>
                    <w:rPr>
                      <w:rFonts w:hint="default" w:ascii="Times New Roman" w:hAnsi="Times New Roman" w:cs="Times New Roman" w:eastAsiaTheme="minorEastAsia"/>
                      <w:b w:val="0"/>
                      <w:bCs w:val="0"/>
                      <w:color w:val="auto"/>
                      <w:sz w:val="18"/>
                      <w:szCs w:val="18"/>
                      <w:highlight w:val="none"/>
                    </w:rPr>
                    <w:fldChar w:fldCharType="begin"/>
                  </w:r>
                  <w:r>
                    <w:rPr>
                      <w:rFonts w:hint="default" w:ascii="Times New Roman" w:hAnsi="Times New Roman" w:cs="Times New Roman" w:eastAsiaTheme="minorEastAsia"/>
                      <w:b w:val="0"/>
                      <w:bCs w:val="0"/>
                      <w:color w:val="auto"/>
                      <w:sz w:val="18"/>
                      <w:szCs w:val="18"/>
                      <w:highlight w:val="none"/>
                    </w:rPr>
                    <w:instrText xml:space="preserve"> REF </w:instrText>
                  </w:r>
                  <w:r>
                    <w:rPr>
                      <w:rFonts w:hint="default" w:ascii="Times New Roman" w:hAnsi="Times New Roman" w:cs="Times New Roman" w:eastAsiaTheme="minorEastAsia"/>
                      <w:b w:val="0"/>
                      <w:bCs w:val="0"/>
                      <w:color w:val="auto"/>
                      <w:sz w:val="18"/>
                      <w:szCs w:val="18"/>
                      <w:highlight w:val="none"/>
                      <w:lang w:eastAsia="zh-CN"/>
                    </w:rPr>
                    <w:instrText xml:space="preserve">噪声</w:instrText>
                  </w:r>
                  <w:r>
                    <w:rPr>
                      <w:rFonts w:hint="default" w:ascii="Times New Roman" w:hAnsi="Times New Roman" w:cs="Times New Roman" w:eastAsiaTheme="minorEastAsia"/>
                      <w:b w:val="0"/>
                      <w:bCs w:val="0"/>
                      <w:color w:val="auto"/>
                      <w:sz w:val="18"/>
                      <w:szCs w:val="18"/>
                      <w:highlight w:val="none"/>
                      <w:lang w:val="en-US" w:eastAsia="zh-CN"/>
                    </w:rPr>
                    <w:instrText xml:space="preserve">14 </w:instrText>
                  </w:r>
                  <w:r>
                    <w:rPr>
                      <w:rFonts w:hint="default" w:ascii="Times New Roman" w:hAnsi="Times New Roman" w:cs="Times New Roman" w:eastAsiaTheme="minorEastAsia"/>
                      <w:b w:val="0"/>
                      <w:bCs w:val="0"/>
                      <w:color w:val="auto"/>
                      <w:sz w:val="18"/>
                      <w:szCs w:val="18"/>
                      <w:highlight w:val="none"/>
                    </w:rPr>
                    <w:instrText xml:space="preserve">\h \* MERGEFORMAT</w:instrText>
                  </w:r>
                  <w:r>
                    <w:rPr>
                      <w:rFonts w:hint="default" w:ascii="Times New Roman" w:hAnsi="Times New Roman" w:cs="Times New Roman" w:eastAsiaTheme="minorEastAsia"/>
                      <w:b w:val="0"/>
                      <w:bCs w:val="0"/>
                      <w:color w:val="auto"/>
                      <w:sz w:val="18"/>
                      <w:szCs w:val="18"/>
                      <w:highlight w:val="none"/>
                    </w:rPr>
                    <w:fldChar w:fldCharType="separate"/>
                  </w:r>
                  <w:r>
                    <w:rPr>
                      <w:rFonts w:hint="default" w:ascii="Times New Roman" w:hAnsi="Times New Roman" w:cs="Times New Roman" w:eastAsiaTheme="minorEastAsia"/>
                      <w:b w:val="0"/>
                      <w:bCs w:val="0"/>
                      <w:color w:val="auto"/>
                      <w:sz w:val="18"/>
                      <w:szCs w:val="18"/>
                      <w:highlight w:val="none"/>
                      <w:lang w:val="en-US" w:eastAsia="zh-CN"/>
                    </w:rPr>
                    <w:t>14# 拟建连接道路终点南面“居民楼”4F</w:t>
                  </w:r>
                  <w:r>
                    <w:rPr>
                      <w:rFonts w:hint="default" w:ascii="Times New Roman" w:hAnsi="Times New Roman" w:cs="Times New Roman" w:eastAsiaTheme="minorEastAsia"/>
                      <w:b w:val="0"/>
                      <w:bCs w:val="0"/>
                      <w:color w:val="auto"/>
                      <w:sz w:val="18"/>
                      <w:szCs w:val="18"/>
                      <w:highlight w:val="none"/>
                    </w:rPr>
                    <w:fldChar w:fldCharType="end"/>
                  </w:r>
                </w:p>
              </w:tc>
              <w:tc>
                <w:tcPr>
                  <w:tcW w:w="1242" w:type="dxa"/>
                  <w:vMerge w:val="restart"/>
                  <w:noWrap w:val="0"/>
                  <w:vAlign w:val="center"/>
                </w:tcPr>
                <w:p w14:paraId="1A03C6A5">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val="0"/>
                      <w:bCs w:val="0"/>
                      <w:color w:val="auto"/>
                      <w:kern w:val="2"/>
                      <w:sz w:val="18"/>
                      <w:szCs w:val="18"/>
                      <w:highlight w:val="none"/>
                      <w:vertAlign w:val="baseline"/>
                      <w:lang w:val="en-US" w:eastAsia="zh-CN" w:bidi="ar-SA"/>
                    </w:rPr>
                  </w:pPr>
                  <w:r>
                    <w:rPr>
                      <w:rFonts w:hint="default" w:ascii="Times New Roman" w:hAnsi="Times New Roman" w:cs="Times New Roman" w:eastAsiaTheme="minorEastAsia"/>
                      <w:i w:val="0"/>
                      <w:iCs w:val="0"/>
                      <w:color w:val="auto"/>
                      <w:kern w:val="0"/>
                      <w:sz w:val="18"/>
                      <w:szCs w:val="18"/>
                      <w:highlight w:val="none"/>
                      <w:u w:val="none"/>
                      <w:lang w:val="en-US" w:eastAsia="zh-CN" w:bidi="ar"/>
                    </w:rPr>
                    <w:t>4月2日</w:t>
                  </w:r>
                </w:p>
              </w:tc>
              <w:tc>
                <w:tcPr>
                  <w:tcW w:w="1966" w:type="dxa"/>
                  <w:noWrap w:val="0"/>
                  <w:vAlign w:val="center"/>
                </w:tcPr>
                <w:p w14:paraId="77C53791">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val="0"/>
                      <w:bCs w:val="0"/>
                      <w:color w:val="auto"/>
                      <w:kern w:val="2"/>
                      <w:sz w:val="18"/>
                      <w:szCs w:val="18"/>
                      <w:highlight w:val="none"/>
                      <w:vertAlign w:val="baseline"/>
                      <w:lang w:val="en-US" w:eastAsia="zh-CN" w:bidi="ar-SA"/>
                    </w:rPr>
                  </w:pPr>
                  <w:r>
                    <w:rPr>
                      <w:rFonts w:hint="default" w:ascii="Times New Roman" w:hAnsi="Times New Roman" w:cs="Times New Roman" w:eastAsiaTheme="minorEastAsia"/>
                      <w:i w:val="0"/>
                      <w:iCs w:val="0"/>
                      <w:color w:val="auto"/>
                      <w:kern w:val="0"/>
                      <w:sz w:val="18"/>
                      <w:szCs w:val="18"/>
                      <w:highlight w:val="none"/>
                      <w:u w:val="none"/>
                      <w:lang w:val="en-US" w:eastAsia="zh-CN" w:bidi="ar"/>
                    </w:rPr>
                    <w:t>10:40-11:00（昼）</w:t>
                  </w:r>
                </w:p>
              </w:tc>
              <w:tc>
                <w:tcPr>
                  <w:tcW w:w="1072" w:type="dxa"/>
                  <w:noWrap w:val="0"/>
                  <w:vAlign w:val="center"/>
                </w:tcPr>
                <w:p w14:paraId="28085AD1">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val="0"/>
                      <w:bCs w:val="0"/>
                      <w:color w:val="auto"/>
                      <w:kern w:val="2"/>
                      <w:sz w:val="18"/>
                      <w:szCs w:val="18"/>
                      <w:highlight w:val="none"/>
                      <w:lang w:val="en-US" w:eastAsia="zh-CN" w:bidi="ar-SA"/>
                    </w:rPr>
                  </w:pPr>
                  <w:r>
                    <w:rPr>
                      <w:rFonts w:hint="default" w:ascii="Times New Roman" w:hAnsi="Times New Roman" w:cs="Times New Roman" w:eastAsiaTheme="minorEastAsia"/>
                      <w:i w:val="0"/>
                      <w:iCs w:val="0"/>
                      <w:color w:val="auto"/>
                      <w:kern w:val="0"/>
                      <w:sz w:val="18"/>
                      <w:szCs w:val="18"/>
                      <w:highlight w:val="none"/>
                      <w:u w:val="none"/>
                      <w:lang w:val="en-US" w:eastAsia="zh-CN" w:bidi="ar"/>
                    </w:rPr>
                    <w:t>56</w:t>
                  </w:r>
                </w:p>
              </w:tc>
              <w:tc>
                <w:tcPr>
                  <w:tcW w:w="952" w:type="dxa"/>
                  <w:noWrap w:val="0"/>
                  <w:vAlign w:val="center"/>
                </w:tcPr>
                <w:p w14:paraId="5AA6F1E3">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val="0"/>
                      <w:bCs w:val="0"/>
                      <w:color w:val="auto"/>
                      <w:kern w:val="2"/>
                      <w:sz w:val="18"/>
                      <w:szCs w:val="18"/>
                      <w:highlight w:val="none"/>
                      <w:lang w:val="en-US" w:eastAsia="zh-CN" w:bidi="ar-SA"/>
                    </w:rPr>
                  </w:pPr>
                  <w:r>
                    <w:rPr>
                      <w:rFonts w:hint="eastAsia" w:ascii="Times New Roman" w:hAnsi="Times New Roman" w:cs="Times New Roman" w:eastAsiaTheme="minorEastAsia"/>
                      <w:b w:val="0"/>
                      <w:bCs w:val="0"/>
                      <w:color w:val="auto"/>
                      <w:sz w:val="18"/>
                      <w:szCs w:val="18"/>
                      <w:highlight w:val="none"/>
                      <w:lang w:val="en-US" w:eastAsia="zh-CN"/>
                    </w:rPr>
                    <w:t>60</w:t>
                  </w:r>
                </w:p>
              </w:tc>
              <w:tc>
                <w:tcPr>
                  <w:tcW w:w="939" w:type="dxa"/>
                  <w:noWrap w:val="0"/>
                  <w:vAlign w:val="center"/>
                </w:tcPr>
                <w:p w14:paraId="2B2B8E6D">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val="0"/>
                      <w:bCs w:val="0"/>
                      <w:color w:val="auto"/>
                      <w:kern w:val="2"/>
                      <w:sz w:val="18"/>
                      <w:szCs w:val="18"/>
                      <w:highlight w:val="none"/>
                      <w:lang w:val="en-US" w:eastAsia="zh-CN" w:bidi="ar-SA"/>
                    </w:rPr>
                  </w:pPr>
                  <w:r>
                    <w:rPr>
                      <w:rFonts w:hint="eastAsia" w:ascii="Times New Roman" w:hAnsi="Times New Roman" w:cs="Times New Roman" w:eastAsiaTheme="minorEastAsia"/>
                      <w:b w:val="0"/>
                      <w:bCs w:val="0"/>
                      <w:color w:val="auto"/>
                      <w:sz w:val="18"/>
                      <w:szCs w:val="18"/>
                      <w:highlight w:val="none"/>
                      <w:lang w:val="en-US" w:eastAsia="zh-CN"/>
                    </w:rPr>
                    <w:t>达标</w:t>
                  </w:r>
                </w:p>
              </w:tc>
            </w:tr>
            <w:tr w14:paraId="3E3090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trHeight w:val="90" w:hRule="atLeast"/>
                <w:jc w:val="center"/>
              </w:trPr>
              <w:tc>
                <w:tcPr>
                  <w:tcW w:w="1646" w:type="dxa"/>
                  <w:vMerge w:val="continue"/>
                  <w:noWrap w:val="0"/>
                  <w:vAlign w:val="center"/>
                </w:tcPr>
                <w:p w14:paraId="7729BCB7">
                  <w:pPr>
                    <w:pStyle w:val="20"/>
                    <w:keepNext w:val="0"/>
                    <w:keepLines w:val="0"/>
                    <w:pageBreakBefore w:val="0"/>
                    <w:widowControl/>
                    <w:numPr>
                      <w:ilvl w:val="0"/>
                      <w:numId w:val="0"/>
                    </w:numPr>
                    <w:kinsoku/>
                    <w:wordWrap/>
                    <w:overflowPunct/>
                    <w:topLinePunct w:val="0"/>
                    <w:autoSpaceDE/>
                    <w:autoSpaceDN/>
                    <w:bidi w:val="0"/>
                    <w:adjustRightInd w:val="0"/>
                    <w:snapToGrid/>
                    <w:spacing w:before="0" w:beforeAutospacing="0" w:after="0" w:afterAutospacing="0" w:line="300" w:lineRule="exact"/>
                    <w:ind w:left="0" w:leftChars="0" w:firstLine="0" w:firstLineChars="0"/>
                    <w:jc w:val="center"/>
                    <w:textAlignment w:val="auto"/>
                    <w:rPr>
                      <w:rFonts w:hint="default" w:ascii="Times New Roman" w:hAnsi="Times New Roman" w:cs="Times New Roman" w:eastAsiaTheme="minorEastAsia"/>
                      <w:b w:val="0"/>
                      <w:bCs w:val="0"/>
                      <w:color w:val="auto"/>
                      <w:kern w:val="0"/>
                      <w:sz w:val="18"/>
                      <w:szCs w:val="18"/>
                      <w:highlight w:val="none"/>
                      <w:lang w:val="en-US" w:eastAsia="zh-CN" w:bidi="ar-SA"/>
                    </w:rPr>
                  </w:pPr>
                </w:p>
              </w:tc>
              <w:tc>
                <w:tcPr>
                  <w:tcW w:w="1242" w:type="dxa"/>
                  <w:vMerge w:val="continue"/>
                  <w:noWrap w:val="0"/>
                  <w:vAlign w:val="center"/>
                </w:tcPr>
                <w:p w14:paraId="18154C04">
                  <w:pPr>
                    <w:keepNext w:val="0"/>
                    <w:keepLines w:val="0"/>
                    <w:pageBreakBefore w:val="0"/>
                    <w:kinsoku/>
                    <w:wordWrap/>
                    <w:overflowPunct/>
                    <w:topLinePunct w:val="0"/>
                    <w:autoSpaceDE/>
                    <w:autoSpaceDN/>
                    <w:bidi w:val="0"/>
                    <w:snapToGrid/>
                    <w:spacing w:line="300" w:lineRule="exact"/>
                    <w:jc w:val="center"/>
                    <w:rPr>
                      <w:rFonts w:hint="default" w:ascii="Times New Roman" w:hAnsi="Times New Roman" w:cs="Times New Roman" w:eastAsiaTheme="minorEastAsia"/>
                      <w:b w:val="0"/>
                      <w:bCs w:val="0"/>
                      <w:color w:val="auto"/>
                      <w:kern w:val="2"/>
                      <w:sz w:val="18"/>
                      <w:szCs w:val="18"/>
                      <w:highlight w:val="none"/>
                      <w:vertAlign w:val="baseline"/>
                      <w:lang w:val="en-US" w:eastAsia="zh-CN" w:bidi="ar-SA"/>
                    </w:rPr>
                  </w:pPr>
                </w:p>
              </w:tc>
              <w:tc>
                <w:tcPr>
                  <w:tcW w:w="1966" w:type="dxa"/>
                  <w:noWrap w:val="0"/>
                  <w:vAlign w:val="center"/>
                </w:tcPr>
                <w:p w14:paraId="3A545FBA">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val="0"/>
                      <w:bCs w:val="0"/>
                      <w:color w:val="auto"/>
                      <w:kern w:val="2"/>
                      <w:sz w:val="18"/>
                      <w:szCs w:val="18"/>
                      <w:highlight w:val="none"/>
                      <w:vertAlign w:val="baseline"/>
                      <w:lang w:val="en-US" w:eastAsia="zh-CN" w:bidi="ar-SA"/>
                    </w:rPr>
                  </w:pPr>
                  <w:r>
                    <w:rPr>
                      <w:rFonts w:hint="default" w:ascii="Times New Roman" w:hAnsi="Times New Roman" w:cs="Times New Roman" w:eastAsiaTheme="minorEastAsia"/>
                      <w:i w:val="0"/>
                      <w:iCs w:val="0"/>
                      <w:color w:val="auto"/>
                      <w:kern w:val="0"/>
                      <w:sz w:val="18"/>
                      <w:szCs w:val="18"/>
                      <w:highlight w:val="none"/>
                      <w:u w:val="none"/>
                      <w:lang w:val="en-US" w:eastAsia="zh-CN" w:bidi="ar"/>
                    </w:rPr>
                    <w:t>22:38-22:58（夜）</w:t>
                  </w:r>
                </w:p>
              </w:tc>
              <w:tc>
                <w:tcPr>
                  <w:tcW w:w="1072" w:type="dxa"/>
                  <w:noWrap w:val="0"/>
                  <w:vAlign w:val="center"/>
                </w:tcPr>
                <w:p w14:paraId="7A9E25D1">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val="0"/>
                      <w:bCs w:val="0"/>
                      <w:color w:val="auto"/>
                      <w:kern w:val="2"/>
                      <w:sz w:val="18"/>
                      <w:szCs w:val="18"/>
                      <w:highlight w:val="none"/>
                      <w:lang w:val="en-US" w:eastAsia="zh-CN" w:bidi="ar-SA"/>
                    </w:rPr>
                  </w:pPr>
                  <w:r>
                    <w:rPr>
                      <w:rFonts w:hint="default" w:ascii="Times New Roman" w:hAnsi="Times New Roman" w:cs="Times New Roman" w:eastAsiaTheme="minorEastAsia"/>
                      <w:i w:val="0"/>
                      <w:iCs w:val="0"/>
                      <w:color w:val="auto"/>
                      <w:kern w:val="0"/>
                      <w:sz w:val="18"/>
                      <w:szCs w:val="18"/>
                      <w:highlight w:val="none"/>
                      <w:u w:val="none"/>
                      <w:lang w:val="en-US" w:eastAsia="zh-CN" w:bidi="ar"/>
                    </w:rPr>
                    <w:t>44</w:t>
                  </w:r>
                </w:p>
              </w:tc>
              <w:tc>
                <w:tcPr>
                  <w:tcW w:w="952" w:type="dxa"/>
                  <w:noWrap w:val="0"/>
                  <w:vAlign w:val="center"/>
                </w:tcPr>
                <w:p w14:paraId="7772ED18">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val="0"/>
                      <w:bCs w:val="0"/>
                      <w:color w:val="auto"/>
                      <w:kern w:val="2"/>
                      <w:sz w:val="18"/>
                      <w:szCs w:val="18"/>
                      <w:highlight w:val="none"/>
                      <w:lang w:val="en-US" w:eastAsia="zh-CN" w:bidi="ar-SA"/>
                    </w:rPr>
                  </w:pPr>
                  <w:r>
                    <w:rPr>
                      <w:rFonts w:hint="eastAsia" w:ascii="Times New Roman" w:hAnsi="Times New Roman" w:cs="Times New Roman" w:eastAsiaTheme="minorEastAsia"/>
                      <w:b w:val="0"/>
                      <w:bCs w:val="0"/>
                      <w:color w:val="auto"/>
                      <w:sz w:val="18"/>
                      <w:szCs w:val="18"/>
                      <w:highlight w:val="none"/>
                      <w:lang w:val="en-US" w:eastAsia="zh-CN"/>
                    </w:rPr>
                    <w:t>50</w:t>
                  </w:r>
                </w:p>
              </w:tc>
              <w:tc>
                <w:tcPr>
                  <w:tcW w:w="939" w:type="dxa"/>
                  <w:noWrap w:val="0"/>
                  <w:vAlign w:val="center"/>
                </w:tcPr>
                <w:p w14:paraId="0E8FA017">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val="0"/>
                      <w:bCs w:val="0"/>
                      <w:color w:val="auto"/>
                      <w:kern w:val="2"/>
                      <w:sz w:val="18"/>
                      <w:szCs w:val="18"/>
                      <w:highlight w:val="none"/>
                      <w:lang w:val="en-US" w:eastAsia="zh-CN" w:bidi="ar-SA"/>
                    </w:rPr>
                  </w:pPr>
                  <w:r>
                    <w:rPr>
                      <w:rFonts w:hint="eastAsia" w:ascii="Times New Roman" w:hAnsi="Times New Roman" w:cs="Times New Roman" w:eastAsiaTheme="minorEastAsia"/>
                      <w:b w:val="0"/>
                      <w:bCs w:val="0"/>
                      <w:color w:val="auto"/>
                      <w:sz w:val="18"/>
                      <w:szCs w:val="18"/>
                      <w:highlight w:val="none"/>
                      <w:lang w:val="en-US" w:eastAsia="zh-CN"/>
                    </w:rPr>
                    <w:t>达标</w:t>
                  </w:r>
                </w:p>
              </w:tc>
            </w:tr>
            <w:tr w14:paraId="5B365A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trHeight w:val="90" w:hRule="atLeast"/>
                <w:jc w:val="center"/>
              </w:trPr>
              <w:tc>
                <w:tcPr>
                  <w:tcW w:w="1646" w:type="dxa"/>
                  <w:vMerge w:val="continue"/>
                  <w:noWrap w:val="0"/>
                  <w:vAlign w:val="center"/>
                </w:tcPr>
                <w:p w14:paraId="205E2801">
                  <w:pPr>
                    <w:pStyle w:val="20"/>
                    <w:keepNext w:val="0"/>
                    <w:keepLines w:val="0"/>
                    <w:pageBreakBefore w:val="0"/>
                    <w:widowControl/>
                    <w:numPr>
                      <w:ilvl w:val="0"/>
                      <w:numId w:val="0"/>
                    </w:numPr>
                    <w:kinsoku/>
                    <w:wordWrap/>
                    <w:overflowPunct/>
                    <w:topLinePunct w:val="0"/>
                    <w:autoSpaceDE/>
                    <w:autoSpaceDN/>
                    <w:bidi w:val="0"/>
                    <w:adjustRightInd w:val="0"/>
                    <w:snapToGrid/>
                    <w:spacing w:before="0" w:beforeAutospacing="0" w:after="0" w:afterAutospacing="0" w:line="300" w:lineRule="exact"/>
                    <w:ind w:left="0" w:leftChars="0" w:firstLine="0" w:firstLineChars="0"/>
                    <w:jc w:val="center"/>
                    <w:textAlignment w:val="auto"/>
                    <w:rPr>
                      <w:rFonts w:hint="default" w:ascii="Times New Roman" w:hAnsi="Times New Roman" w:cs="Times New Roman" w:eastAsiaTheme="minorEastAsia"/>
                      <w:b w:val="0"/>
                      <w:bCs w:val="0"/>
                      <w:color w:val="auto"/>
                      <w:kern w:val="0"/>
                      <w:sz w:val="18"/>
                      <w:szCs w:val="18"/>
                      <w:highlight w:val="none"/>
                      <w:lang w:val="en-US" w:eastAsia="zh-CN" w:bidi="ar-SA"/>
                    </w:rPr>
                  </w:pPr>
                </w:p>
              </w:tc>
              <w:tc>
                <w:tcPr>
                  <w:tcW w:w="1242" w:type="dxa"/>
                  <w:vMerge w:val="restart"/>
                  <w:noWrap w:val="0"/>
                  <w:vAlign w:val="center"/>
                </w:tcPr>
                <w:p w14:paraId="0906F619">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val="0"/>
                      <w:bCs w:val="0"/>
                      <w:color w:val="auto"/>
                      <w:kern w:val="2"/>
                      <w:sz w:val="18"/>
                      <w:szCs w:val="18"/>
                      <w:highlight w:val="none"/>
                      <w:vertAlign w:val="baseline"/>
                      <w:lang w:val="en-US" w:eastAsia="zh-CN" w:bidi="ar-SA"/>
                    </w:rPr>
                  </w:pPr>
                  <w:r>
                    <w:rPr>
                      <w:rFonts w:hint="default" w:ascii="Times New Roman" w:hAnsi="Times New Roman" w:cs="Times New Roman" w:eastAsiaTheme="minorEastAsia"/>
                      <w:i w:val="0"/>
                      <w:iCs w:val="0"/>
                      <w:color w:val="auto"/>
                      <w:kern w:val="0"/>
                      <w:sz w:val="18"/>
                      <w:szCs w:val="18"/>
                      <w:highlight w:val="none"/>
                      <w:u w:val="none"/>
                      <w:lang w:val="en-US" w:eastAsia="zh-CN" w:bidi="ar"/>
                    </w:rPr>
                    <w:t>4月3日</w:t>
                  </w:r>
                </w:p>
              </w:tc>
              <w:tc>
                <w:tcPr>
                  <w:tcW w:w="1966" w:type="dxa"/>
                  <w:noWrap w:val="0"/>
                  <w:vAlign w:val="center"/>
                </w:tcPr>
                <w:p w14:paraId="129E42CA">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val="0"/>
                      <w:bCs w:val="0"/>
                      <w:color w:val="auto"/>
                      <w:kern w:val="2"/>
                      <w:sz w:val="18"/>
                      <w:szCs w:val="18"/>
                      <w:highlight w:val="none"/>
                      <w:vertAlign w:val="baseline"/>
                      <w:lang w:val="en-US" w:eastAsia="zh-CN" w:bidi="ar-SA"/>
                    </w:rPr>
                  </w:pPr>
                  <w:r>
                    <w:rPr>
                      <w:rFonts w:hint="default" w:ascii="Times New Roman" w:hAnsi="Times New Roman" w:cs="Times New Roman" w:eastAsiaTheme="minorEastAsia"/>
                      <w:i w:val="0"/>
                      <w:iCs w:val="0"/>
                      <w:color w:val="auto"/>
                      <w:kern w:val="0"/>
                      <w:sz w:val="18"/>
                      <w:szCs w:val="18"/>
                      <w:highlight w:val="none"/>
                      <w:u w:val="none"/>
                      <w:lang w:val="en-US" w:eastAsia="zh-CN" w:bidi="ar"/>
                    </w:rPr>
                    <w:t>10:33-10:53（昼）</w:t>
                  </w:r>
                </w:p>
              </w:tc>
              <w:tc>
                <w:tcPr>
                  <w:tcW w:w="1072" w:type="dxa"/>
                  <w:noWrap w:val="0"/>
                  <w:vAlign w:val="center"/>
                </w:tcPr>
                <w:p w14:paraId="49708DE1">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val="0"/>
                      <w:bCs w:val="0"/>
                      <w:color w:val="auto"/>
                      <w:kern w:val="2"/>
                      <w:sz w:val="18"/>
                      <w:szCs w:val="18"/>
                      <w:highlight w:val="none"/>
                      <w:lang w:val="en-US" w:eastAsia="zh-CN" w:bidi="ar-SA"/>
                    </w:rPr>
                  </w:pPr>
                  <w:r>
                    <w:rPr>
                      <w:rFonts w:hint="default" w:ascii="Times New Roman" w:hAnsi="Times New Roman" w:cs="Times New Roman" w:eastAsiaTheme="minorEastAsia"/>
                      <w:i w:val="0"/>
                      <w:iCs w:val="0"/>
                      <w:color w:val="auto"/>
                      <w:kern w:val="0"/>
                      <w:sz w:val="18"/>
                      <w:szCs w:val="18"/>
                      <w:highlight w:val="none"/>
                      <w:u w:val="none"/>
                      <w:lang w:val="en-US" w:eastAsia="zh-CN" w:bidi="ar"/>
                    </w:rPr>
                    <w:t>56</w:t>
                  </w:r>
                </w:p>
              </w:tc>
              <w:tc>
                <w:tcPr>
                  <w:tcW w:w="952" w:type="dxa"/>
                  <w:noWrap w:val="0"/>
                  <w:vAlign w:val="center"/>
                </w:tcPr>
                <w:p w14:paraId="3A821EC0">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val="0"/>
                      <w:bCs w:val="0"/>
                      <w:color w:val="auto"/>
                      <w:kern w:val="2"/>
                      <w:sz w:val="18"/>
                      <w:szCs w:val="18"/>
                      <w:highlight w:val="none"/>
                      <w:lang w:val="en-US" w:eastAsia="zh-CN" w:bidi="ar-SA"/>
                    </w:rPr>
                  </w:pPr>
                  <w:r>
                    <w:rPr>
                      <w:rFonts w:hint="eastAsia" w:ascii="Times New Roman" w:hAnsi="Times New Roman" w:cs="Times New Roman" w:eastAsiaTheme="minorEastAsia"/>
                      <w:b w:val="0"/>
                      <w:bCs w:val="0"/>
                      <w:color w:val="auto"/>
                      <w:sz w:val="18"/>
                      <w:szCs w:val="18"/>
                      <w:highlight w:val="none"/>
                      <w:lang w:val="en-US" w:eastAsia="zh-CN"/>
                    </w:rPr>
                    <w:t>60</w:t>
                  </w:r>
                </w:p>
              </w:tc>
              <w:tc>
                <w:tcPr>
                  <w:tcW w:w="939" w:type="dxa"/>
                  <w:noWrap w:val="0"/>
                  <w:vAlign w:val="center"/>
                </w:tcPr>
                <w:p w14:paraId="0043AAE7">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val="0"/>
                      <w:bCs w:val="0"/>
                      <w:color w:val="auto"/>
                      <w:kern w:val="2"/>
                      <w:sz w:val="18"/>
                      <w:szCs w:val="18"/>
                      <w:highlight w:val="none"/>
                      <w:lang w:val="en-US" w:eastAsia="zh-CN" w:bidi="ar-SA"/>
                    </w:rPr>
                  </w:pPr>
                  <w:r>
                    <w:rPr>
                      <w:rFonts w:hint="eastAsia" w:ascii="Times New Roman" w:hAnsi="Times New Roman" w:cs="Times New Roman" w:eastAsiaTheme="minorEastAsia"/>
                      <w:b w:val="0"/>
                      <w:bCs w:val="0"/>
                      <w:color w:val="auto"/>
                      <w:sz w:val="18"/>
                      <w:szCs w:val="18"/>
                      <w:highlight w:val="none"/>
                      <w:lang w:val="en-US" w:eastAsia="zh-CN"/>
                    </w:rPr>
                    <w:t>达标</w:t>
                  </w:r>
                </w:p>
              </w:tc>
            </w:tr>
            <w:tr w14:paraId="1EF291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trHeight w:val="90" w:hRule="atLeast"/>
                <w:jc w:val="center"/>
              </w:trPr>
              <w:tc>
                <w:tcPr>
                  <w:tcW w:w="1646" w:type="dxa"/>
                  <w:vMerge w:val="continue"/>
                  <w:noWrap w:val="0"/>
                  <w:vAlign w:val="center"/>
                </w:tcPr>
                <w:p w14:paraId="0950E8F9">
                  <w:pPr>
                    <w:pStyle w:val="20"/>
                    <w:keepNext w:val="0"/>
                    <w:keepLines w:val="0"/>
                    <w:pageBreakBefore w:val="0"/>
                    <w:widowControl/>
                    <w:numPr>
                      <w:ilvl w:val="0"/>
                      <w:numId w:val="0"/>
                    </w:numPr>
                    <w:kinsoku/>
                    <w:wordWrap/>
                    <w:overflowPunct/>
                    <w:topLinePunct w:val="0"/>
                    <w:autoSpaceDE/>
                    <w:autoSpaceDN/>
                    <w:bidi w:val="0"/>
                    <w:adjustRightInd w:val="0"/>
                    <w:snapToGrid/>
                    <w:spacing w:before="0" w:beforeAutospacing="0" w:after="0" w:afterAutospacing="0" w:line="300" w:lineRule="exact"/>
                    <w:ind w:left="0" w:leftChars="0" w:firstLine="0" w:firstLineChars="0"/>
                    <w:jc w:val="center"/>
                    <w:textAlignment w:val="auto"/>
                    <w:rPr>
                      <w:rFonts w:hint="default" w:ascii="Times New Roman" w:hAnsi="Times New Roman" w:cs="Times New Roman" w:eastAsiaTheme="minorEastAsia"/>
                      <w:b w:val="0"/>
                      <w:bCs w:val="0"/>
                      <w:color w:val="auto"/>
                      <w:kern w:val="0"/>
                      <w:sz w:val="18"/>
                      <w:szCs w:val="18"/>
                      <w:highlight w:val="none"/>
                      <w:lang w:val="en-US" w:eastAsia="zh-CN" w:bidi="ar-SA"/>
                    </w:rPr>
                  </w:pPr>
                </w:p>
              </w:tc>
              <w:tc>
                <w:tcPr>
                  <w:tcW w:w="1242" w:type="dxa"/>
                  <w:vMerge w:val="continue"/>
                  <w:noWrap w:val="0"/>
                  <w:vAlign w:val="center"/>
                </w:tcPr>
                <w:p w14:paraId="1454BE64">
                  <w:pPr>
                    <w:keepNext w:val="0"/>
                    <w:keepLines w:val="0"/>
                    <w:pageBreakBefore w:val="0"/>
                    <w:kinsoku/>
                    <w:wordWrap/>
                    <w:overflowPunct/>
                    <w:topLinePunct w:val="0"/>
                    <w:autoSpaceDE/>
                    <w:autoSpaceDN/>
                    <w:bidi w:val="0"/>
                    <w:snapToGrid/>
                    <w:spacing w:line="300" w:lineRule="exact"/>
                    <w:jc w:val="center"/>
                    <w:rPr>
                      <w:rFonts w:hint="default" w:ascii="Times New Roman" w:hAnsi="Times New Roman" w:cs="Times New Roman" w:eastAsiaTheme="minorEastAsia"/>
                      <w:b w:val="0"/>
                      <w:bCs w:val="0"/>
                      <w:color w:val="auto"/>
                      <w:kern w:val="2"/>
                      <w:sz w:val="18"/>
                      <w:szCs w:val="18"/>
                      <w:highlight w:val="none"/>
                      <w:vertAlign w:val="baseline"/>
                      <w:lang w:val="en-US" w:eastAsia="zh-CN" w:bidi="ar-SA"/>
                    </w:rPr>
                  </w:pPr>
                </w:p>
              </w:tc>
              <w:tc>
                <w:tcPr>
                  <w:tcW w:w="1966" w:type="dxa"/>
                  <w:noWrap w:val="0"/>
                  <w:vAlign w:val="center"/>
                </w:tcPr>
                <w:p w14:paraId="3D86A2BE">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val="0"/>
                      <w:bCs w:val="0"/>
                      <w:color w:val="auto"/>
                      <w:kern w:val="2"/>
                      <w:sz w:val="18"/>
                      <w:szCs w:val="18"/>
                      <w:highlight w:val="none"/>
                      <w:vertAlign w:val="baseline"/>
                      <w:lang w:val="en-US" w:eastAsia="zh-CN" w:bidi="ar-SA"/>
                    </w:rPr>
                  </w:pPr>
                  <w:r>
                    <w:rPr>
                      <w:rFonts w:hint="default" w:ascii="Times New Roman" w:hAnsi="Times New Roman" w:cs="Times New Roman" w:eastAsiaTheme="minorEastAsia"/>
                      <w:i w:val="0"/>
                      <w:iCs w:val="0"/>
                      <w:color w:val="auto"/>
                      <w:kern w:val="0"/>
                      <w:sz w:val="18"/>
                      <w:szCs w:val="18"/>
                      <w:highlight w:val="none"/>
                      <w:u w:val="none"/>
                      <w:lang w:val="en-US" w:eastAsia="zh-CN" w:bidi="ar"/>
                    </w:rPr>
                    <w:t>23:21-23:41（夜）</w:t>
                  </w:r>
                </w:p>
              </w:tc>
              <w:tc>
                <w:tcPr>
                  <w:tcW w:w="1072" w:type="dxa"/>
                  <w:noWrap w:val="0"/>
                  <w:vAlign w:val="center"/>
                </w:tcPr>
                <w:p w14:paraId="243F3686">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val="0"/>
                      <w:bCs w:val="0"/>
                      <w:color w:val="auto"/>
                      <w:kern w:val="2"/>
                      <w:sz w:val="18"/>
                      <w:szCs w:val="18"/>
                      <w:highlight w:val="none"/>
                      <w:lang w:val="en-US" w:eastAsia="zh-CN" w:bidi="ar-SA"/>
                    </w:rPr>
                  </w:pPr>
                  <w:r>
                    <w:rPr>
                      <w:rFonts w:hint="default" w:ascii="Times New Roman" w:hAnsi="Times New Roman" w:cs="Times New Roman" w:eastAsiaTheme="minorEastAsia"/>
                      <w:i w:val="0"/>
                      <w:iCs w:val="0"/>
                      <w:color w:val="auto"/>
                      <w:kern w:val="0"/>
                      <w:sz w:val="18"/>
                      <w:szCs w:val="18"/>
                      <w:highlight w:val="none"/>
                      <w:u w:val="none"/>
                      <w:lang w:val="en-US" w:eastAsia="zh-CN" w:bidi="ar"/>
                    </w:rPr>
                    <w:t>45</w:t>
                  </w:r>
                </w:p>
              </w:tc>
              <w:tc>
                <w:tcPr>
                  <w:tcW w:w="952" w:type="dxa"/>
                  <w:noWrap w:val="0"/>
                  <w:vAlign w:val="center"/>
                </w:tcPr>
                <w:p w14:paraId="27480222">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val="0"/>
                      <w:bCs w:val="0"/>
                      <w:color w:val="auto"/>
                      <w:kern w:val="2"/>
                      <w:sz w:val="18"/>
                      <w:szCs w:val="18"/>
                      <w:highlight w:val="none"/>
                      <w:lang w:val="en-US" w:eastAsia="zh-CN" w:bidi="ar-SA"/>
                    </w:rPr>
                  </w:pPr>
                  <w:r>
                    <w:rPr>
                      <w:rFonts w:hint="eastAsia" w:ascii="Times New Roman" w:hAnsi="Times New Roman" w:cs="Times New Roman" w:eastAsiaTheme="minorEastAsia"/>
                      <w:b w:val="0"/>
                      <w:bCs w:val="0"/>
                      <w:color w:val="auto"/>
                      <w:sz w:val="18"/>
                      <w:szCs w:val="18"/>
                      <w:highlight w:val="none"/>
                      <w:lang w:val="en-US" w:eastAsia="zh-CN"/>
                    </w:rPr>
                    <w:t>50</w:t>
                  </w:r>
                </w:p>
              </w:tc>
              <w:tc>
                <w:tcPr>
                  <w:tcW w:w="939" w:type="dxa"/>
                  <w:noWrap w:val="0"/>
                  <w:vAlign w:val="center"/>
                </w:tcPr>
                <w:p w14:paraId="2564BE56">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val="0"/>
                      <w:bCs w:val="0"/>
                      <w:color w:val="auto"/>
                      <w:kern w:val="2"/>
                      <w:sz w:val="18"/>
                      <w:szCs w:val="18"/>
                      <w:highlight w:val="none"/>
                      <w:lang w:val="en-US" w:eastAsia="zh-CN" w:bidi="ar-SA"/>
                    </w:rPr>
                  </w:pPr>
                  <w:r>
                    <w:rPr>
                      <w:rFonts w:hint="eastAsia" w:ascii="Times New Roman" w:hAnsi="Times New Roman" w:cs="Times New Roman" w:eastAsiaTheme="minorEastAsia"/>
                      <w:b w:val="0"/>
                      <w:bCs w:val="0"/>
                      <w:color w:val="auto"/>
                      <w:sz w:val="18"/>
                      <w:szCs w:val="18"/>
                      <w:highlight w:val="none"/>
                      <w:lang w:val="en-US" w:eastAsia="zh-CN"/>
                    </w:rPr>
                    <w:t>达标</w:t>
                  </w:r>
                </w:p>
              </w:tc>
            </w:tr>
            <w:tr w14:paraId="337FAB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trHeight w:val="90" w:hRule="atLeast"/>
                <w:jc w:val="center"/>
              </w:trPr>
              <w:tc>
                <w:tcPr>
                  <w:tcW w:w="1646" w:type="dxa"/>
                  <w:vMerge w:val="restart"/>
                  <w:noWrap w:val="0"/>
                  <w:vAlign w:val="center"/>
                </w:tcPr>
                <w:p w14:paraId="0DA74138">
                  <w:pPr>
                    <w:pStyle w:val="20"/>
                    <w:keepNext w:val="0"/>
                    <w:keepLines w:val="0"/>
                    <w:pageBreakBefore w:val="0"/>
                    <w:widowControl/>
                    <w:numPr>
                      <w:ilvl w:val="0"/>
                      <w:numId w:val="0"/>
                    </w:numPr>
                    <w:kinsoku/>
                    <w:wordWrap/>
                    <w:overflowPunct/>
                    <w:topLinePunct w:val="0"/>
                    <w:autoSpaceDE/>
                    <w:autoSpaceDN/>
                    <w:bidi w:val="0"/>
                    <w:adjustRightInd w:val="0"/>
                    <w:snapToGrid/>
                    <w:spacing w:before="0" w:beforeAutospacing="0" w:after="0" w:afterAutospacing="0" w:line="300" w:lineRule="exact"/>
                    <w:ind w:left="0" w:leftChars="0" w:firstLine="0" w:firstLineChars="0"/>
                    <w:jc w:val="center"/>
                    <w:textAlignment w:val="auto"/>
                    <w:rPr>
                      <w:rFonts w:hint="default" w:ascii="Times New Roman" w:hAnsi="Times New Roman" w:cs="Times New Roman" w:eastAsiaTheme="minorEastAsia"/>
                      <w:b w:val="0"/>
                      <w:bCs w:val="0"/>
                      <w:color w:val="auto"/>
                      <w:kern w:val="0"/>
                      <w:sz w:val="18"/>
                      <w:szCs w:val="18"/>
                      <w:highlight w:val="none"/>
                      <w:lang w:val="en-US" w:eastAsia="zh-CN" w:bidi="ar-SA"/>
                    </w:rPr>
                  </w:pPr>
                  <w:r>
                    <w:rPr>
                      <w:rFonts w:hint="default" w:ascii="Times New Roman" w:hAnsi="Times New Roman" w:cs="Times New Roman" w:eastAsiaTheme="minorEastAsia"/>
                      <w:b w:val="0"/>
                      <w:bCs w:val="0"/>
                      <w:color w:val="auto"/>
                      <w:sz w:val="18"/>
                      <w:szCs w:val="18"/>
                      <w:highlight w:val="none"/>
                    </w:rPr>
                    <w:fldChar w:fldCharType="begin"/>
                  </w:r>
                  <w:r>
                    <w:rPr>
                      <w:rFonts w:hint="default" w:ascii="Times New Roman" w:hAnsi="Times New Roman" w:cs="Times New Roman" w:eastAsiaTheme="minorEastAsia"/>
                      <w:b w:val="0"/>
                      <w:bCs w:val="0"/>
                      <w:color w:val="auto"/>
                      <w:sz w:val="18"/>
                      <w:szCs w:val="18"/>
                      <w:highlight w:val="none"/>
                    </w:rPr>
                    <w:instrText xml:space="preserve"> REF </w:instrText>
                  </w:r>
                  <w:r>
                    <w:rPr>
                      <w:rFonts w:hint="default" w:ascii="Times New Roman" w:hAnsi="Times New Roman" w:cs="Times New Roman" w:eastAsiaTheme="minorEastAsia"/>
                      <w:b w:val="0"/>
                      <w:bCs w:val="0"/>
                      <w:color w:val="auto"/>
                      <w:sz w:val="18"/>
                      <w:szCs w:val="18"/>
                      <w:highlight w:val="none"/>
                      <w:lang w:eastAsia="zh-CN"/>
                    </w:rPr>
                    <w:instrText xml:space="preserve">噪声</w:instrText>
                  </w:r>
                  <w:r>
                    <w:rPr>
                      <w:rFonts w:hint="default" w:ascii="Times New Roman" w:hAnsi="Times New Roman" w:cs="Times New Roman" w:eastAsiaTheme="minorEastAsia"/>
                      <w:b w:val="0"/>
                      <w:bCs w:val="0"/>
                      <w:color w:val="auto"/>
                      <w:sz w:val="18"/>
                      <w:szCs w:val="18"/>
                      <w:highlight w:val="none"/>
                      <w:lang w:val="en-US" w:eastAsia="zh-CN"/>
                    </w:rPr>
                    <w:instrText xml:space="preserve">15 </w:instrText>
                  </w:r>
                  <w:r>
                    <w:rPr>
                      <w:rFonts w:hint="default" w:ascii="Times New Roman" w:hAnsi="Times New Roman" w:cs="Times New Roman" w:eastAsiaTheme="minorEastAsia"/>
                      <w:b w:val="0"/>
                      <w:bCs w:val="0"/>
                      <w:color w:val="auto"/>
                      <w:sz w:val="18"/>
                      <w:szCs w:val="18"/>
                      <w:highlight w:val="none"/>
                    </w:rPr>
                    <w:instrText xml:space="preserve">\h \* MERGEFORMAT</w:instrText>
                  </w:r>
                  <w:r>
                    <w:rPr>
                      <w:rFonts w:hint="default" w:ascii="Times New Roman" w:hAnsi="Times New Roman" w:cs="Times New Roman" w:eastAsiaTheme="minorEastAsia"/>
                      <w:b w:val="0"/>
                      <w:bCs w:val="0"/>
                      <w:color w:val="auto"/>
                      <w:sz w:val="18"/>
                      <w:szCs w:val="18"/>
                      <w:highlight w:val="none"/>
                    </w:rPr>
                    <w:fldChar w:fldCharType="separate"/>
                  </w:r>
                  <w:r>
                    <w:rPr>
                      <w:rFonts w:hint="default" w:ascii="Times New Roman" w:hAnsi="Times New Roman" w:cs="Times New Roman" w:eastAsiaTheme="minorEastAsia"/>
                      <w:b w:val="0"/>
                      <w:bCs w:val="0"/>
                      <w:color w:val="auto"/>
                      <w:sz w:val="18"/>
                      <w:szCs w:val="18"/>
                      <w:highlight w:val="none"/>
                      <w:lang w:val="en-US" w:eastAsia="zh-CN"/>
                    </w:rPr>
                    <w:t>15# 拟建连接道路终点南面“居民楼”7F</w:t>
                  </w:r>
                  <w:r>
                    <w:rPr>
                      <w:rFonts w:hint="default" w:ascii="Times New Roman" w:hAnsi="Times New Roman" w:cs="Times New Roman" w:eastAsiaTheme="minorEastAsia"/>
                      <w:b w:val="0"/>
                      <w:bCs w:val="0"/>
                      <w:color w:val="auto"/>
                      <w:sz w:val="18"/>
                      <w:szCs w:val="18"/>
                      <w:highlight w:val="none"/>
                    </w:rPr>
                    <w:fldChar w:fldCharType="end"/>
                  </w:r>
                </w:p>
              </w:tc>
              <w:tc>
                <w:tcPr>
                  <w:tcW w:w="1242" w:type="dxa"/>
                  <w:vMerge w:val="restart"/>
                  <w:noWrap w:val="0"/>
                  <w:vAlign w:val="center"/>
                </w:tcPr>
                <w:p w14:paraId="144F7EBD">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val="0"/>
                      <w:bCs w:val="0"/>
                      <w:color w:val="auto"/>
                      <w:kern w:val="2"/>
                      <w:sz w:val="18"/>
                      <w:szCs w:val="18"/>
                      <w:highlight w:val="none"/>
                      <w:vertAlign w:val="baseline"/>
                      <w:lang w:val="en-US" w:eastAsia="zh-CN" w:bidi="ar-SA"/>
                    </w:rPr>
                  </w:pPr>
                  <w:r>
                    <w:rPr>
                      <w:rFonts w:hint="default" w:ascii="Times New Roman" w:hAnsi="Times New Roman" w:cs="Times New Roman" w:eastAsiaTheme="minorEastAsia"/>
                      <w:i w:val="0"/>
                      <w:iCs w:val="0"/>
                      <w:color w:val="auto"/>
                      <w:kern w:val="0"/>
                      <w:sz w:val="18"/>
                      <w:szCs w:val="18"/>
                      <w:highlight w:val="none"/>
                      <w:u w:val="none"/>
                      <w:lang w:val="en-US" w:eastAsia="zh-CN" w:bidi="ar"/>
                    </w:rPr>
                    <w:t>4月2日</w:t>
                  </w:r>
                </w:p>
              </w:tc>
              <w:tc>
                <w:tcPr>
                  <w:tcW w:w="1966" w:type="dxa"/>
                  <w:noWrap w:val="0"/>
                  <w:vAlign w:val="center"/>
                </w:tcPr>
                <w:p w14:paraId="2DF1E62D">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val="0"/>
                      <w:bCs w:val="0"/>
                      <w:color w:val="auto"/>
                      <w:kern w:val="2"/>
                      <w:sz w:val="18"/>
                      <w:szCs w:val="18"/>
                      <w:highlight w:val="none"/>
                      <w:vertAlign w:val="baseline"/>
                      <w:lang w:val="en-US" w:eastAsia="zh-CN" w:bidi="ar-SA"/>
                    </w:rPr>
                  </w:pPr>
                  <w:r>
                    <w:rPr>
                      <w:rFonts w:hint="default" w:ascii="Times New Roman" w:hAnsi="Times New Roman" w:cs="Times New Roman" w:eastAsiaTheme="minorEastAsia"/>
                      <w:i w:val="0"/>
                      <w:iCs w:val="0"/>
                      <w:color w:val="auto"/>
                      <w:kern w:val="0"/>
                      <w:sz w:val="18"/>
                      <w:szCs w:val="18"/>
                      <w:highlight w:val="none"/>
                      <w:u w:val="none"/>
                      <w:lang w:val="en-US" w:eastAsia="zh-CN" w:bidi="ar"/>
                    </w:rPr>
                    <w:t>11:10-11:30（昼）</w:t>
                  </w:r>
                </w:p>
              </w:tc>
              <w:tc>
                <w:tcPr>
                  <w:tcW w:w="1072" w:type="dxa"/>
                  <w:noWrap w:val="0"/>
                  <w:vAlign w:val="center"/>
                </w:tcPr>
                <w:p w14:paraId="2584C0AD">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val="0"/>
                      <w:bCs w:val="0"/>
                      <w:color w:val="auto"/>
                      <w:kern w:val="2"/>
                      <w:sz w:val="18"/>
                      <w:szCs w:val="18"/>
                      <w:highlight w:val="none"/>
                      <w:lang w:val="en-US" w:eastAsia="zh-CN" w:bidi="ar-SA"/>
                    </w:rPr>
                  </w:pPr>
                  <w:r>
                    <w:rPr>
                      <w:rFonts w:hint="default" w:ascii="Times New Roman" w:hAnsi="Times New Roman" w:cs="Times New Roman" w:eastAsiaTheme="minorEastAsia"/>
                      <w:i w:val="0"/>
                      <w:iCs w:val="0"/>
                      <w:color w:val="auto"/>
                      <w:kern w:val="0"/>
                      <w:sz w:val="18"/>
                      <w:szCs w:val="18"/>
                      <w:highlight w:val="none"/>
                      <w:u w:val="none"/>
                      <w:lang w:val="en-US" w:eastAsia="zh-CN" w:bidi="ar"/>
                    </w:rPr>
                    <w:t>58</w:t>
                  </w:r>
                </w:p>
              </w:tc>
              <w:tc>
                <w:tcPr>
                  <w:tcW w:w="952" w:type="dxa"/>
                  <w:noWrap w:val="0"/>
                  <w:vAlign w:val="center"/>
                </w:tcPr>
                <w:p w14:paraId="70767A1E">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val="0"/>
                      <w:bCs w:val="0"/>
                      <w:color w:val="auto"/>
                      <w:kern w:val="2"/>
                      <w:sz w:val="18"/>
                      <w:szCs w:val="18"/>
                      <w:highlight w:val="none"/>
                      <w:lang w:val="en-US" w:eastAsia="zh-CN" w:bidi="ar-SA"/>
                    </w:rPr>
                  </w:pPr>
                  <w:r>
                    <w:rPr>
                      <w:rFonts w:hint="eastAsia" w:ascii="Times New Roman" w:hAnsi="Times New Roman" w:cs="Times New Roman" w:eastAsiaTheme="minorEastAsia"/>
                      <w:b w:val="0"/>
                      <w:bCs w:val="0"/>
                      <w:color w:val="auto"/>
                      <w:sz w:val="18"/>
                      <w:szCs w:val="18"/>
                      <w:highlight w:val="none"/>
                      <w:lang w:val="en-US" w:eastAsia="zh-CN"/>
                    </w:rPr>
                    <w:t>60</w:t>
                  </w:r>
                </w:p>
              </w:tc>
              <w:tc>
                <w:tcPr>
                  <w:tcW w:w="939" w:type="dxa"/>
                  <w:noWrap w:val="0"/>
                  <w:vAlign w:val="center"/>
                </w:tcPr>
                <w:p w14:paraId="4AB2F47C">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val="0"/>
                      <w:bCs w:val="0"/>
                      <w:color w:val="auto"/>
                      <w:kern w:val="2"/>
                      <w:sz w:val="18"/>
                      <w:szCs w:val="18"/>
                      <w:highlight w:val="none"/>
                      <w:lang w:val="en-US" w:eastAsia="zh-CN" w:bidi="ar-SA"/>
                    </w:rPr>
                  </w:pPr>
                  <w:r>
                    <w:rPr>
                      <w:rFonts w:hint="eastAsia" w:ascii="Times New Roman" w:hAnsi="Times New Roman" w:cs="Times New Roman" w:eastAsiaTheme="minorEastAsia"/>
                      <w:b w:val="0"/>
                      <w:bCs w:val="0"/>
                      <w:color w:val="auto"/>
                      <w:sz w:val="18"/>
                      <w:szCs w:val="18"/>
                      <w:highlight w:val="none"/>
                      <w:lang w:val="en-US" w:eastAsia="zh-CN"/>
                    </w:rPr>
                    <w:t>达标</w:t>
                  </w:r>
                </w:p>
              </w:tc>
            </w:tr>
            <w:tr w14:paraId="28EA2F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trHeight w:val="90" w:hRule="atLeast"/>
                <w:jc w:val="center"/>
              </w:trPr>
              <w:tc>
                <w:tcPr>
                  <w:tcW w:w="1646" w:type="dxa"/>
                  <w:vMerge w:val="continue"/>
                  <w:noWrap w:val="0"/>
                  <w:vAlign w:val="center"/>
                </w:tcPr>
                <w:p w14:paraId="15810F6F">
                  <w:pPr>
                    <w:pStyle w:val="20"/>
                    <w:keepNext w:val="0"/>
                    <w:keepLines w:val="0"/>
                    <w:pageBreakBefore w:val="0"/>
                    <w:widowControl/>
                    <w:numPr>
                      <w:ilvl w:val="0"/>
                      <w:numId w:val="0"/>
                    </w:numPr>
                    <w:kinsoku/>
                    <w:wordWrap/>
                    <w:overflowPunct/>
                    <w:topLinePunct w:val="0"/>
                    <w:autoSpaceDE/>
                    <w:autoSpaceDN/>
                    <w:bidi w:val="0"/>
                    <w:adjustRightInd w:val="0"/>
                    <w:snapToGrid/>
                    <w:spacing w:before="0" w:beforeAutospacing="0" w:after="0" w:afterAutospacing="0" w:line="300" w:lineRule="exact"/>
                    <w:ind w:left="0" w:leftChars="0" w:firstLine="0" w:firstLineChars="0"/>
                    <w:jc w:val="center"/>
                    <w:textAlignment w:val="auto"/>
                    <w:rPr>
                      <w:rFonts w:hint="default" w:ascii="Times New Roman" w:hAnsi="Times New Roman" w:cs="Times New Roman" w:eastAsiaTheme="minorEastAsia"/>
                      <w:b w:val="0"/>
                      <w:bCs w:val="0"/>
                      <w:color w:val="auto"/>
                      <w:kern w:val="0"/>
                      <w:sz w:val="18"/>
                      <w:szCs w:val="18"/>
                      <w:highlight w:val="none"/>
                      <w:lang w:val="en-US" w:eastAsia="zh-CN" w:bidi="ar-SA"/>
                    </w:rPr>
                  </w:pPr>
                </w:p>
              </w:tc>
              <w:tc>
                <w:tcPr>
                  <w:tcW w:w="1242" w:type="dxa"/>
                  <w:vMerge w:val="continue"/>
                  <w:noWrap w:val="0"/>
                  <w:vAlign w:val="center"/>
                </w:tcPr>
                <w:p w14:paraId="41A8BE1A">
                  <w:pPr>
                    <w:keepNext w:val="0"/>
                    <w:keepLines w:val="0"/>
                    <w:pageBreakBefore w:val="0"/>
                    <w:kinsoku/>
                    <w:wordWrap/>
                    <w:overflowPunct/>
                    <w:topLinePunct w:val="0"/>
                    <w:autoSpaceDE/>
                    <w:autoSpaceDN/>
                    <w:bidi w:val="0"/>
                    <w:snapToGrid/>
                    <w:spacing w:line="300" w:lineRule="exact"/>
                    <w:jc w:val="center"/>
                    <w:rPr>
                      <w:rFonts w:hint="default" w:ascii="Times New Roman" w:hAnsi="Times New Roman" w:cs="Times New Roman" w:eastAsiaTheme="minorEastAsia"/>
                      <w:b w:val="0"/>
                      <w:bCs w:val="0"/>
                      <w:color w:val="auto"/>
                      <w:kern w:val="2"/>
                      <w:sz w:val="18"/>
                      <w:szCs w:val="18"/>
                      <w:highlight w:val="none"/>
                      <w:vertAlign w:val="baseline"/>
                      <w:lang w:val="en-US" w:eastAsia="zh-CN" w:bidi="ar-SA"/>
                    </w:rPr>
                  </w:pPr>
                </w:p>
              </w:tc>
              <w:tc>
                <w:tcPr>
                  <w:tcW w:w="1966" w:type="dxa"/>
                  <w:noWrap w:val="0"/>
                  <w:vAlign w:val="center"/>
                </w:tcPr>
                <w:p w14:paraId="03728CA5">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val="0"/>
                      <w:bCs w:val="0"/>
                      <w:color w:val="auto"/>
                      <w:kern w:val="2"/>
                      <w:sz w:val="18"/>
                      <w:szCs w:val="18"/>
                      <w:highlight w:val="none"/>
                      <w:vertAlign w:val="baseline"/>
                      <w:lang w:val="en-US" w:eastAsia="zh-CN" w:bidi="ar-SA"/>
                    </w:rPr>
                  </w:pPr>
                  <w:r>
                    <w:rPr>
                      <w:rFonts w:hint="default" w:ascii="Times New Roman" w:hAnsi="Times New Roman" w:cs="Times New Roman" w:eastAsiaTheme="minorEastAsia"/>
                      <w:i w:val="0"/>
                      <w:iCs w:val="0"/>
                      <w:color w:val="auto"/>
                      <w:kern w:val="0"/>
                      <w:sz w:val="18"/>
                      <w:szCs w:val="18"/>
                      <w:highlight w:val="none"/>
                      <w:u w:val="none"/>
                      <w:lang w:val="en-US" w:eastAsia="zh-CN" w:bidi="ar"/>
                    </w:rPr>
                    <w:t>23:04-23:24（夜）</w:t>
                  </w:r>
                </w:p>
              </w:tc>
              <w:tc>
                <w:tcPr>
                  <w:tcW w:w="1072" w:type="dxa"/>
                  <w:noWrap w:val="0"/>
                  <w:vAlign w:val="center"/>
                </w:tcPr>
                <w:p w14:paraId="14E14846">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val="0"/>
                      <w:bCs w:val="0"/>
                      <w:color w:val="auto"/>
                      <w:kern w:val="2"/>
                      <w:sz w:val="18"/>
                      <w:szCs w:val="18"/>
                      <w:highlight w:val="none"/>
                      <w:lang w:val="en-US" w:eastAsia="zh-CN" w:bidi="ar-SA"/>
                    </w:rPr>
                  </w:pPr>
                  <w:r>
                    <w:rPr>
                      <w:rFonts w:hint="default" w:ascii="Times New Roman" w:hAnsi="Times New Roman" w:cs="Times New Roman" w:eastAsiaTheme="minorEastAsia"/>
                      <w:i w:val="0"/>
                      <w:iCs w:val="0"/>
                      <w:color w:val="auto"/>
                      <w:kern w:val="0"/>
                      <w:sz w:val="18"/>
                      <w:szCs w:val="18"/>
                      <w:highlight w:val="none"/>
                      <w:u w:val="none"/>
                      <w:lang w:val="en-US" w:eastAsia="zh-CN" w:bidi="ar"/>
                    </w:rPr>
                    <w:t>47</w:t>
                  </w:r>
                </w:p>
              </w:tc>
              <w:tc>
                <w:tcPr>
                  <w:tcW w:w="952" w:type="dxa"/>
                  <w:noWrap w:val="0"/>
                  <w:vAlign w:val="center"/>
                </w:tcPr>
                <w:p w14:paraId="3961D873">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val="0"/>
                      <w:bCs w:val="0"/>
                      <w:color w:val="auto"/>
                      <w:kern w:val="2"/>
                      <w:sz w:val="18"/>
                      <w:szCs w:val="18"/>
                      <w:highlight w:val="none"/>
                      <w:lang w:val="en-US" w:eastAsia="zh-CN" w:bidi="ar-SA"/>
                    </w:rPr>
                  </w:pPr>
                  <w:r>
                    <w:rPr>
                      <w:rFonts w:hint="eastAsia" w:ascii="Times New Roman" w:hAnsi="Times New Roman" w:cs="Times New Roman" w:eastAsiaTheme="minorEastAsia"/>
                      <w:b w:val="0"/>
                      <w:bCs w:val="0"/>
                      <w:color w:val="auto"/>
                      <w:sz w:val="18"/>
                      <w:szCs w:val="18"/>
                      <w:highlight w:val="none"/>
                      <w:lang w:val="en-US" w:eastAsia="zh-CN"/>
                    </w:rPr>
                    <w:t>50</w:t>
                  </w:r>
                </w:p>
              </w:tc>
              <w:tc>
                <w:tcPr>
                  <w:tcW w:w="939" w:type="dxa"/>
                  <w:noWrap w:val="0"/>
                  <w:vAlign w:val="center"/>
                </w:tcPr>
                <w:p w14:paraId="1E5824A5">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val="0"/>
                      <w:bCs w:val="0"/>
                      <w:color w:val="auto"/>
                      <w:kern w:val="2"/>
                      <w:sz w:val="18"/>
                      <w:szCs w:val="18"/>
                      <w:highlight w:val="none"/>
                      <w:lang w:val="en-US" w:eastAsia="zh-CN" w:bidi="ar-SA"/>
                    </w:rPr>
                  </w:pPr>
                  <w:r>
                    <w:rPr>
                      <w:rFonts w:hint="eastAsia" w:ascii="Times New Roman" w:hAnsi="Times New Roman" w:cs="Times New Roman" w:eastAsiaTheme="minorEastAsia"/>
                      <w:b w:val="0"/>
                      <w:bCs w:val="0"/>
                      <w:color w:val="auto"/>
                      <w:sz w:val="18"/>
                      <w:szCs w:val="18"/>
                      <w:highlight w:val="none"/>
                      <w:lang w:val="en-US" w:eastAsia="zh-CN"/>
                    </w:rPr>
                    <w:t>达标</w:t>
                  </w:r>
                </w:p>
              </w:tc>
            </w:tr>
            <w:tr w14:paraId="3DACC4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trHeight w:val="90" w:hRule="atLeast"/>
                <w:jc w:val="center"/>
              </w:trPr>
              <w:tc>
                <w:tcPr>
                  <w:tcW w:w="1646" w:type="dxa"/>
                  <w:vMerge w:val="continue"/>
                  <w:noWrap w:val="0"/>
                  <w:vAlign w:val="center"/>
                </w:tcPr>
                <w:p w14:paraId="1B61F51D">
                  <w:pPr>
                    <w:pStyle w:val="20"/>
                    <w:keepNext w:val="0"/>
                    <w:keepLines w:val="0"/>
                    <w:pageBreakBefore w:val="0"/>
                    <w:widowControl/>
                    <w:numPr>
                      <w:ilvl w:val="0"/>
                      <w:numId w:val="0"/>
                    </w:numPr>
                    <w:kinsoku/>
                    <w:wordWrap/>
                    <w:overflowPunct/>
                    <w:topLinePunct w:val="0"/>
                    <w:autoSpaceDE/>
                    <w:autoSpaceDN/>
                    <w:bidi w:val="0"/>
                    <w:adjustRightInd w:val="0"/>
                    <w:snapToGrid/>
                    <w:spacing w:before="0" w:beforeAutospacing="0" w:after="0" w:afterAutospacing="0" w:line="300" w:lineRule="exact"/>
                    <w:ind w:left="0" w:leftChars="0" w:firstLine="0" w:firstLineChars="0"/>
                    <w:jc w:val="center"/>
                    <w:textAlignment w:val="auto"/>
                    <w:rPr>
                      <w:rFonts w:hint="default" w:ascii="Times New Roman" w:hAnsi="Times New Roman" w:cs="Times New Roman" w:eastAsiaTheme="minorEastAsia"/>
                      <w:b w:val="0"/>
                      <w:bCs w:val="0"/>
                      <w:color w:val="auto"/>
                      <w:kern w:val="0"/>
                      <w:sz w:val="18"/>
                      <w:szCs w:val="18"/>
                      <w:highlight w:val="none"/>
                      <w:lang w:val="en-US" w:eastAsia="zh-CN" w:bidi="ar-SA"/>
                    </w:rPr>
                  </w:pPr>
                </w:p>
              </w:tc>
              <w:tc>
                <w:tcPr>
                  <w:tcW w:w="1242" w:type="dxa"/>
                  <w:vMerge w:val="restart"/>
                  <w:noWrap w:val="0"/>
                  <w:vAlign w:val="center"/>
                </w:tcPr>
                <w:p w14:paraId="036D0463">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val="0"/>
                      <w:bCs w:val="0"/>
                      <w:color w:val="auto"/>
                      <w:kern w:val="2"/>
                      <w:sz w:val="18"/>
                      <w:szCs w:val="18"/>
                      <w:highlight w:val="none"/>
                      <w:vertAlign w:val="baseline"/>
                      <w:lang w:val="en-US" w:eastAsia="zh-CN" w:bidi="ar-SA"/>
                    </w:rPr>
                  </w:pPr>
                  <w:r>
                    <w:rPr>
                      <w:rFonts w:hint="default" w:ascii="Times New Roman" w:hAnsi="Times New Roman" w:cs="Times New Roman" w:eastAsiaTheme="minorEastAsia"/>
                      <w:i w:val="0"/>
                      <w:iCs w:val="0"/>
                      <w:color w:val="auto"/>
                      <w:kern w:val="0"/>
                      <w:sz w:val="18"/>
                      <w:szCs w:val="18"/>
                      <w:highlight w:val="none"/>
                      <w:u w:val="none"/>
                      <w:lang w:val="en-US" w:eastAsia="zh-CN" w:bidi="ar"/>
                    </w:rPr>
                    <w:t>4月3日</w:t>
                  </w:r>
                </w:p>
              </w:tc>
              <w:tc>
                <w:tcPr>
                  <w:tcW w:w="1966" w:type="dxa"/>
                  <w:noWrap w:val="0"/>
                  <w:vAlign w:val="center"/>
                </w:tcPr>
                <w:p w14:paraId="041CA228">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val="0"/>
                      <w:bCs w:val="0"/>
                      <w:color w:val="auto"/>
                      <w:kern w:val="2"/>
                      <w:sz w:val="18"/>
                      <w:szCs w:val="18"/>
                      <w:highlight w:val="none"/>
                      <w:vertAlign w:val="baseline"/>
                      <w:lang w:val="en-US" w:eastAsia="zh-CN" w:bidi="ar-SA"/>
                    </w:rPr>
                  </w:pPr>
                  <w:r>
                    <w:rPr>
                      <w:rFonts w:hint="default" w:ascii="Times New Roman" w:hAnsi="Times New Roman" w:cs="Times New Roman" w:eastAsiaTheme="minorEastAsia"/>
                      <w:i w:val="0"/>
                      <w:iCs w:val="0"/>
                      <w:color w:val="auto"/>
                      <w:kern w:val="0"/>
                      <w:sz w:val="18"/>
                      <w:szCs w:val="18"/>
                      <w:highlight w:val="none"/>
                      <w:u w:val="none"/>
                      <w:lang w:val="en-US" w:eastAsia="zh-CN" w:bidi="ar"/>
                    </w:rPr>
                    <w:t>10:59-11:19（昼）</w:t>
                  </w:r>
                </w:p>
              </w:tc>
              <w:tc>
                <w:tcPr>
                  <w:tcW w:w="1072" w:type="dxa"/>
                  <w:noWrap w:val="0"/>
                  <w:vAlign w:val="center"/>
                </w:tcPr>
                <w:p w14:paraId="77D40E3C">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val="0"/>
                      <w:bCs w:val="0"/>
                      <w:color w:val="auto"/>
                      <w:kern w:val="2"/>
                      <w:sz w:val="18"/>
                      <w:szCs w:val="18"/>
                      <w:highlight w:val="none"/>
                      <w:lang w:val="en-US" w:eastAsia="zh-CN" w:bidi="ar-SA"/>
                    </w:rPr>
                  </w:pPr>
                  <w:r>
                    <w:rPr>
                      <w:rFonts w:hint="default" w:ascii="Times New Roman" w:hAnsi="Times New Roman" w:cs="Times New Roman" w:eastAsiaTheme="minorEastAsia"/>
                      <w:i w:val="0"/>
                      <w:iCs w:val="0"/>
                      <w:color w:val="auto"/>
                      <w:kern w:val="0"/>
                      <w:sz w:val="18"/>
                      <w:szCs w:val="18"/>
                      <w:highlight w:val="none"/>
                      <w:u w:val="none"/>
                      <w:lang w:val="en-US" w:eastAsia="zh-CN" w:bidi="ar"/>
                    </w:rPr>
                    <w:t>58</w:t>
                  </w:r>
                </w:p>
              </w:tc>
              <w:tc>
                <w:tcPr>
                  <w:tcW w:w="952" w:type="dxa"/>
                  <w:noWrap w:val="0"/>
                  <w:vAlign w:val="center"/>
                </w:tcPr>
                <w:p w14:paraId="0C52E489">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val="0"/>
                      <w:bCs w:val="0"/>
                      <w:color w:val="auto"/>
                      <w:kern w:val="2"/>
                      <w:sz w:val="18"/>
                      <w:szCs w:val="18"/>
                      <w:highlight w:val="none"/>
                      <w:lang w:val="en-US" w:eastAsia="zh-CN" w:bidi="ar-SA"/>
                    </w:rPr>
                  </w:pPr>
                  <w:r>
                    <w:rPr>
                      <w:rFonts w:hint="eastAsia" w:ascii="Times New Roman" w:hAnsi="Times New Roman" w:cs="Times New Roman" w:eastAsiaTheme="minorEastAsia"/>
                      <w:b w:val="0"/>
                      <w:bCs w:val="0"/>
                      <w:color w:val="auto"/>
                      <w:sz w:val="18"/>
                      <w:szCs w:val="18"/>
                      <w:highlight w:val="none"/>
                      <w:lang w:val="en-US" w:eastAsia="zh-CN"/>
                    </w:rPr>
                    <w:t>60</w:t>
                  </w:r>
                </w:p>
              </w:tc>
              <w:tc>
                <w:tcPr>
                  <w:tcW w:w="939" w:type="dxa"/>
                  <w:noWrap w:val="0"/>
                  <w:vAlign w:val="center"/>
                </w:tcPr>
                <w:p w14:paraId="58082925">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val="0"/>
                      <w:bCs w:val="0"/>
                      <w:color w:val="auto"/>
                      <w:kern w:val="2"/>
                      <w:sz w:val="18"/>
                      <w:szCs w:val="18"/>
                      <w:highlight w:val="none"/>
                      <w:lang w:val="en-US" w:eastAsia="zh-CN" w:bidi="ar-SA"/>
                    </w:rPr>
                  </w:pPr>
                  <w:r>
                    <w:rPr>
                      <w:rFonts w:hint="eastAsia" w:ascii="Times New Roman" w:hAnsi="Times New Roman" w:cs="Times New Roman" w:eastAsiaTheme="minorEastAsia"/>
                      <w:b w:val="0"/>
                      <w:bCs w:val="0"/>
                      <w:color w:val="auto"/>
                      <w:sz w:val="18"/>
                      <w:szCs w:val="18"/>
                      <w:highlight w:val="none"/>
                      <w:lang w:val="en-US" w:eastAsia="zh-CN"/>
                    </w:rPr>
                    <w:t>达标</w:t>
                  </w:r>
                </w:p>
              </w:tc>
            </w:tr>
            <w:tr w14:paraId="43110E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trHeight w:val="90" w:hRule="atLeast"/>
                <w:jc w:val="center"/>
              </w:trPr>
              <w:tc>
                <w:tcPr>
                  <w:tcW w:w="1646" w:type="dxa"/>
                  <w:vMerge w:val="continue"/>
                  <w:noWrap w:val="0"/>
                  <w:vAlign w:val="center"/>
                </w:tcPr>
                <w:p w14:paraId="63FF8622">
                  <w:pPr>
                    <w:pStyle w:val="20"/>
                    <w:keepNext w:val="0"/>
                    <w:keepLines w:val="0"/>
                    <w:pageBreakBefore w:val="0"/>
                    <w:widowControl/>
                    <w:numPr>
                      <w:ilvl w:val="0"/>
                      <w:numId w:val="0"/>
                    </w:numPr>
                    <w:kinsoku/>
                    <w:wordWrap/>
                    <w:overflowPunct/>
                    <w:topLinePunct w:val="0"/>
                    <w:autoSpaceDE/>
                    <w:autoSpaceDN/>
                    <w:bidi w:val="0"/>
                    <w:adjustRightInd w:val="0"/>
                    <w:snapToGrid/>
                    <w:spacing w:before="0" w:beforeAutospacing="0" w:after="0" w:afterAutospacing="0" w:line="300" w:lineRule="exact"/>
                    <w:ind w:left="0" w:leftChars="0" w:firstLine="0" w:firstLineChars="0"/>
                    <w:jc w:val="center"/>
                    <w:textAlignment w:val="auto"/>
                    <w:rPr>
                      <w:rFonts w:hint="default" w:ascii="Times New Roman" w:hAnsi="Times New Roman" w:cs="Times New Roman" w:eastAsiaTheme="minorEastAsia"/>
                      <w:b w:val="0"/>
                      <w:bCs w:val="0"/>
                      <w:color w:val="auto"/>
                      <w:kern w:val="0"/>
                      <w:sz w:val="18"/>
                      <w:szCs w:val="18"/>
                      <w:highlight w:val="none"/>
                      <w:lang w:val="en-US" w:eastAsia="zh-CN" w:bidi="ar-SA"/>
                    </w:rPr>
                  </w:pPr>
                </w:p>
              </w:tc>
              <w:tc>
                <w:tcPr>
                  <w:tcW w:w="1242" w:type="dxa"/>
                  <w:vMerge w:val="continue"/>
                  <w:noWrap w:val="0"/>
                  <w:vAlign w:val="center"/>
                </w:tcPr>
                <w:p w14:paraId="436D9960">
                  <w:pPr>
                    <w:keepNext w:val="0"/>
                    <w:keepLines w:val="0"/>
                    <w:pageBreakBefore w:val="0"/>
                    <w:kinsoku/>
                    <w:wordWrap/>
                    <w:overflowPunct/>
                    <w:topLinePunct w:val="0"/>
                    <w:autoSpaceDE/>
                    <w:autoSpaceDN/>
                    <w:bidi w:val="0"/>
                    <w:snapToGrid/>
                    <w:spacing w:line="300" w:lineRule="exact"/>
                    <w:jc w:val="center"/>
                    <w:rPr>
                      <w:rFonts w:hint="default" w:ascii="Times New Roman" w:hAnsi="Times New Roman" w:cs="Times New Roman" w:eastAsiaTheme="minorEastAsia"/>
                      <w:b w:val="0"/>
                      <w:bCs w:val="0"/>
                      <w:color w:val="auto"/>
                      <w:kern w:val="2"/>
                      <w:sz w:val="18"/>
                      <w:szCs w:val="18"/>
                      <w:highlight w:val="none"/>
                      <w:vertAlign w:val="baseline"/>
                      <w:lang w:val="en-US" w:eastAsia="zh-CN" w:bidi="ar-SA"/>
                    </w:rPr>
                  </w:pPr>
                </w:p>
              </w:tc>
              <w:tc>
                <w:tcPr>
                  <w:tcW w:w="1966" w:type="dxa"/>
                  <w:noWrap w:val="0"/>
                  <w:vAlign w:val="center"/>
                </w:tcPr>
                <w:p w14:paraId="0A9C0FB6">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val="0"/>
                      <w:bCs w:val="0"/>
                      <w:color w:val="auto"/>
                      <w:kern w:val="2"/>
                      <w:sz w:val="18"/>
                      <w:szCs w:val="18"/>
                      <w:highlight w:val="none"/>
                      <w:vertAlign w:val="baseline"/>
                      <w:lang w:val="en-US" w:eastAsia="zh-CN" w:bidi="ar-SA"/>
                    </w:rPr>
                  </w:pPr>
                  <w:r>
                    <w:rPr>
                      <w:rFonts w:hint="default" w:ascii="Times New Roman" w:hAnsi="Times New Roman" w:cs="Times New Roman" w:eastAsiaTheme="minorEastAsia"/>
                      <w:i w:val="0"/>
                      <w:iCs w:val="0"/>
                      <w:color w:val="auto"/>
                      <w:kern w:val="0"/>
                      <w:sz w:val="18"/>
                      <w:szCs w:val="18"/>
                      <w:highlight w:val="none"/>
                      <w:u w:val="none"/>
                      <w:lang w:val="en-US" w:eastAsia="zh-CN" w:bidi="ar"/>
                    </w:rPr>
                    <w:t>次日00:14-00:34（夜）</w:t>
                  </w:r>
                </w:p>
              </w:tc>
              <w:tc>
                <w:tcPr>
                  <w:tcW w:w="1072" w:type="dxa"/>
                  <w:noWrap w:val="0"/>
                  <w:vAlign w:val="center"/>
                </w:tcPr>
                <w:p w14:paraId="22FAA547">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val="0"/>
                      <w:bCs w:val="0"/>
                      <w:color w:val="auto"/>
                      <w:kern w:val="2"/>
                      <w:sz w:val="18"/>
                      <w:szCs w:val="18"/>
                      <w:highlight w:val="none"/>
                      <w:lang w:val="en-US" w:eastAsia="zh-CN" w:bidi="ar-SA"/>
                    </w:rPr>
                  </w:pPr>
                  <w:r>
                    <w:rPr>
                      <w:rFonts w:hint="default" w:ascii="Times New Roman" w:hAnsi="Times New Roman" w:cs="Times New Roman" w:eastAsiaTheme="minorEastAsia"/>
                      <w:i w:val="0"/>
                      <w:iCs w:val="0"/>
                      <w:color w:val="auto"/>
                      <w:kern w:val="0"/>
                      <w:sz w:val="18"/>
                      <w:szCs w:val="18"/>
                      <w:highlight w:val="none"/>
                      <w:u w:val="none"/>
                      <w:lang w:val="en-US" w:eastAsia="zh-CN" w:bidi="ar"/>
                    </w:rPr>
                    <w:t>44</w:t>
                  </w:r>
                </w:p>
              </w:tc>
              <w:tc>
                <w:tcPr>
                  <w:tcW w:w="952" w:type="dxa"/>
                  <w:noWrap w:val="0"/>
                  <w:vAlign w:val="center"/>
                </w:tcPr>
                <w:p w14:paraId="36362145">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val="0"/>
                      <w:bCs w:val="0"/>
                      <w:color w:val="auto"/>
                      <w:kern w:val="2"/>
                      <w:sz w:val="18"/>
                      <w:szCs w:val="18"/>
                      <w:highlight w:val="none"/>
                      <w:lang w:val="en-US" w:eastAsia="zh-CN" w:bidi="ar-SA"/>
                    </w:rPr>
                  </w:pPr>
                  <w:r>
                    <w:rPr>
                      <w:rFonts w:hint="eastAsia" w:ascii="Times New Roman" w:hAnsi="Times New Roman" w:cs="Times New Roman" w:eastAsiaTheme="minorEastAsia"/>
                      <w:b w:val="0"/>
                      <w:bCs w:val="0"/>
                      <w:color w:val="auto"/>
                      <w:sz w:val="18"/>
                      <w:szCs w:val="18"/>
                      <w:highlight w:val="none"/>
                      <w:lang w:val="en-US" w:eastAsia="zh-CN"/>
                    </w:rPr>
                    <w:t>50</w:t>
                  </w:r>
                </w:p>
              </w:tc>
              <w:tc>
                <w:tcPr>
                  <w:tcW w:w="939" w:type="dxa"/>
                  <w:noWrap w:val="0"/>
                  <w:vAlign w:val="center"/>
                </w:tcPr>
                <w:p w14:paraId="2BEAF95F">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val="0"/>
                      <w:bCs w:val="0"/>
                      <w:color w:val="auto"/>
                      <w:kern w:val="2"/>
                      <w:sz w:val="18"/>
                      <w:szCs w:val="18"/>
                      <w:highlight w:val="none"/>
                      <w:lang w:val="en-US" w:eastAsia="zh-CN" w:bidi="ar-SA"/>
                    </w:rPr>
                  </w:pPr>
                  <w:r>
                    <w:rPr>
                      <w:rFonts w:hint="eastAsia" w:ascii="Times New Roman" w:hAnsi="Times New Roman" w:cs="Times New Roman" w:eastAsiaTheme="minorEastAsia"/>
                      <w:b w:val="0"/>
                      <w:bCs w:val="0"/>
                      <w:color w:val="auto"/>
                      <w:sz w:val="18"/>
                      <w:szCs w:val="18"/>
                      <w:highlight w:val="none"/>
                      <w:lang w:val="en-US" w:eastAsia="zh-CN"/>
                    </w:rPr>
                    <w:t>达标</w:t>
                  </w:r>
                </w:p>
              </w:tc>
            </w:tr>
            <w:tr w14:paraId="199CB0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trHeight w:val="90" w:hRule="atLeast"/>
                <w:jc w:val="center"/>
              </w:trPr>
              <w:tc>
                <w:tcPr>
                  <w:tcW w:w="1646" w:type="dxa"/>
                  <w:vMerge w:val="restart"/>
                  <w:noWrap w:val="0"/>
                  <w:vAlign w:val="center"/>
                </w:tcPr>
                <w:p w14:paraId="2D64265E">
                  <w:pPr>
                    <w:pStyle w:val="20"/>
                    <w:keepNext w:val="0"/>
                    <w:keepLines w:val="0"/>
                    <w:pageBreakBefore w:val="0"/>
                    <w:widowControl/>
                    <w:numPr>
                      <w:ilvl w:val="0"/>
                      <w:numId w:val="0"/>
                    </w:numPr>
                    <w:kinsoku/>
                    <w:wordWrap/>
                    <w:overflowPunct/>
                    <w:topLinePunct w:val="0"/>
                    <w:autoSpaceDE/>
                    <w:autoSpaceDN/>
                    <w:bidi w:val="0"/>
                    <w:adjustRightInd w:val="0"/>
                    <w:snapToGrid/>
                    <w:spacing w:before="0" w:beforeAutospacing="0" w:after="0" w:afterAutospacing="0" w:line="300" w:lineRule="exact"/>
                    <w:ind w:left="0" w:leftChars="0" w:firstLine="0" w:firstLineChars="0"/>
                    <w:jc w:val="center"/>
                    <w:textAlignment w:val="auto"/>
                    <w:rPr>
                      <w:rFonts w:hint="default" w:ascii="Times New Roman" w:hAnsi="Times New Roman" w:cs="Times New Roman" w:eastAsiaTheme="minorEastAsia"/>
                      <w:b w:val="0"/>
                      <w:bCs w:val="0"/>
                      <w:color w:val="auto"/>
                      <w:kern w:val="0"/>
                      <w:sz w:val="18"/>
                      <w:szCs w:val="18"/>
                      <w:highlight w:val="none"/>
                      <w:lang w:val="en-US" w:eastAsia="zh-CN" w:bidi="ar-SA"/>
                    </w:rPr>
                  </w:pPr>
                  <w:r>
                    <w:rPr>
                      <w:rFonts w:hint="default" w:ascii="Times New Roman" w:hAnsi="Times New Roman" w:cs="Times New Roman" w:eastAsiaTheme="minorEastAsia"/>
                      <w:b w:val="0"/>
                      <w:bCs w:val="0"/>
                      <w:color w:val="auto"/>
                      <w:sz w:val="18"/>
                      <w:szCs w:val="18"/>
                      <w:highlight w:val="none"/>
                    </w:rPr>
                    <w:fldChar w:fldCharType="begin"/>
                  </w:r>
                  <w:r>
                    <w:rPr>
                      <w:rFonts w:hint="default" w:ascii="Times New Roman" w:hAnsi="Times New Roman" w:cs="Times New Roman" w:eastAsiaTheme="minorEastAsia"/>
                      <w:b w:val="0"/>
                      <w:bCs w:val="0"/>
                      <w:color w:val="auto"/>
                      <w:sz w:val="18"/>
                      <w:szCs w:val="18"/>
                      <w:highlight w:val="none"/>
                    </w:rPr>
                    <w:instrText xml:space="preserve"> REF </w:instrText>
                  </w:r>
                  <w:r>
                    <w:rPr>
                      <w:rFonts w:hint="default" w:ascii="Times New Roman" w:hAnsi="Times New Roman" w:cs="Times New Roman" w:eastAsiaTheme="minorEastAsia"/>
                      <w:b w:val="0"/>
                      <w:bCs w:val="0"/>
                      <w:color w:val="auto"/>
                      <w:sz w:val="18"/>
                      <w:szCs w:val="18"/>
                      <w:highlight w:val="none"/>
                      <w:lang w:eastAsia="zh-CN"/>
                    </w:rPr>
                    <w:instrText xml:space="preserve">噪声</w:instrText>
                  </w:r>
                  <w:r>
                    <w:rPr>
                      <w:rFonts w:hint="default" w:ascii="Times New Roman" w:hAnsi="Times New Roman" w:cs="Times New Roman" w:eastAsiaTheme="minorEastAsia"/>
                      <w:b w:val="0"/>
                      <w:bCs w:val="0"/>
                      <w:color w:val="auto"/>
                      <w:sz w:val="18"/>
                      <w:szCs w:val="18"/>
                      <w:highlight w:val="none"/>
                      <w:lang w:val="en-US" w:eastAsia="zh-CN"/>
                    </w:rPr>
                    <w:instrText xml:space="preserve">16 </w:instrText>
                  </w:r>
                  <w:r>
                    <w:rPr>
                      <w:rFonts w:hint="default" w:ascii="Times New Roman" w:hAnsi="Times New Roman" w:cs="Times New Roman" w:eastAsiaTheme="minorEastAsia"/>
                      <w:b w:val="0"/>
                      <w:bCs w:val="0"/>
                      <w:color w:val="auto"/>
                      <w:sz w:val="18"/>
                      <w:szCs w:val="18"/>
                      <w:highlight w:val="none"/>
                    </w:rPr>
                    <w:instrText xml:space="preserve">\h \* MERGEFORMAT</w:instrText>
                  </w:r>
                  <w:r>
                    <w:rPr>
                      <w:rFonts w:hint="default" w:ascii="Times New Roman" w:hAnsi="Times New Roman" w:cs="Times New Roman" w:eastAsiaTheme="minorEastAsia"/>
                      <w:b w:val="0"/>
                      <w:bCs w:val="0"/>
                      <w:color w:val="auto"/>
                      <w:sz w:val="18"/>
                      <w:szCs w:val="18"/>
                      <w:highlight w:val="none"/>
                    </w:rPr>
                    <w:fldChar w:fldCharType="separate"/>
                  </w:r>
                  <w:r>
                    <w:rPr>
                      <w:rFonts w:hint="default" w:ascii="Times New Roman" w:hAnsi="Times New Roman" w:cs="Times New Roman" w:eastAsiaTheme="minorEastAsia"/>
                      <w:b w:val="0"/>
                      <w:bCs w:val="0"/>
                      <w:color w:val="auto"/>
                      <w:sz w:val="18"/>
                      <w:szCs w:val="18"/>
                      <w:highlight w:val="none"/>
                      <w:lang w:val="en-US" w:eastAsia="zh-CN"/>
                    </w:rPr>
                    <w:t>16# 拟建连接道路终点南面“居民楼”9F</w:t>
                  </w:r>
                  <w:r>
                    <w:rPr>
                      <w:rFonts w:hint="default" w:ascii="Times New Roman" w:hAnsi="Times New Roman" w:cs="Times New Roman" w:eastAsiaTheme="minorEastAsia"/>
                      <w:b w:val="0"/>
                      <w:bCs w:val="0"/>
                      <w:color w:val="auto"/>
                      <w:sz w:val="18"/>
                      <w:szCs w:val="18"/>
                      <w:highlight w:val="none"/>
                    </w:rPr>
                    <w:fldChar w:fldCharType="end"/>
                  </w:r>
                </w:p>
              </w:tc>
              <w:tc>
                <w:tcPr>
                  <w:tcW w:w="1242" w:type="dxa"/>
                  <w:vMerge w:val="restart"/>
                  <w:noWrap w:val="0"/>
                  <w:vAlign w:val="center"/>
                </w:tcPr>
                <w:p w14:paraId="11C88F20">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val="0"/>
                      <w:bCs w:val="0"/>
                      <w:color w:val="auto"/>
                      <w:kern w:val="2"/>
                      <w:sz w:val="18"/>
                      <w:szCs w:val="18"/>
                      <w:highlight w:val="none"/>
                      <w:vertAlign w:val="baseline"/>
                      <w:lang w:val="en-US" w:eastAsia="zh-CN" w:bidi="ar-SA"/>
                    </w:rPr>
                  </w:pPr>
                  <w:r>
                    <w:rPr>
                      <w:rFonts w:hint="default" w:ascii="Times New Roman" w:hAnsi="Times New Roman" w:cs="Times New Roman" w:eastAsiaTheme="minorEastAsia"/>
                      <w:i w:val="0"/>
                      <w:iCs w:val="0"/>
                      <w:color w:val="auto"/>
                      <w:kern w:val="0"/>
                      <w:sz w:val="18"/>
                      <w:szCs w:val="18"/>
                      <w:highlight w:val="none"/>
                      <w:u w:val="none"/>
                      <w:lang w:val="en-US" w:eastAsia="zh-CN" w:bidi="ar"/>
                    </w:rPr>
                    <w:t>4月2日</w:t>
                  </w:r>
                </w:p>
              </w:tc>
              <w:tc>
                <w:tcPr>
                  <w:tcW w:w="1966" w:type="dxa"/>
                  <w:noWrap w:val="0"/>
                  <w:vAlign w:val="center"/>
                </w:tcPr>
                <w:p w14:paraId="1A0494F4">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val="0"/>
                      <w:bCs w:val="0"/>
                      <w:color w:val="auto"/>
                      <w:kern w:val="2"/>
                      <w:sz w:val="18"/>
                      <w:szCs w:val="18"/>
                      <w:highlight w:val="none"/>
                      <w:vertAlign w:val="baseline"/>
                      <w:lang w:val="en-US" w:eastAsia="zh-CN" w:bidi="ar-SA"/>
                    </w:rPr>
                  </w:pPr>
                  <w:r>
                    <w:rPr>
                      <w:rFonts w:hint="default" w:ascii="Times New Roman" w:hAnsi="Times New Roman" w:cs="Times New Roman" w:eastAsiaTheme="minorEastAsia"/>
                      <w:i w:val="0"/>
                      <w:iCs w:val="0"/>
                      <w:color w:val="auto"/>
                      <w:kern w:val="0"/>
                      <w:sz w:val="18"/>
                      <w:szCs w:val="18"/>
                      <w:highlight w:val="none"/>
                      <w:u w:val="none"/>
                      <w:lang w:val="en-US" w:eastAsia="zh-CN" w:bidi="ar"/>
                    </w:rPr>
                    <w:t>11:40-12:00（昼）</w:t>
                  </w:r>
                </w:p>
              </w:tc>
              <w:tc>
                <w:tcPr>
                  <w:tcW w:w="1072" w:type="dxa"/>
                  <w:noWrap w:val="0"/>
                  <w:vAlign w:val="center"/>
                </w:tcPr>
                <w:p w14:paraId="3F4A8327">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val="0"/>
                      <w:bCs w:val="0"/>
                      <w:color w:val="auto"/>
                      <w:kern w:val="2"/>
                      <w:sz w:val="18"/>
                      <w:szCs w:val="18"/>
                      <w:highlight w:val="none"/>
                      <w:lang w:val="en-US" w:eastAsia="zh-CN" w:bidi="ar-SA"/>
                    </w:rPr>
                  </w:pPr>
                  <w:r>
                    <w:rPr>
                      <w:rFonts w:hint="default" w:ascii="Times New Roman" w:hAnsi="Times New Roman" w:cs="Times New Roman" w:eastAsiaTheme="minorEastAsia"/>
                      <w:i w:val="0"/>
                      <w:iCs w:val="0"/>
                      <w:color w:val="auto"/>
                      <w:kern w:val="0"/>
                      <w:sz w:val="18"/>
                      <w:szCs w:val="18"/>
                      <w:highlight w:val="none"/>
                      <w:u w:val="none"/>
                      <w:lang w:val="en-US" w:eastAsia="zh-CN" w:bidi="ar"/>
                    </w:rPr>
                    <w:t>59</w:t>
                  </w:r>
                </w:p>
              </w:tc>
              <w:tc>
                <w:tcPr>
                  <w:tcW w:w="952" w:type="dxa"/>
                  <w:noWrap w:val="0"/>
                  <w:vAlign w:val="center"/>
                </w:tcPr>
                <w:p w14:paraId="0629C6B1">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val="0"/>
                      <w:bCs w:val="0"/>
                      <w:color w:val="auto"/>
                      <w:kern w:val="2"/>
                      <w:sz w:val="18"/>
                      <w:szCs w:val="18"/>
                      <w:highlight w:val="none"/>
                      <w:lang w:val="en-US" w:eastAsia="zh-CN" w:bidi="ar-SA"/>
                    </w:rPr>
                  </w:pPr>
                  <w:r>
                    <w:rPr>
                      <w:rFonts w:hint="eastAsia" w:ascii="Times New Roman" w:hAnsi="Times New Roman" w:cs="Times New Roman" w:eastAsiaTheme="minorEastAsia"/>
                      <w:b w:val="0"/>
                      <w:bCs w:val="0"/>
                      <w:color w:val="auto"/>
                      <w:sz w:val="18"/>
                      <w:szCs w:val="18"/>
                      <w:highlight w:val="none"/>
                      <w:lang w:val="en-US" w:eastAsia="zh-CN"/>
                    </w:rPr>
                    <w:t>60</w:t>
                  </w:r>
                </w:p>
              </w:tc>
              <w:tc>
                <w:tcPr>
                  <w:tcW w:w="939" w:type="dxa"/>
                  <w:noWrap w:val="0"/>
                  <w:vAlign w:val="center"/>
                </w:tcPr>
                <w:p w14:paraId="10599026">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val="0"/>
                      <w:bCs w:val="0"/>
                      <w:color w:val="auto"/>
                      <w:kern w:val="2"/>
                      <w:sz w:val="18"/>
                      <w:szCs w:val="18"/>
                      <w:highlight w:val="none"/>
                      <w:lang w:val="en-US" w:eastAsia="zh-CN" w:bidi="ar-SA"/>
                    </w:rPr>
                  </w:pPr>
                  <w:r>
                    <w:rPr>
                      <w:rFonts w:hint="eastAsia" w:ascii="Times New Roman" w:hAnsi="Times New Roman" w:cs="Times New Roman" w:eastAsiaTheme="minorEastAsia"/>
                      <w:b w:val="0"/>
                      <w:bCs w:val="0"/>
                      <w:color w:val="auto"/>
                      <w:sz w:val="18"/>
                      <w:szCs w:val="18"/>
                      <w:highlight w:val="none"/>
                      <w:lang w:val="en-US" w:eastAsia="zh-CN"/>
                    </w:rPr>
                    <w:t>达标</w:t>
                  </w:r>
                </w:p>
              </w:tc>
            </w:tr>
            <w:tr w14:paraId="0CCFD1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trHeight w:val="90" w:hRule="atLeast"/>
                <w:jc w:val="center"/>
              </w:trPr>
              <w:tc>
                <w:tcPr>
                  <w:tcW w:w="1646" w:type="dxa"/>
                  <w:vMerge w:val="continue"/>
                  <w:noWrap w:val="0"/>
                  <w:vAlign w:val="center"/>
                </w:tcPr>
                <w:p w14:paraId="361EA4DE">
                  <w:pPr>
                    <w:pStyle w:val="20"/>
                    <w:keepNext w:val="0"/>
                    <w:keepLines w:val="0"/>
                    <w:pageBreakBefore w:val="0"/>
                    <w:widowControl/>
                    <w:numPr>
                      <w:ilvl w:val="0"/>
                      <w:numId w:val="0"/>
                    </w:numPr>
                    <w:kinsoku/>
                    <w:wordWrap/>
                    <w:overflowPunct/>
                    <w:topLinePunct w:val="0"/>
                    <w:autoSpaceDE/>
                    <w:autoSpaceDN/>
                    <w:bidi w:val="0"/>
                    <w:adjustRightInd w:val="0"/>
                    <w:snapToGrid/>
                    <w:spacing w:before="0" w:beforeAutospacing="0" w:after="0" w:afterAutospacing="0" w:line="300" w:lineRule="exact"/>
                    <w:ind w:left="0" w:leftChars="0" w:firstLine="0" w:firstLineChars="0"/>
                    <w:jc w:val="center"/>
                    <w:textAlignment w:val="auto"/>
                    <w:rPr>
                      <w:rFonts w:hint="default" w:ascii="Times New Roman" w:hAnsi="Times New Roman" w:cs="Times New Roman" w:eastAsiaTheme="minorEastAsia"/>
                      <w:b w:val="0"/>
                      <w:bCs w:val="0"/>
                      <w:color w:val="auto"/>
                      <w:kern w:val="0"/>
                      <w:sz w:val="18"/>
                      <w:szCs w:val="18"/>
                      <w:highlight w:val="none"/>
                      <w:lang w:val="en-US" w:eastAsia="zh-CN" w:bidi="ar-SA"/>
                    </w:rPr>
                  </w:pPr>
                </w:p>
              </w:tc>
              <w:tc>
                <w:tcPr>
                  <w:tcW w:w="1242" w:type="dxa"/>
                  <w:vMerge w:val="continue"/>
                  <w:noWrap w:val="0"/>
                  <w:vAlign w:val="center"/>
                </w:tcPr>
                <w:p w14:paraId="59D85E28">
                  <w:pPr>
                    <w:keepNext w:val="0"/>
                    <w:keepLines w:val="0"/>
                    <w:pageBreakBefore w:val="0"/>
                    <w:kinsoku/>
                    <w:wordWrap/>
                    <w:overflowPunct/>
                    <w:topLinePunct w:val="0"/>
                    <w:autoSpaceDE/>
                    <w:autoSpaceDN/>
                    <w:bidi w:val="0"/>
                    <w:snapToGrid/>
                    <w:spacing w:line="300" w:lineRule="exact"/>
                    <w:jc w:val="center"/>
                    <w:rPr>
                      <w:rFonts w:hint="default" w:ascii="Times New Roman" w:hAnsi="Times New Roman" w:cs="Times New Roman" w:eastAsiaTheme="minorEastAsia"/>
                      <w:b w:val="0"/>
                      <w:bCs w:val="0"/>
                      <w:color w:val="auto"/>
                      <w:kern w:val="2"/>
                      <w:sz w:val="18"/>
                      <w:szCs w:val="18"/>
                      <w:highlight w:val="none"/>
                      <w:vertAlign w:val="baseline"/>
                      <w:lang w:val="en-US" w:eastAsia="zh-CN" w:bidi="ar-SA"/>
                    </w:rPr>
                  </w:pPr>
                </w:p>
              </w:tc>
              <w:tc>
                <w:tcPr>
                  <w:tcW w:w="1966" w:type="dxa"/>
                  <w:noWrap w:val="0"/>
                  <w:vAlign w:val="center"/>
                </w:tcPr>
                <w:p w14:paraId="32311577">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val="0"/>
                      <w:bCs w:val="0"/>
                      <w:color w:val="auto"/>
                      <w:kern w:val="2"/>
                      <w:sz w:val="18"/>
                      <w:szCs w:val="18"/>
                      <w:highlight w:val="none"/>
                      <w:vertAlign w:val="baseline"/>
                      <w:lang w:val="en-US" w:eastAsia="zh-CN" w:bidi="ar-SA"/>
                    </w:rPr>
                  </w:pPr>
                  <w:r>
                    <w:rPr>
                      <w:rFonts w:hint="default" w:ascii="Times New Roman" w:hAnsi="Times New Roman" w:cs="Times New Roman" w:eastAsiaTheme="minorEastAsia"/>
                      <w:i w:val="0"/>
                      <w:iCs w:val="0"/>
                      <w:color w:val="auto"/>
                      <w:kern w:val="0"/>
                      <w:sz w:val="18"/>
                      <w:szCs w:val="18"/>
                      <w:highlight w:val="none"/>
                      <w:u w:val="none"/>
                      <w:lang w:val="en-US" w:eastAsia="zh-CN" w:bidi="ar"/>
                    </w:rPr>
                    <w:t>23:31-23:51（夜）</w:t>
                  </w:r>
                </w:p>
              </w:tc>
              <w:tc>
                <w:tcPr>
                  <w:tcW w:w="1072" w:type="dxa"/>
                  <w:noWrap w:val="0"/>
                  <w:vAlign w:val="center"/>
                </w:tcPr>
                <w:p w14:paraId="5010A2F9">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val="0"/>
                      <w:bCs w:val="0"/>
                      <w:color w:val="auto"/>
                      <w:kern w:val="2"/>
                      <w:sz w:val="18"/>
                      <w:szCs w:val="18"/>
                      <w:highlight w:val="none"/>
                      <w:lang w:val="en-US" w:eastAsia="zh-CN" w:bidi="ar-SA"/>
                    </w:rPr>
                  </w:pPr>
                  <w:r>
                    <w:rPr>
                      <w:rFonts w:hint="default" w:ascii="Times New Roman" w:hAnsi="Times New Roman" w:cs="Times New Roman" w:eastAsiaTheme="minorEastAsia"/>
                      <w:i w:val="0"/>
                      <w:iCs w:val="0"/>
                      <w:color w:val="auto"/>
                      <w:kern w:val="0"/>
                      <w:sz w:val="18"/>
                      <w:szCs w:val="18"/>
                      <w:highlight w:val="none"/>
                      <w:u w:val="none"/>
                      <w:lang w:val="en-US" w:eastAsia="zh-CN" w:bidi="ar"/>
                    </w:rPr>
                    <w:t>47</w:t>
                  </w:r>
                </w:p>
              </w:tc>
              <w:tc>
                <w:tcPr>
                  <w:tcW w:w="952" w:type="dxa"/>
                  <w:noWrap w:val="0"/>
                  <w:vAlign w:val="center"/>
                </w:tcPr>
                <w:p w14:paraId="38D47E06">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val="0"/>
                      <w:bCs w:val="0"/>
                      <w:color w:val="auto"/>
                      <w:kern w:val="2"/>
                      <w:sz w:val="18"/>
                      <w:szCs w:val="18"/>
                      <w:highlight w:val="none"/>
                      <w:lang w:val="en-US" w:eastAsia="zh-CN" w:bidi="ar-SA"/>
                    </w:rPr>
                  </w:pPr>
                  <w:r>
                    <w:rPr>
                      <w:rFonts w:hint="eastAsia" w:ascii="Times New Roman" w:hAnsi="Times New Roman" w:cs="Times New Roman" w:eastAsiaTheme="minorEastAsia"/>
                      <w:b w:val="0"/>
                      <w:bCs w:val="0"/>
                      <w:color w:val="auto"/>
                      <w:sz w:val="18"/>
                      <w:szCs w:val="18"/>
                      <w:highlight w:val="none"/>
                      <w:lang w:val="en-US" w:eastAsia="zh-CN"/>
                    </w:rPr>
                    <w:t>50</w:t>
                  </w:r>
                </w:p>
              </w:tc>
              <w:tc>
                <w:tcPr>
                  <w:tcW w:w="939" w:type="dxa"/>
                  <w:noWrap w:val="0"/>
                  <w:vAlign w:val="center"/>
                </w:tcPr>
                <w:p w14:paraId="2E80BF70">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val="0"/>
                      <w:bCs w:val="0"/>
                      <w:color w:val="auto"/>
                      <w:kern w:val="2"/>
                      <w:sz w:val="18"/>
                      <w:szCs w:val="18"/>
                      <w:highlight w:val="none"/>
                      <w:lang w:val="en-US" w:eastAsia="zh-CN" w:bidi="ar-SA"/>
                    </w:rPr>
                  </w:pPr>
                  <w:r>
                    <w:rPr>
                      <w:rFonts w:hint="eastAsia" w:ascii="Times New Roman" w:hAnsi="Times New Roman" w:cs="Times New Roman" w:eastAsiaTheme="minorEastAsia"/>
                      <w:b w:val="0"/>
                      <w:bCs w:val="0"/>
                      <w:color w:val="auto"/>
                      <w:sz w:val="18"/>
                      <w:szCs w:val="18"/>
                      <w:highlight w:val="none"/>
                      <w:lang w:val="en-US" w:eastAsia="zh-CN"/>
                    </w:rPr>
                    <w:t>达标</w:t>
                  </w:r>
                </w:p>
              </w:tc>
            </w:tr>
            <w:tr w14:paraId="2F647E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trHeight w:val="90" w:hRule="atLeast"/>
                <w:jc w:val="center"/>
              </w:trPr>
              <w:tc>
                <w:tcPr>
                  <w:tcW w:w="1646" w:type="dxa"/>
                  <w:vMerge w:val="continue"/>
                  <w:noWrap w:val="0"/>
                  <w:vAlign w:val="center"/>
                </w:tcPr>
                <w:p w14:paraId="78692733">
                  <w:pPr>
                    <w:pStyle w:val="20"/>
                    <w:keepNext w:val="0"/>
                    <w:keepLines w:val="0"/>
                    <w:pageBreakBefore w:val="0"/>
                    <w:widowControl/>
                    <w:numPr>
                      <w:ilvl w:val="0"/>
                      <w:numId w:val="0"/>
                    </w:numPr>
                    <w:kinsoku/>
                    <w:wordWrap/>
                    <w:overflowPunct/>
                    <w:topLinePunct w:val="0"/>
                    <w:autoSpaceDE/>
                    <w:autoSpaceDN/>
                    <w:bidi w:val="0"/>
                    <w:adjustRightInd w:val="0"/>
                    <w:snapToGrid/>
                    <w:spacing w:before="0" w:beforeAutospacing="0" w:after="0" w:afterAutospacing="0" w:line="300" w:lineRule="exact"/>
                    <w:ind w:left="0" w:leftChars="0" w:firstLine="0" w:firstLineChars="0"/>
                    <w:jc w:val="center"/>
                    <w:textAlignment w:val="auto"/>
                    <w:rPr>
                      <w:rFonts w:hint="default" w:ascii="Times New Roman" w:hAnsi="Times New Roman" w:cs="Times New Roman" w:eastAsiaTheme="minorEastAsia"/>
                      <w:b w:val="0"/>
                      <w:bCs w:val="0"/>
                      <w:color w:val="auto"/>
                      <w:kern w:val="0"/>
                      <w:sz w:val="18"/>
                      <w:szCs w:val="18"/>
                      <w:highlight w:val="none"/>
                      <w:lang w:val="en-US" w:eastAsia="zh-CN" w:bidi="ar-SA"/>
                    </w:rPr>
                  </w:pPr>
                </w:p>
              </w:tc>
              <w:tc>
                <w:tcPr>
                  <w:tcW w:w="1242" w:type="dxa"/>
                  <w:vMerge w:val="restart"/>
                  <w:noWrap w:val="0"/>
                  <w:vAlign w:val="center"/>
                </w:tcPr>
                <w:p w14:paraId="66F8E77A">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val="0"/>
                      <w:bCs w:val="0"/>
                      <w:color w:val="auto"/>
                      <w:kern w:val="2"/>
                      <w:sz w:val="18"/>
                      <w:szCs w:val="18"/>
                      <w:highlight w:val="none"/>
                      <w:vertAlign w:val="baseline"/>
                      <w:lang w:val="en-US" w:eastAsia="zh-CN" w:bidi="ar-SA"/>
                    </w:rPr>
                  </w:pPr>
                  <w:r>
                    <w:rPr>
                      <w:rFonts w:hint="default" w:ascii="Times New Roman" w:hAnsi="Times New Roman" w:cs="Times New Roman" w:eastAsiaTheme="minorEastAsia"/>
                      <w:i w:val="0"/>
                      <w:iCs w:val="0"/>
                      <w:color w:val="auto"/>
                      <w:kern w:val="0"/>
                      <w:sz w:val="18"/>
                      <w:szCs w:val="18"/>
                      <w:highlight w:val="none"/>
                      <w:u w:val="none"/>
                      <w:lang w:val="en-US" w:eastAsia="zh-CN" w:bidi="ar"/>
                    </w:rPr>
                    <w:t>4月3日</w:t>
                  </w:r>
                </w:p>
              </w:tc>
              <w:tc>
                <w:tcPr>
                  <w:tcW w:w="1966" w:type="dxa"/>
                  <w:noWrap w:val="0"/>
                  <w:vAlign w:val="center"/>
                </w:tcPr>
                <w:p w14:paraId="1F6B2C05">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val="0"/>
                      <w:bCs w:val="0"/>
                      <w:color w:val="auto"/>
                      <w:kern w:val="2"/>
                      <w:sz w:val="18"/>
                      <w:szCs w:val="18"/>
                      <w:highlight w:val="none"/>
                      <w:vertAlign w:val="baseline"/>
                      <w:lang w:val="en-US" w:eastAsia="zh-CN" w:bidi="ar-SA"/>
                    </w:rPr>
                  </w:pPr>
                  <w:r>
                    <w:rPr>
                      <w:rFonts w:hint="default" w:ascii="Times New Roman" w:hAnsi="Times New Roman" w:cs="Times New Roman" w:eastAsiaTheme="minorEastAsia"/>
                      <w:i w:val="0"/>
                      <w:iCs w:val="0"/>
                      <w:color w:val="auto"/>
                      <w:kern w:val="0"/>
                      <w:sz w:val="18"/>
                      <w:szCs w:val="18"/>
                      <w:highlight w:val="none"/>
                      <w:u w:val="none"/>
                      <w:lang w:val="en-US" w:eastAsia="zh-CN" w:bidi="ar"/>
                    </w:rPr>
                    <w:t>11:27-11:47（昼）</w:t>
                  </w:r>
                </w:p>
              </w:tc>
              <w:tc>
                <w:tcPr>
                  <w:tcW w:w="1072" w:type="dxa"/>
                  <w:noWrap w:val="0"/>
                  <w:vAlign w:val="center"/>
                </w:tcPr>
                <w:p w14:paraId="646B4D64">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val="0"/>
                      <w:bCs w:val="0"/>
                      <w:color w:val="auto"/>
                      <w:kern w:val="2"/>
                      <w:sz w:val="18"/>
                      <w:szCs w:val="18"/>
                      <w:highlight w:val="none"/>
                      <w:lang w:val="en-US" w:eastAsia="zh-CN" w:bidi="ar-SA"/>
                    </w:rPr>
                  </w:pPr>
                  <w:r>
                    <w:rPr>
                      <w:rFonts w:hint="default" w:ascii="Times New Roman" w:hAnsi="Times New Roman" w:cs="Times New Roman" w:eastAsiaTheme="minorEastAsia"/>
                      <w:i w:val="0"/>
                      <w:iCs w:val="0"/>
                      <w:color w:val="auto"/>
                      <w:kern w:val="0"/>
                      <w:sz w:val="18"/>
                      <w:szCs w:val="18"/>
                      <w:highlight w:val="none"/>
                      <w:u w:val="none"/>
                      <w:lang w:val="en-US" w:eastAsia="zh-CN" w:bidi="ar"/>
                    </w:rPr>
                    <w:t>58</w:t>
                  </w:r>
                </w:p>
              </w:tc>
              <w:tc>
                <w:tcPr>
                  <w:tcW w:w="952" w:type="dxa"/>
                  <w:noWrap w:val="0"/>
                  <w:vAlign w:val="center"/>
                </w:tcPr>
                <w:p w14:paraId="32E7BDA8">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val="0"/>
                      <w:bCs w:val="0"/>
                      <w:color w:val="auto"/>
                      <w:kern w:val="2"/>
                      <w:sz w:val="18"/>
                      <w:szCs w:val="18"/>
                      <w:highlight w:val="none"/>
                      <w:lang w:val="en-US" w:eastAsia="zh-CN" w:bidi="ar-SA"/>
                    </w:rPr>
                  </w:pPr>
                  <w:r>
                    <w:rPr>
                      <w:rFonts w:hint="eastAsia" w:ascii="Times New Roman" w:hAnsi="Times New Roman" w:cs="Times New Roman" w:eastAsiaTheme="minorEastAsia"/>
                      <w:b w:val="0"/>
                      <w:bCs w:val="0"/>
                      <w:color w:val="auto"/>
                      <w:sz w:val="18"/>
                      <w:szCs w:val="18"/>
                      <w:highlight w:val="none"/>
                      <w:lang w:val="en-US" w:eastAsia="zh-CN"/>
                    </w:rPr>
                    <w:t>60</w:t>
                  </w:r>
                </w:p>
              </w:tc>
              <w:tc>
                <w:tcPr>
                  <w:tcW w:w="939" w:type="dxa"/>
                  <w:noWrap w:val="0"/>
                  <w:vAlign w:val="center"/>
                </w:tcPr>
                <w:p w14:paraId="69CB4D5D">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val="0"/>
                      <w:bCs w:val="0"/>
                      <w:color w:val="auto"/>
                      <w:kern w:val="2"/>
                      <w:sz w:val="18"/>
                      <w:szCs w:val="18"/>
                      <w:highlight w:val="none"/>
                      <w:lang w:val="en-US" w:eastAsia="zh-CN" w:bidi="ar-SA"/>
                    </w:rPr>
                  </w:pPr>
                  <w:r>
                    <w:rPr>
                      <w:rFonts w:hint="eastAsia" w:ascii="Times New Roman" w:hAnsi="Times New Roman" w:cs="Times New Roman" w:eastAsiaTheme="minorEastAsia"/>
                      <w:b w:val="0"/>
                      <w:bCs w:val="0"/>
                      <w:color w:val="auto"/>
                      <w:sz w:val="18"/>
                      <w:szCs w:val="18"/>
                      <w:highlight w:val="none"/>
                      <w:lang w:val="en-US" w:eastAsia="zh-CN"/>
                    </w:rPr>
                    <w:t>达标</w:t>
                  </w:r>
                </w:p>
              </w:tc>
            </w:tr>
            <w:tr w14:paraId="6EBF56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trHeight w:val="90" w:hRule="atLeast"/>
                <w:jc w:val="center"/>
              </w:trPr>
              <w:tc>
                <w:tcPr>
                  <w:tcW w:w="1646" w:type="dxa"/>
                  <w:vMerge w:val="continue"/>
                  <w:noWrap w:val="0"/>
                  <w:vAlign w:val="center"/>
                </w:tcPr>
                <w:p w14:paraId="48ACA5F9">
                  <w:pPr>
                    <w:pStyle w:val="20"/>
                    <w:keepNext w:val="0"/>
                    <w:keepLines w:val="0"/>
                    <w:pageBreakBefore w:val="0"/>
                    <w:widowControl/>
                    <w:numPr>
                      <w:ilvl w:val="0"/>
                      <w:numId w:val="0"/>
                    </w:numPr>
                    <w:kinsoku/>
                    <w:wordWrap/>
                    <w:overflowPunct/>
                    <w:topLinePunct w:val="0"/>
                    <w:autoSpaceDE/>
                    <w:autoSpaceDN/>
                    <w:bidi w:val="0"/>
                    <w:adjustRightInd w:val="0"/>
                    <w:snapToGrid/>
                    <w:spacing w:before="0" w:beforeAutospacing="0" w:after="0" w:afterAutospacing="0" w:line="300" w:lineRule="exact"/>
                    <w:ind w:left="0" w:leftChars="0" w:firstLine="0" w:firstLineChars="0"/>
                    <w:jc w:val="center"/>
                    <w:textAlignment w:val="auto"/>
                    <w:rPr>
                      <w:rFonts w:hint="default" w:ascii="Times New Roman" w:hAnsi="Times New Roman" w:cs="Times New Roman" w:eastAsiaTheme="minorEastAsia"/>
                      <w:b w:val="0"/>
                      <w:bCs w:val="0"/>
                      <w:color w:val="auto"/>
                      <w:kern w:val="0"/>
                      <w:sz w:val="18"/>
                      <w:szCs w:val="18"/>
                      <w:highlight w:val="none"/>
                      <w:lang w:val="en-US" w:eastAsia="zh-CN" w:bidi="ar-SA"/>
                    </w:rPr>
                  </w:pPr>
                </w:p>
              </w:tc>
              <w:tc>
                <w:tcPr>
                  <w:tcW w:w="1242" w:type="dxa"/>
                  <w:vMerge w:val="continue"/>
                  <w:noWrap w:val="0"/>
                  <w:vAlign w:val="center"/>
                </w:tcPr>
                <w:p w14:paraId="0A7EA0B2">
                  <w:pPr>
                    <w:keepNext w:val="0"/>
                    <w:keepLines w:val="0"/>
                    <w:pageBreakBefore w:val="0"/>
                    <w:kinsoku/>
                    <w:wordWrap/>
                    <w:overflowPunct/>
                    <w:topLinePunct w:val="0"/>
                    <w:autoSpaceDE/>
                    <w:autoSpaceDN/>
                    <w:bidi w:val="0"/>
                    <w:snapToGrid/>
                    <w:spacing w:line="300" w:lineRule="exact"/>
                    <w:jc w:val="center"/>
                    <w:rPr>
                      <w:rFonts w:hint="default" w:ascii="Times New Roman" w:hAnsi="Times New Roman" w:cs="Times New Roman" w:eastAsiaTheme="minorEastAsia"/>
                      <w:b w:val="0"/>
                      <w:bCs w:val="0"/>
                      <w:color w:val="auto"/>
                      <w:kern w:val="2"/>
                      <w:sz w:val="18"/>
                      <w:szCs w:val="18"/>
                      <w:highlight w:val="none"/>
                      <w:vertAlign w:val="baseline"/>
                      <w:lang w:val="en-US" w:eastAsia="zh-CN" w:bidi="ar-SA"/>
                    </w:rPr>
                  </w:pPr>
                </w:p>
              </w:tc>
              <w:tc>
                <w:tcPr>
                  <w:tcW w:w="1966" w:type="dxa"/>
                  <w:noWrap w:val="0"/>
                  <w:vAlign w:val="center"/>
                </w:tcPr>
                <w:p w14:paraId="528DFBB5">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val="0"/>
                      <w:bCs w:val="0"/>
                      <w:color w:val="auto"/>
                      <w:kern w:val="2"/>
                      <w:sz w:val="18"/>
                      <w:szCs w:val="18"/>
                      <w:highlight w:val="none"/>
                      <w:vertAlign w:val="baseline"/>
                      <w:lang w:val="en-US" w:eastAsia="zh-CN" w:bidi="ar-SA"/>
                    </w:rPr>
                  </w:pPr>
                  <w:r>
                    <w:rPr>
                      <w:rFonts w:hint="default" w:ascii="Times New Roman" w:hAnsi="Times New Roman" w:cs="Times New Roman" w:eastAsiaTheme="minorEastAsia"/>
                      <w:i w:val="0"/>
                      <w:iCs w:val="0"/>
                      <w:color w:val="auto"/>
                      <w:kern w:val="0"/>
                      <w:sz w:val="18"/>
                      <w:szCs w:val="18"/>
                      <w:highlight w:val="none"/>
                      <w:u w:val="none"/>
                      <w:lang w:val="en-US" w:eastAsia="zh-CN" w:bidi="ar"/>
                    </w:rPr>
                    <w:t>次日00:41-01:01（夜）</w:t>
                  </w:r>
                </w:p>
              </w:tc>
              <w:tc>
                <w:tcPr>
                  <w:tcW w:w="1072" w:type="dxa"/>
                  <w:noWrap w:val="0"/>
                  <w:vAlign w:val="center"/>
                </w:tcPr>
                <w:p w14:paraId="118A0967">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val="0"/>
                      <w:bCs w:val="0"/>
                      <w:color w:val="auto"/>
                      <w:kern w:val="2"/>
                      <w:sz w:val="18"/>
                      <w:szCs w:val="18"/>
                      <w:highlight w:val="none"/>
                      <w:lang w:val="en-US" w:eastAsia="zh-CN" w:bidi="ar-SA"/>
                    </w:rPr>
                  </w:pPr>
                  <w:r>
                    <w:rPr>
                      <w:rFonts w:hint="default" w:ascii="Times New Roman" w:hAnsi="Times New Roman" w:cs="Times New Roman" w:eastAsiaTheme="minorEastAsia"/>
                      <w:i w:val="0"/>
                      <w:iCs w:val="0"/>
                      <w:color w:val="auto"/>
                      <w:kern w:val="0"/>
                      <w:sz w:val="18"/>
                      <w:szCs w:val="18"/>
                      <w:highlight w:val="none"/>
                      <w:u w:val="none"/>
                      <w:lang w:val="en-US" w:eastAsia="zh-CN" w:bidi="ar"/>
                    </w:rPr>
                    <w:t>47</w:t>
                  </w:r>
                </w:p>
              </w:tc>
              <w:tc>
                <w:tcPr>
                  <w:tcW w:w="952" w:type="dxa"/>
                  <w:noWrap w:val="0"/>
                  <w:vAlign w:val="center"/>
                </w:tcPr>
                <w:p w14:paraId="397A1A6E">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val="0"/>
                      <w:bCs w:val="0"/>
                      <w:color w:val="auto"/>
                      <w:kern w:val="2"/>
                      <w:sz w:val="18"/>
                      <w:szCs w:val="18"/>
                      <w:highlight w:val="none"/>
                      <w:lang w:val="en-US" w:eastAsia="zh-CN" w:bidi="ar-SA"/>
                    </w:rPr>
                  </w:pPr>
                  <w:r>
                    <w:rPr>
                      <w:rFonts w:hint="eastAsia" w:ascii="Times New Roman" w:hAnsi="Times New Roman" w:cs="Times New Roman" w:eastAsiaTheme="minorEastAsia"/>
                      <w:b w:val="0"/>
                      <w:bCs w:val="0"/>
                      <w:color w:val="auto"/>
                      <w:sz w:val="18"/>
                      <w:szCs w:val="18"/>
                      <w:highlight w:val="none"/>
                      <w:lang w:val="en-US" w:eastAsia="zh-CN"/>
                    </w:rPr>
                    <w:t>50</w:t>
                  </w:r>
                </w:p>
              </w:tc>
              <w:tc>
                <w:tcPr>
                  <w:tcW w:w="939" w:type="dxa"/>
                  <w:noWrap w:val="0"/>
                  <w:vAlign w:val="center"/>
                </w:tcPr>
                <w:p w14:paraId="3DDAA6E0">
                  <w:pPr>
                    <w:keepNext w:val="0"/>
                    <w:keepLines w:val="0"/>
                    <w:pageBreakBefore w:val="0"/>
                    <w:widowControl/>
                    <w:suppressLineNumbers w:val="0"/>
                    <w:kinsoku/>
                    <w:wordWrap/>
                    <w:overflowPunct/>
                    <w:topLinePunct w:val="0"/>
                    <w:autoSpaceDE/>
                    <w:autoSpaceDN/>
                    <w:bidi w:val="0"/>
                    <w:snapToGrid/>
                    <w:spacing w:line="300" w:lineRule="exact"/>
                    <w:jc w:val="center"/>
                    <w:textAlignment w:val="center"/>
                    <w:rPr>
                      <w:rFonts w:hint="default" w:ascii="Times New Roman" w:hAnsi="Times New Roman" w:cs="Times New Roman" w:eastAsiaTheme="minorEastAsia"/>
                      <w:b w:val="0"/>
                      <w:bCs w:val="0"/>
                      <w:color w:val="auto"/>
                      <w:kern w:val="2"/>
                      <w:sz w:val="18"/>
                      <w:szCs w:val="18"/>
                      <w:highlight w:val="none"/>
                      <w:lang w:val="en-US" w:eastAsia="zh-CN" w:bidi="ar-SA"/>
                    </w:rPr>
                  </w:pPr>
                  <w:r>
                    <w:rPr>
                      <w:rFonts w:hint="eastAsia" w:ascii="Times New Roman" w:hAnsi="Times New Roman" w:cs="Times New Roman" w:eastAsiaTheme="minorEastAsia"/>
                      <w:b w:val="0"/>
                      <w:bCs w:val="0"/>
                      <w:color w:val="auto"/>
                      <w:sz w:val="18"/>
                      <w:szCs w:val="18"/>
                      <w:highlight w:val="none"/>
                      <w:lang w:val="en-US" w:eastAsia="zh-CN"/>
                    </w:rPr>
                    <w:t>达标</w:t>
                  </w:r>
                </w:p>
              </w:tc>
            </w:tr>
          </w:tbl>
          <w:p w14:paraId="53CCD16C">
            <w:pPr>
              <w:autoSpaceDE w:val="0"/>
              <w:autoSpaceDN w:val="0"/>
              <w:adjustRightInd w:val="0"/>
              <w:spacing w:line="380" w:lineRule="exact"/>
              <w:ind w:firstLine="420" w:firstLineChars="200"/>
              <w:rPr>
                <w:rFonts w:hint="default" w:ascii="Times New Roman" w:hAnsi="Times New Roman" w:cs="Times New Roman"/>
                <w:color w:val="auto"/>
                <w:kern w:val="0"/>
                <w:highlight w:val="none"/>
                <w:lang w:val="zh-CN"/>
              </w:rPr>
            </w:pPr>
            <w:r>
              <w:rPr>
                <w:rFonts w:hint="default" w:ascii="Times New Roman" w:hAnsi="Times New Roman" w:cs="Times New Roman"/>
                <w:color w:val="auto"/>
                <w:kern w:val="0"/>
                <w:highlight w:val="none"/>
                <w:lang w:val="zh-CN"/>
              </w:rPr>
              <w:t>由上表可得项目区环境噪声现状结果：</w:t>
            </w:r>
          </w:p>
          <w:p w14:paraId="44951A89">
            <w:pPr>
              <w:autoSpaceDE w:val="0"/>
              <w:autoSpaceDN w:val="0"/>
              <w:adjustRightInd w:val="0"/>
              <w:spacing w:line="380" w:lineRule="exact"/>
              <w:ind w:firstLine="420" w:firstLineChars="200"/>
              <w:rPr>
                <w:rFonts w:hint="default" w:ascii="Times New Roman" w:hAnsi="Times New Roman" w:cs="Times New Roman"/>
                <w:color w:val="auto"/>
                <w:kern w:val="0"/>
                <w:highlight w:val="none"/>
                <w:lang w:val="zh-CN"/>
              </w:rPr>
            </w:pPr>
            <w:r>
              <w:rPr>
                <w:rFonts w:hint="default" w:ascii="Times New Roman" w:hAnsi="Times New Roman" w:cs="Times New Roman"/>
                <w:color w:val="auto"/>
                <w:kern w:val="0"/>
                <w:highlight w:val="none"/>
                <w:lang w:val="zh-CN"/>
              </w:rPr>
              <w:t>（1）2类区点位：</w:t>
            </w:r>
            <w:r>
              <w:rPr>
                <w:rFonts w:hint="eastAsia" w:cs="Times New Roman"/>
                <w:color w:val="auto"/>
                <w:kern w:val="0"/>
                <w:highlight w:val="none"/>
                <w:lang w:val="en-US" w:eastAsia="zh-CN"/>
              </w:rPr>
              <w:t>N1#、N</w:t>
            </w:r>
            <w:r>
              <w:rPr>
                <w:rFonts w:hint="default" w:ascii="Times New Roman" w:hAnsi="Times New Roman" w:cs="Times New Roman"/>
                <w:color w:val="auto"/>
                <w:kern w:val="0"/>
                <w:highlight w:val="none"/>
                <w:lang w:val="zh-CN"/>
              </w:rPr>
              <w:t>3#现状噪声昼间的环境噪声值在</w:t>
            </w:r>
            <w:r>
              <w:rPr>
                <w:rFonts w:hint="eastAsia" w:cs="Times New Roman"/>
                <w:color w:val="auto"/>
                <w:kern w:val="0"/>
                <w:highlight w:val="none"/>
                <w:lang w:val="en-US" w:eastAsia="zh-CN"/>
              </w:rPr>
              <w:t>56</w:t>
            </w:r>
            <w:r>
              <w:rPr>
                <w:rFonts w:hint="default" w:ascii="Times New Roman" w:hAnsi="Times New Roman" w:cs="Times New Roman"/>
                <w:color w:val="auto"/>
                <w:kern w:val="0"/>
                <w:highlight w:val="none"/>
                <w:lang w:val="zh-CN"/>
              </w:rPr>
              <w:t>～</w:t>
            </w:r>
            <w:r>
              <w:rPr>
                <w:rFonts w:hint="eastAsia" w:cs="Times New Roman"/>
                <w:color w:val="auto"/>
                <w:kern w:val="0"/>
                <w:highlight w:val="none"/>
                <w:lang w:val="en-US" w:eastAsia="zh-CN"/>
              </w:rPr>
              <w:t>59</w:t>
            </w:r>
            <w:r>
              <w:rPr>
                <w:rFonts w:hint="default" w:ascii="Times New Roman" w:hAnsi="Times New Roman" w:cs="Times New Roman"/>
                <w:color w:val="auto"/>
                <w:kern w:val="0"/>
                <w:highlight w:val="none"/>
                <w:lang w:val="zh-CN"/>
              </w:rPr>
              <w:t>dB(A)之间，夜间环境噪声值在4</w:t>
            </w:r>
            <w:r>
              <w:rPr>
                <w:rFonts w:hint="eastAsia" w:cs="Times New Roman"/>
                <w:color w:val="auto"/>
                <w:kern w:val="0"/>
                <w:highlight w:val="none"/>
                <w:lang w:val="en-US" w:eastAsia="zh-CN"/>
              </w:rPr>
              <w:t>3</w:t>
            </w:r>
            <w:r>
              <w:rPr>
                <w:rFonts w:hint="default" w:ascii="Times New Roman" w:hAnsi="Times New Roman" w:cs="Times New Roman"/>
                <w:color w:val="auto"/>
                <w:kern w:val="0"/>
                <w:highlight w:val="none"/>
                <w:lang w:val="zh-CN"/>
              </w:rPr>
              <w:t>～</w:t>
            </w:r>
            <w:r>
              <w:rPr>
                <w:rFonts w:hint="eastAsia" w:cs="Times New Roman"/>
                <w:color w:val="auto"/>
                <w:kern w:val="0"/>
                <w:highlight w:val="none"/>
                <w:lang w:val="en-US" w:eastAsia="zh-CN"/>
              </w:rPr>
              <w:t>49</w:t>
            </w:r>
            <w:r>
              <w:rPr>
                <w:rFonts w:hint="default" w:ascii="Times New Roman" w:hAnsi="Times New Roman" w:cs="Times New Roman"/>
                <w:color w:val="auto"/>
                <w:kern w:val="0"/>
                <w:highlight w:val="none"/>
                <w:lang w:val="zh-CN"/>
              </w:rPr>
              <w:t>dB(A)之间。该监测点位昼间噪声值均能满足《声环境质量标准》（GB3096-2008）中的2类区标准要求。</w:t>
            </w:r>
          </w:p>
          <w:p w14:paraId="17ECE23A">
            <w:pPr>
              <w:autoSpaceDE w:val="0"/>
              <w:autoSpaceDN w:val="0"/>
              <w:adjustRightInd w:val="0"/>
              <w:spacing w:line="380" w:lineRule="exact"/>
              <w:ind w:firstLine="420" w:firstLineChars="200"/>
              <w:rPr>
                <w:rFonts w:hint="default" w:ascii="Times New Roman" w:hAnsi="Times New Roman" w:eastAsia="宋体" w:cs="Times New Roman"/>
                <w:color w:val="auto"/>
                <w:kern w:val="0"/>
                <w:highlight w:val="none"/>
                <w:lang w:val="en-US" w:eastAsia="zh-CN"/>
              </w:rPr>
            </w:pPr>
            <w:r>
              <w:rPr>
                <w:rFonts w:hint="default" w:ascii="Times New Roman" w:hAnsi="Times New Roman" w:cs="Times New Roman"/>
                <w:color w:val="auto"/>
                <w:kern w:val="0"/>
                <w:highlight w:val="none"/>
                <w:lang w:val="zh-CN"/>
              </w:rPr>
              <w:t>（2）4a类区点位：</w:t>
            </w:r>
            <w:r>
              <w:rPr>
                <w:rFonts w:hint="eastAsia" w:cs="Times New Roman"/>
                <w:color w:val="auto"/>
                <w:kern w:val="0"/>
                <w:highlight w:val="none"/>
                <w:lang w:val="en-US" w:eastAsia="zh-CN"/>
              </w:rPr>
              <w:t>N</w:t>
            </w:r>
            <w:r>
              <w:rPr>
                <w:rFonts w:hint="default" w:ascii="Times New Roman" w:hAnsi="Times New Roman" w:cs="Times New Roman"/>
                <w:color w:val="auto"/>
                <w:kern w:val="0"/>
                <w:highlight w:val="none"/>
                <w:lang w:val="zh-CN"/>
              </w:rPr>
              <w:t>2#监测点现状噪声昼间的环境噪声值在</w:t>
            </w:r>
            <w:r>
              <w:rPr>
                <w:rFonts w:hint="eastAsia" w:cs="Times New Roman"/>
                <w:color w:val="auto"/>
                <w:kern w:val="0"/>
                <w:highlight w:val="none"/>
                <w:lang w:val="en-US" w:eastAsia="zh-CN"/>
              </w:rPr>
              <w:t>48</w:t>
            </w:r>
            <w:r>
              <w:rPr>
                <w:rFonts w:hint="default" w:ascii="Times New Roman" w:hAnsi="Times New Roman" w:cs="Times New Roman"/>
                <w:color w:val="auto"/>
                <w:kern w:val="0"/>
                <w:highlight w:val="none"/>
                <w:lang w:val="zh-CN"/>
              </w:rPr>
              <w:t>～</w:t>
            </w:r>
            <w:r>
              <w:rPr>
                <w:rFonts w:hint="eastAsia" w:cs="Times New Roman"/>
                <w:color w:val="auto"/>
                <w:kern w:val="0"/>
                <w:highlight w:val="none"/>
                <w:lang w:val="en-US" w:eastAsia="zh-CN"/>
              </w:rPr>
              <w:t>60</w:t>
            </w:r>
            <w:r>
              <w:rPr>
                <w:rFonts w:hint="default" w:ascii="Times New Roman" w:hAnsi="Times New Roman" w:cs="Times New Roman"/>
                <w:color w:val="auto"/>
                <w:kern w:val="0"/>
                <w:highlight w:val="none"/>
                <w:lang w:val="zh-CN"/>
              </w:rPr>
              <w:t>dB(A)之间</w:t>
            </w:r>
            <w:r>
              <w:rPr>
                <w:rFonts w:hint="eastAsia" w:cs="Times New Roman"/>
                <w:color w:val="auto"/>
                <w:kern w:val="0"/>
                <w:highlight w:val="none"/>
                <w:lang w:val="zh-CN"/>
              </w:rPr>
              <w:t>、</w:t>
            </w:r>
            <w:r>
              <w:rPr>
                <w:rFonts w:hint="default" w:ascii="Times New Roman" w:hAnsi="Times New Roman" w:cs="Times New Roman"/>
                <w:color w:val="auto"/>
                <w:kern w:val="0"/>
                <w:highlight w:val="none"/>
                <w:lang w:val="zh-CN"/>
              </w:rPr>
              <w:t>夜间环境噪声值在</w:t>
            </w:r>
            <w:r>
              <w:rPr>
                <w:rFonts w:hint="eastAsia" w:cs="Times New Roman"/>
                <w:color w:val="auto"/>
                <w:kern w:val="0"/>
                <w:highlight w:val="none"/>
                <w:lang w:val="en-US" w:eastAsia="zh-CN"/>
              </w:rPr>
              <w:t>37</w:t>
            </w:r>
            <w:r>
              <w:rPr>
                <w:rFonts w:hint="default" w:ascii="Times New Roman" w:hAnsi="Times New Roman" w:cs="Times New Roman"/>
                <w:color w:val="auto"/>
                <w:kern w:val="0"/>
                <w:highlight w:val="none"/>
                <w:lang w:val="zh-CN"/>
              </w:rPr>
              <w:t>～</w:t>
            </w:r>
            <w:r>
              <w:rPr>
                <w:rFonts w:hint="eastAsia" w:cs="Times New Roman"/>
                <w:color w:val="auto"/>
                <w:kern w:val="0"/>
                <w:highlight w:val="none"/>
                <w:lang w:val="en-US" w:eastAsia="zh-CN"/>
              </w:rPr>
              <w:t>49</w:t>
            </w:r>
            <w:r>
              <w:rPr>
                <w:rFonts w:hint="default" w:ascii="Times New Roman" w:hAnsi="Times New Roman" w:cs="Times New Roman"/>
                <w:color w:val="auto"/>
                <w:kern w:val="0"/>
                <w:highlight w:val="none"/>
                <w:lang w:val="zh-CN"/>
              </w:rPr>
              <w:t>dB(A)之间，均能满足《声环境质量标准》（GB3096-2008）中的4a类区标准要求</w:t>
            </w:r>
            <w:r>
              <w:rPr>
                <w:rFonts w:hint="eastAsia" w:ascii="Times New Roman" w:hAnsi="Times New Roman" w:cs="Times New Roman"/>
                <w:color w:val="auto"/>
                <w:kern w:val="0"/>
                <w:highlight w:val="none"/>
                <w:lang w:val="en-US" w:eastAsia="zh-CN"/>
              </w:rPr>
              <w:t>。</w:t>
            </w:r>
            <w:r>
              <w:rPr>
                <w:rFonts w:hint="default" w:ascii="Times New Roman" w:hAnsi="Times New Roman" w:cs="Times New Roman"/>
                <w:color w:val="auto"/>
                <w:kern w:val="0"/>
                <w:highlight w:val="none"/>
                <w:lang w:val="en-US" w:eastAsia="zh-CN"/>
              </w:rPr>
              <w:t xml:space="preserve"> </w:t>
            </w:r>
          </w:p>
        </w:tc>
      </w:tr>
      <w:tr w14:paraId="33D1FC1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250" w:hRule="atLeast"/>
          <w:jc w:val="center"/>
        </w:trPr>
        <w:tc>
          <w:tcPr>
            <w:tcW w:w="692" w:type="dxa"/>
            <w:vAlign w:val="center"/>
          </w:tcPr>
          <w:p w14:paraId="06CA07DF">
            <w:pPr>
              <w:keepNext w:val="0"/>
              <w:keepLines w:val="0"/>
              <w:pageBreakBefore w:val="0"/>
              <w:widowControl w:val="0"/>
              <w:kinsoku/>
              <w:wordWrap/>
              <w:overflowPunct/>
              <w:topLinePunct w:val="0"/>
              <w:autoSpaceDE/>
              <w:autoSpaceDN/>
              <w:bidi w:val="0"/>
              <w:adjustRightInd w:val="0"/>
              <w:snapToGrid w:val="0"/>
              <w:spacing w:line="280" w:lineRule="exact"/>
              <w:ind w:left="-105" w:leftChars="-50" w:right="-105" w:rightChars="-50"/>
              <w:jc w:val="center"/>
              <w:textAlignment w:val="auto"/>
              <w:rPr>
                <w:rFonts w:hint="default" w:ascii="Times New Roman" w:hAnsi="Times New Roman" w:cs="Times New Roman"/>
                <w:b/>
                <w:bCs/>
                <w:color w:val="auto"/>
                <w:kern w:val="0"/>
                <w:szCs w:val="21"/>
                <w:highlight w:val="none"/>
              </w:rPr>
            </w:pPr>
            <w:r>
              <w:rPr>
                <w:rFonts w:hint="default" w:ascii="Times New Roman" w:hAnsi="Times New Roman" w:cs="Times New Roman"/>
                <w:b/>
                <w:bCs/>
                <w:color w:val="auto"/>
                <w:kern w:val="0"/>
                <w:szCs w:val="21"/>
                <w:highlight w:val="none"/>
              </w:rPr>
              <w:t>与项目有关的原有环境污染和生态破坏问题</w:t>
            </w:r>
          </w:p>
        </w:tc>
        <w:tc>
          <w:tcPr>
            <w:tcW w:w="8230" w:type="dxa"/>
            <w:vAlign w:val="center"/>
          </w:tcPr>
          <w:p w14:paraId="7D408CBC">
            <w:pPr>
              <w:autoSpaceDE w:val="0"/>
              <w:autoSpaceDN w:val="0"/>
              <w:adjustRightInd w:val="0"/>
              <w:snapToGrid w:val="0"/>
              <w:spacing w:line="400" w:lineRule="exact"/>
              <w:ind w:right="-53" w:rightChars="-25"/>
              <w:jc w:val="left"/>
              <w:rPr>
                <w:rFonts w:hint="default" w:ascii="Times New Roman" w:hAnsi="Times New Roman"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无</w:t>
            </w:r>
          </w:p>
          <w:p w14:paraId="3DAF6A51">
            <w:pPr>
              <w:adjustRightInd w:val="0"/>
              <w:snapToGrid w:val="0"/>
              <w:jc w:val="both"/>
              <w:rPr>
                <w:rFonts w:hint="default" w:ascii="Times New Roman" w:hAnsi="Times New Roman" w:cs="Times New Roman"/>
                <w:color w:val="auto"/>
                <w:kern w:val="0"/>
                <w:szCs w:val="21"/>
                <w:highlight w:val="none"/>
              </w:rPr>
            </w:pPr>
          </w:p>
        </w:tc>
      </w:tr>
      <w:tr w14:paraId="756DD4F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92" w:type="dxa"/>
            <w:vAlign w:val="center"/>
          </w:tcPr>
          <w:p w14:paraId="5F7FC9BB">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492EF636">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32C5733C">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71306D5E">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0ADBB1BA">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0A7A3A38">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3AEE453C">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70DF272F">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3A5B074C">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00FFEB90">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68C5C0CE">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4EDA8BA7">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4FBE2763">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6E7F8A63">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1A56C072">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3DBCE7F8">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26B8B7EB">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0726E65E">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4956A8B2">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31E6306C">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52951BAF">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75026137">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04EF0E4A">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6D0A68F6">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08431A79">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r>
              <w:rPr>
                <w:rFonts w:hint="default" w:ascii="Times New Roman" w:hAnsi="Times New Roman" w:cs="Times New Roman"/>
                <w:b/>
                <w:bCs/>
                <w:color w:val="auto"/>
                <w:kern w:val="0"/>
                <w:szCs w:val="21"/>
                <w:highlight w:val="none"/>
              </w:rPr>
              <w:t>生态环境保护目标</w:t>
            </w:r>
          </w:p>
          <w:p w14:paraId="4C67CA1C">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048E6A63">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411A1916">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564661A2">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115E3CD6">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6BF7DD8F">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5374497C">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7D47D7DB">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7BE63FCA">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0D4DAA10">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6C9C44C4">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402C76CF">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45C8106B">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282C97B6">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011CC896">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349CB08F">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2A64D6EF">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6FFF7910">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2988AAA3">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5BF97EB5">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1B1C225B">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7BDCB2AE">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40DE9A3A">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08AE08BE">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47E93F0B">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614061AC">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3A2AFB94">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07B4E683">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2C409776">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242627E5">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4A36E4F0">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00B56468">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4C635325">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7E4BDE44">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61D0C571">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6FAFA2BF">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607A71DC">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2BD6FA2E">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1C642AB3">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56078E68">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393CF4BB">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3A8EF4A1">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4543D84A">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3394471C">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1C33BAE0">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3653030D">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346EEEE9">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41A26AAA">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7AC2EFA6">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701EBD41">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1182676C">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0712D3EA">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396E8C3C">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r>
              <w:rPr>
                <w:rFonts w:hint="default" w:ascii="Times New Roman" w:hAnsi="Times New Roman" w:cs="Times New Roman"/>
                <w:b/>
                <w:bCs/>
                <w:color w:val="auto"/>
                <w:kern w:val="0"/>
                <w:szCs w:val="21"/>
                <w:highlight w:val="none"/>
              </w:rPr>
              <w:t>生态环境保护目标</w:t>
            </w:r>
          </w:p>
          <w:p w14:paraId="20AD4AE6">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2C4FBB2D">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3C9E8D33">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767DB5B9">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16EAB74F">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3D299E82">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7F6BAE82">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7E461314">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4E52BC26">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7CCFEBB5">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54E37646">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4ABA5E21">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7CD4BBD8">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25D325A7">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04601BB4">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6E182E60">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5A2EB5D9">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17A1E52F">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2D279DB8">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75702637">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2688AC87">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2CBDD3AB">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7421BF10">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444D2375">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613CA05D">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00987E55">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238DE165">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46EB5A2A">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624A2494">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14EAB0DE">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42F4E7EA">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70B8D36D">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6D3A1A11">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113018CC">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5FA347C5">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6F29ACAC">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700FB445">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308C5639">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18D2954F">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547025E4">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38931E7B">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2CF03281">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66DBD153">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16766C24">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404ADC6A">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0BDC3FCA">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36323382">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6BBFE440">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07056204">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354B4C86">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665A8A7E">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3215C292">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r>
              <w:rPr>
                <w:rFonts w:hint="default" w:ascii="Times New Roman" w:hAnsi="Times New Roman" w:cs="Times New Roman"/>
                <w:b/>
                <w:bCs/>
                <w:color w:val="auto"/>
                <w:kern w:val="0"/>
                <w:szCs w:val="21"/>
                <w:highlight w:val="none"/>
              </w:rPr>
              <w:t>生态环境保护目标</w:t>
            </w:r>
          </w:p>
          <w:p w14:paraId="2D7F89AF">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549678C1">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5C34108C">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54A2A61F">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61AE5AA8">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2B0652A5">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0518BCA7">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2718CABC">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021F06AB">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7B0EFF4C">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3C967B90">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3C0D291B">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1CA26DE4">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0F08A2F7">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0AEEE4FD">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114FD761">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79741F71">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1827A4B6">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41190C8B">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5BC8BD99">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178350CC">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5C0591E1">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022D925A">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6C391AF6">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755EF444">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50C603E5">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40396486">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1D7EFFDD">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23C418D3">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41AB088A">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39721A68">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6CD19208">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6DE2FC73">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2EACBFB7">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0F5A8272">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1DAFF92B">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1DF79A48">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553EA97B">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327B8F68">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7EAA6C48">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7A121E05">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r>
              <w:rPr>
                <w:rFonts w:hint="default" w:ascii="Times New Roman" w:hAnsi="Times New Roman" w:cs="Times New Roman"/>
                <w:b/>
                <w:bCs/>
                <w:color w:val="auto"/>
                <w:kern w:val="0"/>
                <w:szCs w:val="21"/>
                <w:highlight w:val="none"/>
              </w:rPr>
              <w:t>生态环境保护目标</w:t>
            </w:r>
          </w:p>
          <w:p w14:paraId="35EBDFF6">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78FB4243">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6560B133">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1D22DCE7">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348BAE57">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49A11259">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05D0EF76">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cs="Times New Roman"/>
                <w:b/>
                <w:bCs/>
                <w:color w:val="auto"/>
                <w:kern w:val="0"/>
                <w:szCs w:val="21"/>
                <w:highlight w:val="none"/>
              </w:rPr>
            </w:pPr>
          </w:p>
          <w:p w14:paraId="602A0132">
            <w:pPr>
              <w:keepNext w:val="0"/>
              <w:keepLines w:val="0"/>
              <w:pageBreakBefore w:val="0"/>
              <w:widowControl w:val="0"/>
              <w:kinsoku/>
              <w:wordWrap/>
              <w:overflowPunct/>
              <w:topLinePunct w:val="0"/>
              <w:autoSpaceDE/>
              <w:autoSpaceDN/>
              <w:bidi w:val="0"/>
              <w:adjustRightInd w:val="0"/>
              <w:snapToGrid w:val="0"/>
              <w:ind w:left="-71" w:leftChars="-34" w:right="-71" w:rightChars="-34"/>
              <w:jc w:val="center"/>
              <w:textAlignment w:val="auto"/>
              <w:rPr>
                <w:rFonts w:hint="default" w:ascii="Times New Roman" w:hAnsi="Times New Roman" w:eastAsia="宋体" w:cs="Times New Roman"/>
                <w:b/>
                <w:bCs/>
                <w:color w:val="auto"/>
                <w:kern w:val="0"/>
                <w:sz w:val="21"/>
                <w:szCs w:val="21"/>
                <w:highlight w:val="none"/>
                <w:lang w:val="en-US" w:eastAsia="zh-CN" w:bidi="ar-SA"/>
              </w:rPr>
            </w:pPr>
          </w:p>
        </w:tc>
        <w:tc>
          <w:tcPr>
            <w:tcW w:w="8230" w:type="dxa"/>
            <w:vAlign w:val="center"/>
          </w:tcPr>
          <w:p w14:paraId="4F59871F">
            <w:pPr>
              <w:keepNext w:val="0"/>
              <w:keepLines w:val="0"/>
              <w:pageBreakBefore w:val="0"/>
              <w:widowControl w:val="0"/>
              <w:numPr>
                <w:ilvl w:val="0"/>
                <w:numId w:val="46"/>
              </w:numPr>
              <w:kinsoku/>
              <w:wordWrap/>
              <w:overflowPunct/>
              <w:topLinePunct w:val="0"/>
              <w:autoSpaceDE w:val="0"/>
              <w:autoSpaceDN w:val="0"/>
              <w:bidi w:val="0"/>
              <w:adjustRightInd w:val="0"/>
              <w:snapToGrid/>
              <w:spacing w:line="400" w:lineRule="exact"/>
              <w:ind w:left="0" w:leftChars="0" w:right="0" w:rightChars="0"/>
              <w:jc w:val="left"/>
              <w:textAlignment w:val="auto"/>
              <w:rPr>
                <w:rFonts w:hint="default" w:ascii="Times New Roman" w:hAnsi="Times New Roman" w:eastAsia="黑体" w:cs="Times New Roman"/>
                <w:color w:val="auto"/>
                <w:highlight w:val="none"/>
                <w:lang w:val="en-US" w:eastAsia="zh-CN"/>
              </w:rPr>
            </w:pPr>
            <w:r>
              <w:rPr>
                <w:rFonts w:hint="default" w:ascii="Times New Roman" w:hAnsi="Times New Roman" w:eastAsia="黑体" w:cs="Times New Roman"/>
                <w:color w:val="auto"/>
                <w:highlight w:val="none"/>
                <w:lang w:val="en-US" w:eastAsia="zh-CN"/>
              </w:rPr>
              <w:t>生态保护目标</w:t>
            </w:r>
          </w:p>
          <w:p w14:paraId="0D1805F2">
            <w:pPr>
              <w:autoSpaceDE w:val="0"/>
              <w:autoSpaceDN w:val="0"/>
              <w:adjustRightInd w:val="0"/>
              <w:snapToGrid w:val="0"/>
              <w:spacing w:line="400" w:lineRule="exact"/>
              <w:ind w:firstLine="420" w:firstLineChars="200"/>
              <w:jc w:val="left"/>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cs="Times New Roman"/>
                <w:color w:val="auto"/>
                <w:kern w:val="0"/>
                <w:szCs w:val="21"/>
                <w:highlight w:val="none"/>
              </w:rPr>
              <w:t>项目区不涉及四川省自然保护区、风景名胜区、湿地公园、森林公园、饮用水源保护区、重点保护文物及珍稀动植物资源等特殊或重要生态敏感区，</w:t>
            </w:r>
            <w:r>
              <w:rPr>
                <w:rFonts w:hint="eastAsia" w:cs="Times New Roman"/>
                <w:color w:val="auto"/>
                <w:kern w:val="0"/>
                <w:szCs w:val="21"/>
                <w:highlight w:val="none"/>
                <w:lang w:val="en-US" w:eastAsia="zh-CN"/>
              </w:rPr>
              <w:t>区域</w:t>
            </w:r>
            <w:r>
              <w:rPr>
                <w:rFonts w:hint="default" w:ascii="Times New Roman" w:hAnsi="Times New Roman" w:cs="Times New Roman"/>
                <w:color w:val="auto"/>
                <w:kern w:val="0"/>
                <w:szCs w:val="21"/>
                <w:highlight w:val="none"/>
              </w:rPr>
              <w:t>无生态保护红线分布。主要生态保护目标为</w:t>
            </w:r>
            <w:r>
              <w:rPr>
                <w:rFonts w:hint="eastAsia" w:cs="Times New Roman"/>
                <w:color w:val="auto"/>
                <w:kern w:val="0"/>
                <w:szCs w:val="21"/>
                <w:highlight w:val="none"/>
                <w:lang w:val="en-US" w:eastAsia="zh-CN"/>
              </w:rPr>
              <w:t>占地及影响区域</w:t>
            </w:r>
            <w:r>
              <w:rPr>
                <w:rFonts w:hint="default" w:ascii="Times New Roman" w:hAnsi="Times New Roman" w:cs="Times New Roman"/>
                <w:color w:val="auto"/>
                <w:kern w:val="0"/>
                <w:szCs w:val="21"/>
                <w:highlight w:val="none"/>
              </w:rPr>
              <w:t>土地资源、植被、野生动物、鱼类、生态系统等。</w:t>
            </w:r>
            <w:r>
              <w:rPr>
                <w:rFonts w:hint="default" w:ascii="Times New Roman" w:hAnsi="Times New Roman" w:cs="Times New Roman"/>
                <w:color w:val="auto"/>
                <w:kern w:val="0"/>
                <w:szCs w:val="21"/>
                <w:highlight w:val="none"/>
                <w:lang w:val="en-US" w:eastAsia="zh-CN"/>
              </w:rPr>
              <w:t>根据调查，确定本项目的主要生态保护目标见下表。</w:t>
            </w:r>
          </w:p>
          <w:p w14:paraId="7F5E1A48">
            <w:pPr>
              <w:keepNext w:val="0"/>
              <w:keepLines w:val="0"/>
              <w:numPr>
                <w:ilvl w:val="0"/>
                <w:numId w:val="3"/>
              </w:numPr>
              <w:suppressLineNumbers w:val="0"/>
              <w:tabs>
                <w:tab w:val="left" w:pos="0"/>
              </w:tabs>
              <w:autoSpaceDE w:val="0"/>
              <w:autoSpaceDN w:val="0"/>
              <w:adjustRightInd w:val="0"/>
              <w:snapToGrid w:val="0"/>
              <w:spacing w:before="0" w:beforeAutospacing="0" w:after="0" w:afterAutospacing="0" w:line="360" w:lineRule="exact"/>
              <w:ind w:left="0" w:leftChars="0" w:right="0" w:firstLine="0" w:firstLineChars="0"/>
              <w:jc w:val="center"/>
              <w:rPr>
                <w:rFonts w:hint="default" w:ascii="Times New Roman" w:hAnsi="Times New Roman" w:eastAsia="黑体" w:cs="Times New Roman"/>
                <w:color w:val="auto"/>
                <w:kern w:val="0"/>
                <w:sz w:val="20"/>
                <w:szCs w:val="20"/>
                <w:highlight w:val="none"/>
                <w:lang w:val="en-US" w:eastAsia="zh-CN"/>
              </w:rPr>
            </w:pPr>
            <w:r>
              <w:rPr>
                <w:rFonts w:hint="default" w:ascii="Times New Roman" w:hAnsi="Times New Roman" w:eastAsia="黑体" w:cs="Times New Roman"/>
                <w:color w:val="auto"/>
                <w:kern w:val="0"/>
                <w:sz w:val="20"/>
                <w:szCs w:val="20"/>
                <w:highlight w:val="none"/>
                <w:lang w:val="en-US" w:eastAsia="zh-CN"/>
              </w:rPr>
              <w:t>主要生态环境保护目标一览表</w:t>
            </w:r>
          </w:p>
          <w:tbl>
            <w:tblPr>
              <w:tblStyle w:val="24"/>
              <w:tblW w:w="803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75"/>
              <w:gridCol w:w="978"/>
              <w:gridCol w:w="1733"/>
              <w:gridCol w:w="4853"/>
            </w:tblGrid>
            <w:tr w14:paraId="78A1E7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1" w:hRule="atLeast"/>
                <w:jc w:val="center"/>
              </w:trPr>
              <w:tc>
                <w:tcPr>
                  <w:tcW w:w="475" w:type="dxa"/>
                  <w:noWrap w:val="0"/>
                  <w:vAlign w:val="center"/>
                </w:tcPr>
                <w:p w14:paraId="275B2B76">
                  <w:pPr>
                    <w:keepNext w:val="0"/>
                    <w:keepLines w:val="0"/>
                    <w:pageBreakBefore w:val="0"/>
                    <w:widowControl w:val="0"/>
                    <w:kinsoku/>
                    <w:wordWrap/>
                    <w:overflowPunct/>
                    <w:autoSpaceDE/>
                    <w:autoSpaceDN/>
                    <w:bidi w:val="0"/>
                    <w:spacing w:line="300" w:lineRule="exact"/>
                    <w:ind w:left="-71" w:leftChars="-34" w:right="-71" w:rightChars="-34"/>
                    <w:jc w:val="center"/>
                    <w:textAlignment w:val="auto"/>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lang w:val="en-US" w:eastAsia="zh-CN"/>
                    </w:rPr>
                    <w:t>序号</w:t>
                  </w:r>
                </w:p>
              </w:tc>
              <w:tc>
                <w:tcPr>
                  <w:tcW w:w="978" w:type="dxa"/>
                  <w:noWrap w:val="0"/>
                  <w:vAlign w:val="center"/>
                </w:tcPr>
                <w:p w14:paraId="57948B81">
                  <w:pPr>
                    <w:keepNext w:val="0"/>
                    <w:keepLines w:val="0"/>
                    <w:pageBreakBefore w:val="0"/>
                    <w:widowControl w:val="0"/>
                    <w:kinsoku/>
                    <w:wordWrap/>
                    <w:overflowPunct/>
                    <w:autoSpaceDE/>
                    <w:autoSpaceDN/>
                    <w:bidi w:val="0"/>
                    <w:spacing w:line="300" w:lineRule="exact"/>
                    <w:ind w:left="-71" w:leftChars="-34" w:right="-71" w:rightChars="-34"/>
                    <w:jc w:val="center"/>
                    <w:textAlignment w:val="auto"/>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保护目标</w:t>
                  </w:r>
                </w:p>
              </w:tc>
              <w:tc>
                <w:tcPr>
                  <w:tcW w:w="1733" w:type="dxa"/>
                  <w:noWrap w:val="0"/>
                  <w:vAlign w:val="center"/>
                </w:tcPr>
                <w:p w14:paraId="347C738E">
                  <w:pPr>
                    <w:keepNext w:val="0"/>
                    <w:keepLines w:val="0"/>
                    <w:pageBreakBefore w:val="0"/>
                    <w:widowControl w:val="0"/>
                    <w:kinsoku/>
                    <w:wordWrap/>
                    <w:overflowPunct/>
                    <w:autoSpaceDE/>
                    <w:autoSpaceDN/>
                    <w:bidi w:val="0"/>
                    <w:spacing w:line="300" w:lineRule="exact"/>
                    <w:ind w:left="-71" w:leftChars="-34" w:right="-71" w:rightChars="-34"/>
                    <w:jc w:val="center"/>
                    <w:textAlignment w:val="auto"/>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lang w:val="en-US" w:eastAsia="zh-CN"/>
                    </w:rPr>
                    <w:t>保护内容</w:t>
                  </w:r>
                </w:p>
              </w:tc>
              <w:tc>
                <w:tcPr>
                  <w:tcW w:w="4853" w:type="dxa"/>
                  <w:noWrap w:val="0"/>
                  <w:vAlign w:val="center"/>
                </w:tcPr>
                <w:p w14:paraId="452B1E62">
                  <w:pPr>
                    <w:keepNext w:val="0"/>
                    <w:keepLines w:val="0"/>
                    <w:pageBreakBefore w:val="0"/>
                    <w:widowControl w:val="0"/>
                    <w:kinsoku/>
                    <w:wordWrap/>
                    <w:overflowPunct/>
                    <w:autoSpaceDE/>
                    <w:autoSpaceDN/>
                    <w:bidi w:val="0"/>
                    <w:spacing w:line="300" w:lineRule="exact"/>
                    <w:ind w:left="-71" w:leftChars="-34" w:right="-71" w:rightChars="-34"/>
                    <w:jc w:val="center"/>
                    <w:textAlignment w:val="auto"/>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lang w:val="en-US" w:eastAsia="zh-CN"/>
                    </w:rPr>
                    <w:t>备注</w:t>
                  </w:r>
                </w:p>
              </w:tc>
            </w:tr>
            <w:tr w14:paraId="513D68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2" w:hRule="atLeast"/>
                <w:jc w:val="center"/>
              </w:trPr>
              <w:tc>
                <w:tcPr>
                  <w:tcW w:w="475" w:type="dxa"/>
                  <w:noWrap w:val="0"/>
                  <w:vAlign w:val="center"/>
                </w:tcPr>
                <w:p w14:paraId="0A1E5A68">
                  <w:pPr>
                    <w:keepNext w:val="0"/>
                    <w:keepLines w:val="0"/>
                    <w:pageBreakBefore w:val="0"/>
                    <w:widowControl w:val="0"/>
                    <w:numPr>
                      <w:ilvl w:val="0"/>
                      <w:numId w:val="47"/>
                    </w:numPr>
                    <w:kinsoku/>
                    <w:wordWrap/>
                    <w:overflowPunct/>
                    <w:autoSpaceDE/>
                    <w:autoSpaceDN/>
                    <w:bidi w:val="0"/>
                    <w:spacing w:line="300" w:lineRule="exact"/>
                    <w:ind w:left="425" w:leftChars="0" w:right="-71" w:rightChars="-34" w:hanging="425" w:firstLineChars="0"/>
                    <w:jc w:val="center"/>
                    <w:textAlignment w:val="auto"/>
                    <w:rPr>
                      <w:rFonts w:hint="default" w:ascii="Times New Roman" w:hAnsi="Times New Roman" w:cs="Times New Roman"/>
                      <w:b w:val="0"/>
                      <w:bCs w:val="0"/>
                      <w:color w:val="auto"/>
                      <w:sz w:val="18"/>
                      <w:szCs w:val="18"/>
                      <w:highlight w:val="none"/>
                      <w:lang w:val="en-US" w:eastAsia="zh-CN"/>
                    </w:rPr>
                  </w:pPr>
                </w:p>
              </w:tc>
              <w:tc>
                <w:tcPr>
                  <w:tcW w:w="978" w:type="dxa"/>
                  <w:noWrap w:val="0"/>
                  <w:vAlign w:val="center"/>
                </w:tcPr>
                <w:p w14:paraId="682F9A11">
                  <w:pPr>
                    <w:keepNext w:val="0"/>
                    <w:keepLines w:val="0"/>
                    <w:pageBreakBefore w:val="0"/>
                    <w:widowControl w:val="0"/>
                    <w:kinsoku/>
                    <w:wordWrap/>
                    <w:overflowPunct/>
                    <w:autoSpaceDE/>
                    <w:autoSpaceDN/>
                    <w:bidi w:val="0"/>
                    <w:spacing w:line="300" w:lineRule="exact"/>
                    <w:ind w:left="-71" w:leftChars="-34" w:right="-71" w:rightChars="-34"/>
                    <w:jc w:val="center"/>
                    <w:textAlignment w:val="auto"/>
                    <w:rPr>
                      <w:rFonts w:hint="default" w:ascii="Times New Roman" w:hAnsi="Times New Roman" w:cs="Times New Roman"/>
                      <w:b w:val="0"/>
                      <w:bCs w:val="0"/>
                      <w:color w:val="auto"/>
                      <w:sz w:val="18"/>
                      <w:szCs w:val="18"/>
                      <w:highlight w:val="none"/>
                    </w:rPr>
                  </w:pPr>
                  <w:r>
                    <w:rPr>
                      <w:rFonts w:hint="default" w:ascii="Times New Roman" w:hAnsi="Times New Roman" w:cs="Times New Roman"/>
                      <w:b w:val="0"/>
                      <w:bCs w:val="0"/>
                      <w:color w:val="auto"/>
                      <w:sz w:val="18"/>
                      <w:szCs w:val="18"/>
                      <w:highlight w:val="none"/>
                      <w:lang w:val="en-US" w:eastAsia="zh-CN"/>
                    </w:rPr>
                    <w:t>土地资源</w:t>
                  </w:r>
                </w:p>
              </w:tc>
              <w:tc>
                <w:tcPr>
                  <w:tcW w:w="1733" w:type="dxa"/>
                  <w:noWrap w:val="0"/>
                  <w:vAlign w:val="center"/>
                </w:tcPr>
                <w:p w14:paraId="54D1C7F4">
                  <w:pPr>
                    <w:keepNext w:val="0"/>
                    <w:keepLines w:val="0"/>
                    <w:pageBreakBefore w:val="0"/>
                    <w:widowControl w:val="0"/>
                    <w:kinsoku/>
                    <w:wordWrap/>
                    <w:overflowPunct/>
                    <w:autoSpaceDE/>
                    <w:autoSpaceDN/>
                    <w:bidi w:val="0"/>
                    <w:spacing w:line="300" w:lineRule="exact"/>
                    <w:ind w:left="-71" w:leftChars="-34" w:right="-71" w:rightChars="-34"/>
                    <w:jc w:val="center"/>
                    <w:textAlignment w:val="auto"/>
                    <w:rPr>
                      <w:rFonts w:hint="default" w:ascii="Times New Roman" w:hAnsi="Times New Roman" w:cs="Times New Roman"/>
                      <w:b w:val="0"/>
                      <w:bCs w:val="0"/>
                      <w:color w:val="auto"/>
                      <w:sz w:val="18"/>
                      <w:szCs w:val="18"/>
                      <w:highlight w:val="none"/>
                      <w:lang w:val="en-US" w:eastAsia="zh-CN"/>
                    </w:rPr>
                  </w:pPr>
                  <w:r>
                    <w:rPr>
                      <w:rFonts w:hint="eastAsia" w:cs="Times New Roman"/>
                      <w:b w:val="0"/>
                      <w:bCs w:val="0"/>
                      <w:color w:val="auto"/>
                      <w:sz w:val="18"/>
                      <w:szCs w:val="18"/>
                      <w:highlight w:val="none"/>
                      <w:lang w:val="en-US" w:eastAsia="zh-CN"/>
                    </w:rPr>
                    <w:t>农用地（不涉及永久基本农田）</w:t>
                  </w:r>
                </w:p>
              </w:tc>
              <w:tc>
                <w:tcPr>
                  <w:tcW w:w="4853" w:type="dxa"/>
                  <w:noWrap w:val="0"/>
                  <w:vAlign w:val="center"/>
                </w:tcPr>
                <w:p w14:paraId="409C9AA6">
                  <w:pPr>
                    <w:keepNext w:val="0"/>
                    <w:keepLines w:val="0"/>
                    <w:pageBreakBefore w:val="0"/>
                    <w:widowControl w:val="0"/>
                    <w:kinsoku/>
                    <w:wordWrap/>
                    <w:overflowPunct/>
                    <w:autoSpaceDE/>
                    <w:autoSpaceDN/>
                    <w:bidi w:val="0"/>
                    <w:spacing w:line="300" w:lineRule="exact"/>
                    <w:ind w:left="-71" w:leftChars="-34" w:right="-71" w:rightChars="-34"/>
                    <w:jc w:val="both"/>
                    <w:textAlignment w:val="auto"/>
                    <w:rPr>
                      <w:rFonts w:hint="default" w:ascii="Times New Roman" w:hAnsi="Times New Roman" w:cs="Times New Roman"/>
                      <w:b w:val="0"/>
                      <w:bCs w:val="0"/>
                      <w:color w:val="auto"/>
                      <w:sz w:val="18"/>
                      <w:szCs w:val="18"/>
                      <w:highlight w:val="none"/>
                      <w:lang w:val="en-US" w:eastAsia="zh-CN"/>
                    </w:rPr>
                  </w:pPr>
                  <w:r>
                    <w:rPr>
                      <w:rFonts w:hint="default" w:ascii="Times New Roman" w:hAnsi="Times New Roman" w:cs="Times New Roman"/>
                      <w:b w:val="0"/>
                      <w:bCs w:val="0"/>
                      <w:color w:val="auto"/>
                      <w:sz w:val="18"/>
                      <w:szCs w:val="18"/>
                      <w:highlight w:val="none"/>
                      <w:lang w:val="en-US" w:eastAsia="zh-CN"/>
                    </w:rPr>
                    <w:t>总占地面积8249.49m²，其中永久占地8249.49m²，临时占地约2500m²，临时占地全部位于街头绿地或路基用地范围。占地类型包括公共管理与公共服务用地、</w:t>
                  </w:r>
                  <w:r>
                    <w:rPr>
                      <w:rFonts w:hint="eastAsia" w:cs="Times New Roman"/>
                      <w:b w:val="0"/>
                      <w:bCs w:val="0"/>
                      <w:color w:val="auto"/>
                      <w:sz w:val="18"/>
                      <w:szCs w:val="18"/>
                      <w:highlight w:val="none"/>
                      <w:lang w:val="en-US" w:eastAsia="zh-CN"/>
                    </w:rPr>
                    <w:t>农用地、</w:t>
                  </w:r>
                  <w:r>
                    <w:rPr>
                      <w:rFonts w:hint="default" w:ascii="Times New Roman" w:hAnsi="Times New Roman" w:cs="Times New Roman"/>
                      <w:b w:val="0"/>
                      <w:bCs w:val="0"/>
                      <w:color w:val="auto"/>
                      <w:sz w:val="18"/>
                      <w:szCs w:val="18"/>
                      <w:highlight w:val="none"/>
                      <w:lang w:val="en-US" w:eastAsia="zh-CN"/>
                    </w:rPr>
                    <w:t>旱地、交通运输用地、</w:t>
                  </w:r>
                  <w:r>
                    <w:rPr>
                      <w:rFonts w:hint="eastAsia" w:cs="Times New Roman"/>
                      <w:b w:val="0"/>
                      <w:bCs w:val="0"/>
                      <w:color w:val="auto"/>
                      <w:sz w:val="18"/>
                      <w:szCs w:val="18"/>
                      <w:highlight w:val="none"/>
                      <w:lang w:val="en-US" w:eastAsia="zh-CN"/>
                    </w:rPr>
                    <w:t>未利用土地，不占永久基本农田</w:t>
                  </w:r>
                </w:p>
              </w:tc>
            </w:tr>
            <w:tr w14:paraId="1F4BF9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1" w:hRule="atLeast"/>
                <w:jc w:val="center"/>
              </w:trPr>
              <w:tc>
                <w:tcPr>
                  <w:tcW w:w="475" w:type="dxa"/>
                  <w:noWrap w:val="0"/>
                  <w:vAlign w:val="center"/>
                </w:tcPr>
                <w:p w14:paraId="252D7ADA">
                  <w:pPr>
                    <w:keepNext w:val="0"/>
                    <w:keepLines w:val="0"/>
                    <w:pageBreakBefore w:val="0"/>
                    <w:widowControl w:val="0"/>
                    <w:numPr>
                      <w:ilvl w:val="0"/>
                      <w:numId w:val="47"/>
                    </w:numPr>
                    <w:kinsoku/>
                    <w:wordWrap/>
                    <w:overflowPunct/>
                    <w:autoSpaceDE/>
                    <w:autoSpaceDN/>
                    <w:bidi w:val="0"/>
                    <w:spacing w:line="300" w:lineRule="exact"/>
                    <w:ind w:left="425" w:leftChars="0" w:right="-71" w:rightChars="-34" w:hanging="425" w:firstLineChars="0"/>
                    <w:jc w:val="center"/>
                    <w:textAlignment w:val="auto"/>
                    <w:rPr>
                      <w:rFonts w:hint="default" w:ascii="Times New Roman" w:hAnsi="Times New Roman" w:eastAsia="宋体" w:cs="Times New Roman"/>
                      <w:b w:val="0"/>
                      <w:bCs w:val="0"/>
                      <w:color w:val="auto"/>
                      <w:sz w:val="18"/>
                      <w:szCs w:val="18"/>
                      <w:highlight w:val="none"/>
                      <w:lang w:eastAsia="zh-CN"/>
                    </w:rPr>
                  </w:pPr>
                </w:p>
              </w:tc>
              <w:tc>
                <w:tcPr>
                  <w:tcW w:w="978" w:type="dxa"/>
                  <w:noWrap w:val="0"/>
                  <w:vAlign w:val="center"/>
                </w:tcPr>
                <w:p w14:paraId="29598968">
                  <w:pPr>
                    <w:keepNext w:val="0"/>
                    <w:keepLines w:val="0"/>
                    <w:pageBreakBefore w:val="0"/>
                    <w:widowControl w:val="0"/>
                    <w:kinsoku/>
                    <w:wordWrap/>
                    <w:overflowPunct/>
                    <w:autoSpaceDE/>
                    <w:autoSpaceDN/>
                    <w:bidi w:val="0"/>
                    <w:spacing w:line="300" w:lineRule="exact"/>
                    <w:ind w:left="-71" w:leftChars="-34" w:right="-71" w:rightChars="-34"/>
                    <w:jc w:val="center"/>
                    <w:textAlignment w:val="auto"/>
                    <w:rPr>
                      <w:rFonts w:hint="default" w:ascii="Times New Roman" w:hAnsi="Times New Roman" w:eastAsia="宋体" w:cs="Times New Roman"/>
                      <w:b w:val="0"/>
                      <w:bCs w:val="0"/>
                      <w:color w:val="auto"/>
                      <w:sz w:val="18"/>
                      <w:szCs w:val="18"/>
                      <w:highlight w:val="none"/>
                      <w:lang w:eastAsia="zh-CN"/>
                    </w:rPr>
                  </w:pPr>
                  <w:r>
                    <w:rPr>
                      <w:rFonts w:hint="default" w:ascii="Times New Roman" w:hAnsi="Times New Roman" w:cs="Times New Roman"/>
                      <w:b w:val="0"/>
                      <w:bCs w:val="0"/>
                      <w:color w:val="auto"/>
                      <w:sz w:val="18"/>
                      <w:szCs w:val="18"/>
                      <w:highlight w:val="none"/>
                      <w:lang w:val="en-US" w:eastAsia="zh-CN"/>
                    </w:rPr>
                    <w:t>植被</w:t>
                  </w:r>
                </w:p>
              </w:tc>
              <w:tc>
                <w:tcPr>
                  <w:tcW w:w="1733" w:type="dxa"/>
                  <w:noWrap w:val="0"/>
                  <w:vAlign w:val="center"/>
                </w:tcPr>
                <w:p w14:paraId="7985558E">
                  <w:pPr>
                    <w:keepNext w:val="0"/>
                    <w:keepLines w:val="0"/>
                    <w:pageBreakBefore w:val="0"/>
                    <w:widowControl w:val="0"/>
                    <w:kinsoku/>
                    <w:wordWrap/>
                    <w:overflowPunct/>
                    <w:topLinePunct/>
                    <w:autoSpaceDE/>
                    <w:autoSpaceDN/>
                    <w:bidi w:val="0"/>
                    <w:adjustRightInd w:val="0"/>
                    <w:snapToGrid w:val="0"/>
                    <w:spacing w:line="300" w:lineRule="exact"/>
                    <w:ind w:left="-71" w:leftChars="-34" w:right="-71" w:rightChars="-34"/>
                    <w:jc w:val="center"/>
                    <w:textAlignment w:val="auto"/>
                    <w:rPr>
                      <w:rFonts w:hint="default" w:ascii="Times New Roman" w:hAnsi="Times New Roman" w:eastAsia="宋体" w:cs="Times New Roman"/>
                      <w:b w:val="0"/>
                      <w:bCs w:val="0"/>
                      <w:color w:val="auto"/>
                      <w:kern w:val="0"/>
                      <w:sz w:val="18"/>
                      <w:szCs w:val="18"/>
                      <w:highlight w:val="none"/>
                      <w:lang w:val="en-US" w:eastAsia="zh-CN"/>
                    </w:rPr>
                  </w:pPr>
                  <w:r>
                    <w:rPr>
                      <w:rFonts w:hint="eastAsia" w:cs="Times New Roman"/>
                      <w:b w:val="0"/>
                      <w:bCs w:val="0"/>
                      <w:color w:val="auto"/>
                      <w:kern w:val="0"/>
                      <w:sz w:val="18"/>
                      <w:szCs w:val="18"/>
                      <w:highlight w:val="none"/>
                      <w:lang w:val="en-US" w:eastAsia="zh-CN"/>
                    </w:rPr>
                    <w:t>减少自然植被破坏</w:t>
                  </w:r>
                </w:p>
              </w:tc>
              <w:tc>
                <w:tcPr>
                  <w:tcW w:w="4853" w:type="dxa"/>
                  <w:noWrap w:val="0"/>
                  <w:vAlign w:val="center"/>
                </w:tcPr>
                <w:p w14:paraId="2C688063">
                  <w:pPr>
                    <w:keepNext w:val="0"/>
                    <w:keepLines w:val="0"/>
                    <w:pageBreakBefore w:val="0"/>
                    <w:widowControl w:val="0"/>
                    <w:kinsoku/>
                    <w:wordWrap/>
                    <w:overflowPunct/>
                    <w:topLinePunct/>
                    <w:autoSpaceDE/>
                    <w:autoSpaceDN/>
                    <w:bidi w:val="0"/>
                    <w:adjustRightInd w:val="0"/>
                    <w:snapToGrid w:val="0"/>
                    <w:spacing w:line="300" w:lineRule="exact"/>
                    <w:ind w:left="-71" w:leftChars="-34" w:right="-71" w:rightChars="-34"/>
                    <w:jc w:val="both"/>
                    <w:textAlignment w:val="auto"/>
                    <w:rPr>
                      <w:rFonts w:hint="default" w:ascii="Times New Roman" w:hAnsi="Times New Roman" w:eastAsia="宋体" w:cs="Times New Roman"/>
                      <w:b w:val="0"/>
                      <w:bCs w:val="0"/>
                      <w:color w:val="auto"/>
                      <w:kern w:val="0"/>
                      <w:sz w:val="18"/>
                      <w:szCs w:val="18"/>
                      <w:highlight w:val="none"/>
                      <w:lang w:val="en-US" w:eastAsia="zh-CN"/>
                    </w:rPr>
                  </w:pPr>
                  <w:r>
                    <w:rPr>
                      <w:rFonts w:hint="eastAsia" w:cs="Times New Roman"/>
                      <w:b w:val="0"/>
                      <w:bCs w:val="0"/>
                      <w:color w:val="auto"/>
                      <w:kern w:val="0"/>
                      <w:sz w:val="18"/>
                      <w:szCs w:val="18"/>
                      <w:highlight w:val="none"/>
                      <w:lang w:val="en-US" w:eastAsia="zh-CN"/>
                    </w:rPr>
                    <w:t>项目占地区域植被以城市绿化为主，不会减少自然植被；占地范围未发现国家保护野生植物和古树名木</w:t>
                  </w:r>
                </w:p>
              </w:tc>
            </w:tr>
            <w:tr w14:paraId="471400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1" w:hRule="atLeast"/>
                <w:jc w:val="center"/>
              </w:trPr>
              <w:tc>
                <w:tcPr>
                  <w:tcW w:w="475" w:type="dxa"/>
                  <w:noWrap w:val="0"/>
                  <w:vAlign w:val="center"/>
                </w:tcPr>
                <w:p w14:paraId="7BA64E74">
                  <w:pPr>
                    <w:keepNext w:val="0"/>
                    <w:keepLines w:val="0"/>
                    <w:pageBreakBefore w:val="0"/>
                    <w:widowControl w:val="0"/>
                    <w:numPr>
                      <w:ilvl w:val="0"/>
                      <w:numId w:val="47"/>
                    </w:numPr>
                    <w:kinsoku/>
                    <w:wordWrap/>
                    <w:overflowPunct/>
                    <w:autoSpaceDE/>
                    <w:autoSpaceDN/>
                    <w:bidi w:val="0"/>
                    <w:spacing w:line="300" w:lineRule="exact"/>
                    <w:ind w:left="425" w:leftChars="0" w:right="-71" w:rightChars="-34" w:hanging="425" w:firstLineChars="0"/>
                    <w:jc w:val="center"/>
                    <w:textAlignment w:val="auto"/>
                    <w:rPr>
                      <w:rFonts w:hint="default" w:ascii="Times New Roman" w:hAnsi="Times New Roman" w:eastAsia="宋体" w:cs="Times New Roman"/>
                      <w:b w:val="0"/>
                      <w:bCs w:val="0"/>
                      <w:color w:val="auto"/>
                      <w:sz w:val="18"/>
                      <w:szCs w:val="18"/>
                      <w:highlight w:val="none"/>
                      <w:lang w:eastAsia="zh-CN"/>
                    </w:rPr>
                  </w:pPr>
                </w:p>
              </w:tc>
              <w:tc>
                <w:tcPr>
                  <w:tcW w:w="978" w:type="dxa"/>
                  <w:noWrap w:val="0"/>
                  <w:vAlign w:val="center"/>
                </w:tcPr>
                <w:p w14:paraId="324FE19A">
                  <w:pPr>
                    <w:keepNext w:val="0"/>
                    <w:keepLines w:val="0"/>
                    <w:pageBreakBefore w:val="0"/>
                    <w:widowControl w:val="0"/>
                    <w:kinsoku/>
                    <w:wordWrap/>
                    <w:overflowPunct/>
                    <w:autoSpaceDE/>
                    <w:autoSpaceDN/>
                    <w:bidi w:val="0"/>
                    <w:spacing w:line="300" w:lineRule="exact"/>
                    <w:ind w:left="-71" w:leftChars="-34" w:right="-71" w:rightChars="-34"/>
                    <w:jc w:val="center"/>
                    <w:textAlignment w:val="auto"/>
                    <w:rPr>
                      <w:rFonts w:hint="default" w:ascii="Times New Roman" w:hAnsi="Times New Roman" w:eastAsia="宋体" w:cs="Times New Roman"/>
                      <w:b w:val="0"/>
                      <w:bCs w:val="0"/>
                      <w:color w:val="auto"/>
                      <w:sz w:val="18"/>
                      <w:szCs w:val="18"/>
                      <w:highlight w:val="none"/>
                      <w:lang w:eastAsia="zh-CN"/>
                    </w:rPr>
                  </w:pPr>
                  <w:r>
                    <w:rPr>
                      <w:rFonts w:hint="default" w:ascii="Times New Roman" w:hAnsi="Times New Roman" w:cs="Times New Roman"/>
                      <w:b w:val="0"/>
                      <w:bCs w:val="0"/>
                      <w:color w:val="auto"/>
                      <w:sz w:val="18"/>
                      <w:szCs w:val="18"/>
                      <w:highlight w:val="none"/>
                      <w:lang w:val="en-US" w:eastAsia="zh-CN"/>
                    </w:rPr>
                    <w:t>野生动物</w:t>
                  </w:r>
                </w:p>
              </w:tc>
              <w:tc>
                <w:tcPr>
                  <w:tcW w:w="1733" w:type="dxa"/>
                  <w:noWrap w:val="0"/>
                  <w:vAlign w:val="center"/>
                </w:tcPr>
                <w:p w14:paraId="38542B30">
                  <w:pPr>
                    <w:keepNext w:val="0"/>
                    <w:keepLines w:val="0"/>
                    <w:pageBreakBefore w:val="0"/>
                    <w:widowControl w:val="0"/>
                    <w:kinsoku/>
                    <w:wordWrap/>
                    <w:overflowPunct/>
                    <w:topLinePunct/>
                    <w:autoSpaceDE/>
                    <w:autoSpaceDN/>
                    <w:bidi w:val="0"/>
                    <w:adjustRightInd w:val="0"/>
                    <w:snapToGrid w:val="0"/>
                    <w:spacing w:line="300" w:lineRule="exact"/>
                    <w:ind w:left="-71" w:leftChars="-34" w:right="-71" w:rightChars="-34"/>
                    <w:jc w:val="center"/>
                    <w:textAlignment w:val="auto"/>
                    <w:rPr>
                      <w:rFonts w:hint="default" w:ascii="Times New Roman" w:hAnsi="Times New Roman" w:cs="Times New Roman"/>
                      <w:b w:val="0"/>
                      <w:bCs w:val="0"/>
                      <w:color w:val="auto"/>
                      <w:kern w:val="0"/>
                      <w:sz w:val="18"/>
                      <w:szCs w:val="18"/>
                      <w:highlight w:val="none"/>
                    </w:rPr>
                  </w:pPr>
                  <w:r>
                    <w:rPr>
                      <w:rFonts w:hint="default" w:ascii="Times New Roman" w:hAnsi="Times New Roman" w:cs="Times New Roman"/>
                      <w:b w:val="0"/>
                      <w:bCs w:val="0"/>
                      <w:color w:val="auto"/>
                      <w:kern w:val="0"/>
                      <w:sz w:val="18"/>
                      <w:szCs w:val="18"/>
                      <w:highlight w:val="none"/>
                      <w:lang w:val="en-US" w:eastAsia="zh-CN"/>
                    </w:rPr>
                    <w:t>可能出现的野生动物</w:t>
                  </w:r>
                </w:p>
              </w:tc>
              <w:tc>
                <w:tcPr>
                  <w:tcW w:w="4853" w:type="dxa"/>
                  <w:noWrap w:val="0"/>
                  <w:vAlign w:val="center"/>
                </w:tcPr>
                <w:p w14:paraId="0694E002">
                  <w:pPr>
                    <w:keepNext w:val="0"/>
                    <w:keepLines w:val="0"/>
                    <w:pageBreakBefore w:val="0"/>
                    <w:widowControl w:val="0"/>
                    <w:kinsoku/>
                    <w:wordWrap/>
                    <w:overflowPunct/>
                    <w:topLinePunct/>
                    <w:autoSpaceDE/>
                    <w:autoSpaceDN/>
                    <w:bidi w:val="0"/>
                    <w:adjustRightInd w:val="0"/>
                    <w:snapToGrid w:val="0"/>
                    <w:spacing w:line="300" w:lineRule="exact"/>
                    <w:ind w:left="-71" w:leftChars="-34" w:right="-71" w:rightChars="-34"/>
                    <w:jc w:val="both"/>
                    <w:textAlignment w:val="auto"/>
                    <w:rPr>
                      <w:rFonts w:hint="default" w:ascii="Times New Roman" w:hAnsi="Times New Roman" w:cs="Times New Roman"/>
                      <w:b w:val="0"/>
                      <w:bCs w:val="0"/>
                      <w:color w:val="auto"/>
                      <w:kern w:val="0"/>
                      <w:sz w:val="18"/>
                      <w:szCs w:val="18"/>
                      <w:highlight w:val="none"/>
                      <w:lang w:val="en-US"/>
                    </w:rPr>
                  </w:pPr>
                  <w:r>
                    <w:rPr>
                      <w:rFonts w:hint="eastAsia" w:cs="Times New Roman"/>
                      <w:b w:val="0"/>
                      <w:bCs w:val="0"/>
                      <w:color w:val="auto"/>
                      <w:kern w:val="0"/>
                      <w:sz w:val="18"/>
                      <w:szCs w:val="18"/>
                      <w:highlight w:val="none"/>
                      <w:lang w:val="en-US" w:eastAsia="zh-CN"/>
                    </w:rPr>
                    <w:t>项目位于城市开发建设区，区域内无野生动物和保护性动物</w:t>
                  </w:r>
                </w:p>
              </w:tc>
            </w:tr>
            <w:tr w14:paraId="3FBBCD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1" w:hRule="atLeast"/>
                <w:jc w:val="center"/>
              </w:trPr>
              <w:tc>
                <w:tcPr>
                  <w:tcW w:w="475" w:type="dxa"/>
                  <w:noWrap w:val="0"/>
                  <w:vAlign w:val="center"/>
                </w:tcPr>
                <w:p w14:paraId="2E539D4F">
                  <w:pPr>
                    <w:keepNext w:val="0"/>
                    <w:keepLines w:val="0"/>
                    <w:pageBreakBefore w:val="0"/>
                    <w:widowControl w:val="0"/>
                    <w:numPr>
                      <w:ilvl w:val="0"/>
                      <w:numId w:val="47"/>
                    </w:numPr>
                    <w:kinsoku/>
                    <w:wordWrap/>
                    <w:overflowPunct/>
                    <w:autoSpaceDE/>
                    <w:autoSpaceDN/>
                    <w:bidi w:val="0"/>
                    <w:spacing w:line="300" w:lineRule="exact"/>
                    <w:ind w:left="425" w:leftChars="0" w:right="-71" w:rightChars="-34" w:hanging="425" w:firstLineChars="0"/>
                    <w:jc w:val="center"/>
                    <w:textAlignment w:val="auto"/>
                    <w:rPr>
                      <w:rFonts w:hint="default" w:ascii="Times New Roman" w:hAnsi="Times New Roman" w:cs="Times New Roman"/>
                      <w:b w:val="0"/>
                      <w:bCs w:val="0"/>
                      <w:color w:val="auto"/>
                      <w:sz w:val="18"/>
                      <w:szCs w:val="18"/>
                      <w:highlight w:val="none"/>
                      <w:lang w:val="en-US" w:eastAsia="zh-CN"/>
                    </w:rPr>
                  </w:pPr>
                </w:p>
              </w:tc>
              <w:tc>
                <w:tcPr>
                  <w:tcW w:w="978" w:type="dxa"/>
                  <w:noWrap w:val="0"/>
                  <w:vAlign w:val="center"/>
                </w:tcPr>
                <w:p w14:paraId="0EFAE5C1">
                  <w:pPr>
                    <w:keepNext w:val="0"/>
                    <w:keepLines w:val="0"/>
                    <w:pageBreakBefore w:val="0"/>
                    <w:widowControl w:val="0"/>
                    <w:kinsoku/>
                    <w:wordWrap/>
                    <w:overflowPunct/>
                    <w:autoSpaceDE/>
                    <w:autoSpaceDN/>
                    <w:bidi w:val="0"/>
                    <w:spacing w:line="300" w:lineRule="exact"/>
                    <w:ind w:left="-71" w:leftChars="-34" w:right="-71" w:rightChars="-34"/>
                    <w:jc w:val="center"/>
                    <w:textAlignment w:val="auto"/>
                    <w:rPr>
                      <w:rFonts w:hint="default" w:ascii="Times New Roman" w:hAnsi="Times New Roman" w:cs="Times New Roman"/>
                      <w:b w:val="0"/>
                      <w:bCs w:val="0"/>
                      <w:color w:val="auto"/>
                      <w:sz w:val="18"/>
                      <w:szCs w:val="18"/>
                      <w:highlight w:val="none"/>
                      <w:lang w:eastAsia="zh-CN"/>
                    </w:rPr>
                  </w:pPr>
                  <w:r>
                    <w:rPr>
                      <w:rFonts w:hint="eastAsia" w:cs="Times New Roman"/>
                      <w:b w:val="0"/>
                      <w:bCs w:val="0"/>
                      <w:color w:val="auto"/>
                      <w:sz w:val="18"/>
                      <w:szCs w:val="18"/>
                      <w:highlight w:val="none"/>
                      <w:lang w:val="en-US" w:eastAsia="zh-CN"/>
                    </w:rPr>
                    <w:t>水生生物</w:t>
                  </w:r>
                </w:p>
              </w:tc>
              <w:tc>
                <w:tcPr>
                  <w:tcW w:w="1733" w:type="dxa"/>
                  <w:noWrap w:val="0"/>
                  <w:vAlign w:val="center"/>
                </w:tcPr>
                <w:p w14:paraId="296A21DF">
                  <w:pPr>
                    <w:keepNext w:val="0"/>
                    <w:keepLines w:val="0"/>
                    <w:pageBreakBefore w:val="0"/>
                    <w:widowControl w:val="0"/>
                    <w:kinsoku/>
                    <w:wordWrap/>
                    <w:overflowPunct/>
                    <w:topLinePunct/>
                    <w:autoSpaceDE/>
                    <w:autoSpaceDN/>
                    <w:bidi w:val="0"/>
                    <w:adjustRightInd w:val="0"/>
                    <w:snapToGrid w:val="0"/>
                    <w:spacing w:line="300" w:lineRule="exact"/>
                    <w:ind w:left="-71" w:leftChars="-34" w:right="-71" w:rightChars="-34"/>
                    <w:jc w:val="center"/>
                    <w:textAlignment w:val="auto"/>
                    <w:rPr>
                      <w:rFonts w:hint="default" w:ascii="Times New Roman" w:hAnsi="Times New Roman" w:eastAsia="宋体" w:cs="Times New Roman"/>
                      <w:b w:val="0"/>
                      <w:bCs w:val="0"/>
                      <w:color w:val="auto"/>
                      <w:kern w:val="0"/>
                      <w:sz w:val="18"/>
                      <w:szCs w:val="18"/>
                      <w:highlight w:val="none"/>
                      <w:lang w:val="en-US" w:eastAsia="zh-CN" w:bidi="ar-SA"/>
                    </w:rPr>
                  </w:pPr>
                  <w:r>
                    <w:rPr>
                      <w:rFonts w:hint="default" w:ascii="Times New Roman" w:hAnsi="Times New Roman" w:cs="Times New Roman"/>
                      <w:b w:val="0"/>
                      <w:bCs w:val="0"/>
                      <w:color w:val="auto"/>
                      <w:kern w:val="0"/>
                      <w:sz w:val="18"/>
                      <w:szCs w:val="18"/>
                      <w:highlight w:val="none"/>
                      <w:lang w:val="en-US" w:eastAsia="zh-CN"/>
                    </w:rPr>
                    <w:t>以常见藻类、浮游生物、两栖生物等为主</w:t>
                  </w:r>
                </w:p>
              </w:tc>
              <w:tc>
                <w:tcPr>
                  <w:tcW w:w="4853" w:type="dxa"/>
                  <w:noWrap w:val="0"/>
                  <w:vAlign w:val="center"/>
                </w:tcPr>
                <w:p w14:paraId="4A36C277">
                  <w:pPr>
                    <w:keepNext w:val="0"/>
                    <w:keepLines w:val="0"/>
                    <w:pageBreakBefore w:val="0"/>
                    <w:widowControl w:val="0"/>
                    <w:kinsoku/>
                    <w:wordWrap/>
                    <w:overflowPunct/>
                    <w:topLinePunct/>
                    <w:autoSpaceDE/>
                    <w:autoSpaceDN/>
                    <w:bidi w:val="0"/>
                    <w:adjustRightInd w:val="0"/>
                    <w:snapToGrid w:val="0"/>
                    <w:spacing w:line="300" w:lineRule="exact"/>
                    <w:ind w:left="-71" w:leftChars="-34" w:right="-71" w:rightChars="-34"/>
                    <w:jc w:val="both"/>
                    <w:textAlignment w:val="auto"/>
                    <w:rPr>
                      <w:rFonts w:hint="default" w:ascii="Times New Roman" w:hAnsi="Times New Roman" w:eastAsia="宋体" w:cs="Times New Roman"/>
                      <w:b w:val="0"/>
                      <w:bCs w:val="0"/>
                      <w:color w:val="auto"/>
                      <w:kern w:val="0"/>
                      <w:sz w:val="18"/>
                      <w:szCs w:val="18"/>
                      <w:highlight w:val="none"/>
                      <w:lang w:val="en-US" w:eastAsia="zh-CN" w:bidi="ar-SA"/>
                    </w:rPr>
                  </w:pPr>
                  <w:r>
                    <w:rPr>
                      <w:rFonts w:hint="default" w:ascii="Times New Roman" w:hAnsi="Times New Roman" w:cs="Times New Roman"/>
                      <w:b w:val="0"/>
                      <w:bCs w:val="0"/>
                      <w:color w:val="auto"/>
                      <w:kern w:val="0"/>
                      <w:sz w:val="18"/>
                      <w:szCs w:val="18"/>
                      <w:highlight w:val="none"/>
                      <w:lang w:val="en-US" w:eastAsia="zh-CN"/>
                    </w:rPr>
                    <w:t>工程影响水域内无珍稀保护鱼类等重要水生生物，</w:t>
                  </w:r>
                  <w:r>
                    <w:rPr>
                      <w:rFonts w:hint="eastAsia" w:cs="Times New Roman"/>
                      <w:b w:val="0"/>
                      <w:bCs w:val="0"/>
                      <w:color w:val="auto"/>
                      <w:kern w:val="0"/>
                      <w:sz w:val="18"/>
                      <w:szCs w:val="18"/>
                      <w:highlight w:val="none"/>
                      <w:lang w:val="en-US" w:eastAsia="zh-CN"/>
                    </w:rPr>
                    <w:t>无</w:t>
                  </w:r>
                  <w:r>
                    <w:rPr>
                      <w:rFonts w:hint="default" w:ascii="Times New Roman" w:hAnsi="Times New Roman" w:cs="Times New Roman"/>
                      <w:b w:val="0"/>
                      <w:bCs w:val="0"/>
                      <w:color w:val="auto"/>
                      <w:kern w:val="0"/>
                      <w:sz w:val="18"/>
                      <w:szCs w:val="18"/>
                      <w:highlight w:val="none"/>
                      <w:lang w:val="en-US" w:eastAsia="zh-CN"/>
                    </w:rPr>
                    <w:t>产卵场、索饵场、越冬场和洄游通道，也不涉及天然渔场</w:t>
                  </w:r>
                </w:p>
              </w:tc>
            </w:tr>
            <w:tr w14:paraId="1245D9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1" w:hRule="atLeast"/>
                <w:jc w:val="center"/>
              </w:trPr>
              <w:tc>
                <w:tcPr>
                  <w:tcW w:w="475" w:type="dxa"/>
                  <w:noWrap w:val="0"/>
                  <w:vAlign w:val="center"/>
                </w:tcPr>
                <w:p w14:paraId="5348397B">
                  <w:pPr>
                    <w:keepNext w:val="0"/>
                    <w:keepLines w:val="0"/>
                    <w:pageBreakBefore w:val="0"/>
                    <w:widowControl w:val="0"/>
                    <w:numPr>
                      <w:ilvl w:val="0"/>
                      <w:numId w:val="47"/>
                    </w:numPr>
                    <w:kinsoku/>
                    <w:wordWrap/>
                    <w:overflowPunct/>
                    <w:autoSpaceDE/>
                    <w:autoSpaceDN/>
                    <w:bidi w:val="0"/>
                    <w:spacing w:line="300" w:lineRule="exact"/>
                    <w:ind w:left="425" w:leftChars="0" w:right="-71" w:rightChars="-34" w:hanging="425" w:firstLineChars="0"/>
                    <w:jc w:val="center"/>
                    <w:textAlignment w:val="auto"/>
                    <w:rPr>
                      <w:rFonts w:hint="default" w:ascii="Times New Roman" w:hAnsi="Times New Roman" w:cs="Times New Roman"/>
                      <w:b w:val="0"/>
                      <w:bCs w:val="0"/>
                      <w:color w:val="auto"/>
                      <w:sz w:val="18"/>
                      <w:szCs w:val="18"/>
                      <w:highlight w:val="none"/>
                      <w:lang w:val="en-US" w:eastAsia="zh-CN"/>
                    </w:rPr>
                  </w:pPr>
                </w:p>
              </w:tc>
              <w:tc>
                <w:tcPr>
                  <w:tcW w:w="978" w:type="dxa"/>
                  <w:noWrap w:val="0"/>
                  <w:vAlign w:val="center"/>
                </w:tcPr>
                <w:p w14:paraId="5476F469">
                  <w:pPr>
                    <w:keepNext w:val="0"/>
                    <w:keepLines w:val="0"/>
                    <w:pageBreakBefore w:val="0"/>
                    <w:widowControl w:val="0"/>
                    <w:kinsoku/>
                    <w:wordWrap/>
                    <w:overflowPunct/>
                    <w:autoSpaceDE/>
                    <w:autoSpaceDN/>
                    <w:bidi w:val="0"/>
                    <w:spacing w:line="300" w:lineRule="exact"/>
                    <w:ind w:left="-71" w:leftChars="-34" w:right="-71" w:rightChars="-34"/>
                    <w:jc w:val="center"/>
                    <w:textAlignment w:val="auto"/>
                    <w:rPr>
                      <w:rFonts w:hint="default" w:ascii="Times New Roman" w:hAnsi="Times New Roman" w:cs="Times New Roman"/>
                      <w:b w:val="0"/>
                      <w:bCs w:val="0"/>
                      <w:color w:val="auto"/>
                      <w:sz w:val="18"/>
                      <w:szCs w:val="18"/>
                      <w:highlight w:val="none"/>
                      <w:lang w:eastAsia="zh-CN"/>
                    </w:rPr>
                  </w:pPr>
                  <w:r>
                    <w:rPr>
                      <w:rFonts w:hint="default" w:ascii="Times New Roman" w:hAnsi="Times New Roman" w:cs="Times New Roman"/>
                      <w:b w:val="0"/>
                      <w:bCs w:val="0"/>
                      <w:color w:val="auto"/>
                      <w:sz w:val="18"/>
                      <w:szCs w:val="18"/>
                      <w:highlight w:val="none"/>
                      <w:lang w:val="en-US" w:eastAsia="zh-CN"/>
                    </w:rPr>
                    <w:t>生态系统</w:t>
                  </w:r>
                </w:p>
              </w:tc>
              <w:tc>
                <w:tcPr>
                  <w:tcW w:w="1733" w:type="dxa"/>
                  <w:noWrap w:val="0"/>
                  <w:vAlign w:val="center"/>
                </w:tcPr>
                <w:p w14:paraId="473F98E8">
                  <w:pPr>
                    <w:keepNext w:val="0"/>
                    <w:keepLines w:val="0"/>
                    <w:pageBreakBefore w:val="0"/>
                    <w:widowControl w:val="0"/>
                    <w:kinsoku/>
                    <w:wordWrap/>
                    <w:overflowPunct/>
                    <w:topLinePunct/>
                    <w:autoSpaceDE/>
                    <w:autoSpaceDN/>
                    <w:bidi w:val="0"/>
                    <w:adjustRightInd w:val="0"/>
                    <w:snapToGrid w:val="0"/>
                    <w:spacing w:line="300" w:lineRule="exact"/>
                    <w:ind w:left="-71" w:leftChars="-34" w:right="-71" w:rightChars="-34"/>
                    <w:jc w:val="center"/>
                    <w:textAlignment w:val="auto"/>
                    <w:rPr>
                      <w:rFonts w:hint="default" w:ascii="Times New Roman" w:hAnsi="Times New Roman" w:cs="Times New Roman"/>
                      <w:b w:val="0"/>
                      <w:bCs w:val="0"/>
                      <w:color w:val="auto"/>
                      <w:kern w:val="0"/>
                      <w:sz w:val="18"/>
                      <w:szCs w:val="18"/>
                      <w:highlight w:val="none"/>
                      <w:lang w:eastAsia="zh-CN"/>
                    </w:rPr>
                  </w:pPr>
                  <w:r>
                    <w:rPr>
                      <w:rFonts w:hint="eastAsia" w:cs="Times New Roman"/>
                      <w:b w:val="0"/>
                      <w:bCs w:val="0"/>
                      <w:color w:val="auto"/>
                      <w:kern w:val="0"/>
                      <w:sz w:val="18"/>
                      <w:szCs w:val="18"/>
                      <w:highlight w:val="none"/>
                      <w:lang w:val="en-US" w:eastAsia="zh-CN"/>
                    </w:rPr>
                    <w:t>水生生态系统、城市</w:t>
                  </w:r>
                  <w:r>
                    <w:rPr>
                      <w:rFonts w:hint="default" w:ascii="Times New Roman" w:hAnsi="Times New Roman" w:cs="Times New Roman"/>
                      <w:b w:val="0"/>
                      <w:bCs w:val="0"/>
                      <w:color w:val="auto"/>
                      <w:kern w:val="0"/>
                      <w:sz w:val="18"/>
                      <w:szCs w:val="18"/>
                      <w:highlight w:val="none"/>
                      <w:lang w:val="en-US" w:eastAsia="zh-CN"/>
                    </w:rPr>
                    <w:t>生态系统等</w:t>
                  </w:r>
                </w:p>
              </w:tc>
              <w:tc>
                <w:tcPr>
                  <w:tcW w:w="4853" w:type="dxa"/>
                  <w:noWrap w:val="0"/>
                  <w:vAlign w:val="center"/>
                </w:tcPr>
                <w:p w14:paraId="19B0CC9B">
                  <w:pPr>
                    <w:keepNext w:val="0"/>
                    <w:keepLines w:val="0"/>
                    <w:pageBreakBefore w:val="0"/>
                    <w:widowControl w:val="0"/>
                    <w:kinsoku/>
                    <w:wordWrap/>
                    <w:overflowPunct/>
                    <w:topLinePunct/>
                    <w:autoSpaceDE/>
                    <w:autoSpaceDN/>
                    <w:bidi w:val="0"/>
                    <w:adjustRightInd w:val="0"/>
                    <w:snapToGrid w:val="0"/>
                    <w:spacing w:line="300" w:lineRule="exact"/>
                    <w:ind w:left="-71" w:leftChars="-34" w:right="-71" w:rightChars="-34"/>
                    <w:jc w:val="both"/>
                    <w:textAlignment w:val="auto"/>
                    <w:rPr>
                      <w:rFonts w:hint="default" w:ascii="Times New Roman" w:hAnsi="Times New Roman" w:cs="Times New Roman"/>
                      <w:b w:val="0"/>
                      <w:bCs w:val="0"/>
                      <w:color w:val="auto"/>
                      <w:kern w:val="0"/>
                      <w:sz w:val="18"/>
                      <w:szCs w:val="18"/>
                      <w:highlight w:val="none"/>
                    </w:rPr>
                  </w:pPr>
                  <w:r>
                    <w:rPr>
                      <w:rFonts w:hint="eastAsia" w:cs="Times New Roman"/>
                      <w:b w:val="0"/>
                      <w:bCs w:val="0"/>
                      <w:color w:val="auto"/>
                      <w:kern w:val="0"/>
                      <w:sz w:val="18"/>
                      <w:szCs w:val="18"/>
                      <w:highlight w:val="none"/>
                      <w:lang w:val="en-US" w:eastAsia="zh-CN"/>
                    </w:rPr>
                    <w:t>城市</w:t>
                  </w:r>
                  <w:r>
                    <w:rPr>
                      <w:rFonts w:hint="default" w:ascii="Times New Roman" w:hAnsi="Times New Roman" w:cs="Times New Roman"/>
                      <w:b w:val="0"/>
                      <w:bCs w:val="0"/>
                      <w:color w:val="auto"/>
                      <w:kern w:val="0"/>
                      <w:sz w:val="18"/>
                      <w:szCs w:val="18"/>
                      <w:highlight w:val="none"/>
                      <w:lang w:val="en-US" w:eastAsia="zh-CN"/>
                    </w:rPr>
                    <w:t>生态系统占主导地位，其次为</w:t>
                  </w:r>
                  <w:r>
                    <w:rPr>
                      <w:rFonts w:hint="eastAsia" w:cs="Times New Roman"/>
                      <w:b w:val="0"/>
                      <w:bCs w:val="0"/>
                      <w:color w:val="auto"/>
                      <w:kern w:val="0"/>
                      <w:sz w:val="18"/>
                      <w:szCs w:val="18"/>
                      <w:highlight w:val="none"/>
                      <w:lang w:val="en-US" w:eastAsia="zh-CN"/>
                    </w:rPr>
                    <w:t>水生</w:t>
                  </w:r>
                  <w:r>
                    <w:rPr>
                      <w:rFonts w:hint="default" w:ascii="Times New Roman" w:hAnsi="Times New Roman" w:cs="Times New Roman"/>
                      <w:b w:val="0"/>
                      <w:bCs w:val="0"/>
                      <w:color w:val="auto"/>
                      <w:kern w:val="0"/>
                      <w:sz w:val="18"/>
                      <w:szCs w:val="18"/>
                      <w:highlight w:val="none"/>
                      <w:lang w:val="en-US" w:eastAsia="zh-CN"/>
                    </w:rPr>
                    <w:t>生态系统，保护生态系统的完整性</w:t>
                  </w:r>
                </w:p>
              </w:tc>
            </w:tr>
            <w:tr w14:paraId="7CFA15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0" w:hRule="atLeast"/>
                <w:jc w:val="center"/>
              </w:trPr>
              <w:tc>
                <w:tcPr>
                  <w:tcW w:w="475" w:type="dxa"/>
                  <w:noWrap w:val="0"/>
                  <w:vAlign w:val="center"/>
                </w:tcPr>
                <w:p w14:paraId="3AF6E011">
                  <w:pPr>
                    <w:keepNext w:val="0"/>
                    <w:keepLines w:val="0"/>
                    <w:pageBreakBefore w:val="0"/>
                    <w:widowControl w:val="0"/>
                    <w:numPr>
                      <w:ilvl w:val="0"/>
                      <w:numId w:val="47"/>
                    </w:numPr>
                    <w:kinsoku/>
                    <w:wordWrap/>
                    <w:overflowPunct/>
                    <w:autoSpaceDE/>
                    <w:autoSpaceDN/>
                    <w:bidi w:val="0"/>
                    <w:spacing w:line="300" w:lineRule="exact"/>
                    <w:ind w:left="425" w:leftChars="0" w:right="-71" w:rightChars="-34" w:hanging="425" w:firstLineChars="0"/>
                    <w:jc w:val="center"/>
                    <w:textAlignment w:val="auto"/>
                    <w:rPr>
                      <w:rFonts w:hint="default" w:ascii="Times New Roman" w:hAnsi="Times New Roman" w:cs="Times New Roman"/>
                      <w:b w:val="0"/>
                      <w:bCs w:val="0"/>
                      <w:color w:val="auto"/>
                      <w:sz w:val="18"/>
                      <w:szCs w:val="18"/>
                      <w:highlight w:val="none"/>
                      <w:lang w:val="en-US" w:eastAsia="zh-CN"/>
                    </w:rPr>
                  </w:pPr>
                </w:p>
              </w:tc>
              <w:tc>
                <w:tcPr>
                  <w:tcW w:w="978" w:type="dxa"/>
                  <w:noWrap w:val="0"/>
                  <w:vAlign w:val="center"/>
                </w:tcPr>
                <w:p w14:paraId="43E603FE">
                  <w:pPr>
                    <w:keepNext w:val="0"/>
                    <w:keepLines w:val="0"/>
                    <w:pageBreakBefore w:val="0"/>
                    <w:widowControl w:val="0"/>
                    <w:kinsoku/>
                    <w:wordWrap/>
                    <w:overflowPunct/>
                    <w:autoSpaceDE/>
                    <w:autoSpaceDN/>
                    <w:bidi w:val="0"/>
                    <w:spacing w:line="300" w:lineRule="exact"/>
                    <w:ind w:left="-71" w:leftChars="-34" w:right="-71" w:rightChars="-34"/>
                    <w:jc w:val="center"/>
                    <w:textAlignment w:val="auto"/>
                    <w:rPr>
                      <w:rFonts w:hint="default" w:ascii="Times New Roman" w:hAnsi="Times New Roman" w:cs="Times New Roman"/>
                      <w:b w:val="0"/>
                      <w:bCs w:val="0"/>
                      <w:color w:val="auto"/>
                      <w:sz w:val="18"/>
                      <w:szCs w:val="18"/>
                      <w:highlight w:val="none"/>
                      <w:lang w:val="en-US" w:eastAsia="zh-CN"/>
                    </w:rPr>
                  </w:pPr>
                  <w:r>
                    <w:rPr>
                      <w:rFonts w:hint="default" w:ascii="Times New Roman" w:hAnsi="Times New Roman" w:cs="Times New Roman"/>
                      <w:b w:val="0"/>
                      <w:bCs w:val="0"/>
                      <w:color w:val="auto"/>
                      <w:sz w:val="18"/>
                      <w:szCs w:val="18"/>
                      <w:highlight w:val="none"/>
                      <w:lang w:val="en-US" w:eastAsia="zh-CN"/>
                    </w:rPr>
                    <w:t>景观格局</w:t>
                  </w:r>
                </w:p>
              </w:tc>
              <w:tc>
                <w:tcPr>
                  <w:tcW w:w="1733" w:type="dxa"/>
                  <w:noWrap w:val="0"/>
                  <w:vAlign w:val="center"/>
                </w:tcPr>
                <w:p w14:paraId="5F63DB0C">
                  <w:pPr>
                    <w:keepNext w:val="0"/>
                    <w:keepLines w:val="0"/>
                    <w:pageBreakBefore w:val="0"/>
                    <w:widowControl w:val="0"/>
                    <w:kinsoku/>
                    <w:wordWrap/>
                    <w:overflowPunct/>
                    <w:topLinePunct/>
                    <w:autoSpaceDE/>
                    <w:autoSpaceDN/>
                    <w:bidi w:val="0"/>
                    <w:adjustRightInd w:val="0"/>
                    <w:snapToGrid w:val="0"/>
                    <w:spacing w:line="300" w:lineRule="exact"/>
                    <w:ind w:left="-71" w:leftChars="-34" w:right="-71" w:rightChars="-34"/>
                    <w:jc w:val="center"/>
                    <w:textAlignment w:val="auto"/>
                    <w:rPr>
                      <w:rFonts w:hint="default" w:ascii="Times New Roman" w:hAnsi="Times New Roman" w:cs="Times New Roman"/>
                      <w:b w:val="0"/>
                      <w:bCs w:val="0"/>
                      <w:color w:val="auto"/>
                      <w:kern w:val="0"/>
                      <w:sz w:val="18"/>
                      <w:szCs w:val="18"/>
                      <w:highlight w:val="none"/>
                      <w:lang w:val="en-US" w:eastAsia="zh-CN"/>
                    </w:rPr>
                  </w:pPr>
                  <w:r>
                    <w:rPr>
                      <w:rFonts w:hint="default" w:ascii="Times New Roman" w:hAnsi="Times New Roman" w:cs="Times New Roman"/>
                      <w:b w:val="0"/>
                      <w:bCs w:val="0"/>
                      <w:color w:val="auto"/>
                      <w:kern w:val="0"/>
                      <w:sz w:val="18"/>
                      <w:szCs w:val="18"/>
                      <w:highlight w:val="none"/>
                      <w:lang w:val="en-US" w:eastAsia="zh-CN"/>
                    </w:rPr>
                    <w:t>与周边自然景观协调</w:t>
                  </w:r>
                </w:p>
              </w:tc>
              <w:tc>
                <w:tcPr>
                  <w:tcW w:w="4853" w:type="dxa"/>
                  <w:noWrap w:val="0"/>
                  <w:vAlign w:val="center"/>
                </w:tcPr>
                <w:p w14:paraId="459B6733">
                  <w:pPr>
                    <w:keepNext w:val="0"/>
                    <w:keepLines w:val="0"/>
                    <w:pageBreakBefore w:val="0"/>
                    <w:widowControl w:val="0"/>
                    <w:kinsoku/>
                    <w:wordWrap/>
                    <w:overflowPunct/>
                    <w:topLinePunct/>
                    <w:autoSpaceDE/>
                    <w:autoSpaceDN/>
                    <w:bidi w:val="0"/>
                    <w:adjustRightInd w:val="0"/>
                    <w:snapToGrid w:val="0"/>
                    <w:spacing w:line="300" w:lineRule="exact"/>
                    <w:ind w:left="-71" w:leftChars="-34" w:right="-71" w:rightChars="-34"/>
                    <w:jc w:val="center"/>
                    <w:textAlignment w:val="auto"/>
                    <w:rPr>
                      <w:rFonts w:hint="default" w:ascii="Times New Roman" w:hAnsi="Times New Roman" w:cs="Times New Roman"/>
                      <w:b w:val="0"/>
                      <w:bCs w:val="0"/>
                      <w:color w:val="auto"/>
                      <w:kern w:val="0"/>
                      <w:sz w:val="18"/>
                      <w:szCs w:val="18"/>
                      <w:highlight w:val="none"/>
                      <w:lang w:val="en-US" w:eastAsia="zh-CN"/>
                    </w:rPr>
                  </w:pPr>
                  <w:r>
                    <w:rPr>
                      <w:rFonts w:hint="eastAsia" w:cs="Times New Roman"/>
                      <w:b w:val="0"/>
                      <w:bCs w:val="0"/>
                      <w:color w:val="auto"/>
                      <w:kern w:val="0"/>
                      <w:sz w:val="18"/>
                      <w:szCs w:val="18"/>
                      <w:highlight w:val="none"/>
                      <w:lang w:val="en-US" w:eastAsia="zh-CN"/>
                    </w:rPr>
                    <w:t>设计应与周围</w:t>
                  </w:r>
                  <w:r>
                    <w:rPr>
                      <w:rFonts w:hint="default" w:ascii="Times New Roman" w:hAnsi="Times New Roman" w:cs="Times New Roman"/>
                      <w:b w:val="0"/>
                      <w:bCs w:val="0"/>
                      <w:color w:val="auto"/>
                      <w:kern w:val="0"/>
                      <w:sz w:val="18"/>
                      <w:szCs w:val="18"/>
                      <w:highlight w:val="none"/>
                      <w:lang w:val="en-US" w:eastAsia="zh-CN"/>
                    </w:rPr>
                    <w:t>景观风貌与景观格局。</w:t>
                  </w:r>
                </w:p>
              </w:tc>
            </w:tr>
          </w:tbl>
          <w:p w14:paraId="79D5AF59">
            <w:pPr>
              <w:keepNext w:val="0"/>
              <w:keepLines w:val="0"/>
              <w:pageBreakBefore w:val="0"/>
              <w:widowControl w:val="0"/>
              <w:numPr>
                <w:ilvl w:val="0"/>
                <w:numId w:val="46"/>
              </w:numPr>
              <w:kinsoku/>
              <w:wordWrap/>
              <w:overflowPunct/>
              <w:topLinePunct w:val="0"/>
              <w:autoSpaceDE w:val="0"/>
              <w:autoSpaceDN w:val="0"/>
              <w:bidi w:val="0"/>
              <w:adjustRightInd w:val="0"/>
              <w:snapToGrid/>
              <w:spacing w:line="400" w:lineRule="exact"/>
              <w:ind w:left="0" w:leftChars="0" w:right="0" w:rightChars="0"/>
              <w:jc w:val="left"/>
              <w:textAlignment w:val="auto"/>
              <w:rPr>
                <w:rFonts w:hint="default" w:ascii="Times New Roman" w:hAnsi="Times New Roman" w:eastAsia="黑体" w:cs="Times New Roman"/>
                <w:color w:val="auto"/>
                <w:highlight w:val="none"/>
                <w:lang w:val="en-US" w:eastAsia="zh-CN"/>
              </w:rPr>
            </w:pPr>
            <w:r>
              <w:rPr>
                <w:rFonts w:hint="default" w:ascii="Times New Roman" w:hAnsi="Times New Roman" w:eastAsia="黑体" w:cs="Times New Roman"/>
                <w:color w:val="auto"/>
                <w:highlight w:val="none"/>
                <w:lang w:val="en-US" w:eastAsia="zh-CN"/>
              </w:rPr>
              <w:t>地表水保护目标</w:t>
            </w:r>
          </w:p>
          <w:p w14:paraId="72DC45CE">
            <w:pPr>
              <w:pStyle w:val="13"/>
              <w:keepNext w:val="0"/>
              <w:keepLines w:val="0"/>
              <w:pageBreakBefore w:val="0"/>
              <w:widowControl w:val="0"/>
              <w:kinsoku/>
              <w:wordWrap/>
              <w:overflowPunct/>
              <w:topLinePunct w:val="0"/>
              <w:autoSpaceDE/>
              <w:autoSpaceDN/>
              <w:bidi w:val="0"/>
              <w:adjustRightInd/>
              <w:snapToGrid/>
              <w:spacing w:after="0" w:line="400" w:lineRule="exact"/>
              <w:ind w:left="0" w:leftChars="0" w:firstLine="420" w:firstLineChars="200"/>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本工程水环境保护目标</w:t>
            </w:r>
            <w:r>
              <w:rPr>
                <w:rFonts w:hint="eastAsia" w:cs="Times New Roman"/>
                <w:color w:val="auto"/>
                <w:kern w:val="0"/>
                <w:sz w:val="21"/>
                <w:szCs w:val="21"/>
                <w:highlight w:val="none"/>
                <w:lang w:val="en-US" w:eastAsia="zh-CN" w:bidi="ar-SA"/>
              </w:rPr>
              <w:t>为</w:t>
            </w:r>
            <w:r>
              <w:rPr>
                <w:rFonts w:hint="default" w:ascii="Times New Roman" w:hAnsi="Times New Roman" w:eastAsia="宋体" w:cs="Times New Roman"/>
                <w:color w:val="auto"/>
                <w:kern w:val="0"/>
                <w:sz w:val="21"/>
                <w:szCs w:val="21"/>
                <w:highlight w:val="none"/>
                <w:lang w:val="en-US" w:eastAsia="zh-CN" w:bidi="ar-SA"/>
              </w:rPr>
              <w:t>跨越的</w:t>
            </w:r>
            <w:r>
              <w:rPr>
                <w:rFonts w:hint="eastAsia" w:cs="Times New Roman"/>
                <w:color w:val="auto"/>
                <w:kern w:val="0"/>
                <w:sz w:val="21"/>
                <w:szCs w:val="21"/>
                <w:highlight w:val="none"/>
                <w:lang w:val="en-US" w:eastAsia="zh-CN" w:bidi="ar-SA"/>
              </w:rPr>
              <w:t>百节溪以及下游的州河</w:t>
            </w:r>
            <w:r>
              <w:rPr>
                <w:rFonts w:hint="default" w:ascii="Times New Roman" w:hAnsi="Times New Roman" w:eastAsia="宋体" w:cs="Times New Roman"/>
                <w:color w:val="auto"/>
                <w:kern w:val="0"/>
                <w:sz w:val="21"/>
                <w:szCs w:val="21"/>
                <w:highlight w:val="none"/>
                <w:lang w:val="en-US" w:eastAsia="zh-CN" w:bidi="ar-SA"/>
              </w:rPr>
              <w:t>。</w:t>
            </w:r>
          </w:p>
          <w:p w14:paraId="56FC2807">
            <w:pPr>
              <w:pStyle w:val="13"/>
              <w:keepNext w:val="0"/>
              <w:keepLines w:val="0"/>
              <w:pageBreakBefore w:val="0"/>
              <w:widowControl w:val="0"/>
              <w:kinsoku/>
              <w:wordWrap/>
              <w:overflowPunct/>
              <w:topLinePunct w:val="0"/>
              <w:autoSpaceDE/>
              <w:autoSpaceDN/>
              <w:bidi w:val="0"/>
              <w:adjustRightInd/>
              <w:snapToGrid/>
              <w:spacing w:after="0" w:line="400" w:lineRule="exact"/>
              <w:ind w:left="0" w:leftChars="0" w:firstLine="420" w:firstLineChars="200"/>
              <w:textAlignment w:val="auto"/>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百节溪、州河项目评价河段水域功能均</w:t>
            </w:r>
            <w:r>
              <w:rPr>
                <w:rFonts w:hint="eastAsia" w:cs="Times New Roman"/>
                <w:color w:val="auto"/>
                <w:kern w:val="0"/>
                <w:sz w:val="21"/>
                <w:szCs w:val="21"/>
                <w:highlight w:val="none"/>
                <w:lang w:val="en-US" w:eastAsia="zh-CN" w:bidi="ar-SA"/>
              </w:rPr>
              <w:fldChar w:fldCharType="begin"/>
            </w:r>
            <w:r>
              <w:rPr>
                <w:rFonts w:hint="eastAsia" w:cs="Times New Roman"/>
                <w:color w:val="auto"/>
                <w:kern w:val="0"/>
                <w:sz w:val="21"/>
                <w:szCs w:val="21"/>
                <w:highlight w:val="none"/>
                <w:lang w:val="en-US" w:eastAsia="zh-CN" w:bidi="ar-SA"/>
              </w:rPr>
              <w:instrText xml:space="preserve"> = 3 \* ROMAN \* MERGEFORMAT </w:instrText>
            </w:r>
            <w:r>
              <w:rPr>
                <w:rFonts w:hint="eastAsia" w:cs="Times New Roman"/>
                <w:color w:val="auto"/>
                <w:kern w:val="0"/>
                <w:sz w:val="21"/>
                <w:szCs w:val="21"/>
                <w:highlight w:val="none"/>
                <w:lang w:val="en-US" w:eastAsia="zh-CN" w:bidi="ar-SA"/>
              </w:rPr>
              <w:fldChar w:fldCharType="separate"/>
            </w:r>
            <w:r>
              <w:rPr>
                <w:rFonts w:hint="eastAsia" w:cs="Times New Roman"/>
                <w:color w:val="auto"/>
                <w:kern w:val="0"/>
                <w:sz w:val="21"/>
                <w:szCs w:val="21"/>
                <w:highlight w:val="none"/>
                <w:lang w:val="en-US" w:eastAsia="zh-CN" w:bidi="ar-SA"/>
              </w:rPr>
              <w:t>III</w:t>
            </w:r>
            <w:r>
              <w:rPr>
                <w:rFonts w:hint="eastAsia" w:cs="Times New Roman"/>
                <w:color w:val="auto"/>
                <w:kern w:val="0"/>
                <w:sz w:val="21"/>
                <w:szCs w:val="21"/>
                <w:highlight w:val="none"/>
                <w:lang w:val="en-US" w:eastAsia="zh-CN" w:bidi="ar-SA"/>
              </w:rPr>
              <w:fldChar w:fldCharType="end"/>
            </w:r>
            <w:r>
              <w:rPr>
                <w:rFonts w:hint="eastAsia" w:cs="Times New Roman"/>
                <w:color w:val="auto"/>
                <w:kern w:val="0"/>
                <w:sz w:val="21"/>
                <w:szCs w:val="21"/>
                <w:highlight w:val="none"/>
                <w:lang w:val="en-US" w:eastAsia="zh-CN" w:bidi="ar-SA"/>
              </w:rPr>
              <w:t>类水域，主要功能为行洪、泄洪、城市景观等。</w:t>
            </w:r>
          </w:p>
          <w:p w14:paraId="2BAB10E1">
            <w:pPr>
              <w:pStyle w:val="13"/>
              <w:keepNext w:val="0"/>
              <w:keepLines w:val="0"/>
              <w:pageBreakBefore w:val="0"/>
              <w:widowControl w:val="0"/>
              <w:kinsoku/>
              <w:wordWrap/>
              <w:overflowPunct/>
              <w:topLinePunct w:val="0"/>
              <w:autoSpaceDE/>
              <w:autoSpaceDN/>
              <w:bidi w:val="0"/>
              <w:adjustRightInd/>
              <w:snapToGrid/>
              <w:spacing w:after="0" w:line="400" w:lineRule="exact"/>
              <w:ind w:left="0" w:leftChars="0" w:firstLine="420" w:firstLineChars="200"/>
              <w:textAlignment w:val="auto"/>
              <w:rPr>
                <w:rFonts w:hint="default" w:ascii="Times New Roman" w:hAnsi="Times New Roman" w:eastAsia="黑体" w:cs="Times New Roman"/>
                <w:color w:val="auto"/>
                <w:kern w:val="0"/>
                <w:sz w:val="20"/>
                <w:szCs w:val="20"/>
                <w:highlight w:val="none"/>
                <w:lang w:val="en-US" w:eastAsia="zh-CN"/>
              </w:rPr>
            </w:pPr>
            <w:r>
              <w:rPr>
                <w:rFonts w:hint="eastAsia" w:cs="Times New Roman"/>
                <w:color w:val="auto"/>
                <w:kern w:val="0"/>
                <w:sz w:val="21"/>
                <w:szCs w:val="21"/>
                <w:highlight w:val="none"/>
                <w:lang w:val="en-US" w:eastAsia="zh-CN" w:bidi="ar-SA"/>
              </w:rPr>
              <w:t>根据调查，项目评价河段无取水口，本工程不涉及集中式饮用水水源保护区；不涉及特有鱼类国家级水产种质资源保护区，也不涉及重要水生生物自然产卵场、索饵场、越冬场和洄游通道、天然渔场等水环境敏感区域。本次评价水环境保护目标主要考虑桥梁施工段地表水环境质量的保护。</w:t>
            </w:r>
            <w:r>
              <w:rPr>
                <w:rFonts w:hint="default" w:ascii="Times New Roman" w:hAnsi="Times New Roman" w:eastAsia="宋体" w:cs="Times New Roman"/>
                <w:color w:val="auto"/>
                <w:kern w:val="0"/>
                <w:sz w:val="21"/>
                <w:szCs w:val="21"/>
                <w:highlight w:val="none"/>
                <w:lang w:val="en-US" w:eastAsia="zh-CN" w:bidi="ar-SA"/>
              </w:rPr>
              <w:t>本工程与地表水环境保护目标位置关系见</w:t>
            </w:r>
            <w:r>
              <w:rPr>
                <w:rFonts w:hint="eastAsia" w:cs="Times New Roman"/>
                <w:color w:val="auto"/>
                <w:kern w:val="0"/>
                <w:sz w:val="21"/>
                <w:szCs w:val="21"/>
                <w:highlight w:val="none"/>
                <w:lang w:val="en-US" w:eastAsia="zh-CN" w:bidi="ar-SA"/>
              </w:rPr>
              <w:t>下表</w:t>
            </w:r>
            <w:r>
              <w:rPr>
                <w:rFonts w:hint="default" w:ascii="Times New Roman" w:hAnsi="Times New Roman" w:eastAsia="宋体" w:cs="Times New Roman"/>
                <w:color w:val="auto"/>
                <w:kern w:val="0"/>
                <w:sz w:val="21"/>
                <w:szCs w:val="21"/>
                <w:highlight w:val="none"/>
                <w:lang w:val="en-US" w:eastAsia="zh-CN" w:bidi="ar-SA"/>
              </w:rPr>
              <w:t>。</w:t>
            </w:r>
          </w:p>
          <w:p w14:paraId="498F6F5E">
            <w:pPr>
              <w:keepNext w:val="0"/>
              <w:keepLines w:val="0"/>
              <w:numPr>
                <w:ilvl w:val="0"/>
                <w:numId w:val="3"/>
              </w:numPr>
              <w:suppressLineNumbers w:val="0"/>
              <w:tabs>
                <w:tab w:val="left" w:pos="0"/>
              </w:tabs>
              <w:autoSpaceDE w:val="0"/>
              <w:autoSpaceDN w:val="0"/>
              <w:adjustRightInd w:val="0"/>
              <w:snapToGrid w:val="0"/>
              <w:spacing w:before="0" w:beforeAutospacing="0" w:after="0" w:afterAutospacing="0" w:line="360" w:lineRule="exact"/>
              <w:ind w:left="0" w:leftChars="0" w:right="0" w:firstLine="0" w:firstLineChars="0"/>
              <w:jc w:val="center"/>
              <w:rPr>
                <w:rFonts w:hint="default" w:ascii="Times New Roman" w:hAnsi="Times New Roman" w:eastAsia="黑体" w:cs="Times New Roman"/>
                <w:color w:val="auto"/>
                <w:kern w:val="0"/>
                <w:sz w:val="20"/>
                <w:szCs w:val="20"/>
                <w:highlight w:val="none"/>
                <w:lang w:val="en-US" w:eastAsia="zh-CN"/>
              </w:rPr>
            </w:pPr>
            <w:r>
              <w:rPr>
                <w:rFonts w:hint="eastAsia" w:ascii="Times New Roman" w:hAnsi="Times New Roman" w:eastAsia="黑体" w:cs="Times New Roman"/>
                <w:color w:val="auto"/>
                <w:kern w:val="0"/>
                <w:sz w:val="20"/>
                <w:szCs w:val="20"/>
                <w:highlight w:val="none"/>
                <w:lang w:val="en-US" w:eastAsia="zh-CN"/>
              </w:rPr>
              <w:t>地表水</w:t>
            </w:r>
            <w:r>
              <w:rPr>
                <w:rFonts w:hint="default" w:ascii="Times New Roman" w:hAnsi="Times New Roman" w:eastAsia="黑体" w:cs="Times New Roman"/>
                <w:color w:val="auto"/>
                <w:kern w:val="0"/>
                <w:sz w:val="20"/>
                <w:szCs w:val="20"/>
                <w:highlight w:val="none"/>
                <w:lang w:val="en-US" w:eastAsia="zh-CN"/>
              </w:rPr>
              <w:t>环境保护目标</w:t>
            </w:r>
          </w:p>
          <w:tbl>
            <w:tblPr>
              <w:tblStyle w:val="24"/>
              <w:tblW w:w="805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38"/>
              <w:gridCol w:w="1080"/>
              <w:gridCol w:w="818"/>
              <w:gridCol w:w="2939"/>
              <w:gridCol w:w="54"/>
              <w:gridCol w:w="1607"/>
              <w:gridCol w:w="1122"/>
            </w:tblGrid>
            <w:tr w14:paraId="0D3ACA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8" w:hRule="atLeast"/>
                <w:tblHeader/>
                <w:jc w:val="center"/>
              </w:trPr>
              <w:tc>
                <w:tcPr>
                  <w:tcW w:w="438" w:type="dxa"/>
                  <w:tcBorders>
                    <w:top w:val="single" w:color="auto" w:sz="4" w:space="0"/>
                    <w:left w:val="single" w:color="auto" w:sz="4" w:space="0"/>
                    <w:bottom w:val="single" w:color="auto" w:sz="4" w:space="0"/>
                    <w:right w:val="single" w:color="auto" w:sz="4" w:space="0"/>
                  </w:tcBorders>
                  <w:noWrap w:val="0"/>
                  <w:vAlign w:val="center"/>
                </w:tcPr>
                <w:p w14:paraId="2A3A2D1C">
                  <w:pPr>
                    <w:keepNext w:val="0"/>
                    <w:keepLines w:val="0"/>
                    <w:pageBreakBefore w:val="0"/>
                    <w:kinsoku/>
                    <w:wordWrap/>
                    <w:overflowPunct/>
                    <w:topLinePunct w:val="0"/>
                    <w:autoSpaceDE/>
                    <w:autoSpaceDN/>
                    <w:bidi w:val="0"/>
                    <w:adjustRightInd/>
                    <w:snapToGrid/>
                    <w:spacing w:line="280" w:lineRule="exact"/>
                    <w:ind w:left="-90" w:leftChars="-43" w:right="-90" w:rightChars="-43"/>
                    <w:jc w:val="center"/>
                    <w:textAlignment w:val="auto"/>
                    <w:rPr>
                      <w:rFonts w:hint="default" w:ascii="Times New Roman" w:hAnsi="Times New Roman" w:eastAsia="宋体" w:cs="Times New Roman"/>
                      <w:b/>
                      <w:bCs/>
                      <w:color w:val="auto"/>
                      <w:sz w:val="18"/>
                      <w:szCs w:val="18"/>
                      <w:highlight w:val="none"/>
                      <w:lang w:val="en-US" w:eastAsia="zh-CN"/>
                    </w:rPr>
                  </w:pPr>
                  <w:r>
                    <w:rPr>
                      <w:rFonts w:hint="default" w:ascii="Times New Roman" w:hAnsi="Times New Roman" w:cs="Times New Roman"/>
                      <w:b/>
                      <w:bCs/>
                      <w:color w:val="auto"/>
                      <w:sz w:val="18"/>
                      <w:szCs w:val="18"/>
                      <w:highlight w:val="none"/>
                      <w:lang w:val="en-US" w:eastAsia="zh-CN"/>
                    </w:rPr>
                    <w:t>序号</w:t>
                  </w:r>
                </w:p>
              </w:tc>
              <w:tc>
                <w:tcPr>
                  <w:tcW w:w="1080" w:type="dxa"/>
                  <w:tcBorders>
                    <w:top w:val="single" w:color="auto" w:sz="4" w:space="0"/>
                    <w:left w:val="single" w:color="auto" w:sz="4" w:space="0"/>
                    <w:bottom w:val="single" w:color="auto" w:sz="4" w:space="0"/>
                    <w:right w:val="single" w:color="auto" w:sz="4" w:space="0"/>
                  </w:tcBorders>
                  <w:noWrap w:val="0"/>
                  <w:vAlign w:val="center"/>
                </w:tcPr>
                <w:p w14:paraId="60A3790C">
                  <w:pPr>
                    <w:keepNext w:val="0"/>
                    <w:keepLines w:val="0"/>
                    <w:pageBreakBefore w:val="0"/>
                    <w:kinsoku/>
                    <w:wordWrap/>
                    <w:overflowPunct/>
                    <w:topLinePunct w:val="0"/>
                    <w:autoSpaceDE/>
                    <w:autoSpaceDN/>
                    <w:bidi w:val="0"/>
                    <w:adjustRightInd/>
                    <w:snapToGrid/>
                    <w:spacing w:line="280" w:lineRule="exact"/>
                    <w:ind w:left="-90" w:leftChars="-43" w:right="-90" w:rightChars="-43"/>
                    <w:jc w:val="center"/>
                    <w:textAlignment w:val="auto"/>
                    <w:rPr>
                      <w:rFonts w:hint="default" w:ascii="Times New Roman" w:hAnsi="Times New Roman" w:eastAsia="宋体" w:cs="Times New Roman"/>
                      <w:b/>
                      <w:bCs/>
                      <w:color w:val="auto"/>
                      <w:sz w:val="18"/>
                      <w:szCs w:val="18"/>
                      <w:highlight w:val="none"/>
                      <w:lang w:val="en-US" w:eastAsia="zh-CN"/>
                    </w:rPr>
                  </w:pPr>
                  <w:r>
                    <w:rPr>
                      <w:rFonts w:hint="default" w:ascii="Times New Roman" w:hAnsi="Times New Roman" w:cs="Times New Roman"/>
                      <w:b/>
                      <w:bCs/>
                      <w:color w:val="auto"/>
                      <w:sz w:val="18"/>
                      <w:szCs w:val="18"/>
                      <w:highlight w:val="none"/>
                      <w:lang w:val="en-US" w:eastAsia="zh-CN"/>
                    </w:rPr>
                    <w:t>保护目标</w:t>
                  </w:r>
                </w:p>
              </w:tc>
              <w:tc>
                <w:tcPr>
                  <w:tcW w:w="818" w:type="dxa"/>
                  <w:tcBorders>
                    <w:top w:val="single" w:color="auto" w:sz="4" w:space="0"/>
                    <w:left w:val="single" w:color="auto" w:sz="4" w:space="0"/>
                    <w:bottom w:val="single" w:color="auto" w:sz="4" w:space="0"/>
                    <w:right w:val="single" w:color="auto" w:sz="4" w:space="0"/>
                  </w:tcBorders>
                  <w:noWrap w:val="0"/>
                  <w:vAlign w:val="center"/>
                </w:tcPr>
                <w:p w14:paraId="5494C8B5">
                  <w:pPr>
                    <w:keepNext w:val="0"/>
                    <w:keepLines w:val="0"/>
                    <w:pageBreakBefore w:val="0"/>
                    <w:kinsoku/>
                    <w:wordWrap/>
                    <w:overflowPunct/>
                    <w:topLinePunct w:val="0"/>
                    <w:autoSpaceDE/>
                    <w:autoSpaceDN/>
                    <w:bidi w:val="0"/>
                    <w:adjustRightInd/>
                    <w:snapToGrid/>
                    <w:spacing w:line="280" w:lineRule="exact"/>
                    <w:ind w:left="-90" w:leftChars="-43" w:right="-90" w:rightChars="-43"/>
                    <w:jc w:val="center"/>
                    <w:textAlignment w:val="auto"/>
                    <w:rPr>
                      <w:rFonts w:hint="default" w:ascii="Times New Roman" w:hAnsi="Times New Roman" w:cs="Times New Roman"/>
                      <w:b/>
                      <w:bCs/>
                      <w:color w:val="auto"/>
                      <w:sz w:val="18"/>
                      <w:szCs w:val="18"/>
                      <w:highlight w:val="none"/>
                      <w:lang w:val="en-US" w:eastAsia="zh-CN"/>
                    </w:rPr>
                  </w:pPr>
                  <w:r>
                    <w:rPr>
                      <w:rFonts w:hint="default" w:ascii="Times New Roman" w:hAnsi="Times New Roman" w:cs="Times New Roman"/>
                      <w:b/>
                      <w:bCs/>
                      <w:color w:val="auto"/>
                      <w:sz w:val="18"/>
                      <w:szCs w:val="18"/>
                      <w:highlight w:val="none"/>
                      <w:lang w:val="en-US" w:eastAsia="zh-CN"/>
                    </w:rPr>
                    <w:t>规模</w:t>
                  </w:r>
                </w:p>
              </w:tc>
              <w:tc>
                <w:tcPr>
                  <w:tcW w:w="2939" w:type="dxa"/>
                  <w:tcBorders>
                    <w:top w:val="single" w:color="auto" w:sz="4" w:space="0"/>
                    <w:left w:val="single" w:color="auto" w:sz="4" w:space="0"/>
                    <w:bottom w:val="single" w:color="auto" w:sz="4" w:space="0"/>
                    <w:right w:val="single" w:color="auto" w:sz="4" w:space="0"/>
                  </w:tcBorders>
                  <w:noWrap w:val="0"/>
                  <w:vAlign w:val="center"/>
                </w:tcPr>
                <w:p w14:paraId="5D81E475">
                  <w:pPr>
                    <w:keepNext w:val="0"/>
                    <w:keepLines w:val="0"/>
                    <w:pageBreakBefore w:val="0"/>
                    <w:kinsoku/>
                    <w:wordWrap/>
                    <w:overflowPunct/>
                    <w:topLinePunct w:val="0"/>
                    <w:autoSpaceDE/>
                    <w:autoSpaceDN/>
                    <w:bidi w:val="0"/>
                    <w:adjustRightInd/>
                    <w:snapToGrid/>
                    <w:spacing w:line="280" w:lineRule="exact"/>
                    <w:ind w:left="-90" w:leftChars="-43" w:right="-90" w:rightChars="-43"/>
                    <w:jc w:val="center"/>
                    <w:textAlignment w:val="auto"/>
                    <w:rPr>
                      <w:rFonts w:hint="default" w:ascii="Times New Roman" w:hAnsi="Times New Roman" w:eastAsia="宋体" w:cs="Times New Roman"/>
                      <w:b/>
                      <w:bCs/>
                      <w:color w:val="auto"/>
                      <w:sz w:val="18"/>
                      <w:szCs w:val="18"/>
                      <w:highlight w:val="none"/>
                      <w:lang w:val="en-US" w:eastAsia="zh-CN"/>
                    </w:rPr>
                  </w:pPr>
                  <w:r>
                    <w:rPr>
                      <w:rFonts w:hint="default" w:ascii="Times New Roman" w:hAnsi="Times New Roman" w:cs="Times New Roman"/>
                      <w:b/>
                      <w:bCs/>
                      <w:color w:val="auto"/>
                      <w:sz w:val="18"/>
                      <w:szCs w:val="18"/>
                      <w:highlight w:val="none"/>
                      <w:lang w:val="en-US" w:eastAsia="zh-CN"/>
                    </w:rPr>
                    <w:t>路线与水环境保护目标位置</w:t>
                  </w:r>
                </w:p>
              </w:tc>
              <w:tc>
                <w:tcPr>
                  <w:tcW w:w="1661" w:type="dxa"/>
                  <w:gridSpan w:val="2"/>
                  <w:tcBorders>
                    <w:top w:val="single" w:color="auto" w:sz="4" w:space="0"/>
                    <w:left w:val="single" w:color="auto" w:sz="4" w:space="0"/>
                    <w:bottom w:val="single" w:color="auto" w:sz="4" w:space="0"/>
                    <w:right w:val="single" w:color="auto" w:sz="4" w:space="0"/>
                  </w:tcBorders>
                  <w:noWrap w:val="0"/>
                  <w:vAlign w:val="center"/>
                </w:tcPr>
                <w:p w14:paraId="62926A5B">
                  <w:pPr>
                    <w:keepNext w:val="0"/>
                    <w:keepLines w:val="0"/>
                    <w:pageBreakBefore w:val="0"/>
                    <w:kinsoku/>
                    <w:wordWrap/>
                    <w:overflowPunct/>
                    <w:topLinePunct w:val="0"/>
                    <w:autoSpaceDE/>
                    <w:autoSpaceDN/>
                    <w:bidi w:val="0"/>
                    <w:adjustRightInd/>
                    <w:snapToGrid/>
                    <w:spacing w:line="280" w:lineRule="exact"/>
                    <w:ind w:left="-90" w:leftChars="-43" w:right="-90" w:rightChars="-43"/>
                    <w:jc w:val="center"/>
                    <w:textAlignment w:val="auto"/>
                    <w:rPr>
                      <w:rFonts w:hint="default" w:ascii="Times New Roman" w:hAnsi="Times New Roman" w:eastAsia="宋体" w:cs="Times New Roman"/>
                      <w:b/>
                      <w:bCs/>
                      <w:color w:val="auto"/>
                      <w:sz w:val="18"/>
                      <w:szCs w:val="18"/>
                      <w:highlight w:val="none"/>
                      <w:lang w:val="en-US" w:eastAsia="zh-CN"/>
                    </w:rPr>
                  </w:pPr>
                  <w:r>
                    <w:rPr>
                      <w:rFonts w:hint="default" w:ascii="Times New Roman" w:hAnsi="Times New Roman" w:cs="Times New Roman"/>
                      <w:b/>
                      <w:bCs/>
                      <w:color w:val="auto"/>
                      <w:sz w:val="18"/>
                      <w:szCs w:val="18"/>
                      <w:highlight w:val="none"/>
                      <w:lang w:val="en-US" w:eastAsia="zh-CN"/>
                    </w:rPr>
                    <w:t>涉水工程</w:t>
                  </w:r>
                </w:p>
              </w:tc>
              <w:tc>
                <w:tcPr>
                  <w:tcW w:w="1122" w:type="dxa"/>
                  <w:tcBorders>
                    <w:top w:val="single" w:color="auto" w:sz="4" w:space="0"/>
                    <w:left w:val="single" w:color="auto" w:sz="4" w:space="0"/>
                    <w:bottom w:val="single" w:color="auto" w:sz="4" w:space="0"/>
                    <w:right w:val="single" w:color="auto" w:sz="4" w:space="0"/>
                  </w:tcBorders>
                  <w:noWrap w:val="0"/>
                  <w:vAlign w:val="center"/>
                </w:tcPr>
                <w:p w14:paraId="4917E36D">
                  <w:pPr>
                    <w:keepNext w:val="0"/>
                    <w:keepLines w:val="0"/>
                    <w:pageBreakBefore w:val="0"/>
                    <w:kinsoku/>
                    <w:wordWrap/>
                    <w:overflowPunct/>
                    <w:topLinePunct w:val="0"/>
                    <w:autoSpaceDE/>
                    <w:autoSpaceDN/>
                    <w:bidi w:val="0"/>
                    <w:adjustRightInd/>
                    <w:snapToGrid/>
                    <w:spacing w:line="280" w:lineRule="exact"/>
                    <w:ind w:left="-90" w:leftChars="-43" w:right="-90" w:rightChars="-43"/>
                    <w:jc w:val="center"/>
                    <w:textAlignment w:val="auto"/>
                    <w:rPr>
                      <w:rFonts w:hint="default" w:ascii="Times New Roman" w:hAnsi="Times New Roman" w:eastAsia="宋体" w:cs="Times New Roman"/>
                      <w:b/>
                      <w:bCs/>
                      <w:color w:val="auto"/>
                      <w:sz w:val="18"/>
                      <w:szCs w:val="18"/>
                      <w:highlight w:val="none"/>
                      <w:lang w:val="en-US" w:eastAsia="zh-CN"/>
                    </w:rPr>
                  </w:pPr>
                  <w:r>
                    <w:rPr>
                      <w:rFonts w:hint="default" w:ascii="Times New Roman" w:hAnsi="Times New Roman" w:cs="Times New Roman"/>
                      <w:b/>
                      <w:bCs/>
                      <w:color w:val="auto"/>
                      <w:sz w:val="18"/>
                      <w:szCs w:val="18"/>
                      <w:highlight w:val="none"/>
                      <w:lang w:val="en-US" w:eastAsia="zh-CN"/>
                    </w:rPr>
                    <w:t>水体功能</w:t>
                  </w:r>
                </w:p>
              </w:tc>
            </w:tr>
            <w:tr w14:paraId="6EC08D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8" w:hRule="atLeast"/>
                <w:jc w:val="center"/>
              </w:trPr>
              <w:tc>
                <w:tcPr>
                  <w:tcW w:w="438" w:type="dxa"/>
                  <w:vMerge w:val="restart"/>
                  <w:tcBorders>
                    <w:top w:val="single" w:color="auto" w:sz="4" w:space="0"/>
                    <w:left w:val="single" w:color="auto" w:sz="4" w:space="0"/>
                    <w:right w:val="single" w:color="auto" w:sz="4" w:space="0"/>
                  </w:tcBorders>
                  <w:noWrap w:val="0"/>
                  <w:vAlign w:val="center"/>
                </w:tcPr>
                <w:p w14:paraId="16798647">
                  <w:pPr>
                    <w:keepNext w:val="0"/>
                    <w:keepLines w:val="0"/>
                    <w:pageBreakBefore w:val="0"/>
                    <w:widowControl w:val="0"/>
                    <w:kinsoku/>
                    <w:wordWrap/>
                    <w:overflowPunct/>
                    <w:topLinePunct w:val="0"/>
                    <w:autoSpaceDE/>
                    <w:autoSpaceDN/>
                    <w:bidi w:val="0"/>
                    <w:adjustRightInd/>
                    <w:snapToGrid/>
                    <w:spacing w:line="280" w:lineRule="exact"/>
                    <w:ind w:left="-71" w:leftChars="-34" w:right="-71" w:rightChars="-34"/>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1</w:t>
                  </w:r>
                </w:p>
              </w:tc>
              <w:tc>
                <w:tcPr>
                  <w:tcW w:w="1080" w:type="dxa"/>
                  <w:tcBorders>
                    <w:top w:val="single" w:color="auto" w:sz="4" w:space="0"/>
                    <w:left w:val="single" w:color="auto" w:sz="4" w:space="0"/>
                    <w:bottom w:val="single" w:color="auto" w:sz="4" w:space="0"/>
                    <w:right w:val="single" w:color="auto" w:sz="4" w:space="0"/>
                  </w:tcBorders>
                  <w:noWrap w:val="0"/>
                  <w:vAlign w:val="center"/>
                </w:tcPr>
                <w:p w14:paraId="777BFF88">
                  <w:pPr>
                    <w:keepNext w:val="0"/>
                    <w:keepLines w:val="0"/>
                    <w:pageBreakBefore w:val="0"/>
                    <w:widowControl w:val="0"/>
                    <w:kinsoku/>
                    <w:wordWrap/>
                    <w:overflowPunct/>
                    <w:topLinePunct w:val="0"/>
                    <w:autoSpaceDE/>
                    <w:autoSpaceDN/>
                    <w:bidi w:val="0"/>
                    <w:adjustRightInd/>
                    <w:snapToGrid/>
                    <w:spacing w:line="280" w:lineRule="exact"/>
                    <w:ind w:left="-71" w:leftChars="-34" w:right="-71" w:rightChars="-34"/>
                    <w:jc w:val="center"/>
                    <w:textAlignment w:val="auto"/>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州河</w:t>
                  </w:r>
                </w:p>
              </w:tc>
              <w:tc>
                <w:tcPr>
                  <w:tcW w:w="818" w:type="dxa"/>
                  <w:tcBorders>
                    <w:top w:val="single" w:color="auto" w:sz="4" w:space="0"/>
                    <w:left w:val="single" w:color="auto" w:sz="4" w:space="0"/>
                    <w:bottom w:val="single" w:color="auto" w:sz="4" w:space="0"/>
                    <w:right w:val="single" w:color="auto" w:sz="4" w:space="0"/>
                  </w:tcBorders>
                  <w:noWrap w:val="0"/>
                  <w:vAlign w:val="center"/>
                </w:tcPr>
                <w:p w14:paraId="229010DF">
                  <w:pPr>
                    <w:keepNext w:val="0"/>
                    <w:keepLines w:val="0"/>
                    <w:pageBreakBefore w:val="0"/>
                    <w:widowControl w:val="0"/>
                    <w:kinsoku/>
                    <w:wordWrap/>
                    <w:overflowPunct/>
                    <w:topLinePunct w:val="0"/>
                    <w:autoSpaceDE/>
                    <w:autoSpaceDN/>
                    <w:bidi w:val="0"/>
                    <w:adjustRightInd/>
                    <w:snapToGrid/>
                    <w:spacing w:line="280" w:lineRule="exact"/>
                    <w:ind w:left="-71" w:leftChars="-34" w:right="-71" w:rightChars="-34"/>
                    <w:jc w:val="center"/>
                    <w:textAlignment w:val="auto"/>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大</w:t>
                  </w:r>
                  <w:r>
                    <w:rPr>
                      <w:rFonts w:hint="default" w:ascii="Times New Roman" w:hAnsi="Times New Roman" w:cs="Times New Roman"/>
                      <w:color w:val="auto"/>
                      <w:sz w:val="18"/>
                      <w:szCs w:val="18"/>
                      <w:highlight w:val="none"/>
                      <w:lang w:val="en-US" w:eastAsia="zh-CN"/>
                    </w:rPr>
                    <w:t>河</w:t>
                  </w:r>
                </w:p>
              </w:tc>
              <w:tc>
                <w:tcPr>
                  <w:tcW w:w="2939" w:type="dxa"/>
                  <w:tcBorders>
                    <w:top w:val="single" w:color="auto" w:sz="4" w:space="0"/>
                    <w:left w:val="single" w:color="auto" w:sz="4" w:space="0"/>
                    <w:bottom w:val="single" w:color="auto" w:sz="4" w:space="0"/>
                    <w:right w:val="single" w:color="auto" w:sz="4" w:space="0"/>
                  </w:tcBorders>
                  <w:noWrap w:val="0"/>
                  <w:vAlign w:val="center"/>
                </w:tcPr>
                <w:p w14:paraId="1D70EFCE">
                  <w:pPr>
                    <w:keepNext w:val="0"/>
                    <w:keepLines w:val="0"/>
                    <w:pageBreakBefore w:val="0"/>
                    <w:widowControl w:val="0"/>
                    <w:kinsoku/>
                    <w:wordWrap/>
                    <w:overflowPunct/>
                    <w:topLinePunct w:val="0"/>
                    <w:autoSpaceDE/>
                    <w:autoSpaceDN/>
                    <w:bidi w:val="0"/>
                    <w:adjustRightInd/>
                    <w:snapToGrid/>
                    <w:spacing w:line="280" w:lineRule="exact"/>
                    <w:ind w:left="-71" w:leftChars="-34" w:right="-71" w:rightChars="-34"/>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桥梁</w:t>
                  </w:r>
                  <w:r>
                    <w:rPr>
                      <w:rFonts w:hint="eastAsia" w:cs="Times New Roman"/>
                      <w:color w:val="auto"/>
                      <w:sz w:val="18"/>
                      <w:szCs w:val="18"/>
                      <w:highlight w:val="none"/>
                      <w:lang w:val="en-US" w:eastAsia="zh-CN"/>
                    </w:rPr>
                    <w:t>东面约50m</w:t>
                  </w:r>
                </w:p>
              </w:tc>
              <w:tc>
                <w:tcPr>
                  <w:tcW w:w="1661" w:type="dxa"/>
                  <w:gridSpan w:val="2"/>
                  <w:tcBorders>
                    <w:top w:val="single" w:color="auto" w:sz="4" w:space="0"/>
                    <w:left w:val="single" w:color="auto" w:sz="4" w:space="0"/>
                    <w:bottom w:val="single" w:color="auto" w:sz="4" w:space="0"/>
                    <w:right w:val="single" w:color="auto" w:sz="4" w:space="0"/>
                  </w:tcBorders>
                  <w:noWrap w:val="0"/>
                  <w:vAlign w:val="center"/>
                </w:tcPr>
                <w:p w14:paraId="02F2C532">
                  <w:pPr>
                    <w:keepNext w:val="0"/>
                    <w:keepLines w:val="0"/>
                    <w:pageBreakBefore w:val="0"/>
                    <w:widowControl w:val="0"/>
                    <w:kinsoku/>
                    <w:wordWrap/>
                    <w:overflowPunct/>
                    <w:topLinePunct w:val="0"/>
                    <w:autoSpaceDE/>
                    <w:autoSpaceDN/>
                    <w:bidi w:val="0"/>
                    <w:adjustRightInd/>
                    <w:snapToGrid/>
                    <w:spacing w:line="280" w:lineRule="exact"/>
                    <w:ind w:left="-71" w:leftChars="-34" w:right="-71" w:rightChars="-34"/>
                    <w:jc w:val="center"/>
                    <w:textAlignment w:val="auto"/>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0</w:t>
                  </w:r>
                </w:p>
              </w:tc>
              <w:tc>
                <w:tcPr>
                  <w:tcW w:w="1122" w:type="dxa"/>
                  <w:tcBorders>
                    <w:top w:val="single" w:color="auto" w:sz="4" w:space="0"/>
                    <w:left w:val="single" w:color="auto" w:sz="4" w:space="0"/>
                    <w:bottom w:val="single" w:color="auto" w:sz="4" w:space="0"/>
                    <w:right w:val="single" w:color="auto" w:sz="4" w:space="0"/>
                  </w:tcBorders>
                  <w:noWrap w:val="0"/>
                  <w:vAlign w:val="center"/>
                </w:tcPr>
                <w:p w14:paraId="52D3F421">
                  <w:pPr>
                    <w:keepNext w:val="0"/>
                    <w:keepLines w:val="0"/>
                    <w:pageBreakBefore w:val="0"/>
                    <w:widowControl w:val="0"/>
                    <w:kinsoku/>
                    <w:wordWrap/>
                    <w:overflowPunct/>
                    <w:topLinePunct w:val="0"/>
                    <w:autoSpaceDE/>
                    <w:autoSpaceDN/>
                    <w:bidi w:val="0"/>
                    <w:adjustRightInd/>
                    <w:snapToGrid/>
                    <w:spacing w:line="280" w:lineRule="exact"/>
                    <w:ind w:left="-71" w:leftChars="-34" w:right="-71" w:rightChars="-34"/>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Ⅲ类</w:t>
                  </w:r>
                </w:p>
              </w:tc>
            </w:tr>
            <w:tr w14:paraId="6E017B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37" w:hRule="atLeast"/>
                <w:jc w:val="center"/>
              </w:trPr>
              <w:tc>
                <w:tcPr>
                  <w:tcW w:w="438" w:type="dxa"/>
                  <w:vMerge w:val="continue"/>
                  <w:tcBorders>
                    <w:left w:val="single" w:color="auto" w:sz="4" w:space="0"/>
                    <w:right w:val="single" w:color="auto" w:sz="4" w:space="0"/>
                  </w:tcBorders>
                  <w:noWrap w:val="0"/>
                  <w:vAlign w:val="center"/>
                </w:tcPr>
                <w:p w14:paraId="0D4622FF">
                  <w:pPr>
                    <w:keepNext w:val="0"/>
                    <w:keepLines w:val="0"/>
                    <w:pageBreakBefore w:val="0"/>
                    <w:widowControl w:val="0"/>
                    <w:kinsoku/>
                    <w:wordWrap/>
                    <w:overflowPunct/>
                    <w:topLinePunct w:val="0"/>
                    <w:autoSpaceDE/>
                    <w:autoSpaceDN/>
                    <w:bidi w:val="0"/>
                    <w:adjustRightInd/>
                    <w:snapToGrid/>
                    <w:spacing w:line="288" w:lineRule="auto"/>
                    <w:ind w:left="-71" w:leftChars="-34" w:right="-71" w:rightChars="-34"/>
                    <w:jc w:val="center"/>
                    <w:textAlignment w:val="auto"/>
                    <w:rPr>
                      <w:rFonts w:hint="default" w:ascii="Times New Roman" w:hAnsi="Times New Roman" w:cs="Times New Roman"/>
                      <w:color w:val="auto"/>
                      <w:sz w:val="18"/>
                      <w:szCs w:val="18"/>
                      <w:highlight w:val="none"/>
                      <w:lang w:val="en-US" w:eastAsia="zh-CN"/>
                    </w:rPr>
                  </w:pPr>
                </w:p>
              </w:tc>
              <w:tc>
                <w:tcPr>
                  <w:tcW w:w="7620" w:type="dxa"/>
                  <w:gridSpan w:val="6"/>
                  <w:tcBorders>
                    <w:top w:val="single" w:color="auto" w:sz="4" w:space="0"/>
                    <w:left w:val="single" w:color="auto" w:sz="4" w:space="0"/>
                    <w:bottom w:val="single" w:color="auto" w:sz="4" w:space="0"/>
                    <w:right w:val="single" w:color="auto" w:sz="4" w:space="0"/>
                  </w:tcBorders>
                  <w:noWrap w:val="0"/>
                  <w:vAlign w:val="center"/>
                </w:tcPr>
                <w:p w14:paraId="2BFC8116">
                  <w:pPr>
                    <w:keepNext w:val="0"/>
                    <w:keepLines w:val="0"/>
                    <w:pageBreakBefore w:val="0"/>
                    <w:widowControl w:val="0"/>
                    <w:kinsoku/>
                    <w:wordWrap/>
                    <w:overflowPunct/>
                    <w:topLinePunct w:val="0"/>
                    <w:autoSpaceDE/>
                    <w:autoSpaceDN/>
                    <w:bidi w:val="0"/>
                    <w:adjustRightInd/>
                    <w:snapToGrid/>
                    <w:spacing w:line="288" w:lineRule="auto"/>
                    <w:ind w:left="-71" w:leftChars="-34" w:right="-71" w:rightChars="-34"/>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drawing>
                      <wp:inline distT="0" distB="0" distL="114300" distR="114300">
                        <wp:extent cx="1625600" cy="1219835"/>
                        <wp:effectExtent l="0" t="0" r="5080" b="14605"/>
                        <wp:docPr id="60" name="图片 60" descr="IMG_20241229_171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IMG_20241229_171107"/>
                                <pic:cNvPicPr>
                                  <a:picLocks noChangeAspect="1"/>
                                </pic:cNvPicPr>
                              </pic:nvPicPr>
                              <pic:blipFill>
                                <a:blip r:embed="rId32"/>
                                <a:stretch>
                                  <a:fillRect/>
                                </a:stretch>
                              </pic:blipFill>
                              <pic:spPr>
                                <a:xfrm>
                                  <a:off x="0" y="0"/>
                                  <a:ext cx="1625600" cy="1219835"/>
                                </a:xfrm>
                                <a:prstGeom prst="rect">
                                  <a:avLst/>
                                </a:prstGeom>
                              </pic:spPr>
                            </pic:pic>
                          </a:graphicData>
                        </a:graphic>
                      </wp:inline>
                    </w:drawing>
                  </w:r>
                  <w:r>
                    <w:rPr>
                      <w:rFonts w:hint="default" w:ascii="Times New Roman" w:hAnsi="Times New Roman" w:cs="Times New Roman"/>
                      <w:color w:val="auto"/>
                      <w:sz w:val="18"/>
                      <w:szCs w:val="18"/>
                      <w:highlight w:val="none"/>
                      <w:lang w:val="en-US" w:eastAsia="zh-CN"/>
                    </w:rPr>
                    <w:drawing>
                      <wp:inline distT="0" distB="0" distL="114300" distR="114300">
                        <wp:extent cx="1488440" cy="1219835"/>
                        <wp:effectExtent l="0" t="0" r="5080" b="14605"/>
                        <wp:docPr id="11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6"/>
                                <pic:cNvPicPr>
                                  <a:picLocks noChangeAspect="1"/>
                                </pic:cNvPicPr>
                              </pic:nvPicPr>
                              <pic:blipFill>
                                <a:blip r:embed="rId33"/>
                                <a:stretch>
                                  <a:fillRect/>
                                </a:stretch>
                              </pic:blipFill>
                              <pic:spPr>
                                <a:xfrm>
                                  <a:off x="0" y="0"/>
                                  <a:ext cx="1488440" cy="1219835"/>
                                </a:xfrm>
                                <a:prstGeom prst="rect">
                                  <a:avLst/>
                                </a:prstGeom>
                                <a:noFill/>
                                <a:ln>
                                  <a:noFill/>
                                </a:ln>
                              </pic:spPr>
                            </pic:pic>
                          </a:graphicData>
                        </a:graphic>
                      </wp:inline>
                    </w:drawing>
                  </w:r>
                  <w:r>
                    <w:rPr>
                      <w:rFonts w:hint="default" w:ascii="Times New Roman" w:hAnsi="Times New Roman" w:cs="Times New Roman"/>
                      <w:color w:val="auto"/>
                      <w:sz w:val="18"/>
                      <w:szCs w:val="18"/>
                      <w:highlight w:val="none"/>
                      <w:lang w:val="en-US" w:eastAsia="zh-CN"/>
                    </w:rPr>
                    <w:drawing>
                      <wp:inline distT="0" distB="0" distL="114300" distR="114300">
                        <wp:extent cx="1588135" cy="1229995"/>
                        <wp:effectExtent l="0" t="0" r="12065" b="4445"/>
                        <wp:docPr id="136"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7"/>
                                <pic:cNvPicPr>
                                  <a:picLocks noChangeAspect="1"/>
                                </pic:cNvPicPr>
                              </pic:nvPicPr>
                              <pic:blipFill>
                                <a:blip r:embed="rId34"/>
                                <a:stretch>
                                  <a:fillRect/>
                                </a:stretch>
                              </pic:blipFill>
                              <pic:spPr>
                                <a:xfrm>
                                  <a:off x="0" y="0"/>
                                  <a:ext cx="1588135" cy="1229995"/>
                                </a:xfrm>
                                <a:prstGeom prst="rect">
                                  <a:avLst/>
                                </a:prstGeom>
                                <a:noFill/>
                                <a:ln>
                                  <a:noFill/>
                                </a:ln>
                              </pic:spPr>
                            </pic:pic>
                          </a:graphicData>
                        </a:graphic>
                      </wp:inline>
                    </w:drawing>
                  </w:r>
                </w:p>
              </w:tc>
            </w:tr>
            <w:tr w14:paraId="0D0C57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7" w:hRule="atLeast"/>
                <w:jc w:val="center"/>
              </w:trPr>
              <w:tc>
                <w:tcPr>
                  <w:tcW w:w="438" w:type="dxa"/>
                  <w:vMerge w:val="restart"/>
                  <w:tcBorders>
                    <w:left w:val="single" w:color="auto" w:sz="4" w:space="0"/>
                    <w:right w:val="single" w:color="auto" w:sz="4" w:space="0"/>
                  </w:tcBorders>
                  <w:noWrap w:val="0"/>
                  <w:vAlign w:val="center"/>
                </w:tcPr>
                <w:p w14:paraId="5F693B53">
                  <w:pPr>
                    <w:keepNext w:val="0"/>
                    <w:keepLines w:val="0"/>
                    <w:pageBreakBefore w:val="0"/>
                    <w:widowControl w:val="0"/>
                    <w:kinsoku/>
                    <w:wordWrap/>
                    <w:overflowPunct/>
                    <w:topLinePunct w:val="0"/>
                    <w:autoSpaceDE/>
                    <w:autoSpaceDN/>
                    <w:bidi w:val="0"/>
                    <w:adjustRightInd/>
                    <w:snapToGrid/>
                    <w:spacing w:line="288" w:lineRule="auto"/>
                    <w:ind w:left="-71" w:leftChars="-34" w:right="-71" w:rightChars="-34"/>
                    <w:jc w:val="center"/>
                    <w:textAlignment w:val="auto"/>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2</w:t>
                  </w:r>
                </w:p>
              </w:tc>
              <w:tc>
                <w:tcPr>
                  <w:tcW w:w="1080" w:type="dxa"/>
                  <w:tcBorders>
                    <w:top w:val="single" w:color="auto" w:sz="4" w:space="0"/>
                    <w:left w:val="single" w:color="auto" w:sz="4" w:space="0"/>
                    <w:bottom w:val="single" w:color="auto" w:sz="4" w:space="0"/>
                    <w:right w:val="single" w:color="auto" w:sz="4" w:space="0"/>
                  </w:tcBorders>
                  <w:noWrap w:val="0"/>
                  <w:vAlign w:val="center"/>
                </w:tcPr>
                <w:p w14:paraId="6C68902E">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firstLine="0" w:firstLineChars="0"/>
                    <w:jc w:val="center"/>
                    <w:textAlignment w:val="auto"/>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百节溪</w:t>
                  </w:r>
                </w:p>
              </w:tc>
              <w:tc>
                <w:tcPr>
                  <w:tcW w:w="818" w:type="dxa"/>
                  <w:tcBorders>
                    <w:top w:val="single" w:color="auto" w:sz="4" w:space="0"/>
                    <w:left w:val="single" w:color="auto" w:sz="4" w:space="0"/>
                    <w:bottom w:val="single" w:color="auto" w:sz="4" w:space="0"/>
                    <w:right w:val="single" w:color="auto" w:sz="4" w:space="0"/>
                  </w:tcBorders>
                  <w:noWrap w:val="0"/>
                  <w:vAlign w:val="center"/>
                </w:tcPr>
                <w:p w14:paraId="71437F0A">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firstLine="0" w:firstLineChars="0"/>
                    <w:jc w:val="center"/>
                    <w:textAlignment w:val="auto"/>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小河</w:t>
                  </w:r>
                </w:p>
              </w:tc>
              <w:tc>
                <w:tcPr>
                  <w:tcW w:w="2993" w:type="dxa"/>
                  <w:gridSpan w:val="2"/>
                  <w:tcBorders>
                    <w:top w:val="single" w:color="auto" w:sz="4" w:space="0"/>
                    <w:left w:val="single" w:color="auto" w:sz="4" w:space="0"/>
                    <w:bottom w:val="single" w:color="auto" w:sz="4" w:space="0"/>
                    <w:right w:val="single" w:color="auto" w:sz="4" w:space="0"/>
                  </w:tcBorders>
                  <w:noWrap w:val="0"/>
                  <w:vAlign w:val="center"/>
                </w:tcPr>
                <w:p w14:paraId="0A75B532">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firstLine="0" w:firstLineChars="0"/>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桥梁正下方</w:t>
                  </w:r>
                </w:p>
              </w:tc>
              <w:tc>
                <w:tcPr>
                  <w:tcW w:w="1607" w:type="dxa"/>
                  <w:tcBorders>
                    <w:top w:val="single" w:color="auto" w:sz="4" w:space="0"/>
                    <w:left w:val="single" w:color="auto" w:sz="4" w:space="0"/>
                    <w:bottom w:val="single" w:color="auto" w:sz="4" w:space="0"/>
                    <w:right w:val="single" w:color="auto" w:sz="4" w:space="0"/>
                  </w:tcBorders>
                  <w:noWrap w:val="0"/>
                  <w:vAlign w:val="center"/>
                </w:tcPr>
                <w:p w14:paraId="5E8C66E2">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firstLine="0" w:firstLineChars="0"/>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2个桥墩</w:t>
                  </w:r>
                </w:p>
              </w:tc>
              <w:tc>
                <w:tcPr>
                  <w:tcW w:w="1122" w:type="dxa"/>
                  <w:tcBorders>
                    <w:top w:val="single" w:color="auto" w:sz="4" w:space="0"/>
                    <w:left w:val="single" w:color="auto" w:sz="4" w:space="0"/>
                    <w:bottom w:val="single" w:color="auto" w:sz="4" w:space="0"/>
                    <w:right w:val="single" w:color="auto" w:sz="4" w:space="0"/>
                  </w:tcBorders>
                  <w:noWrap w:val="0"/>
                  <w:vAlign w:val="center"/>
                </w:tcPr>
                <w:p w14:paraId="1EFF3226">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firstLine="0" w:firstLineChars="0"/>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Ⅲ类</w:t>
                  </w:r>
                </w:p>
              </w:tc>
            </w:tr>
            <w:tr w14:paraId="570A51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44" w:hRule="atLeast"/>
                <w:jc w:val="center"/>
              </w:trPr>
              <w:tc>
                <w:tcPr>
                  <w:tcW w:w="438" w:type="dxa"/>
                  <w:vMerge w:val="continue"/>
                  <w:tcBorders>
                    <w:left w:val="single" w:color="auto" w:sz="4" w:space="0"/>
                    <w:bottom w:val="single" w:color="auto" w:sz="4" w:space="0"/>
                    <w:right w:val="single" w:color="auto" w:sz="4" w:space="0"/>
                  </w:tcBorders>
                  <w:noWrap w:val="0"/>
                  <w:vAlign w:val="center"/>
                </w:tcPr>
                <w:p w14:paraId="42D83F3F">
                  <w:pPr>
                    <w:keepNext w:val="0"/>
                    <w:keepLines w:val="0"/>
                    <w:pageBreakBefore w:val="0"/>
                    <w:widowControl w:val="0"/>
                    <w:kinsoku/>
                    <w:wordWrap/>
                    <w:overflowPunct/>
                    <w:topLinePunct w:val="0"/>
                    <w:autoSpaceDE/>
                    <w:autoSpaceDN/>
                    <w:bidi w:val="0"/>
                    <w:adjustRightInd/>
                    <w:snapToGrid/>
                    <w:spacing w:line="288" w:lineRule="auto"/>
                    <w:ind w:left="-71" w:leftChars="-34" w:right="-71" w:rightChars="-34"/>
                    <w:jc w:val="center"/>
                    <w:textAlignment w:val="auto"/>
                    <w:rPr>
                      <w:rFonts w:hint="default" w:ascii="Times New Roman" w:hAnsi="Times New Roman" w:cs="Times New Roman"/>
                      <w:color w:val="auto"/>
                      <w:sz w:val="18"/>
                      <w:szCs w:val="18"/>
                      <w:highlight w:val="none"/>
                      <w:lang w:val="en-US" w:eastAsia="zh-CN"/>
                    </w:rPr>
                  </w:pPr>
                </w:p>
              </w:tc>
              <w:tc>
                <w:tcPr>
                  <w:tcW w:w="7620" w:type="dxa"/>
                  <w:gridSpan w:val="6"/>
                  <w:tcBorders>
                    <w:top w:val="single" w:color="auto" w:sz="4" w:space="0"/>
                    <w:left w:val="single" w:color="auto" w:sz="4" w:space="0"/>
                    <w:bottom w:val="single" w:color="auto" w:sz="4" w:space="0"/>
                    <w:right w:val="single" w:color="auto" w:sz="4" w:space="0"/>
                  </w:tcBorders>
                  <w:noWrap w:val="0"/>
                  <w:vAlign w:val="center"/>
                </w:tcPr>
                <w:p w14:paraId="297C12E4">
                  <w:pPr>
                    <w:keepNext w:val="0"/>
                    <w:keepLines w:val="0"/>
                    <w:pageBreakBefore w:val="0"/>
                    <w:widowControl w:val="0"/>
                    <w:kinsoku/>
                    <w:wordWrap/>
                    <w:overflowPunct/>
                    <w:topLinePunct w:val="0"/>
                    <w:autoSpaceDE/>
                    <w:autoSpaceDN/>
                    <w:bidi w:val="0"/>
                    <w:adjustRightInd/>
                    <w:snapToGrid/>
                    <w:spacing w:line="288" w:lineRule="auto"/>
                    <w:ind w:left="-71" w:leftChars="-34" w:right="-71" w:rightChars="-34"/>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drawing>
                      <wp:inline distT="0" distB="0" distL="114300" distR="114300">
                        <wp:extent cx="1565910" cy="1174750"/>
                        <wp:effectExtent l="0" t="0" r="3810" b="13970"/>
                        <wp:docPr id="71" name="图片 71" descr="IMG_20241229_170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descr="IMG_20241229_170936"/>
                                <pic:cNvPicPr>
                                  <a:picLocks noChangeAspect="1"/>
                                </pic:cNvPicPr>
                              </pic:nvPicPr>
                              <pic:blipFill>
                                <a:blip r:embed="rId35"/>
                                <a:stretch>
                                  <a:fillRect/>
                                </a:stretch>
                              </pic:blipFill>
                              <pic:spPr>
                                <a:xfrm>
                                  <a:off x="0" y="0"/>
                                  <a:ext cx="1565910" cy="1174750"/>
                                </a:xfrm>
                                <a:prstGeom prst="rect">
                                  <a:avLst/>
                                </a:prstGeom>
                              </pic:spPr>
                            </pic:pic>
                          </a:graphicData>
                        </a:graphic>
                      </wp:inline>
                    </w:drawing>
                  </w:r>
                  <w:r>
                    <w:rPr>
                      <w:rFonts w:hint="default" w:ascii="Times New Roman" w:hAnsi="Times New Roman" w:cs="Times New Roman"/>
                      <w:color w:val="auto"/>
                      <w:sz w:val="18"/>
                      <w:szCs w:val="18"/>
                      <w:highlight w:val="none"/>
                      <w:lang w:val="en-US" w:eastAsia="zh-CN"/>
                    </w:rPr>
                    <w:drawing>
                      <wp:inline distT="0" distB="0" distL="114300" distR="114300">
                        <wp:extent cx="1513205" cy="1174115"/>
                        <wp:effectExtent l="0" t="0" r="10795" b="14605"/>
                        <wp:docPr id="10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4"/>
                                <pic:cNvPicPr>
                                  <a:picLocks noChangeAspect="1"/>
                                </pic:cNvPicPr>
                              </pic:nvPicPr>
                              <pic:blipFill>
                                <a:blip r:embed="rId36"/>
                                <a:srcRect r="8012"/>
                                <a:stretch>
                                  <a:fillRect/>
                                </a:stretch>
                              </pic:blipFill>
                              <pic:spPr>
                                <a:xfrm>
                                  <a:off x="0" y="0"/>
                                  <a:ext cx="1513205" cy="1174115"/>
                                </a:xfrm>
                                <a:prstGeom prst="rect">
                                  <a:avLst/>
                                </a:prstGeom>
                                <a:noFill/>
                                <a:ln>
                                  <a:noFill/>
                                </a:ln>
                              </pic:spPr>
                            </pic:pic>
                          </a:graphicData>
                        </a:graphic>
                      </wp:inline>
                    </w:drawing>
                  </w:r>
                  <w:r>
                    <w:rPr>
                      <w:rFonts w:hint="default" w:ascii="Times New Roman" w:hAnsi="Times New Roman" w:cs="Times New Roman"/>
                      <w:color w:val="auto"/>
                      <w:sz w:val="18"/>
                      <w:szCs w:val="18"/>
                      <w:highlight w:val="none"/>
                      <w:lang w:val="en-US" w:eastAsia="zh-CN"/>
                    </w:rPr>
                    <w:drawing>
                      <wp:inline distT="0" distB="0" distL="114300" distR="114300">
                        <wp:extent cx="1626870" cy="1177290"/>
                        <wp:effectExtent l="0" t="0" r="3810" b="11430"/>
                        <wp:docPr id="10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5"/>
                                <pic:cNvPicPr>
                                  <a:picLocks noChangeAspect="1"/>
                                </pic:cNvPicPr>
                              </pic:nvPicPr>
                              <pic:blipFill>
                                <a:blip r:embed="rId37"/>
                                <a:stretch>
                                  <a:fillRect/>
                                </a:stretch>
                              </pic:blipFill>
                              <pic:spPr>
                                <a:xfrm>
                                  <a:off x="0" y="0"/>
                                  <a:ext cx="1626870" cy="1177290"/>
                                </a:xfrm>
                                <a:prstGeom prst="rect">
                                  <a:avLst/>
                                </a:prstGeom>
                                <a:noFill/>
                                <a:ln>
                                  <a:noFill/>
                                </a:ln>
                              </pic:spPr>
                            </pic:pic>
                          </a:graphicData>
                        </a:graphic>
                      </wp:inline>
                    </w:drawing>
                  </w:r>
                </w:p>
              </w:tc>
            </w:tr>
          </w:tbl>
          <w:p w14:paraId="38EE5558">
            <w:pPr>
              <w:keepNext w:val="0"/>
              <w:keepLines w:val="0"/>
              <w:pageBreakBefore w:val="0"/>
              <w:widowControl w:val="0"/>
              <w:numPr>
                <w:ilvl w:val="0"/>
                <w:numId w:val="46"/>
              </w:numPr>
              <w:kinsoku/>
              <w:wordWrap/>
              <w:overflowPunct/>
              <w:topLinePunct w:val="0"/>
              <w:autoSpaceDE w:val="0"/>
              <w:autoSpaceDN w:val="0"/>
              <w:bidi w:val="0"/>
              <w:adjustRightInd w:val="0"/>
              <w:snapToGrid/>
              <w:spacing w:line="400" w:lineRule="exact"/>
              <w:ind w:left="0" w:leftChars="0" w:right="0" w:rightChars="0"/>
              <w:jc w:val="left"/>
              <w:textAlignment w:val="auto"/>
              <w:rPr>
                <w:rFonts w:hint="default" w:ascii="Times New Roman" w:hAnsi="Times New Roman" w:eastAsia="黑体" w:cs="Times New Roman"/>
                <w:color w:val="auto"/>
                <w:highlight w:val="none"/>
                <w:lang w:val="en-US" w:eastAsia="zh-CN"/>
              </w:rPr>
            </w:pPr>
            <w:r>
              <w:rPr>
                <w:rFonts w:hint="default" w:ascii="Times New Roman" w:hAnsi="Times New Roman" w:eastAsia="黑体" w:cs="Times New Roman"/>
                <w:color w:val="auto"/>
                <w:highlight w:val="none"/>
                <w:lang w:val="en-US" w:eastAsia="zh-CN"/>
              </w:rPr>
              <w:t>大气环境保护目标</w:t>
            </w:r>
          </w:p>
          <w:p w14:paraId="5073EF40">
            <w:pPr>
              <w:autoSpaceDE w:val="0"/>
              <w:autoSpaceDN w:val="0"/>
              <w:adjustRightInd w:val="0"/>
              <w:snapToGrid w:val="0"/>
              <w:spacing w:line="400" w:lineRule="exact"/>
              <w:ind w:firstLine="420" w:firstLineChars="200"/>
              <w:jc w:val="left"/>
              <w:rPr>
                <w:rFonts w:hint="default" w:ascii="Times New Roman" w:hAnsi="Times New Roman"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项目</w:t>
            </w:r>
            <w:r>
              <w:rPr>
                <w:rFonts w:hint="eastAsia" w:cs="Times New Roman"/>
                <w:color w:val="auto"/>
                <w:kern w:val="0"/>
                <w:szCs w:val="21"/>
                <w:highlight w:val="none"/>
                <w:lang w:val="en-US" w:eastAsia="zh-CN"/>
              </w:rPr>
              <w:t>道路红线两侧5</w:t>
            </w:r>
            <w:r>
              <w:rPr>
                <w:rFonts w:hint="default" w:ascii="Times New Roman" w:hAnsi="Times New Roman" w:cs="Times New Roman"/>
                <w:color w:val="auto"/>
                <w:kern w:val="0"/>
                <w:szCs w:val="21"/>
                <w:highlight w:val="none"/>
                <w:lang w:val="en-US" w:eastAsia="zh-CN"/>
              </w:rPr>
              <w:t>00m范围内无自然保护区、风景名胜区等保护目标，周围主要为</w:t>
            </w:r>
            <w:r>
              <w:rPr>
                <w:rFonts w:hint="eastAsia" w:cs="Times New Roman"/>
                <w:color w:val="auto"/>
                <w:kern w:val="0"/>
                <w:szCs w:val="21"/>
                <w:highlight w:val="none"/>
                <w:lang w:val="en-US" w:eastAsia="zh-CN"/>
              </w:rPr>
              <w:t>城市居住小区</w:t>
            </w:r>
            <w:r>
              <w:rPr>
                <w:rFonts w:hint="default" w:ascii="Times New Roman" w:hAnsi="Times New Roman" w:cs="Times New Roman"/>
                <w:color w:val="auto"/>
                <w:kern w:val="0"/>
                <w:szCs w:val="21"/>
                <w:highlight w:val="none"/>
                <w:lang w:val="en-US" w:eastAsia="zh-CN"/>
              </w:rPr>
              <w:t>等保护目标。</w:t>
            </w:r>
            <w:r>
              <w:rPr>
                <w:rFonts w:hint="eastAsia" w:cs="Times New Roman"/>
                <w:color w:val="auto"/>
                <w:kern w:val="0"/>
                <w:szCs w:val="21"/>
                <w:highlight w:val="none"/>
                <w:lang w:val="en-US" w:eastAsia="zh-CN"/>
              </w:rPr>
              <w:t xml:space="preserve"> </w:t>
            </w:r>
          </w:p>
          <w:p w14:paraId="0517EBBE">
            <w:pPr>
              <w:keepNext w:val="0"/>
              <w:keepLines w:val="0"/>
              <w:numPr>
                <w:ilvl w:val="0"/>
                <w:numId w:val="3"/>
              </w:numPr>
              <w:suppressLineNumbers w:val="0"/>
              <w:tabs>
                <w:tab w:val="left" w:pos="0"/>
              </w:tabs>
              <w:autoSpaceDE w:val="0"/>
              <w:autoSpaceDN w:val="0"/>
              <w:adjustRightInd w:val="0"/>
              <w:snapToGrid w:val="0"/>
              <w:spacing w:before="0" w:beforeAutospacing="0" w:after="0" w:afterAutospacing="0" w:line="360" w:lineRule="exact"/>
              <w:ind w:left="0" w:leftChars="0" w:right="0" w:firstLine="0" w:firstLineChars="0"/>
              <w:jc w:val="center"/>
              <w:rPr>
                <w:rFonts w:hint="default" w:ascii="Times New Roman" w:hAnsi="Times New Roman" w:eastAsia="黑体" w:cs="Times New Roman"/>
                <w:color w:val="auto"/>
                <w:kern w:val="0"/>
                <w:sz w:val="20"/>
                <w:szCs w:val="20"/>
                <w:highlight w:val="none"/>
                <w:lang w:val="zh-CN"/>
              </w:rPr>
            </w:pPr>
            <w:r>
              <w:rPr>
                <w:rFonts w:hint="default" w:ascii="Times New Roman" w:hAnsi="Times New Roman" w:eastAsia="黑体" w:cs="Times New Roman"/>
                <w:color w:val="auto"/>
                <w:kern w:val="0"/>
                <w:sz w:val="20"/>
                <w:szCs w:val="20"/>
                <w:highlight w:val="none"/>
              </w:rPr>
              <w:t>大气</w:t>
            </w:r>
            <w:r>
              <w:rPr>
                <w:rFonts w:hint="default" w:ascii="Times New Roman" w:hAnsi="Times New Roman" w:eastAsia="黑体" w:cs="Times New Roman"/>
                <w:color w:val="auto"/>
                <w:kern w:val="0"/>
                <w:sz w:val="20"/>
                <w:szCs w:val="20"/>
                <w:highlight w:val="none"/>
                <w:lang w:val="zh-CN"/>
              </w:rPr>
              <w:t>环境保护目标</w:t>
            </w:r>
          </w:p>
          <w:tbl>
            <w:tblPr>
              <w:tblStyle w:val="24"/>
              <w:tblW w:w="793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47"/>
              <w:gridCol w:w="1948"/>
              <w:gridCol w:w="955"/>
              <w:gridCol w:w="2293"/>
              <w:gridCol w:w="905"/>
              <w:gridCol w:w="1289"/>
            </w:tblGrid>
            <w:tr w14:paraId="73AA28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29" w:hRule="atLeast"/>
                <w:jc w:val="center"/>
              </w:trPr>
              <w:tc>
                <w:tcPr>
                  <w:tcW w:w="547" w:type="dxa"/>
                  <w:tcBorders>
                    <w:top w:val="single" w:color="auto" w:sz="4" w:space="0"/>
                    <w:left w:val="single" w:color="auto" w:sz="4" w:space="0"/>
                    <w:bottom w:val="single" w:color="auto" w:sz="4" w:space="0"/>
                    <w:right w:val="single" w:color="auto" w:sz="4" w:space="0"/>
                  </w:tcBorders>
                  <w:noWrap w:val="0"/>
                  <w:vAlign w:val="center"/>
                </w:tcPr>
                <w:p w14:paraId="67C9211B">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80" w:lineRule="exact"/>
                    <w:ind w:left="-53" w:leftChars="-25" w:right="-53" w:rightChars="-25"/>
                    <w:jc w:val="center"/>
                    <w:textAlignment w:val="auto"/>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序号</w:t>
                  </w:r>
                </w:p>
              </w:tc>
              <w:tc>
                <w:tcPr>
                  <w:tcW w:w="1948" w:type="dxa"/>
                  <w:tcBorders>
                    <w:top w:val="single" w:color="auto" w:sz="4" w:space="0"/>
                    <w:left w:val="nil"/>
                    <w:bottom w:val="single" w:color="auto" w:sz="4" w:space="0"/>
                    <w:right w:val="single" w:color="auto" w:sz="4" w:space="0"/>
                  </w:tcBorders>
                  <w:noWrap w:val="0"/>
                  <w:vAlign w:val="center"/>
                </w:tcPr>
                <w:p w14:paraId="3836245C">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80" w:lineRule="exact"/>
                    <w:ind w:left="-53" w:leftChars="-25" w:right="-53" w:rightChars="-25"/>
                    <w:jc w:val="center"/>
                    <w:textAlignment w:val="auto"/>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保护目标</w:t>
                  </w:r>
                </w:p>
              </w:tc>
              <w:tc>
                <w:tcPr>
                  <w:tcW w:w="955" w:type="dxa"/>
                  <w:tcBorders>
                    <w:top w:val="single" w:color="auto" w:sz="4" w:space="0"/>
                    <w:left w:val="nil"/>
                    <w:bottom w:val="single" w:color="auto" w:sz="4" w:space="0"/>
                    <w:right w:val="single" w:color="auto" w:sz="4" w:space="0"/>
                  </w:tcBorders>
                  <w:noWrap w:val="0"/>
                  <w:vAlign w:val="center"/>
                </w:tcPr>
                <w:p w14:paraId="12AC320F">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80" w:lineRule="exact"/>
                    <w:ind w:left="-53" w:leftChars="-25" w:right="-53" w:rightChars="-25"/>
                    <w:jc w:val="center"/>
                    <w:textAlignment w:val="auto"/>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规模</w:t>
                  </w:r>
                </w:p>
              </w:tc>
              <w:tc>
                <w:tcPr>
                  <w:tcW w:w="2293" w:type="dxa"/>
                  <w:tcBorders>
                    <w:top w:val="single" w:color="auto" w:sz="4" w:space="0"/>
                    <w:left w:val="nil"/>
                    <w:bottom w:val="single" w:color="auto" w:sz="4" w:space="0"/>
                    <w:right w:val="single" w:color="auto" w:sz="4" w:space="0"/>
                  </w:tcBorders>
                  <w:noWrap w:val="0"/>
                  <w:vAlign w:val="center"/>
                </w:tcPr>
                <w:p w14:paraId="0E838ED7">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80" w:lineRule="exact"/>
                    <w:ind w:left="-53" w:leftChars="-25" w:right="-53" w:rightChars="-25"/>
                    <w:jc w:val="center"/>
                    <w:textAlignment w:val="auto"/>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位置关系（m）</w:t>
                  </w:r>
                </w:p>
              </w:tc>
              <w:tc>
                <w:tcPr>
                  <w:tcW w:w="905" w:type="dxa"/>
                  <w:tcBorders>
                    <w:top w:val="single" w:color="auto" w:sz="4" w:space="0"/>
                    <w:left w:val="nil"/>
                    <w:bottom w:val="single" w:color="auto" w:sz="4" w:space="0"/>
                    <w:right w:val="single" w:color="auto" w:sz="4" w:space="0"/>
                  </w:tcBorders>
                  <w:noWrap w:val="0"/>
                  <w:vAlign w:val="center"/>
                </w:tcPr>
                <w:p w14:paraId="381906B3">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80" w:lineRule="exact"/>
                    <w:ind w:left="-53" w:leftChars="-25" w:right="-53" w:rightChars="-25"/>
                    <w:jc w:val="center"/>
                    <w:textAlignment w:val="auto"/>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环境要素</w:t>
                  </w:r>
                </w:p>
              </w:tc>
              <w:tc>
                <w:tcPr>
                  <w:tcW w:w="1289" w:type="dxa"/>
                  <w:tcBorders>
                    <w:top w:val="single" w:color="auto" w:sz="4" w:space="0"/>
                    <w:left w:val="nil"/>
                    <w:bottom w:val="single" w:color="auto" w:sz="4" w:space="0"/>
                    <w:right w:val="single" w:color="auto" w:sz="4" w:space="0"/>
                  </w:tcBorders>
                  <w:noWrap w:val="0"/>
                  <w:vAlign w:val="center"/>
                </w:tcPr>
                <w:p w14:paraId="37C20142">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80" w:lineRule="exact"/>
                    <w:ind w:left="-53" w:leftChars="-25" w:right="-53" w:rightChars="-25"/>
                    <w:jc w:val="center"/>
                    <w:textAlignment w:val="auto"/>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保护级别</w:t>
                  </w:r>
                </w:p>
              </w:tc>
            </w:tr>
            <w:tr w14:paraId="63223E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21" w:hRule="atLeast"/>
                <w:jc w:val="center"/>
              </w:trPr>
              <w:tc>
                <w:tcPr>
                  <w:tcW w:w="547" w:type="dxa"/>
                  <w:vMerge w:val="restart"/>
                  <w:tcBorders>
                    <w:top w:val="single" w:color="auto" w:sz="4" w:space="0"/>
                    <w:left w:val="single" w:color="auto" w:sz="4" w:space="0"/>
                    <w:right w:val="single" w:color="auto" w:sz="4" w:space="0"/>
                  </w:tcBorders>
                  <w:noWrap w:val="0"/>
                  <w:vAlign w:val="center"/>
                </w:tcPr>
                <w:p w14:paraId="43D7023D">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80" w:lineRule="exact"/>
                    <w:ind w:left="-53" w:leftChars="-25" w:right="-53" w:rightChars="-25"/>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1</w:t>
                  </w:r>
                </w:p>
              </w:tc>
              <w:tc>
                <w:tcPr>
                  <w:tcW w:w="1948" w:type="dxa"/>
                  <w:tcBorders>
                    <w:top w:val="single" w:color="auto" w:sz="4" w:space="0"/>
                    <w:left w:val="nil"/>
                    <w:bottom w:val="single" w:color="auto" w:sz="4" w:space="0"/>
                    <w:right w:val="single" w:color="auto" w:sz="4" w:space="0"/>
                  </w:tcBorders>
                  <w:noWrap w:val="0"/>
                  <w:vAlign w:val="center"/>
                </w:tcPr>
                <w:p w14:paraId="0E28DC6E">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80" w:lineRule="exact"/>
                    <w:ind w:left="-53" w:leftChars="-25" w:right="-53" w:rightChars="-25"/>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lang w:val="en-US" w:eastAsia="zh-CN"/>
                    </w:rPr>
                    <w:t>“聚城峰华”居住小区</w:t>
                  </w:r>
                  <w:r>
                    <w:rPr>
                      <w:rFonts w:hint="eastAsia" w:cs="Times New Roman"/>
                      <w:color w:val="auto"/>
                      <w:sz w:val="18"/>
                      <w:szCs w:val="18"/>
                      <w:highlight w:val="none"/>
                      <w:lang w:val="en-US" w:eastAsia="zh-CN"/>
                    </w:rPr>
                    <w:t>（北区）</w:t>
                  </w:r>
                </w:p>
              </w:tc>
              <w:tc>
                <w:tcPr>
                  <w:tcW w:w="955" w:type="dxa"/>
                  <w:vMerge w:val="restart"/>
                  <w:tcBorders>
                    <w:top w:val="single" w:color="auto" w:sz="4" w:space="0"/>
                    <w:left w:val="nil"/>
                    <w:right w:val="single" w:color="auto" w:sz="4" w:space="0"/>
                  </w:tcBorders>
                  <w:noWrap w:val="0"/>
                  <w:vAlign w:val="center"/>
                </w:tcPr>
                <w:p w14:paraId="0FDBD22F">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80" w:lineRule="exact"/>
                    <w:ind w:left="-53" w:leftChars="-25" w:right="-53" w:rightChars="-25"/>
                    <w:jc w:val="center"/>
                    <w:textAlignment w:val="auto"/>
                    <w:rPr>
                      <w:rFonts w:hint="default" w:ascii="Times New Roman" w:hAnsi="Times New Roman" w:cs="Times New Roman"/>
                      <w:color w:val="auto"/>
                      <w:sz w:val="18"/>
                      <w:szCs w:val="18"/>
                      <w:highlight w:val="none"/>
                    </w:rPr>
                  </w:pPr>
                  <w:r>
                    <w:rPr>
                      <w:rFonts w:hint="eastAsia" w:cs="Times New Roman"/>
                      <w:color w:val="auto"/>
                      <w:sz w:val="18"/>
                      <w:szCs w:val="18"/>
                      <w:highlight w:val="none"/>
                      <w:lang w:val="en-US" w:eastAsia="zh-CN"/>
                    </w:rPr>
                    <w:t>约5000</w:t>
                  </w:r>
                  <w:r>
                    <w:rPr>
                      <w:rFonts w:hint="default" w:ascii="Times New Roman" w:hAnsi="Times New Roman" w:cs="Times New Roman"/>
                      <w:color w:val="auto"/>
                      <w:sz w:val="18"/>
                      <w:szCs w:val="18"/>
                      <w:highlight w:val="none"/>
                      <w:lang w:val="en-US" w:eastAsia="zh-CN"/>
                    </w:rPr>
                    <w:t>户</w:t>
                  </w:r>
                </w:p>
              </w:tc>
              <w:tc>
                <w:tcPr>
                  <w:tcW w:w="2293" w:type="dxa"/>
                  <w:tcBorders>
                    <w:top w:val="single" w:color="auto" w:sz="4" w:space="0"/>
                    <w:left w:val="nil"/>
                    <w:bottom w:val="single" w:color="auto" w:sz="4" w:space="0"/>
                    <w:right w:val="single" w:color="auto" w:sz="4" w:space="0"/>
                  </w:tcBorders>
                  <w:noWrap w:val="0"/>
                  <w:vAlign w:val="center"/>
                </w:tcPr>
                <w:p w14:paraId="5A8E46B2">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80" w:lineRule="exact"/>
                    <w:ind w:left="-53" w:leftChars="-25" w:right="-53" w:rightChars="-25"/>
                    <w:jc w:val="center"/>
                    <w:textAlignment w:val="auto"/>
                    <w:rPr>
                      <w:rFonts w:hint="default" w:ascii="Times New Roman" w:hAnsi="Times New Roman" w:cs="Times New Roman"/>
                      <w:color w:val="auto"/>
                      <w:sz w:val="18"/>
                      <w:szCs w:val="18"/>
                      <w:highlight w:val="none"/>
                      <w:lang w:val="en-US"/>
                    </w:rPr>
                  </w:pPr>
                  <w:r>
                    <w:rPr>
                      <w:rFonts w:hint="eastAsia" w:cs="Times New Roman"/>
                      <w:color w:val="auto"/>
                      <w:sz w:val="18"/>
                      <w:szCs w:val="18"/>
                      <w:highlight w:val="none"/>
                      <w:lang w:val="en-US" w:eastAsia="zh-CN"/>
                    </w:rPr>
                    <w:t>桥梁K0+000北、360</w:t>
                  </w:r>
                  <w:r>
                    <w:rPr>
                      <w:rFonts w:hint="default" w:ascii="Times New Roman" w:hAnsi="Times New Roman" w:cs="Times New Roman"/>
                      <w:color w:val="auto"/>
                      <w:sz w:val="18"/>
                      <w:szCs w:val="18"/>
                      <w:highlight w:val="none"/>
                      <w:lang w:val="en-US" w:eastAsia="zh-CN"/>
                    </w:rPr>
                    <w:t>~50</w:t>
                  </w:r>
                  <w:r>
                    <w:rPr>
                      <w:rFonts w:hint="eastAsia" w:cs="Times New Roman"/>
                      <w:color w:val="auto"/>
                      <w:sz w:val="18"/>
                      <w:szCs w:val="18"/>
                      <w:highlight w:val="none"/>
                      <w:lang w:val="en-US" w:eastAsia="zh-CN"/>
                    </w:rPr>
                    <w:t>0</w:t>
                  </w:r>
                </w:p>
              </w:tc>
              <w:tc>
                <w:tcPr>
                  <w:tcW w:w="905" w:type="dxa"/>
                  <w:vMerge w:val="restart"/>
                  <w:tcBorders>
                    <w:top w:val="nil"/>
                    <w:left w:val="nil"/>
                    <w:right w:val="single" w:color="auto" w:sz="4" w:space="0"/>
                  </w:tcBorders>
                  <w:noWrap w:val="0"/>
                  <w:vAlign w:val="center"/>
                </w:tcPr>
                <w:p w14:paraId="6B23F993">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80" w:lineRule="exact"/>
                    <w:ind w:left="-53" w:leftChars="-25" w:right="-53" w:rightChars="-25"/>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大气环境</w:t>
                  </w:r>
                </w:p>
              </w:tc>
              <w:tc>
                <w:tcPr>
                  <w:tcW w:w="1289" w:type="dxa"/>
                  <w:vMerge w:val="restart"/>
                  <w:tcBorders>
                    <w:top w:val="nil"/>
                    <w:left w:val="nil"/>
                    <w:right w:val="single" w:color="auto" w:sz="4" w:space="0"/>
                  </w:tcBorders>
                  <w:noWrap w:val="0"/>
                  <w:vAlign w:val="center"/>
                </w:tcPr>
                <w:p w14:paraId="4D06DFF1">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80" w:lineRule="exact"/>
                    <w:ind w:left="-53" w:leftChars="-25" w:right="-53" w:rightChars="-25"/>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《环境空气质量标准》</w:t>
                  </w:r>
                </w:p>
                <w:p w14:paraId="1AF51909">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80" w:lineRule="exact"/>
                    <w:ind w:left="37" w:leftChars="-25" w:right="-53" w:rightChars="-25" w:hanging="90" w:hangingChars="5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(GB3095-2012)中二级</w:t>
                  </w:r>
                </w:p>
              </w:tc>
            </w:tr>
            <w:tr w14:paraId="57F91E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21" w:hRule="atLeast"/>
                <w:jc w:val="center"/>
              </w:trPr>
              <w:tc>
                <w:tcPr>
                  <w:tcW w:w="547" w:type="dxa"/>
                  <w:vMerge w:val="continue"/>
                  <w:tcBorders>
                    <w:left w:val="single" w:color="auto" w:sz="4" w:space="0"/>
                    <w:right w:val="single" w:color="auto" w:sz="4" w:space="0"/>
                  </w:tcBorders>
                  <w:noWrap w:val="0"/>
                  <w:vAlign w:val="center"/>
                </w:tcPr>
                <w:p w14:paraId="072AC838">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80" w:lineRule="exact"/>
                    <w:ind w:left="-53" w:leftChars="-25" w:right="-53" w:rightChars="-25"/>
                    <w:jc w:val="center"/>
                    <w:textAlignment w:val="auto"/>
                    <w:rPr>
                      <w:rFonts w:hint="default" w:ascii="Times New Roman" w:hAnsi="Times New Roman" w:cs="Times New Roman"/>
                      <w:color w:val="auto"/>
                      <w:sz w:val="18"/>
                      <w:szCs w:val="18"/>
                      <w:highlight w:val="none"/>
                    </w:rPr>
                  </w:pPr>
                </w:p>
              </w:tc>
              <w:tc>
                <w:tcPr>
                  <w:tcW w:w="1948" w:type="dxa"/>
                  <w:tcBorders>
                    <w:top w:val="single" w:color="auto" w:sz="4" w:space="0"/>
                    <w:left w:val="nil"/>
                    <w:bottom w:val="single" w:color="auto" w:sz="4" w:space="0"/>
                    <w:right w:val="single" w:color="auto" w:sz="4" w:space="0"/>
                  </w:tcBorders>
                  <w:noWrap w:val="0"/>
                  <w:vAlign w:val="center"/>
                </w:tcPr>
                <w:p w14:paraId="6794BA07">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80" w:lineRule="exact"/>
                    <w:ind w:left="-53" w:leftChars="-25" w:right="-53" w:rightChars="-25"/>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“聚城峰华”居住小区</w:t>
                  </w:r>
                  <w:r>
                    <w:rPr>
                      <w:rFonts w:hint="eastAsia" w:cs="Times New Roman"/>
                      <w:color w:val="auto"/>
                      <w:sz w:val="18"/>
                      <w:szCs w:val="18"/>
                      <w:highlight w:val="none"/>
                      <w:lang w:val="en-US" w:eastAsia="zh-CN"/>
                    </w:rPr>
                    <w:t>（南区）</w:t>
                  </w:r>
                </w:p>
              </w:tc>
              <w:tc>
                <w:tcPr>
                  <w:tcW w:w="955" w:type="dxa"/>
                  <w:vMerge w:val="continue"/>
                  <w:tcBorders>
                    <w:left w:val="nil"/>
                    <w:right w:val="single" w:color="auto" w:sz="4" w:space="0"/>
                  </w:tcBorders>
                  <w:noWrap w:val="0"/>
                  <w:vAlign w:val="center"/>
                </w:tcPr>
                <w:p w14:paraId="6D69FE6F">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80" w:lineRule="exact"/>
                    <w:ind w:left="-53" w:leftChars="-25" w:right="-53" w:rightChars="-25"/>
                    <w:jc w:val="center"/>
                    <w:textAlignment w:val="auto"/>
                    <w:rPr>
                      <w:rFonts w:hint="eastAsia" w:cs="Times New Roman"/>
                      <w:color w:val="auto"/>
                      <w:sz w:val="18"/>
                      <w:szCs w:val="18"/>
                      <w:highlight w:val="none"/>
                      <w:lang w:val="en-US" w:eastAsia="zh-CN"/>
                    </w:rPr>
                  </w:pPr>
                </w:p>
              </w:tc>
              <w:tc>
                <w:tcPr>
                  <w:tcW w:w="2293" w:type="dxa"/>
                  <w:tcBorders>
                    <w:top w:val="single" w:color="auto" w:sz="4" w:space="0"/>
                    <w:left w:val="nil"/>
                    <w:bottom w:val="single" w:color="auto" w:sz="4" w:space="0"/>
                    <w:right w:val="single" w:color="auto" w:sz="4" w:space="0"/>
                  </w:tcBorders>
                  <w:noWrap w:val="0"/>
                  <w:vAlign w:val="center"/>
                </w:tcPr>
                <w:p w14:paraId="098480F3">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80" w:lineRule="exact"/>
                    <w:ind w:left="-53" w:leftChars="-25" w:right="-53" w:rightChars="-25"/>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桥梁K0+000北、80~320</w:t>
                  </w:r>
                </w:p>
              </w:tc>
              <w:tc>
                <w:tcPr>
                  <w:tcW w:w="905" w:type="dxa"/>
                  <w:vMerge w:val="continue"/>
                  <w:tcBorders>
                    <w:left w:val="nil"/>
                    <w:right w:val="single" w:color="auto" w:sz="4" w:space="0"/>
                  </w:tcBorders>
                  <w:noWrap w:val="0"/>
                  <w:vAlign w:val="center"/>
                </w:tcPr>
                <w:p w14:paraId="5431BC7B">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80" w:lineRule="exact"/>
                    <w:ind w:left="-53" w:leftChars="-25" w:right="-53" w:rightChars="-25"/>
                    <w:jc w:val="center"/>
                    <w:textAlignment w:val="auto"/>
                    <w:rPr>
                      <w:rFonts w:hint="default" w:ascii="Times New Roman" w:hAnsi="Times New Roman" w:cs="Times New Roman"/>
                      <w:color w:val="auto"/>
                      <w:sz w:val="18"/>
                      <w:szCs w:val="18"/>
                      <w:highlight w:val="none"/>
                    </w:rPr>
                  </w:pPr>
                </w:p>
              </w:tc>
              <w:tc>
                <w:tcPr>
                  <w:tcW w:w="1289" w:type="dxa"/>
                  <w:vMerge w:val="continue"/>
                  <w:tcBorders>
                    <w:left w:val="nil"/>
                    <w:right w:val="single" w:color="auto" w:sz="4" w:space="0"/>
                  </w:tcBorders>
                  <w:noWrap w:val="0"/>
                  <w:vAlign w:val="center"/>
                </w:tcPr>
                <w:p w14:paraId="1FC22857">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80" w:lineRule="exact"/>
                    <w:ind w:left="37" w:leftChars="-25" w:right="-53" w:rightChars="-25" w:hanging="90" w:hangingChars="50"/>
                    <w:jc w:val="center"/>
                    <w:textAlignment w:val="auto"/>
                    <w:rPr>
                      <w:rFonts w:hint="default" w:ascii="Times New Roman" w:hAnsi="Times New Roman" w:cs="Times New Roman"/>
                      <w:color w:val="auto"/>
                      <w:sz w:val="18"/>
                      <w:szCs w:val="18"/>
                      <w:highlight w:val="none"/>
                    </w:rPr>
                  </w:pPr>
                </w:p>
              </w:tc>
            </w:tr>
            <w:tr w14:paraId="443C39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21" w:hRule="atLeast"/>
                <w:jc w:val="center"/>
              </w:trPr>
              <w:tc>
                <w:tcPr>
                  <w:tcW w:w="547" w:type="dxa"/>
                  <w:vMerge w:val="continue"/>
                  <w:tcBorders>
                    <w:left w:val="single" w:color="auto" w:sz="4" w:space="0"/>
                    <w:bottom w:val="single" w:color="auto" w:sz="4" w:space="0"/>
                    <w:right w:val="single" w:color="auto" w:sz="4" w:space="0"/>
                  </w:tcBorders>
                  <w:noWrap w:val="0"/>
                  <w:vAlign w:val="center"/>
                </w:tcPr>
                <w:p w14:paraId="4286EADA">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80" w:lineRule="exact"/>
                    <w:ind w:left="-53" w:leftChars="-25" w:right="-53" w:rightChars="-25"/>
                    <w:jc w:val="center"/>
                    <w:textAlignment w:val="auto"/>
                    <w:rPr>
                      <w:rFonts w:hint="default" w:ascii="Times New Roman" w:hAnsi="Times New Roman" w:cs="Times New Roman"/>
                      <w:color w:val="auto"/>
                      <w:sz w:val="18"/>
                      <w:szCs w:val="18"/>
                      <w:highlight w:val="none"/>
                    </w:rPr>
                  </w:pPr>
                </w:p>
              </w:tc>
              <w:tc>
                <w:tcPr>
                  <w:tcW w:w="1948" w:type="dxa"/>
                  <w:tcBorders>
                    <w:top w:val="single" w:color="auto" w:sz="4" w:space="0"/>
                    <w:left w:val="nil"/>
                    <w:bottom w:val="single" w:color="auto" w:sz="4" w:space="0"/>
                    <w:right w:val="single" w:color="auto" w:sz="4" w:space="0"/>
                  </w:tcBorders>
                  <w:noWrap w:val="0"/>
                  <w:vAlign w:val="center"/>
                </w:tcPr>
                <w:p w14:paraId="505A7471">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80" w:lineRule="exact"/>
                    <w:ind w:left="-53" w:leftChars="-25" w:right="-53" w:rightChars="-25"/>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“聚城峰华”居住小区</w:t>
                  </w:r>
                  <w:r>
                    <w:rPr>
                      <w:rFonts w:hint="eastAsia" w:cs="Times New Roman"/>
                      <w:color w:val="auto"/>
                      <w:sz w:val="18"/>
                      <w:szCs w:val="18"/>
                      <w:highlight w:val="none"/>
                      <w:lang w:val="en-US" w:eastAsia="zh-CN"/>
                    </w:rPr>
                    <w:t>（西区）</w:t>
                  </w:r>
                </w:p>
              </w:tc>
              <w:tc>
                <w:tcPr>
                  <w:tcW w:w="955" w:type="dxa"/>
                  <w:vMerge w:val="continue"/>
                  <w:tcBorders>
                    <w:left w:val="nil"/>
                    <w:bottom w:val="single" w:color="auto" w:sz="4" w:space="0"/>
                    <w:right w:val="single" w:color="auto" w:sz="4" w:space="0"/>
                  </w:tcBorders>
                  <w:noWrap w:val="0"/>
                  <w:vAlign w:val="center"/>
                </w:tcPr>
                <w:p w14:paraId="49B74CE8">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80" w:lineRule="exact"/>
                    <w:ind w:left="-53" w:leftChars="-25" w:right="-53" w:rightChars="-25"/>
                    <w:jc w:val="center"/>
                    <w:textAlignment w:val="auto"/>
                    <w:rPr>
                      <w:rFonts w:hint="eastAsia" w:cs="Times New Roman"/>
                      <w:color w:val="auto"/>
                      <w:sz w:val="18"/>
                      <w:szCs w:val="18"/>
                      <w:highlight w:val="none"/>
                      <w:lang w:val="en-US" w:eastAsia="zh-CN"/>
                    </w:rPr>
                  </w:pPr>
                </w:p>
              </w:tc>
              <w:tc>
                <w:tcPr>
                  <w:tcW w:w="2293" w:type="dxa"/>
                  <w:tcBorders>
                    <w:top w:val="single" w:color="auto" w:sz="4" w:space="0"/>
                    <w:left w:val="nil"/>
                    <w:bottom w:val="single" w:color="auto" w:sz="4" w:space="0"/>
                    <w:right w:val="single" w:color="auto" w:sz="4" w:space="0"/>
                  </w:tcBorders>
                  <w:noWrap w:val="0"/>
                  <w:vAlign w:val="center"/>
                </w:tcPr>
                <w:p w14:paraId="4DEEDE0E">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80" w:lineRule="exact"/>
                    <w:ind w:left="-53" w:leftChars="-25" w:right="-53" w:rightChars="-25"/>
                    <w:jc w:val="center"/>
                    <w:textAlignment w:val="auto"/>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桥梁K0+000西北</w:t>
                  </w:r>
                  <w:r>
                    <w:rPr>
                      <w:rFonts w:hint="default" w:ascii="Times New Roman" w:hAnsi="Times New Roman" w:cs="Times New Roman"/>
                      <w:color w:val="auto"/>
                      <w:sz w:val="18"/>
                      <w:szCs w:val="18"/>
                      <w:highlight w:val="none"/>
                      <w:lang w:eastAsia="zh-CN"/>
                    </w:rPr>
                    <w:t>，</w:t>
                  </w:r>
                  <w:r>
                    <w:rPr>
                      <w:rFonts w:hint="eastAsia" w:cs="Times New Roman"/>
                      <w:color w:val="auto"/>
                      <w:sz w:val="18"/>
                      <w:szCs w:val="18"/>
                      <w:highlight w:val="none"/>
                      <w:lang w:val="en-US" w:eastAsia="zh-CN"/>
                    </w:rPr>
                    <w:t>300~500</w:t>
                  </w:r>
                </w:p>
              </w:tc>
              <w:tc>
                <w:tcPr>
                  <w:tcW w:w="905" w:type="dxa"/>
                  <w:vMerge w:val="continue"/>
                  <w:tcBorders>
                    <w:left w:val="nil"/>
                    <w:right w:val="single" w:color="auto" w:sz="4" w:space="0"/>
                  </w:tcBorders>
                  <w:noWrap w:val="0"/>
                  <w:vAlign w:val="center"/>
                </w:tcPr>
                <w:p w14:paraId="2AAFAC76">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80" w:lineRule="exact"/>
                    <w:ind w:left="-53" w:leftChars="-25" w:right="-53" w:rightChars="-25"/>
                    <w:jc w:val="center"/>
                    <w:textAlignment w:val="auto"/>
                    <w:rPr>
                      <w:rFonts w:hint="default" w:ascii="Times New Roman" w:hAnsi="Times New Roman" w:cs="Times New Roman"/>
                      <w:color w:val="auto"/>
                      <w:sz w:val="18"/>
                      <w:szCs w:val="18"/>
                      <w:highlight w:val="none"/>
                    </w:rPr>
                  </w:pPr>
                </w:p>
              </w:tc>
              <w:tc>
                <w:tcPr>
                  <w:tcW w:w="1289" w:type="dxa"/>
                  <w:vMerge w:val="continue"/>
                  <w:tcBorders>
                    <w:left w:val="nil"/>
                    <w:right w:val="single" w:color="auto" w:sz="4" w:space="0"/>
                  </w:tcBorders>
                  <w:noWrap w:val="0"/>
                  <w:vAlign w:val="center"/>
                </w:tcPr>
                <w:p w14:paraId="33DC6853">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80" w:lineRule="exact"/>
                    <w:ind w:left="37" w:leftChars="-25" w:right="-53" w:rightChars="-25" w:hanging="90" w:hangingChars="50"/>
                    <w:jc w:val="center"/>
                    <w:textAlignment w:val="auto"/>
                    <w:rPr>
                      <w:rFonts w:hint="default" w:ascii="Times New Roman" w:hAnsi="Times New Roman" w:cs="Times New Roman"/>
                      <w:color w:val="auto"/>
                      <w:sz w:val="18"/>
                      <w:szCs w:val="18"/>
                      <w:highlight w:val="none"/>
                    </w:rPr>
                  </w:pPr>
                </w:p>
              </w:tc>
            </w:tr>
            <w:tr w14:paraId="6072FE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42" w:hRule="atLeast"/>
                <w:jc w:val="center"/>
              </w:trPr>
              <w:tc>
                <w:tcPr>
                  <w:tcW w:w="547" w:type="dxa"/>
                  <w:tcBorders>
                    <w:top w:val="single" w:color="auto" w:sz="4" w:space="0"/>
                    <w:left w:val="single" w:color="auto" w:sz="4" w:space="0"/>
                    <w:bottom w:val="single" w:color="auto" w:sz="4" w:space="0"/>
                    <w:right w:val="single" w:color="auto" w:sz="4" w:space="0"/>
                  </w:tcBorders>
                  <w:noWrap w:val="0"/>
                  <w:vAlign w:val="center"/>
                </w:tcPr>
                <w:p w14:paraId="3F7458A2">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80" w:lineRule="exact"/>
                    <w:ind w:left="-53" w:leftChars="-25" w:right="-53" w:rightChars="-25"/>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2</w:t>
                  </w:r>
                </w:p>
              </w:tc>
              <w:tc>
                <w:tcPr>
                  <w:tcW w:w="1948" w:type="dxa"/>
                  <w:tcBorders>
                    <w:top w:val="single" w:color="auto" w:sz="4" w:space="0"/>
                    <w:left w:val="nil"/>
                    <w:bottom w:val="single" w:color="auto" w:sz="4" w:space="0"/>
                    <w:right w:val="single" w:color="auto" w:sz="4" w:space="0"/>
                  </w:tcBorders>
                  <w:noWrap w:val="0"/>
                  <w:vAlign w:val="center"/>
                </w:tcPr>
                <w:p w14:paraId="37C06B1C">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80" w:lineRule="exact"/>
                    <w:ind w:left="-53" w:leftChars="-25" w:right="-53" w:rightChars="-25"/>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lang w:val="en-US" w:eastAsia="zh-CN"/>
                    </w:rPr>
                    <w:t>“仁智悦一城”</w:t>
                  </w:r>
                  <w:r>
                    <w:rPr>
                      <w:rFonts w:hint="eastAsia" w:cs="Times New Roman"/>
                      <w:color w:val="auto"/>
                      <w:sz w:val="18"/>
                      <w:szCs w:val="18"/>
                      <w:highlight w:val="none"/>
                      <w:lang w:val="en-US" w:eastAsia="zh-CN"/>
                    </w:rPr>
                    <w:t>居住</w:t>
                  </w:r>
                  <w:r>
                    <w:rPr>
                      <w:rFonts w:hint="default" w:ascii="Times New Roman" w:hAnsi="Times New Roman" w:cs="Times New Roman"/>
                      <w:color w:val="auto"/>
                      <w:sz w:val="18"/>
                      <w:szCs w:val="18"/>
                      <w:highlight w:val="none"/>
                      <w:lang w:val="en-US" w:eastAsia="zh-CN"/>
                    </w:rPr>
                    <w:t>小区</w:t>
                  </w:r>
                </w:p>
              </w:tc>
              <w:tc>
                <w:tcPr>
                  <w:tcW w:w="955" w:type="dxa"/>
                  <w:tcBorders>
                    <w:top w:val="single" w:color="auto" w:sz="4" w:space="0"/>
                    <w:left w:val="nil"/>
                    <w:bottom w:val="single" w:color="auto" w:sz="4" w:space="0"/>
                    <w:right w:val="single" w:color="auto" w:sz="4" w:space="0"/>
                  </w:tcBorders>
                  <w:noWrap w:val="0"/>
                  <w:vAlign w:val="center"/>
                </w:tcPr>
                <w:p w14:paraId="4BF5D3E1">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80" w:lineRule="exact"/>
                    <w:ind w:left="-53" w:leftChars="-25" w:right="-53" w:rightChars="-25"/>
                    <w:jc w:val="center"/>
                    <w:textAlignment w:val="auto"/>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约1600</w:t>
                  </w:r>
                  <w:r>
                    <w:rPr>
                      <w:rFonts w:hint="default" w:ascii="Times New Roman" w:hAnsi="Times New Roman" w:cs="Times New Roman"/>
                      <w:color w:val="auto"/>
                      <w:sz w:val="18"/>
                      <w:szCs w:val="18"/>
                      <w:highlight w:val="none"/>
                    </w:rPr>
                    <w:t>户</w:t>
                  </w:r>
                </w:p>
              </w:tc>
              <w:tc>
                <w:tcPr>
                  <w:tcW w:w="2293" w:type="dxa"/>
                  <w:tcBorders>
                    <w:top w:val="single" w:color="auto" w:sz="4" w:space="0"/>
                    <w:left w:val="nil"/>
                    <w:bottom w:val="single" w:color="auto" w:sz="4" w:space="0"/>
                    <w:right w:val="single" w:color="auto" w:sz="4" w:space="0"/>
                  </w:tcBorders>
                  <w:noWrap w:val="0"/>
                  <w:vAlign w:val="center"/>
                </w:tcPr>
                <w:p w14:paraId="0CAD3B4B">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80" w:lineRule="exact"/>
                    <w:ind w:left="-53" w:leftChars="-25" w:right="-53" w:rightChars="-25"/>
                    <w:jc w:val="center"/>
                    <w:textAlignment w:val="auto"/>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桥梁K0+000西北</w:t>
                  </w:r>
                  <w:r>
                    <w:rPr>
                      <w:rFonts w:hint="default" w:ascii="Times New Roman" w:hAnsi="Times New Roman" w:cs="Times New Roman"/>
                      <w:color w:val="auto"/>
                      <w:sz w:val="18"/>
                      <w:szCs w:val="18"/>
                      <w:highlight w:val="none"/>
                      <w:lang w:val="en-US" w:eastAsia="zh-CN"/>
                    </w:rPr>
                    <w:t>，</w:t>
                  </w:r>
                  <w:r>
                    <w:rPr>
                      <w:rFonts w:hint="eastAsia" w:cs="Times New Roman"/>
                      <w:color w:val="auto"/>
                      <w:sz w:val="18"/>
                      <w:szCs w:val="18"/>
                      <w:highlight w:val="none"/>
                      <w:lang w:val="en-US" w:eastAsia="zh-CN"/>
                    </w:rPr>
                    <w:t>45~3</w:t>
                  </w:r>
                  <w:r>
                    <w:rPr>
                      <w:rFonts w:hint="default" w:ascii="Times New Roman" w:hAnsi="Times New Roman" w:cs="Times New Roman"/>
                      <w:color w:val="auto"/>
                      <w:sz w:val="18"/>
                      <w:szCs w:val="18"/>
                      <w:highlight w:val="none"/>
                      <w:lang w:val="en-US" w:eastAsia="zh-CN"/>
                    </w:rPr>
                    <w:t>00</w:t>
                  </w:r>
                </w:p>
              </w:tc>
              <w:tc>
                <w:tcPr>
                  <w:tcW w:w="905" w:type="dxa"/>
                  <w:vMerge w:val="continue"/>
                  <w:tcBorders>
                    <w:left w:val="nil"/>
                    <w:right w:val="single" w:color="auto" w:sz="4" w:space="0"/>
                  </w:tcBorders>
                  <w:noWrap w:val="0"/>
                  <w:vAlign w:val="center"/>
                </w:tcPr>
                <w:p w14:paraId="33815F4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80" w:lineRule="exact"/>
                    <w:ind w:left="-53" w:leftChars="-25" w:right="-53" w:rightChars="-25"/>
                    <w:jc w:val="left"/>
                    <w:textAlignment w:val="auto"/>
                    <w:rPr>
                      <w:rFonts w:hint="default" w:ascii="Times New Roman" w:hAnsi="Times New Roman" w:cs="Times New Roman"/>
                      <w:color w:val="auto"/>
                      <w:sz w:val="18"/>
                      <w:szCs w:val="18"/>
                      <w:highlight w:val="none"/>
                    </w:rPr>
                  </w:pPr>
                </w:p>
              </w:tc>
              <w:tc>
                <w:tcPr>
                  <w:tcW w:w="1289" w:type="dxa"/>
                  <w:vMerge w:val="continue"/>
                  <w:tcBorders>
                    <w:left w:val="nil"/>
                    <w:right w:val="single" w:color="auto" w:sz="4" w:space="0"/>
                  </w:tcBorders>
                  <w:noWrap w:val="0"/>
                  <w:vAlign w:val="center"/>
                </w:tcPr>
                <w:p w14:paraId="0804671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80" w:lineRule="exact"/>
                    <w:ind w:left="-53" w:leftChars="-25" w:right="-53" w:rightChars="-25"/>
                    <w:jc w:val="left"/>
                    <w:textAlignment w:val="auto"/>
                    <w:rPr>
                      <w:rFonts w:hint="default" w:ascii="Times New Roman" w:hAnsi="Times New Roman" w:cs="Times New Roman"/>
                      <w:color w:val="auto"/>
                      <w:sz w:val="18"/>
                      <w:szCs w:val="18"/>
                      <w:highlight w:val="none"/>
                    </w:rPr>
                  </w:pPr>
                </w:p>
              </w:tc>
            </w:tr>
            <w:tr w14:paraId="6CA1F1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42" w:hRule="atLeast"/>
                <w:jc w:val="center"/>
              </w:trPr>
              <w:tc>
                <w:tcPr>
                  <w:tcW w:w="547" w:type="dxa"/>
                  <w:tcBorders>
                    <w:top w:val="single" w:color="auto" w:sz="4" w:space="0"/>
                    <w:left w:val="single" w:color="auto" w:sz="4" w:space="0"/>
                    <w:bottom w:val="single" w:color="auto" w:sz="4" w:space="0"/>
                    <w:right w:val="single" w:color="auto" w:sz="4" w:space="0"/>
                  </w:tcBorders>
                  <w:noWrap w:val="0"/>
                  <w:vAlign w:val="center"/>
                </w:tcPr>
                <w:p w14:paraId="2A07FCD1">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80" w:lineRule="exact"/>
                    <w:ind w:left="-53" w:leftChars="-25" w:right="-53" w:rightChars="-25"/>
                    <w:jc w:val="center"/>
                    <w:textAlignment w:val="auto"/>
                    <w:rPr>
                      <w:rFonts w:hint="eastAsia"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3</w:t>
                  </w:r>
                </w:p>
              </w:tc>
              <w:tc>
                <w:tcPr>
                  <w:tcW w:w="1948" w:type="dxa"/>
                  <w:tcBorders>
                    <w:top w:val="single" w:color="auto" w:sz="4" w:space="0"/>
                    <w:left w:val="nil"/>
                    <w:bottom w:val="single" w:color="auto" w:sz="4" w:space="0"/>
                    <w:right w:val="single" w:color="auto" w:sz="4" w:space="0"/>
                  </w:tcBorders>
                  <w:noWrap w:val="0"/>
                  <w:vAlign w:val="center"/>
                </w:tcPr>
                <w:p w14:paraId="15FB3FFA">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80" w:lineRule="exact"/>
                    <w:ind w:left="-53" w:leftChars="-25" w:right="-53" w:rightChars="-25"/>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“世纪金城”</w:t>
                  </w:r>
                  <w:r>
                    <w:rPr>
                      <w:rFonts w:hint="eastAsia" w:cs="Times New Roman"/>
                      <w:color w:val="auto"/>
                      <w:sz w:val="18"/>
                      <w:szCs w:val="18"/>
                      <w:highlight w:val="none"/>
                      <w:lang w:val="en-US" w:eastAsia="zh-CN"/>
                    </w:rPr>
                    <w:t>居住</w:t>
                  </w:r>
                  <w:r>
                    <w:rPr>
                      <w:rFonts w:hint="default" w:ascii="Times New Roman" w:hAnsi="Times New Roman" w:cs="Times New Roman"/>
                      <w:color w:val="auto"/>
                      <w:sz w:val="18"/>
                      <w:szCs w:val="18"/>
                      <w:highlight w:val="none"/>
                      <w:lang w:val="en-US" w:eastAsia="zh-CN"/>
                    </w:rPr>
                    <w:t>小区</w:t>
                  </w:r>
                </w:p>
              </w:tc>
              <w:tc>
                <w:tcPr>
                  <w:tcW w:w="955" w:type="dxa"/>
                  <w:tcBorders>
                    <w:top w:val="single" w:color="auto" w:sz="4" w:space="0"/>
                    <w:left w:val="nil"/>
                    <w:bottom w:val="single" w:color="auto" w:sz="4" w:space="0"/>
                    <w:right w:val="single" w:color="auto" w:sz="4" w:space="0"/>
                  </w:tcBorders>
                  <w:noWrap w:val="0"/>
                  <w:vAlign w:val="center"/>
                </w:tcPr>
                <w:p w14:paraId="1F16A7B5">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80" w:lineRule="exact"/>
                    <w:ind w:left="-53" w:leftChars="-25" w:right="-53" w:rightChars="-25"/>
                    <w:jc w:val="center"/>
                    <w:textAlignment w:val="auto"/>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约2070户</w:t>
                  </w:r>
                </w:p>
              </w:tc>
              <w:tc>
                <w:tcPr>
                  <w:tcW w:w="2293" w:type="dxa"/>
                  <w:tcBorders>
                    <w:top w:val="single" w:color="auto" w:sz="4" w:space="0"/>
                    <w:left w:val="nil"/>
                    <w:bottom w:val="single" w:color="auto" w:sz="4" w:space="0"/>
                    <w:right w:val="single" w:color="auto" w:sz="4" w:space="0"/>
                  </w:tcBorders>
                  <w:noWrap w:val="0"/>
                  <w:vAlign w:val="center"/>
                </w:tcPr>
                <w:p w14:paraId="1C79161B">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80" w:lineRule="exact"/>
                    <w:ind w:left="-53" w:leftChars="-25" w:right="-53" w:rightChars="-25"/>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桥梁K0+000北，360~500</w:t>
                  </w:r>
                </w:p>
              </w:tc>
              <w:tc>
                <w:tcPr>
                  <w:tcW w:w="905" w:type="dxa"/>
                  <w:vMerge w:val="continue"/>
                  <w:tcBorders>
                    <w:left w:val="nil"/>
                    <w:right w:val="single" w:color="auto" w:sz="4" w:space="0"/>
                  </w:tcBorders>
                  <w:noWrap w:val="0"/>
                  <w:vAlign w:val="center"/>
                </w:tcPr>
                <w:p w14:paraId="046F5B2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80" w:lineRule="exact"/>
                    <w:ind w:left="-53" w:leftChars="-25" w:right="-53" w:rightChars="-25"/>
                    <w:jc w:val="left"/>
                    <w:textAlignment w:val="auto"/>
                    <w:rPr>
                      <w:rFonts w:hint="default" w:ascii="Times New Roman" w:hAnsi="Times New Roman" w:cs="Times New Roman"/>
                      <w:color w:val="auto"/>
                      <w:sz w:val="18"/>
                      <w:szCs w:val="18"/>
                      <w:highlight w:val="none"/>
                    </w:rPr>
                  </w:pPr>
                </w:p>
              </w:tc>
              <w:tc>
                <w:tcPr>
                  <w:tcW w:w="1289" w:type="dxa"/>
                  <w:vMerge w:val="continue"/>
                  <w:tcBorders>
                    <w:left w:val="nil"/>
                    <w:right w:val="single" w:color="auto" w:sz="4" w:space="0"/>
                  </w:tcBorders>
                  <w:noWrap w:val="0"/>
                  <w:vAlign w:val="center"/>
                </w:tcPr>
                <w:p w14:paraId="299082D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80" w:lineRule="exact"/>
                    <w:ind w:left="-53" w:leftChars="-25" w:right="-53" w:rightChars="-25"/>
                    <w:jc w:val="left"/>
                    <w:textAlignment w:val="auto"/>
                    <w:rPr>
                      <w:rFonts w:hint="default" w:ascii="Times New Roman" w:hAnsi="Times New Roman" w:cs="Times New Roman"/>
                      <w:color w:val="auto"/>
                      <w:sz w:val="18"/>
                      <w:szCs w:val="18"/>
                      <w:highlight w:val="none"/>
                    </w:rPr>
                  </w:pPr>
                </w:p>
              </w:tc>
            </w:tr>
            <w:tr w14:paraId="61D198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42" w:hRule="atLeast"/>
                <w:jc w:val="center"/>
              </w:trPr>
              <w:tc>
                <w:tcPr>
                  <w:tcW w:w="547" w:type="dxa"/>
                  <w:tcBorders>
                    <w:top w:val="single" w:color="auto" w:sz="4" w:space="0"/>
                    <w:left w:val="single" w:color="auto" w:sz="4" w:space="0"/>
                    <w:bottom w:val="single" w:color="auto" w:sz="4" w:space="0"/>
                    <w:right w:val="single" w:color="auto" w:sz="4" w:space="0"/>
                  </w:tcBorders>
                  <w:noWrap w:val="0"/>
                  <w:vAlign w:val="center"/>
                </w:tcPr>
                <w:p w14:paraId="1B3FF875">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80" w:lineRule="exact"/>
                    <w:ind w:left="-53" w:leftChars="-25" w:right="-53" w:rightChars="-25"/>
                    <w:jc w:val="center"/>
                    <w:textAlignment w:val="auto"/>
                    <w:rPr>
                      <w:rFonts w:hint="eastAsia"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4</w:t>
                  </w:r>
                </w:p>
              </w:tc>
              <w:tc>
                <w:tcPr>
                  <w:tcW w:w="1948" w:type="dxa"/>
                  <w:tcBorders>
                    <w:top w:val="single" w:color="auto" w:sz="4" w:space="0"/>
                    <w:left w:val="nil"/>
                    <w:bottom w:val="single" w:color="auto" w:sz="4" w:space="0"/>
                    <w:right w:val="single" w:color="auto" w:sz="4" w:space="0"/>
                  </w:tcBorders>
                  <w:noWrap w:val="0"/>
                  <w:vAlign w:val="center"/>
                </w:tcPr>
                <w:p w14:paraId="3F36A0DC">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80" w:lineRule="exact"/>
                    <w:ind w:left="-53" w:leftChars="-25" w:right="-53" w:rightChars="-25"/>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“龙城一号”</w:t>
                  </w:r>
                  <w:r>
                    <w:rPr>
                      <w:rFonts w:hint="eastAsia" w:cs="Times New Roman"/>
                      <w:color w:val="auto"/>
                      <w:sz w:val="18"/>
                      <w:szCs w:val="18"/>
                      <w:highlight w:val="none"/>
                      <w:lang w:val="en-US" w:eastAsia="zh-CN"/>
                    </w:rPr>
                    <w:t>居住</w:t>
                  </w:r>
                  <w:r>
                    <w:rPr>
                      <w:rFonts w:hint="default" w:ascii="Times New Roman" w:hAnsi="Times New Roman" w:cs="Times New Roman"/>
                      <w:color w:val="auto"/>
                      <w:sz w:val="18"/>
                      <w:szCs w:val="18"/>
                      <w:highlight w:val="none"/>
                      <w:lang w:val="en-US" w:eastAsia="zh-CN"/>
                    </w:rPr>
                    <w:t>小区</w:t>
                  </w:r>
                </w:p>
              </w:tc>
              <w:tc>
                <w:tcPr>
                  <w:tcW w:w="955" w:type="dxa"/>
                  <w:tcBorders>
                    <w:top w:val="single" w:color="auto" w:sz="4" w:space="0"/>
                    <w:left w:val="nil"/>
                    <w:bottom w:val="single" w:color="auto" w:sz="4" w:space="0"/>
                    <w:right w:val="single" w:color="auto" w:sz="4" w:space="0"/>
                  </w:tcBorders>
                  <w:noWrap w:val="0"/>
                  <w:vAlign w:val="center"/>
                </w:tcPr>
                <w:p w14:paraId="2674FB38">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80" w:lineRule="exact"/>
                    <w:ind w:left="-53" w:leftChars="-25" w:right="-53" w:rightChars="-25"/>
                    <w:jc w:val="center"/>
                    <w:textAlignment w:val="auto"/>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约1706户</w:t>
                  </w:r>
                </w:p>
              </w:tc>
              <w:tc>
                <w:tcPr>
                  <w:tcW w:w="2293" w:type="dxa"/>
                  <w:tcBorders>
                    <w:top w:val="single" w:color="auto" w:sz="4" w:space="0"/>
                    <w:left w:val="nil"/>
                    <w:bottom w:val="single" w:color="auto" w:sz="4" w:space="0"/>
                    <w:right w:val="single" w:color="auto" w:sz="4" w:space="0"/>
                  </w:tcBorders>
                  <w:noWrap w:val="0"/>
                  <w:vAlign w:val="center"/>
                </w:tcPr>
                <w:p w14:paraId="49363912">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80" w:lineRule="exact"/>
                    <w:ind w:left="-53" w:leftChars="-25" w:right="-53" w:rightChars="-25"/>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桥梁K0+000西北，470~500</w:t>
                  </w:r>
                </w:p>
              </w:tc>
              <w:tc>
                <w:tcPr>
                  <w:tcW w:w="905" w:type="dxa"/>
                  <w:vMerge w:val="continue"/>
                  <w:tcBorders>
                    <w:left w:val="nil"/>
                    <w:right w:val="single" w:color="auto" w:sz="4" w:space="0"/>
                  </w:tcBorders>
                  <w:noWrap w:val="0"/>
                  <w:vAlign w:val="center"/>
                </w:tcPr>
                <w:p w14:paraId="3D7B3E9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80" w:lineRule="exact"/>
                    <w:ind w:left="-53" w:leftChars="-25" w:right="-53" w:rightChars="-25"/>
                    <w:jc w:val="left"/>
                    <w:textAlignment w:val="auto"/>
                    <w:rPr>
                      <w:rFonts w:hint="default" w:ascii="Times New Roman" w:hAnsi="Times New Roman" w:cs="Times New Roman"/>
                      <w:color w:val="auto"/>
                      <w:sz w:val="18"/>
                      <w:szCs w:val="18"/>
                      <w:highlight w:val="none"/>
                    </w:rPr>
                  </w:pPr>
                </w:p>
              </w:tc>
              <w:tc>
                <w:tcPr>
                  <w:tcW w:w="1289" w:type="dxa"/>
                  <w:vMerge w:val="continue"/>
                  <w:tcBorders>
                    <w:left w:val="nil"/>
                    <w:right w:val="single" w:color="auto" w:sz="4" w:space="0"/>
                  </w:tcBorders>
                  <w:noWrap w:val="0"/>
                  <w:vAlign w:val="center"/>
                </w:tcPr>
                <w:p w14:paraId="47A2311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80" w:lineRule="exact"/>
                    <w:ind w:left="-53" w:leftChars="-25" w:right="-53" w:rightChars="-25"/>
                    <w:jc w:val="left"/>
                    <w:textAlignment w:val="auto"/>
                    <w:rPr>
                      <w:rFonts w:hint="default" w:ascii="Times New Roman" w:hAnsi="Times New Roman" w:cs="Times New Roman"/>
                      <w:color w:val="auto"/>
                      <w:sz w:val="18"/>
                      <w:szCs w:val="18"/>
                      <w:highlight w:val="none"/>
                    </w:rPr>
                  </w:pPr>
                </w:p>
              </w:tc>
            </w:tr>
            <w:tr w14:paraId="66CE9B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42" w:hRule="atLeast"/>
                <w:jc w:val="center"/>
              </w:trPr>
              <w:tc>
                <w:tcPr>
                  <w:tcW w:w="547"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1F189FE6">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80" w:lineRule="exact"/>
                    <w:ind w:left="-53" w:leftChars="-25" w:right="-53" w:rightChars="-25"/>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5</w:t>
                  </w:r>
                </w:p>
              </w:tc>
              <w:tc>
                <w:tcPr>
                  <w:tcW w:w="1948" w:type="dxa"/>
                  <w:tcBorders>
                    <w:top w:val="single" w:color="auto" w:sz="4" w:space="0"/>
                    <w:left w:val="nil"/>
                    <w:bottom w:val="single" w:color="auto" w:sz="4" w:space="0"/>
                    <w:right w:val="single" w:color="auto" w:sz="4" w:space="0"/>
                  </w:tcBorders>
                  <w:noWrap w:val="0"/>
                  <w:vAlign w:val="center"/>
                </w:tcPr>
                <w:p w14:paraId="4BF7502D">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80" w:lineRule="exact"/>
                    <w:ind w:left="-53" w:leftChars="-25" w:right="-53" w:rightChars="-25"/>
                    <w:jc w:val="center"/>
                    <w:textAlignment w:val="auto"/>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“塔子梁安置房”居住小区</w:t>
                  </w:r>
                </w:p>
              </w:tc>
              <w:tc>
                <w:tcPr>
                  <w:tcW w:w="955" w:type="dxa"/>
                  <w:tcBorders>
                    <w:top w:val="single" w:color="auto" w:sz="4" w:space="0"/>
                    <w:left w:val="nil"/>
                    <w:bottom w:val="single" w:color="auto" w:sz="4" w:space="0"/>
                    <w:right w:val="single" w:color="auto" w:sz="4" w:space="0"/>
                  </w:tcBorders>
                  <w:noWrap w:val="0"/>
                  <w:vAlign w:val="center"/>
                </w:tcPr>
                <w:p w14:paraId="574C80EF">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80" w:lineRule="exact"/>
                    <w:ind w:left="-53" w:leftChars="-25" w:right="-53" w:rightChars="-25"/>
                    <w:jc w:val="center"/>
                    <w:textAlignment w:val="auto"/>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约504户</w:t>
                  </w:r>
                </w:p>
              </w:tc>
              <w:tc>
                <w:tcPr>
                  <w:tcW w:w="2293" w:type="dxa"/>
                  <w:tcBorders>
                    <w:top w:val="single" w:color="auto" w:sz="4" w:space="0"/>
                    <w:left w:val="nil"/>
                    <w:bottom w:val="single" w:color="auto" w:sz="4" w:space="0"/>
                    <w:right w:val="single" w:color="auto" w:sz="4" w:space="0"/>
                  </w:tcBorders>
                  <w:noWrap w:val="0"/>
                  <w:vAlign w:val="center"/>
                </w:tcPr>
                <w:p w14:paraId="3C543924">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80" w:lineRule="exact"/>
                    <w:ind w:left="-53" w:leftChars="-25" w:right="-53" w:rightChars="-25"/>
                    <w:jc w:val="center"/>
                    <w:textAlignment w:val="auto"/>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桥梁K0+000北、130~300</w:t>
                  </w:r>
                </w:p>
              </w:tc>
              <w:tc>
                <w:tcPr>
                  <w:tcW w:w="905" w:type="dxa"/>
                  <w:vMerge w:val="continue"/>
                  <w:tcBorders>
                    <w:left w:val="nil"/>
                    <w:right w:val="single" w:color="auto" w:sz="4" w:space="0"/>
                  </w:tcBorders>
                  <w:noWrap w:val="0"/>
                  <w:vAlign w:val="center"/>
                </w:tcPr>
                <w:p w14:paraId="75CC987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80" w:lineRule="exact"/>
                    <w:ind w:left="-53" w:leftChars="-25" w:right="-53" w:rightChars="-25"/>
                    <w:jc w:val="left"/>
                    <w:textAlignment w:val="auto"/>
                    <w:rPr>
                      <w:rFonts w:hint="default" w:ascii="Times New Roman" w:hAnsi="Times New Roman" w:cs="Times New Roman"/>
                      <w:color w:val="auto"/>
                      <w:sz w:val="18"/>
                      <w:szCs w:val="18"/>
                      <w:highlight w:val="none"/>
                    </w:rPr>
                  </w:pPr>
                </w:p>
              </w:tc>
              <w:tc>
                <w:tcPr>
                  <w:tcW w:w="1289" w:type="dxa"/>
                  <w:vMerge w:val="continue"/>
                  <w:tcBorders>
                    <w:left w:val="nil"/>
                    <w:right w:val="single" w:color="auto" w:sz="4" w:space="0"/>
                  </w:tcBorders>
                  <w:noWrap w:val="0"/>
                  <w:vAlign w:val="center"/>
                </w:tcPr>
                <w:p w14:paraId="0A5804D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80" w:lineRule="exact"/>
                    <w:ind w:left="-53" w:leftChars="-25" w:right="-53" w:rightChars="-25"/>
                    <w:jc w:val="left"/>
                    <w:textAlignment w:val="auto"/>
                    <w:rPr>
                      <w:rFonts w:hint="default" w:ascii="Times New Roman" w:hAnsi="Times New Roman" w:cs="Times New Roman"/>
                      <w:color w:val="auto"/>
                      <w:sz w:val="18"/>
                      <w:szCs w:val="18"/>
                      <w:highlight w:val="none"/>
                    </w:rPr>
                  </w:pPr>
                </w:p>
              </w:tc>
            </w:tr>
            <w:tr w14:paraId="4B5CF2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42" w:hRule="atLeast"/>
                <w:jc w:val="center"/>
              </w:trPr>
              <w:tc>
                <w:tcPr>
                  <w:tcW w:w="547"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17FFA072">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80" w:lineRule="exact"/>
                    <w:ind w:left="-53" w:leftChars="-25" w:right="-53" w:rightChars="-25"/>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6</w:t>
                  </w:r>
                </w:p>
              </w:tc>
              <w:tc>
                <w:tcPr>
                  <w:tcW w:w="1948" w:type="dxa"/>
                  <w:tcBorders>
                    <w:top w:val="single" w:color="auto" w:sz="4" w:space="0"/>
                    <w:left w:val="nil"/>
                    <w:bottom w:val="single" w:color="auto" w:sz="4" w:space="0"/>
                    <w:right w:val="single" w:color="auto" w:sz="4" w:space="0"/>
                  </w:tcBorders>
                  <w:noWrap w:val="0"/>
                  <w:vAlign w:val="center"/>
                </w:tcPr>
                <w:p w14:paraId="69E0CAFF">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80" w:lineRule="exact"/>
                    <w:ind w:left="-53" w:leftChars="-25" w:right="-53" w:rightChars="-25"/>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四川省宣汉中学</w:t>
                  </w:r>
                </w:p>
              </w:tc>
              <w:tc>
                <w:tcPr>
                  <w:tcW w:w="955" w:type="dxa"/>
                  <w:tcBorders>
                    <w:top w:val="single" w:color="auto" w:sz="4" w:space="0"/>
                    <w:left w:val="nil"/>
                    <w:bottom w:val="single" w:color="auto" w:sz="4" w:space="0"/>
                    <w:right w:val="single" w:color="auto" w:sz="4" w:space="0"/>
                  </w:tcBorders>
                  <w:noWrap w:val="0"/>
                  <w:vAlign w:val="center"/>
                </w:tcPr>
                <w:p w14:paraId="1E493D82">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80" w:lineRule="exact"/>
                    <w:ind w:left="-53" w:leftChars="-25" w:right="-53" w:rightChars="-25"/>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在校师生约8000人</w:t>
                  </w:r>
                </w:p>
              </w:tc>
              <w:tc>
                <w:tcPr>
                  <w:tcW w:w="2293" w:type="dxa"/>
                  <w:tcBorders>
                    <w:top w:val="single" w:color="auto" w:sz="4" w:space="0"/>
                    <w:left w:val="nil"/>
                    <w:bottom w:val="single" w:color="auto" w:sz="4" w:space="0"/>
                    <w:right w:val="single" w:color="auto" w:sz="4" w:space="0"/>
                  </w:tcBorders>
                  <w:noWrap w:val="0"/>
                  <w:vAlign w:val="center"/>
                </w:tcPr>
                <w:p w14:paraId="7359B95C">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80" w:lineRule="exact"/>
                    <w:ind w:left="-53" w:leftChars="-25" w:right="-53" w:rightChars="-25"/>
                    <w:jc w:val="center"/>
                    <w:textAlignment w:val="auto"/>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桥梁K0+000东北，420~500</w:t>
                  </w:r>
                </w:p>
              </w:tc>
              <w:tc>
                <w:tcPr>
                  <w:tcW w:w="905" w:type="dxa"/>
                  <w:vMerge w:val="continue"/>
                  <w:tcBorders>
                    <w:left w:val="nil"/>
                    <w:right w:val="single" w:color="auto" w:sz="4" w:space="0"/>
                  </w:tcBorders>
                  <w:noWrap w:val="0"/>
                  <w:vAlign w:val="center"/>
                </w:tcPr>
                <w:p w14:paraId="47E75F7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80" w:lineRule="exact"/>
                    <w:ind w:left="-53" w:leftChars="-25" w:right="-53" w:rightChars="-25"/>
                    <w:jc w:val="left"/>
                    <w:textAlignment w:val="auto"/>
                    <w:rPr>
                      <w:rFonts w:hint="default" w:ascii="Times New Roman" w:hAnsi="Times New Roman" w:cs="Times New Roman"/>
                      <w:color w:val="auto"/>
                      <w:sz w:val="18"/>
                      <w:szCs w:val="18"/>
                      <w:highlight w:val="none"/>
                    </w:rPr>
                  </w:pPr>
                </w:p>
              </w:tc>
              <w:tc>
                <w:tcPr>
                  <w:tcW w:w="1289" w:type="dxa"/>
                  <w:vMerge w:val="continue"/>
                  <w:tcBorders>
                    <w:left w:val="nil"/>
                    <w:right w:val="single" w:color="auto" w:sz="4" w:space="0"/>
                  </w:tcBorders>
                  <w:noWrap w:val="0"/>
                  <w:vAlign w:val="center"/>
                </w:tcPr>
                <w:p w14:paraId="52AF7EB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80" w:lineRule="exact"/>
                    <w:ind w:left="-53" w:leftChars="-25" w:right="-53" w:rightChars="-25"/>
                    <w:jc w:val="left"/>
                    <w:textAlignment w:val="auto"/>
                    <w:rPr>
                      <w:rFonts w:hint="default" w:ascii="Times New Roman" w:hAnsi="Times New Roman" w:cs="Times New Roman"/>
                      <w:color w:val="auto"/>
                      <w:sz w:val="18"/>
                      <w:szCs w:val="18"/>
                      <w:highlight w:val="none"/>
                    </w:rPr>
                  </w:pPr>
                </w:p>
              </w:tc>
            </w:tr>
            <w:tr w14:paraId="1104B6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42" w:hRule="atLeast"/>
                <w:jc w:val="center"/>
              </w:trPr>
              <w:tc>
                <w:tcPr>
                  <w:tcW w:w="547"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76306BDE">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80" w:lineRule="exact"/>
                    <w:ind w:left="-53" w:leftChars="-25" w:right="-53" w:rightChars="-25"/>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7</w:t>
                  </w:r>
                </w:p>
              </w:tc>
              <w:tc>
                <w:tcPr>
                  <w:tcW w:w="1948" w:type="dxa"/>
                  <w:tcBorders>
                    <w:top w:val="single" w:color="auto" w:sz="4" w:space="0"/>
                    <w:left w:val="nil"/>
                    <w:bottom w:val="single" w:color="auto" w:sz="4" w:space="0"/>
                    <w:right w:val="single" w:color="auto" w:sz="4" w:space="0"/>
                  </w:tcBorders>
                  <w:noWrap w:val="0"/>
                  <w:vAlign w:val="center"/>
                </w:tcPr>
                <w:p w14:paraId="4AE401F2">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80" w:lineRule="exact"/>
                    <w:ind w:left="-53" w:leftChars="-25" w:right="-53" w:rightChars="-25"/>
                    <w:jc w:val="center"/>
                    <w:textAlignment w:val="auto"/>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住户</w:t>
                  </w:r>
                </w:p>
              </w:tc>
              <w:tc>
                <w:tcPr>
                  <w:tcW w:w="955" w:type="dxa"/>
                  <w:tcBorders>
                    <w:top w:val="single" w:color="auto" w:sz="4" w:space="0"/>
                    <w:left w:val="nil"/>
                    <w:bottom w:val="single" w:color="auto" w:sz="4" w:space="0"/>
                    <w:right w:val="single" w:color="auto" w:sz="4" w:space="0"/>
                  </w:tcBorders>
                  <w:noWrap w:val="0"/>
                  <w:vAlign w:val="center"/>
                </w:tcPr>
                <w:p w14:paraId="4FC80557">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80" w:lineRule="exact"/>
                    <w:ind w:left="-53" w:leftChars="-25" w:right="-53" w:rightChars="-25"/>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约36户</w:t>
                  </w:r>
                </w:p>
              </w:tc>
              <w:tc>
                <w:tcPr>
                  <w:tcW w:w="2293" w:type="dxa"/>
                  <w:tcBorders>
                    <w:top w:val="single" w:color="auto" w:sz="4" w:space="0"/>
                    <w:left w:val="nil"/>
                    <w:bottom w:val="single" w:color="auto" w:sz="4" w:space="0"/>
                    <w:right w:val="single" w:color="auto" w:sz="4" w:space="0"/>
                  </w:tcBorders>
                  <w:noWrap w:val="0"/>
                  <w:vAlign w:val="center"/>
                </w:tcPr>
                <w:p w14:paraId="1A7EABA9">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80" w:lineRule="exact"/>
                    <w:ind w:left="-53" w:leftChars="-25" w:right="-53" w:rightChars="-25"/>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连接道路K0+040西南，5~16</w:t>
                  </w:r>
                </w:p>
              </w:tc>
              <w:tc>
                <w:tcPr>
                  <w:tcW w:w="905" w:type="dxa"/>
                  <w:vMerge w:val="continue"/>
                  <w:tcBorders>
                    <w:left w:val="nil"/>
                    <w:right w:val="single" w:color="auto" w:sz="4" w:space="0"/>
                  </w:tcBorders>
                  <w:noWrap w:val="0"/>
                  <w:vAlign w:val="center"/>
                </w:tcPr>
                <w:p w14:paraId="3496CC2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80" w:lineRule="exact"/>
                    <w:ind w:left="-53" w:leftChars="-25" w:right="-53" w:rightChars="-25"/>
                    <w:jc w:val="left"/>
                    <w:textAlignment w:val="auto"/>
                    <w:rPr>
                      <w:rFonts w:hint="default" w:ascii="Times New Roman" w:hAnsi="Times New Roman" w:cs="Times New Roman"/>
                      <w:color w:val="auto"/>
                      <w:sz w:val="18"/>
                      <w:szCs w:val="18"/>
                      <w:highlight w:val="none"/>
                    </w:rPr>
                  </w:pPr>
                </w:p>
              </w:tc>
              <w:tc>
                <w:tcPr>
                  <w:tcW w:w="1289" w:type="dxa"/>
                  <w:vMerge w:val="continue"/>
                  <w:tcBorders>
                    <w:left w:val="nil"/>
                    <w:right w:val="single" w:color="auto" w:sz="4" w:space="0"/>
                  </w:tcBorders>
                  <w:noWrap w:val="0"/>
                  <w:vAlign w:val="center"/>
                </w:tcPr>
                <w:p w14:paraId="120439A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80" w:lineRule="exact"/>
                    <w:ind w:left="-53" w:leftChars="-25" w:right="-53" w:rightChars="-25"/>
                    <w:jc w:val="left"/>
                    <w:textAlignment w:val="auto"/>
                    <w:rPr>
                      <w:rFonts w:hint="default" w:ascii="Times New Roman" w:hAnsi="Times New Roman" w:cs="Times New Roman"/>
                      <w:color w:val="auto"/>
                      <w:sz w:val="18"/>
                      <w:szCs w:val="18"/>
                      <w:highlight w:val="none"/>
                    </w:rPr>
                  </w:pPr>
                </w:p>
              </w:tc>
            </w:tr>
            <w:tr w14:paraId="6DCEFD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42" w:hRule="atLeast"/>
                <w:jc w:val="center"/>
              </w:trPr>
              <w:tc>
                <w:tcPr>
                  <w:tcW w:w="547"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1B5B95D5">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80" w:lineRule="exact"/>
                    <w:ind w:left="-53" w:leftChars="-25" w:right="-53" w:rightChars="-25"/>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8</w:t>
                  </w:r>
                </w:p>
              </w:tc>
              <w:tc>
                <w:tcPr>
                  <w:tcW w:w="1948" w:type="dxa"/>
                  <w:tcBorders>
                    <w:top w:val="single" w:color="auto" w:sz="4" w:space="0"/>
                    <w:left w:val="nil"/>
                    <w:bottom w:val="single" w:color="auto" w:sz="4" w:space="0"/>
                    <w:right w:val="single" w:color="auto" w:sz="4" w:space="0"/>
                  </w:tcBorders>
                  <w:noWrap w:val="0"/>
                  <w:vAlign w:val="center"/>
                </w:tcPr>
                <w:p w14:paraId="251585DF">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80" w:lineRule="exact"/>
                    <w:ind w:left="-53" w:leftChars="-25" w:right="-53" w:rightChars="-25"/>
                    <w:jc w:val="center"/>
                    <w:textAlignment w:val="auto"/>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谢生坝居民区</w:t>
                  </w:r>
                </w:p>
              </w:tc>
              <w:tc>
                <w:tcPr>
                  <w:tcW w:w="955" w:type="dxa"/>
                  <w:tcBorders>
                    <w:top w:val="single" w:color="auto" w:sz="4" w:space="0"/>
                    <w:left w:val="nil"/>
                    <w:bottom w:val="single" w:color="auto" w:sz="4" w:space="0"/>
                    <w:right w:val="single" w:color="auto" w:sz="4" w:space="0"/>
                  </w:tcBorders>
                  <w:noWrap w:val="0"/>
                  <w:vAlign w:val="center"/>
                </w:tcPr>
                <w:p w14:paraId="7F4C9064">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80" w:lineRule="exact"/>
                    <w:ind w:left="-53" w:leftChars="-25" w:right="-53" w:rightChars="-25"/>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约200户</w:t>
                  </w:r>
                </w:p>
              </w:tc>
              <w:tc>
                <w:tcPr>
                  <w:tcW w:w="2293" w:type="dxa"/>
                  <w:tcBorders>
                    <w:top w:val="single" w:color="auto" w:sz="4" w:space="0"/>
                    <w:left w:val="nil"/>
                    <w:bottom w:val="single" w:color="auto" w:sz="4" w:space="0"/>
                    <w:right w:val="single" w:color="auto" w:sz="4" w:space="0"/>
                  </w:tcBorders>
                  <w:noWrap w:val="0"/>
                  <w:vAlign w:val="center"/>
                </w:tcPr>
                <w:p w14:paraId="35AE1AFB">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80" w:lineRule="exact"/>
                    <w:ind w:left="-53" w:leftChars="-25" w:right="-53" w:rightChars="-25"/>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连接道路K0+040南，10~500</w:t>
                  </w:r>
                </w:p>
              </w:tc>
              <w:tc>
                <w:tcPr>
                  <w:tcW w:w="905" w:type="dxa"/>
                  <w:vMerge w:val="continue"/>
                  <w:tcBorders>
                    <w:left w:val="nil"/>
                    <w:right w:val="single" w:color="auto" w:sz="4" w:space="0"/>
                  </w:tcBorders>
                  <w:noWrap w:val="0"/>
                  <w:vAlign w:val="center"/>
                </w:tcPr>
                <w:p w14:paraId="0EA8E6C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80" w:lineRule="exact"/>
                    <w:ind w:left="-53" w:leftChars="-25" w:right="-53" w:rightChars="-25"/>
                    <w:jc w:val="left"/>
                    <w:textAlignment w:val="auto"/>
                    <w:rPr>
                      <w:rFonts w:hint="default" w:ascii="Times New Roman" w:hAnsi="Times New Roman" w:cs="Times New Roman"/>
                      <w:color w:val="auto"/>
                      <w:sz w:val="18"/>
                      <w:szCs w:val="18"/>
                      <w:highlight w:val="none"/>
                    </w:rPr>
                  </w:pPr>
                </w:p>
              </w:tc>
              <w:tc>
                <w:tcPr>
                  <w:tcW w:w="1289" w:type="dxa"/>
                  <w:vMerge w:val="continue"/>
                  <w:tcBorders>
                    <w:left w:val="nil"/>
                    <w:right w:val="single" w:color="auto" w:sz="4" w:space="0"/>
                  </w:tcBorders>
                  <w:noWrap w:val="0"/>
                  <w:vAlign w:val="center"/>
                </w:tcPr>
                <w:p w14:paraId="31893A0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80" w:lineRule="exact"/>
                    <w:ind w:left="-53" w:leftChars="-25" w:right="-53" w:rightChars="-25"/>
                    <w:jc w:val="left"/>
                    <w:textAlignment w:val="auto"/>
                    <w:rPr>
                      <w:rFonts w:hint="default" w:ascii="Times New Roman" w:hAnsi="Times New Roman" w:cs="Times New Roman"/>
                      <w:color w:val="auto"/>
                      <w:sz w:val="18"/>
                      <w:szCs w:val="18"/>
                      <w:highlight w:val="none"/>
                    </w:rPr>
                  </w:pPr>
                </w:p>
              </w:tc>
            </w:tr>
            <w:tr w14:paraId="02BAC3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28" w:hRule="atLeast"/>
                <w:jc w:val="center"/>
              </w:trPr>
              <w:tc>
                <w:tcPr>
                  <w:tcW w:w="547" w:type="dxa"/>
                  <w:tcBorders>
                    <w:top w:val="single" w:color="auto" w:sz="4" w:space="0"/>
                    <w:left w:val="single" w:color="auto" w:sz="4" w:space="0"/>
                    <w:bottom w:val="single" w:color="auto" w:sz="4" w:space="0"/>
                    <w:right w:val="single" w:color="auto" w:sz="4" w:space="0"/>
                  </w:tcBorders>
                  <w:noWrap w:val="0"/>
                  <w:vAlign w:val="center"/>
                </w:tcPr>
                <w:p w14:paraId="65B0BC95">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80" w:lineRule="exact"/>
                    <w:ind w:left="-53" w:leftChars="-25" w:right="-53" w:rightChars="-25"/>
                    <w:jc w:val="center"/>
                    <w:textAlignment w:val="auto"/>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9</w:t>
                  </w:r>
                </w:p>
              </w:tc>
              <w:tc>
                <w:tcPr>
                  <w:tcW w:w="1948" w:type="dxa"/>
                  <w:tcBorders>
                    <w:top w:val="single" w:color="auto" w:sz="4" w:space="0"/>
                    <w:left w:val="nil"/>
                    <w:bottom w:val="single" w:color="auto" w:sz="4" w:space="0"/>
                    <w:right w:val="single" w:color="auto" w:sz="4" w:space="0"/>
                  </w:tcBorders>
                  <w:noWrap w:val="0"/>
                  <w:vAlign w:val="center"/>
                </w:tcPr>
                <w:p w14:paraId="5E8ACADE">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80" w:lineRule="exact"/>
                    <w:ind w:left="-53" w:leftChars="-25" w:right="-53" w:rightChars="-25"/>
                    <w:jc w:val="center"/>
                    <w:textAlignment w:val="auto"/>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谢生坝保障性住房小区</w:t>
                  </w:r>
                </w:p>
              </w:tc>
              <w:tc>
                <w:tcPr>
                  <w:tcW w:w="955" w:type="dxa"/>
                  <w:tcBorders>
                    <w:top w:val="single" w:color="auto" w:sz="4" w:space="0"/>
                    <w:left w:val="nil"/>
                    <w:bottom w:val="single" w:color="auto" w:sz="4" w:space="0"/>
                    <w:right w:val="single" w:color="auto" w:sz="4" w:space="0"/>
                  </w:tcBorders>
                  <w:noWrap w:val="0"/>
                  <w:vAlign w:val="center"/>
                </w:tcPr>
                <w:p w14:paraId="6AD9EEBD">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80" w:lineRule="exact"/>
                    <w:ind w:left="-53" w:leftChars="-25" w:right="-53" w:rightChars="-25"/>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约</w:t>
                  </w:r>
                  <w:r>
                    <w:rPr>
                      <w:rFonts w:hint="eastAsia" w:cs="Times New Roman"/>
                      <w:color w:val="auto"/>
                      <w:sz w:val="18"/>
                      <w:szCs w:val="18"/>
                      <w:highlight w:val="none"/>
                      <w:lang w:val="en-US" w:eastAsia="zh-CN"/>
                    </w:rPr>
                    <w:t>800户</w:t>
                  </w:r>
                </w:p>
              </w:tc>
              <w:tc>
                <w:tcPr>
                  <w:tcW w:w="2293" w:type="dxa"/>
                  <w:tcBorders>
                    <w:top w:val="single" w:color="auto" w:sz="4" w:space="0"/>
                    <w:left w:val="nil"/>
                    <w:bottom w:val="single" w:color="auto" w:sz="4" w:space="0"/>
                    <w:right w:val="single" w:color="auto" w:sz="4" w:space="0"/>
                  </w:tcBorders>
                  <w:noWrap w:val="0"/>
                  <w:vAlign w:val="center"/>
                </w:tcPr>
                <w:p w14:paraId="021647A2">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80" w:lineRule="exact"/>
                    <w:ind w:left="-53" w:leftChars="-25" w:right="-53" w:rightChars="-25"/>
                    <w:jc w:val="center"/>
                    <w:textAlignment w:val="auto"/>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连接道路K0+312西南，220~350</w:t>
                  </w:r>
                </w:p>
              </w:tc>
              <w:tc>
                <w:tcPr>
                  <w:tcW w:w="905" w:type="dxa"/>
                  <w:vMerge w:val="continue"/>
                  <w:tcBorders>
                    <w:left w:val="nil"/>
                    <w:right w:val="single" w:color="auto" w:sz="4" w:space="0"/>
                  </w:tcBorders>
                  <w:noWrap w:val="0"/>
                  <w:vAlign w:val="center"/>
                </w:tcPr>
                <w:p w14:paraId="522F6B6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80" w:lineRule="exact"/>
                    <w:ind w:left="-53" w:leftChars="-25" w:right="-53" w:rightChars="-25"/>
                    <w:jc w:val="left"/>
                    <w:textAlignment w:val="auto"/>
                    <w:rPr>
                      <w:rFonts w:hint="default" w:ascii="Times New Roman" w:hAnsi="Times New Roman" w:cs="Times New Roman"/>
                      <w:color w:val="auto"/>
                      <w:sz w:val="18"/>
                      <w:szCs w:val="18"/>
                      <w:highlight w:val="none"/>
                    </w:rPr>
                  </w:pPr>
                </w:p>
              </w:tc>
              <w:tc>
                <w:tcPr>
                  <w:tcW w:w="1289" w:type="dxa"/>
                  <w:vMerge w:val="continue"/>
                  <w:tcBorders>
                    <w:left w:val="nil"/>
                    <w:right w:val="single" w:color="auto" w:sz="4" w:space="0"/>
                  </w:tcBorders>
                  <w:noWrap w:val="0"/>
                  <w:vAlign w:val="center"/>
                </w:tcPr>
                <w:p w14:paraId="4782240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80" w:lineRule="exact"/>
                    <w:ind w:left="-53" w:leftChars="-25" w:right="-53" w:rightChars="-25"/>
                    <w:jc w:val="left"/>
                    <w:textAlignment w:val="auto"/>
                    <w:rPr>
                      <w:rFonts w:hint="default" w:ascii="Times New Roman" w:hAnsi="Times New Roman" w:cs="Times New Roman"/>
                      <w:color w:val="auto"/>
                      <w:sz w:val="18"/>
                      <w:szCs w:val="18"/>
                      <w:highlight w:val="none"/>
                    </w:rPr>
                  </w:pPr>
                </w:p>
              </w:tc>
            </w:tr>
          </w:tbl>
          <w:p w14:paraId="2B0E0160">
            <w:pPr>
              <w:keepNext w:val="0"/>
              <w:keepLines w:val="0"/>
              <w:pageBreakBefore w:val="0"/>
              <w:widowControl w:val="0"/>
              <w:numPr>
                <w:ilvl w:val="0"/>
                <w:numId w:val="46"/>
              </w:numPr>
              <w:kinsoku/>
              <w:wordWrap/>
              <w:overflowPunct/>
              <w:topLinePunct w:val="0"/>
              <w:autoSpaceDE w:val="0"/>
              <w:autoSpaceDN w:val="0"/>
              <w:bidi w:val="0"/>
              <w:adjustRightInd w:val="0"/>
              <w:snapToGrid/>
              <w:spacing w:line="400" w:lineRule="exact"/>
              <w:ind w:left="0" w:leftChars="0" w:right="0" w:rightChars="0"/>
              <w:jc w:val="left"/>
              <w:textAlignment w:val="auto"/>
              <w:rPr>
                <w:rFonts w:hint="default" w:ascii="Times New Roman" w:hAnsi="Times New Roman" w:eastAsia="黑体" w:cs="Times New Roman"/>
                <w:color w:val="auto"/>
                <w:highlight w:val="none"/>
                <w:lang w:val="en-US" w:eastAsia="zh-CN"/>
              </w:rPr>
            </w:pPr>
            <w:r>
              <w:rPr>
                <w:rFonts w:hint="default" w:ascii="Times New Roman" w:hAnsi="Times New Roman" w:eastAsia="黑体" w:cs="Times New Roman"/>
                <w:color w:val="auto"/>
                <w:highlight w:val="none"/>
                <w:lang w:val="en-US" w:eastAsia="zh-CN"/>
              </w:rPr>
              <w:t>声环境保护目标</w:t>
            </w:r>
          </w:p>
          <w:p w14:paraId="787328E9">
            <w:pPr>
              <w:numPr>
                <w:ilvl w:val="0"/>
                <w:numId w:val="48"/>
              </w:numPr>
              <w:autoSpaceDE w:val="0"/>
              <w:autoSpaceDN w:val="0"/>
              <w:adjustRightInd w:val="0"/>
              <w:snapToGrid w:val="0"/>
              <w:spacing w:line="400" w:lineRule="exact"/>
              <w:ind w:firstLine="420" w:firstLineChars="200"/>
              <w:jc w:val="left"/>
              <w:rPr>
                <w:rFonts w:hint="eastAsia" w:cs="Times New Roman"/>
                <w:color w:val="auto"/>
                <w:kern w:val="0"/>
                <w:szCs w:val="21"/>
                <w:highlight w:val="none"/>
                <w:lang w:val="en-US" w:eastAsia="zh-CN"/>
              </w:rPr>
            </w:pPr>
            <w:r>
              <w:rPr>
                <w:rFonts w:hint="eastAsia" w:cs="Times New Roman"/>
                <w:color w:val="auto"/>
                <w:kern w:val="0"/>
                <w:szCs w:val="21"/>
                <w:highlight w:val="none"/>
                <w:lang w:val="en-US" w:eastAsia="zh-CN"/>
              </w:rPr>
              <w:t>施工期</w:t>
            </w:r>
          </w:p>
          <w:p w14:paraId="33353B32">
            <w:pPr>
              <w:numPr>
                <w:ilvl w:val="0"/>
                <w:numId w:val="0"/>
              </w:numPr>
              <w:autoSpaceDE w:val="0"/>
              <w:autoSpaceDN w:val="0"/>
              <w:adjustRightInd w:val="0"/>
              <w:snapToGrid w:val="0"/>
              <w:spacing w:line="400" w:lineRule="exact"/>
              <w:ind w:firstLine="420" w:firstLineChars="200"/>
              <w:jc w:val="left"/>
              <w:rPr>
                <w:rFonts w:hint="eastAsia"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本项目</w:t>
            </w:r>
            <w:r>
              <w:rPr>
                <w:rFonts w:hint="eastAsia" w:cs="Times New Roman"/>
                <w:color w:val="auto"/>
                <w:kern w:val="0"/>
                <w:szCs w:val="21"/>
                <w:highlight w:val="none"/>
                <w:lang w:val="en-US" w:eastAsia="zh-CN"/>
              </w:rPr>
              <w:t>施工期环境保护目标为施工区域周围50m范围的住户等敏感点。</w:t>
            </w:r>
          </w:p>
          <w:p w14:paraId="2E34B897">
            <w:pPr>
              <w:keepNext w:val="0"/>
              <w:keepLines w:val="0"/>
              <w:pageBreakBefore w:val="0"/>
              <w:widowControl w:val="0"/>
              <w:numPr>
                <w:ilvl w:val="0"/>
                <w:numId w:val="3"/>
              </w:numPr>
              <w:suppressLineNumbers w:val="0"/>
              <w:tabs>
                <w:tab w:val="left" w:pos="0"/>
              </w:tabs>
              <w:kinsoku/>
              <w:wordWrap/>
              <w:overflowPunct/>
              <w:topLinePunct w:val="0"/>
              <w:autoSpaceDE w:val="0"/>
              <w:autoSpaceDN w:val="0"/>
              <w:bidi w:val="0"/>
              <w:adjustRightInd w:val="0"/>
              <w:snapToGrid w:val="0"/>
              <w:spacing w:before="0" w:beforeAutospacing="0" w:after="0" w:afterAutospacing="0" w:line="320" w:lineRule="exact"/>
              <w:ind w:left="0" w:leftChars="0" w:right="0" w:firstLine="400" w:firstLineChars="200"/>
              <w:jc w:val="center"/>
              <w:textAlignment w:val="auto"/>
              <w:rPr>
                <w:rFonts w:hint="default" w:ascii="Times New Roman" w:hAnsi="Times New Roman" w:eastAsia="黑体" w:cs="Times New Roman"/>
                <w:color w:val="auto"/>
                <w:kern w:val="0"/>
                <w:sz w:val="20"/>
                <w:szCs w:val="20"/>
                <w:highlight w:val="none"/>
              </w:rPr>
            </w:pPr>
            <w:r>
              <w:rPr>
                <w:rFonts w:hint="default" w:ascii="Times New Roman" w:hAnsi="Times New Roman" w:eastAsia="黑体" w:cs="Times New Roman"/>
                <w:color w:val="auto"/>
                <w:kern w:val="0"/>
                <w:sz w:val="20"/>
                <w:szCs w:val="20"/>
                <w:highlight w:val="none"/>
                <w:lang w:val="en-US" w:eastAsia="zh-CN"/>
              </w:rPr>
              <w:t>项目</w:t>
            </w:r>
            <w:r>
              <w:rPr>
                <w:rFonts w:hint="eastAsia" w:eastAsia="黑体" w:cs="Times New Roman"/>
                <w:color w:val="auto"/>
                <w:kern w:val="0"/>
                <w:sz w:val="20"/>
                <w:szCs w:val="20"/>
                <w:highlight w:val="none"/>
                <w:lang w:val="en-US" w:eastAsia="zh-CN"/>
              </w:rPr>
              <w:t>施工期</w:t>
            </w:r>
            <w:r>
              <w:rPr>
                <w:rFonts w:hint="default" w:ascii="Times New Roman" w:hAnsi="Times New Roman" w:eastAsia="黑体" w:cs="Times New Roman"/>
                <w:color w:val="auto"/>
                <w:kern w:val="0"/>
                <w:sz w:val="20"/>
                <w:szCs w:val="20"/>
                <w:highlight w:val="none"/>
                <w:lang w:val="en-US" w:eastAsia="zh-CN"/>
              </w:rPr>
              <w:t>声环境主要保护目标一览表</w:t>
            </w:r>
          </w:p>
          <w:tbl>
            <w:tblPr>
              <w:tblStyle w:val="24"/>
              <w:tblW w:w="799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42"/>
              <w:gridCol w:w="1285"/>
              <w:gridCol w:w="1259"/>
              <w:gridCol w:w="1897"/>
              <w:gridCol w:w="851"/>
              <w:gridCol w:w="710"/>
              <w:gridCol w:w="1652"/>
            </w:tblGrid>
            <w:tr w14:paraId="41DFA0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97" w:hRule="atLeast"/>
                <w:jc w:val="center"/>
              </w:trPr>
              <w:tc>
                <w:tcPr>
                  <w:tcW w:w="342" w:type="dxa"/>
                  <w:noWrap w:val="0"/>
                  <w:vAlign w:val="center"/>
                </w:tcPr>
                <w:p w14:paraId="559D9F27">
                  <w:pPr>
                    <w:keepNext w:val="0"/>
                    <w:keepLines w:val="0"/>
                    <w:pageBreakBefore w:val="0"/>
                    <w:widowControl w:val="0"/>
                    <w:kinsoku/>
                    <w:wordWrap/>
                    <w:overflowPunct/>
                    <w:topLinePunct w:val="0"/>
                    <w:autoSpaceDE/>
                    <w:autoSpaceDN/>
                    <w:bidi w:val="0"/>
                    <w:adjustRightInd/>
                    <w:snapToGrid/>
                    <w:spacing w:line="280" w:lineRule="exact"/>
                    <w:ind w:left="-71" w:leftChars="-34" w:right="-71" w:rightChars="-34" w:firstLine="0"/>
                    <w:jc w:val="center"/>
                    <w:textAlignment w:val="auto"/>
                    <w:rPr>
                      <w:rFonts w:hint="default" w:ascii="Times New Roman" w:hAnsi="Times New Roman" w:cs="Times New Roman"/>
                      <w:b/>
                      <w:color w:val="auto"/>
                      <w:sz w:val="18"/>
                      <w:szCs w:val="18"/>
                      <w:highlight w:val="none"/>
                    </w:rPr>
                  </w:pPr>
                  <w:r>
                    <w:rPr>
                      <w:rFonts w:hint="default" w:ascii="Times New Roman" w:hAnsi="Times New Roman" w:cs="Times New Roman"/>
                      <w:b/>
                      <w:color w:val="auto"/>
                      <w:sz w:val="18"/>
                      <w:szCs w:val="18"/>
                      <w:highlight w:val="none"/>
                    </w:rPr>
                    <w:t>序号</w:t>
                  </w:r>
                </w:p>
              </w:tc>
              <w:tc>
                <w:tcPr>
                  <w:tcW w:w="1285" w:type="dxa"/>
                  <w:noWrap w:val="0"/>
                  <w:vAlign w:val="center"/>
                </w:tcPr>
                <w:p w14:paraId="4F446577">
                  <w:pPr>
                    <w:keepNext w:val="0"/>
                    <w:keepLines w:val="0"/>
                    <w:pageBreakBefore w:val="0"/>
                    <w:widowControl w:val="0"/>
                    <w:kinsoku/>
                    <w:wordWrap/>
                    <w:overflowPunct/>
                    <w:topLinePunct w:val="0"/>
                    <w:autoSpaceDE/>
                    <w:autoSpaceDN/>
                    <w:bidi w:val="0"/>
                    <w:adjustRightInd/>
                    <w:snapToGrid/>
                    <w:spacing w:line="280" w:lineRule="exact"/>
                    <w:ind w:left="-71" w:leftChars="-34" w:right="-71" w:rightChars="-34" w:firstLine="0"/>
                    <w:jc w:val="center"/>
                    <w:textAlignment w:val="auto"/>
                    <w:rPr>
                      <w:rFonts w:hint="default" w:ascii="Times New Roman" w:hAnsi="Times New Roman" w:cs="Times New Roman"/>
                      <w:b/>
                      <w:color w:val="auto"/>
                      <w:sz w:val="18"/>
                      <w:szCs w:val="18"/>
                      <w:highlight w:val="none"/>
                    </w:rPr>
                  </w:pPr>
                  <w:r>
                    <w:rPr>
                      <w:rFonts w:hint="default" w:ascii="Times New Roman" w:hAnsi="Times New Roman" w:cs="Times New Roman"/>
                      <w:b/>
                      <w:color w:val="auto"/>
                      <w:sz w:val="18"/>
                      <w:szCs w:val="18"/>
                      <w:highlight w:val="none"/>
                    </w:rPr>
                    <w:t>保护目标</w:t>
                  </w:r>
                </w:p>
              </w:tc>
              <w:tc>
                <w:tcPr>
                  <w:tcW w:w="1259" w:type="dxa"/>
                  <w:noWrap w:val="0"/>
                  <w:vAlign w:val="center"/>
                </w:tcPr>
                <w:p w14:paraId="6193C381">
                  <w:pPr>
                    <w:keepNext w:val="0"/>
                    <w:keepLines w:val="0"/>
                    <w:pageBreakBefore w:val="0"/>
                    <w:widowControl w:val="0"/>
                    <w:kinsoku/>
                    <w:wordWrap/>
                    <w:overflowPunct/>
                    <w:topLinePunct w:val="0"/>
                    <w:autoSpaceDE/>
                    <w:autoSpaceDN/>
                    <w:bidi w:val="0"/>
                    <w:adjustRightInd/>
                    <w:snapToGrid/>
                    <w:spacing w:line="280" w:lineRule="exact"/>
                    <w:ind w:left="-71" w:leftChars="-34" w:right="-71" w:rightChars="-34" w:firstLine="0"/>
                    <w:jc w:val="center"/>
                    <w:textAlignment w:val="auto"/>
                    <w:rPr>
                      <w:rFonts w:hint="default" w:ascii="Times New Roman" w:hAnsi="Times New Roman" w:eastAsia="宋体" w:cs="Times New Roman"/>
                      <w:b/>
                      <w:color w:val="auto"/>
                      <w:sz w:val="18"/>
                      <w:szCs w:val="18"/>
                      <w:highlight w:val="none"/>
                      <w:lang w:val="en-US" w:eastAsia="zh-CN"/>
                    </w:rPr>
                  </w:pPr>
                  <w:r>
                    <w:rPr>
                      <w:rFonts w:hint="eastAsia" w:cs="Times New Roman"/>
                      <w:b/>
                      <w:color w:val="auto"/>
                      <w:sz w:val="18"/>
                      <w:szCs w:val="18"/>
                      <w:highlight w:val="none"/>
                      <w:lang w:val="en-US" w:eastAsia="zh-CN"/>
                    </w:rPr>
                    <w:t>与噪声监测点位对应关系</w:t>
                  </w:r>
                </w:p>
              </w:tc>
              <w:tc>
                <w:tcPr>
                  <w:tcW w:w="1897" w:type="dxa"/>
                  <w:noWrap w:val="0"/>
                  <w:vAlign w:val="center"/>
                </w:tcPr>
                <w:p w14:paraId="3F6555F8">
                  <w:pPr>
                    <w:keepNext w:val="0"/>
                    <w:keepLines w:val="0"/>
                    <w:pageBreakBefore w:val="0"/>
                    <w:widowControl w:val="0"/>
                    <w:kinsoku/>
                    <w:wordWrap/>
                    <w:overflowPunct/>
                    <w:topLinePunct w:val="0"/>
                    <w:autoSpaceDE/>
                    <w:autoSpaceDN/>
                    <w:bidi w:val="0"/>
                    <w:adjustRightInd/>
                    <w:snapToGrid/>
                    <w:spacing w:line="280" w:lineRule="exact"/>
                    <w:ind w:left="-71" w:leftChars="-34" w:right="-71" w:rightChars="-34" w:firstLine="0"/>
                    <w:jc w:val="center"/>
                    <w:textAlignment w:val="auto"/>
                    <w:rPr>
                      <w:rFonts w:hint="default" w:ascii="Times New Roman" w:hAnsi="Times New Roman" w:cs="Times New Roman"/>
                      <w:b/>
                      <w:color w:val="auto"/>
                      <w:sz w:val="18"/>
                      <w:szCs w:val="18"/>
                      <w:highlight w:val="none"/>
                    </w:rPr>
                  </w:pPr>
                  <w:r>
                    <w:rPr>
                      <w:rFonts w:hint="eastAsia" w:ascii="Times New Roman" w:hAnsi="Times New Roman" w:cs="Times New Roman"/>
                      <w:b/>
                      <w:color w:val="auto"/>
                      <w:sz w:val="18"/>
                      <w:szCs w:val="18"/>
                      <w:highlight w:val="none"/>
                      <w:lang w:val="en-US" w:eastAsia="zh-CN"/>
                    </w:rPr>
                    <w:t>位置</w:t>
                  </w:r>
                </w:p>
              </w:tc>
              <w:tc>
                <w:tcPr>
                  <w:tcW w:w="851" w:type="dxa"/>
                  <w:noWrap w:val="0"/>
                  <w:vAlign w:val="center"/>
                </w:tcPr>
                <w:p w14:paraId="4286CCA4">
                  <w:pPr>
                    <w:keepNext w:val="0"/>
                    <w:keepLines w:val="0"/>
                    <w:pageBreakBefore w:val="0"/>
                    <w:widowControl w:val="0"/>
                    <w:kinsoku/>
                    <w:wordWrap/>
                    <w:overflowPunct/>
                    <w:topLinePunct w:val="0"/>
                    <w:autoSpaceDE/>
                    <w:autoSpaceDN/>
                    <w:bidi w:val="0"/>
                    <w:adjustRightInd/>
                    <w:snapToGrid/>
                    <w:spacing w:line="280" w:lineRule="exact"/>
                    <w:ind w:left="-71" w:leftChars="-34" w:right="-71" w:rightChars="-34" w:firstLine="0"/>
                    <w:jc w:val="center"/>
                    <w:textAlignment w:val="auto"/>
                    <w:rPr>
                      <w:rFonts w:hint="eastAsia" w:ascii="Times New Roman" w:hAnsi="Times New Roman" w:eastAsia="宋体" w:cs="Times New Roman"/>
                      <w:b/>
                      <w:color w:val="auto"/>
                      <w:sz w:val="18"/>
                      <w:szCs w:val="18"/>
                      <w:highlight w:val="none"/>
                      <w:lang w:eastAsia="zh-CN"/>
                    </w:rPr>
                  </w:pPr>
                  <w:r>
                    <w:rPr>
                      <w:rFonts w:hint="eastAsia" w:ascii="Times New Roman" w:hAnsi="Times New Roman" w:cs="Times New Roman"/>
                      <w:b/>
                      <w:color w:val="auto"/>
                      <w:sz w:val="18"/>
                      <w:szCs w:val="18"/>
                      <w:highlight w:val="none"/>
                      <w:lang w:val="en-US" w:eastAsia="zh-CN"/>
                    </w:rPr>
                    <w:t>距离</w:t>
                  </w:r>
                </w:p>
              </w:tc>
              <w:tc>
                <w:tcPr>
                  <w:tcW w:w="710" w:type="dxa"/>
                  <w:noWrap w:val="0"/>
                  <w:vAlign w:val="center"/>
                </w:tcPr>
                <w:p w14:paraId="2EA04399">
                  <w:pPr>
                    <w:keepNext w:val="0"/>
                    <w:keepLines w:val="0"/>
                    <w:pageBreakBefore w:val="0"/>
                    <w:widowControl w:val="0"/>
                    <w:kinsoku/>
                    <w:wordWrap/>
                    <w:overflowPunct/>
                    <w:topLinePunct w:val="0"/>
                    <w:autoSpaceDE/>
                    <w:autoSpaceDN/>
                    <w:bidi w:val="0"/>
                    <w:adjustRightInd/>
                    <w:snapToGrid/>
                    <w:spacing w:line="280" w:lineRule="exact"/>
                    <w:ind w:left="-71" w:leftChars="-34" w:right="-71" w:rightChars="-34" w:firstLine="0"/>
                    <w:jc w:val="center"/>
                    <w:textAlignment w:val="auto"/>
                    <w:rPr>
                      <w:rFonts w:hint="default" w:ascii="Times New Roman" w:hAnsi="Times New Roman" w:cs="Times New Roman"/>
                      <w:b/>
                      <w:color w:val="auto"/>
                      <w:sz w:val="18"/>
                      <w:szCs w:val="18"/>
                      <w:highlight w:val="none"/>
                    </w:rPr>
                  </w:pPr>
                  <w:r>
                    <w:rPr>
                      <w:rFonts w:hint="default" w:ascii="Times New Roman" w:hAnsi="Times New Roman" w:cs="Times New Roman"/>
                      <w:b/>
                      <w:color w:val="auto"/>
                      <w:sz w:val="18"/>
                      <w:szCs w:val="18"/>
                      <w:highlight w:val="none"/>
                    </w:rPr>
                    <w:t>规模</w:t>
                  </w:r>
                </w:p>
              </w:tc>
              <w:tc>
                <w:tcPr>
                  <w:tcW w:w="1652" w:type="dxa"/>
                  <w:noWrap w:val="0"/>
                  <w:vAlign w:val="center"/>
                </w:tcPr>
                <w:p w14:paraId="12640190">
                  <w:pPr>
                    <w:keepNext w:val="0"/>
                    <w:keepLines w:val="0"/>
                    <w:pageBreakBefore w:val="0"/>
                    <w:widowControl w:val="0"/>
                    <w:kinsoku/>
                    <w:wordWrap/>
                    <w:overflowPunct/>
                    <w:topLinePunct w:val="0"/>
                    <w:autoSpaceDE/>
                    <w:autoSpaceDN/>
                    <w:bidi w:val="0"/>
                    <w:adjustRightInd/>
                    <w:snapToGrid/>
                    <w:spacing w:line="280" w:lineRule="exact"/>
                    <w:ind w:left="-71" w:leftChars="-34" w:right="-71" w:rightChars="-34" w:firstLine="0"/>
                    <w:jc w:val="center"/>
                    <w:textAlignment w:val="auto"/>
                    <w:rPr>
                      <w:rFonts w:hint="default" w:ascii="Times New Roman" w:hAnsi="Times New Roman" w:cs="Times New Roman"/>
                      <w:b/>
                      <w:color w:val="auto"/>
                      <w:sz w:val="18"/>
                      <w:szCs w:val="18"/>
                      <w:highlight w:val="none"/>
                    </w:rPr>
                  </w:pPr>
                  <w:r>
                    <w:rPr>
                      <w:rFonts w:hint="default" w:ascii="Times New Roman" w:hAnsi="Times New Roman" w:cs="Times New Roman"/>
                      <w:b/>
                      <w:color w:val="auto"/>
                      <w:sz w:val="18"/>
                      <w:szCs w:val="18"/>
                      <w:highlight w:val="none"/>
                    </w:rPr>
                    <w:t>保护级别</w:t>
                  </w:r>
                </w:p>
              </w:tc>
            </w:tr>
            <w:tr w14:paraId="4F12DB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80" w:hRule="atLeast"/>
                <w:jc w:val="center"/>
              </w:trPr>
              <w:tc>
                <w:tcPr>
                  <w:tcW w:w="342" w:type="dxa"/>
                  <w:noWrap w:val="0"/>
                  <w:vAlign w:val="center"/>
                </w:tcPr>
                <w:p w14:paraId="3DCB12B1">
                  <w:pPr>
                    <w:keepNext w:val="0"/>
                    <w:keepLines w:val="0"/>
                    <w:pageBreakBefore w:val="0"/>
                    <w:widowControl w:val="0"/>
                    <w:numPr>
                      <w:ilvl w:val="0"/>
                      <w:numId w:val="49"/>
                    </w:numPr>
                    <w:kinsoku/>
                    <w:wordWrap/>
                    <w:overflowPunct/>
                    <w:topLinePunct w:val="0"/>
                    <w:autoSpaceDE/>
                    <w:autoSpaceDN/>
                    <w:bidi w:val="0"/>
                    <w:adjustRightInd/>
                    <w:snapToGrid/>
                    <w:spacing w:line="280" w:lineRule="exact"/>
                    <w:ind w:left="-71" w:leftChars="-34" w:right="-71" w:rightChars="-34" w:firstLine="0" w:firstLineChars="0"/>
                    <w:jc w:val="center"/>
                    <w:textAlignment w:val="auto"/>
                    <w:rPr>
                      <w:rFonts w:hint="default" w:ascii="Times New Roman" w:hAnsi="Times New Roman" w:eastAsia="宋体" w:cs="Times New Roman"/>
                      <w:bCs/>
                      <w:color w:val="auto"/>
                      <w:sz w:val="18"/>
                      <w:szCs w:val="18"/>
                      <w:highlight w:val="none"/>
                    </w:rPr>
                  </w:pPr>
                </w:p>
              </w:tc>
              <w:tc>
                <w:tcPr>
                  <w:tcW w:w="1285" w:type="dxa"/>
                  <w:shd w:val="clear" w:color="auto" w:fill="auto"/>
                  <w:noWrap w:val="0"/>
                  <w:vAlign w:val="center"/>
                </w:tcPr>
                <w:p w14:paraId="0A8A83B4">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80" w:lineRule="exact"/>
                    <w:ind w:left="-53" w:leftChars="-25" w:right="-53" w:rightChars="-25"/>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住户</w:t>
                  </w:r>
                </w:p>
              </w:tc>
              <w:tc>
                <w:tcPr>
                  <w:tcW w:w="1259" w:type="dxa"/>
                  <w:noWrap w:val="0"/>
                  <w:vAlign w:val="center"/>
                </w:tcPr>
                <w:p w14:paraId="61344987">
                  <w:pPr>
                    <w:keepNext w:val="0"/>
                    <w:keepLines w:val="0"/>
                    <w:pageBreakBefore w:val="0"/>
                    <w:widowControl w:val="0"/>
                    <w:kinsoku/>
                    <w:wordWrap/>
                    <w:overflowPunct/>
                    <w:topLinePunct w:val="0"/>
                    <w:autoSpaceDE/>
                    <w:autoSpaceDN/>
                    <w:bidi w:val="0"/>
                    <w:adjustRightInd/>
                    <w:snapToGrid/>
                    <w:spacing w:line="280" w:lineRule="exact"/>
                    <w:ind w:left="-71" w:leftChars="-34" w:right="-71" w:rightChars="-34" w:firstLine="0"/>
                    <w:jc w:val="center"/>
                    <w:textAlignment w:val="auto"/>
                    <w:outlineLvl w:val="9"/>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4#</w:t>
                  </w:r>
                </w:p>
              </w:tc>
              <w:tc>
                <w:tcPr>
                  <w:tcW w:w="1897" w:type="dxa"/>
                  <w:shd w:val="clear" w:color="auto" w:fill="auto"/>
                  <w:noWrap w:val="0"/>
                  <w:vAlign w:val="center"/>
                </w:tcPr>
                <w:p w14:paraId="48523F59">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80" w:lineRule="exact"/>
                    <w:ind w:left="-53" w:leftChars="-25" w:right="-53" w:rightChars="-25"/>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连接道路K0+040西南</w:t>
                  </w:r>
                </w:p>
              </w:tc>
              <w:tc>
                <w:tcPr>
                  <w:tcW w:w="851" w:type="dxa"/>
                  <w:noWrap w:val="0"/>
                  <w:vAlign w:val="center"/>
                </w:tcPr>
                <w:p w14:paraId="5043D83A">
                  <w:pPr>
                    <w:keepNext w:val="0"/>
                    <w:keepLines w:val="0"/>
                    <w:pageBreakBefore w:val="0"/>
                    <w:widowControl w:val="0"/>
                    <w:kinsoku/>
                    <w:wordWrap/>
                    <w:overflowPunct/>
                    <w:topLinePunct w:val="0"/>
                    <w:autoSpaceDE/>
                    <w:autoSpaceDN/>
                    <w:bidi w:val="0"/>
                    <w:adjustRightInd/>
                    <w:snapToGrid/>
                    <w:spacing w:line="280" w:lineRule="exact"/>
                    <w:ind w:left="-71" w:leftChars="-34" w:right="-71" w:rightChars="-34" w:firstLine="0"/>
                    <w:jc w:val="center"/>
                    <w:textAlignment w:val="auto"/>
                    <w:rPr>
                      <w:rFonts w:hint="default" w:ascii="Times New Roman" w:hAnsi="Times New Roman" w:eastAsia="宋体" w:cs="Times New Roman"/>
                      <w:bCs/>
                      <w:color w:val="auto"/>
                      <w:kern w:val="2"/>
                      <w:sz w:val="18"/>
                      <w:szCs w:val="18"/>
                      <w:highlight w:val="none"/>
                      <w:lang w:val="en-US" w:eastAsia="zh-CN" w:bidi="ar-SA"/>
                    </w:rPr>
                  </w:pPr>
                  <w:r>
                    <w:rPr>
                      <w:rFonts w:hint="eastAsia" w:cs="Times New Roman"/>
                      <w:bCs/>
                      <w:color w:val="auto"/>
                      <w:sz w:val="18"/>
                      <w:szCs w:val="18"/>
                      <w:highlight w:val="none"/>
                      <w:lang w:val="en-US" w:eastAsia="zh-CN"/>
                    </w:rPr>
                    <w:t>5~16</w:t>
                  </w:r>
                  <w:r>
                    <w:rPr>
                      <w:rFonts w:hint="default" w:ascii="Times New Roman" w:hAnsi="Times New Roman" w:cs="Times New Roman"/>
                      <w:bCs/>
                      <w:color w:val="auto"/>
                      <w:sz w:val="18"/>
                      <w:szCs w:val="18"/>
                      <w:highlight w:val="none"/>
                      <w:lang w:val="en-US" w:eastAsia="zh-CN"/>
                    </w:rPr>
                    <w:t>m</w:t>
                  </w:r>
                </w:p>
              </w:tc>
              <w:tc>
                <w:tcPr>
                  <w:tcW w:w="710" w:type="dxa"/>
                  <w:noWrap w:val="0"/>
                  <w:vAlign w:val="center"/>
                </w:tcPr>
                <w:p w14:paraId="6DDABD14">
                  <w:pPr>
                    <w:keepNext w:val="0"/>
                    <w:keepLines w:val="0"/>
                    <w:pageBreakBefore w:val="0"/>
                    <w:widowControl w:val="0"/>
                    <w:kinsoku/>
                    <w:wordWrap/>
                    <w:overflowPunct/>
                    <w:topLinePunct w:val="0"/>
                    <w:autoSpaceDE/>
                    <w:autoSpaceDN/>
                    <w:bidi w:val="0"/>
                    <w:adjustRightInd/>
                    <w:snapToGrid/>
                    <w:spacing w:line="280" w:lineRule="exact"/>
                    <w:ind w:left="-71" w:leftChars="-34" w:right="-71" w:rightChars="-34" w:firstLine="0"/>
                    <w:jc w:val="center"/>
                    <w:textAlignment w:val="auto"/>
                    <w:outlineLvl w:val="9"/>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3</w:t>
                  </w:r>
                  <w:r>
                    <w:rPr>
                      <w:rFonts w:hint="eastAsia" w:ascii="Times New Roman" w:hAnsi="Times New Roman" w:cs="Times New Roman"/>
                      <w:color w:val="auto"/>
                      <w:sz w:val="18"/>
                      <w:szCs w:val="18"/>
                      <w:highlight w:val="none"/>
                      <w:lang w:val="en-US" w:eastAsia="zh-CN"/>
                    </w:rPr>
                    <w:t>6</w:t>
                  </w:r>
                  <w:r>
                    <w:rPr>
                      <w:rFonts w:hint="default" w:ascii="Times New Roman" w:hAnsi="Times New Roman" w:cs="Times New Roman"/>
                      <w:color w:val="auto"/>
                      <w:sz w:val="18"/>
                      <w:szCs w:val="18"/>
                      <w:highlight w:val="none"/>
                      <w:lang w:val="en-US" w:eastAsia="zh-CN"/>
                    </w:rPr>
                    <w:t>户</w:t>
                  </w:r>
                </w:p>
              </w:tc>
              <w:tc>
                <w:tcPr>
                  <w:tcW w:w="1652" w:type="dxa"/>
                  <w:vMerge w:val="restart"/>
                  <w:noWrap w:val="0"/>
                  <w:vAlign w:val="center"/>
                </w:tcPr>
                <w:p w14:paraId="171A0B45">
                  <w:pPr>
                    <w:keepNext w:val="0"/>
                    <w:keepLines w:val="0"/>
                    <w:pageBreakBefore w:val="0"/>
                    <w:widowControl w:val="0"/>
                    <w:kinsoku/>
                    <w:wordWrap/>
                    <w:overflowPunct/>
                    <w:topLinePunct w:val="0"/>
                    <w:autoSpaceDE/>
                    <w:autoSpaceDN/>
                    <w:bidi w:val="0"/>
                    <w:adjustRightInd/>
                    <w:snapToGrid/>
                    <w:spacing w:line="280" w:lineRule="exact"/>
                    <w:ind w:left="-71" w:leftChars="-34" w:right="-71" w:rightChars="-34" w:firstLine="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执行</w:t>
                  </w:r>
                  <w:r>
                    <w:rPr>
                      <w:rFonts w:hint="default" w:ascii="Times New Roman" w:hAnsi="Times New Roman" w:cs="Times New Roman"/>
                      <w:color w:val="auto"/>
                      <w:sz w:val="18"/>
                      <w:szCs w:val="18"/>
                      <w:highlight w:val="none"/>
                    </w:rPr>
                    <w:t>《</w:t>
                  </w:r>
                  <w:r>
                    <w:rPr>
                      <w:rFonts w:hint="default" w:ascii="Times New Roman" w:hAnsi="Times New Roman" w:cs="Times New Roman"/>
                      <w:color w:val="auto"/>
                      <w:sz w:val="18"/>
                      <w:szCs w:val="18"/>
                      <w:highlight w:val="none"/>
                      <w:lang w:val="en-US" w:eastAsia="zh-CN"/>
                    </w:rPr>
                    <w:t>声</w:t>
                  </w:r>
                  <w:r>
                    <w:rPr>
                      <w:rFonts w:hint="default" w:ascii="Times New Roman" w:hAnsi="Times New Roman" w:cs="Times New Roman"/>
                      <w:color w:val="auto"/>
                      <w:sz w:val="18"/>
                      <w:szCs w:val="18"/>
                      <w:highlight w:val="none"/>
                    </w:rPr>
                    <w:t>环境质量标准》（GB309</w:t>
                  </w:r>
                  <w:r>
                    <w:rPr>
                      <w:rFonts w:hint="default" w:ascii="Times New Roman" w:hAnsi="Times New Roman" w:cs="Times New Roman"/>
                      <w:color w:val="auto"/>
                      <w:sz w:val="18"/>
                      <w:szCs w:val="18"/>
                      <w:highlight w:val="none"/>
                      <w:lang w:val="en-US" w:eastAsia="zh-CN"/>
                    </w:rPr>
                    <w:t>6</w:t>
                  </w:r>
                  <w:r>
                    <w:rPr>
                      <w:rFonts w:hint="default" w:ascii="Times New Roman" w:hAnsi="Times New Roman" w:cs="Times New Roman"/>
                      <w:color w:val="auto"/>
                      <w:sz w:val="18"/>
                      <w:szCs w:val="18"/>
                      <w:highlight w:val="none"/>
                    </w:rPr>
                    <w:t>-20</w:t>
                  </w:r>
                  <w:r>
                    <w:rPr>
                      <w:rFonts w:hint="default" w:ascii="Times New Roman" w:hAnsi="Times New Roman" w:cs="Times New Roman"/>
                      <w:color w:val="auto"/>
                      <w:sz w:val="18"/>
                      <w:szCs w:val="18"/>
                      <w:highlight w:val="none"/>
                      <w:lang w:val="en-US" w:eastAsia="zh-CN"/>
                    </w:rPr>
                    <w:t>08</w:t>
                  </w:r>
                  <w:r>
                    <w:rPr>
                      <w:rFonts w:hint="default" w:ascii="Times New Roman" w:hAnsi="Times New Roman" w:cs="Times New Roman"/>
                      <w:color w:val="auto"/>
                      <w:sz w:val="18"/>
                      <w:szCs w:val="18"/>
                      <w:highlight w:val="none"/>
                    </w:rPr>
                    <w:t>）</w:t>
                  </w:r>
                  <w:r>
                    <w:rPr>
                      <w:rFonts w:hint="default" w:ascii="Times New Roman" w:hAnsi="Times New Roman" w:cs="Times New Roman"/>
                      <w:color w:val="auto"/>
                      <w:sz w:val="18"/>
                      <w:szCs w:val="18"/>
                      <w:highlight w:val="none"/>
                      <w:lang w:val="en-US" w:eastAsia="zh-CN"/>
                    </w:rPr>
                    <w:t>2类区</w:t>
                  </w:r>
                  <w:r>
                    <w:rPr>
                      <w:rFonts w:hint="default" w:ascii="Times New Roman" w:hAnsi="Times New Roman" w:cs="Times New Roman"/>
                      <w:color w:val="auto"/>
                      <w:sz w:val="18"/>
                      <w:szCs w:val="18"/>
                      <w:highlight w:val="none"/>
                    </w:rPr>
                    <w:t>标准</w:t>
                  </w:r>
                </w:p>
              </w:tc>
            </w:tr>
            <w:tr w14:paraId="3B6779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97" w:hRule="atLeast"/>
                <w:jc w:val="center"/>
              </w:trPr>
              <w:tc>
                <w:tcPr>
                  <w:tcW w:w="342" w:type="dxa"/>
                  <w:noWrap w:val="0"/>
                  <w:vAlign w:val="center"/>
                </w:tcPr>
                <w:p w14:paraId="04B50917">
                  <w:pPr>
                    <w:keepNext w:val="0"/>
                    <w:keepLines w:val="0"/>
                    <w:pageBreakBefore w:val="0"/>
                    <w:widowControl w:val="0"/>
                    <w:numPr>
                      <w:ilvl w:val="0"/>
                      <w:numId w:val="49"/>
                    </w:numPr>
                    <w:kinsoku/>
                    <w:wordWrap/>
                    <w:overflowPunct/>
                    <w:topLinePunct w:val="0"/>
                    <w:autoSpaceDE/>
                    <w:autoSpaceDN/>
                    <w:bidi w:val="0"/>
                    <w:adjustRightInd/>
                    <w:snapToGrid/>
                    <w:spacing w:line="280" w:lineRule="exact"/>
                    <w:ind w:left="-71" w:leftChars="-34" w:right="-71" w:rightChars="-34" w:firstLine="0" w:firstLineChars="0"/>
                    <w:jc w:val="center"/>
                    <w:textAlignment w:val="auto"/>
                    <w:rPr>
                      <w:rFonts w:hint="default" w:ascii="Times New Roman" w:hAnsi="Times New Roman" w:eastAsia="宋体" w:cs="Times New Roman"/>
                      <w:bCs/>
                      <w:color w:val="auto"/>
                      <w:sz w:val="18"/>
                      <w:szCs w:val="18"/>
                      <w:highlight w:val="none"/>
                    </w:rPr>
                  </w:pPr>
                </w:p>
              </w:tc>
              <w:tc>
                <w:tcPr>
                  <w:tcW w:w="1285" w:type="dxa"/>
                  <w:shd w:val="clear" w:color="auto" w:fill="auto"/>
                  <w:noWrap w:val="0"/>
                  <w:vAlign w:val="center"/>
                </w:tcPr>
                <w:p w14:paraId="2E5526B3">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80" w:lineRule="exact"/>
                    <w:ind w:left="-53" w:leftChars="-25" w:right="-53" w:rightChars="-25"/>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谢生坝居民区</w:t>
                  </w:r>
                </w:p>
              </w:tc>
              <w:tc>
                <w:tcPr>
                  <w:tcW w:w="1259" w:type="dxa"/>
                  <w:noWrap w:val="0"/>
                  <w:vAlign w:val="center"/>
                </w:tcPr>
                <w:p w14:paraId="60E643A8">
                  <w:pPr>
                    <w:keepNext w:val="0"/>
                    <w:keepLines w:val="0"/>
                    <w:pageBreakBefore w:val="0"/>
                    <w:widowControl w:val="0"/>
                    <w:kinsoku/>
                    <w:wordWrap/>
                    <w:overflowPunct/>
                    <w:topLinePunct w:val="0"/>
                    <w:autoSpaceDE/>
                    <w:autoSpaceDN/>
                    <w:bidi w:val="0"/>
                    <w:adjustRightInd/>
                    <w:snapToGrid/>
                    <w:spacing w:line="280" w:lineRule="exact"/>
                    <w:ind w:left="-71" w:leftChars="-34" w:right="-71" w:rightChars="-34" w:firstLine="0"/>
                    <w:jc w:val="center"/>
                    <w:textAlignment w:val="auto"/>
                    <w:outlineLvl w:val="9"/>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5#</w:t>
                  </w:r>
                </w:p>
              </w:tc>
              <w:tc>
                <w:tcPr>
                  <w:tcW w:w="1897" w:type="dxa"/>
                  <w:shd w:val="clear" w:color="auto" w:fill="auto"/>
                  <w:noWrap w:val="0"/>
                  <w:vAlign w:val="center"/>
                </w:tcPr>
                <w:p w14:paraId="2C36F9E2">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80" w:lineRule="exact"/>
                    <w:ind w:left="-53" w:leftChars="-25" w:right="-53" w:rightChars="-25"/>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连接道路K0+040南</w:t>
                  </w:r>
                </w:p>
              </w:tc>
              <w:tc>
                <w:tcPr>
                  <w:tcW w:w="851" w:type="dxa"/>
                  <w:noWrap w:val="0"/>
                  <w:vAlign w:val="center"/>
                </w:tcPr>
                <w:p w14:paraId="69CA723B">
                  <w:pPr>
                    <w:keepNext w:val="0"/>
                    <w:keepLines w:val="0"/>
                    <w:pageBreakBefore w:val="0"/>
                    <w:widowControl w:val="0"/>
                    <w:kinsoku/>
                    <w:wordWrap/>
                    <w:overflowPunct/>
                    <w:topLinePunct w:val="0"/>
                    <w:autoSpaceDE/>
                    <w:autoSpaceDN/>
                    <w:bidi w:val="0"/>
                    <w:adjustRightInd/>
                    <w:snapToGrid/>
                    <w:spacing w:line="280" w:lineRule="exact"/>
                    <w:ind w:left="-71" w:leftChars="-34" w:right="-71" w:rightChars="-34" w:firstLine="0" w:firstLineChars="0"/>
                    <w:jc w:val="center"/>
                    <w:textAlignment w:val="auto"/>
                    <w:rPr>
                      <w:rFonts w:hint="default" w:ascii="Times New Roman" w:hAnsi="Times New Roman" w:eastAsia="宋体" w:cs="Times New Roman"/>
                      <w:bCs/>
                      <w:color w:val="auto"/>
                      <w:kern w:val="2"/>
                      <w:sz w:val="18"/>
                      <w:szCs w:val="18"/>
                      <w:highlight w:val="none"/>
                      <w:lang w:val="en-US" w:eastAsia="zh-CN" w:bidi="ar-SA"/>
                    </w:rPr>
                  </w:pPr>
                  <w:r>
                    <w:rPr>
                      <w:rFonts w:hint="eastAsia" w:ascii="Times New Roman" w:hAnsi="Times New Roman" w:cs="Times New Roman"/>
                      <w:bCs/>
                      <w:color w:val="auto"/>
                      <w:sz w:val="18"/>
                      <w:szCs w:val="18"/>
                      <w:highlight w:val="none"/>
                      <w:lang w:val="en-US" w:eastAsia="zh-CN"/>
                    </w:rPr>
                    <w:t>15~50</w:t>
                  </w:r>
                  <w:r>
                    <w:rPr>
                      <w:rFonts w:hint="default" w:ascii="Times New Roman" w:hAnsi="Times New Roman" w:cs="Times New Roman"/>
                      <w:bCs/>
                      <w:color w:val="auto"/>
                      <w:sz w:val="18"/>
                      <w:szCs w:val="18"/>
                      <w:highlight w:val="none"/>
                      <w:lang w:val="en-US" w:eastAsia="zh-CN"/>
                    </w:rPr>
                    <w:t>m</w:t>
                  </w:r>
                </w:p>
              </w:tc>
              <w:tc>
                <w:tcPr>
                  <w:tcW w:w="710" w:type="dxa"/>
                  <w:noWrap w:val="0"/>
                  <w:vAlign w:val="center"/>
                </w:tcPr>
                <w:p w14:paraId="0895B949">
                  <w:pPr>
                    <w:keepNext w:val="0"/>
                    <w:keepLines w:val="0"/>
                    <w:pageBreakBefore w:val="0"/>
                    <w:widowControl w:val="0"/>
                    <w:kinsoku/>
                    <w:wordWrap/>
                    <w:overflowPunct/>
                    <w:topLinePunct w:val="0"/>
                    <w:autoSpaceDE/>
                    <w:autoSpaceDN/>
                    <w:bidi w:val="0"/>
                    <w:adjustRightInd/>
                    <w:snapToGrid/>
                    <w:spacing w:line="280" w:lineRule="exact"/>
                    <w:ind w:left="-71" w:leftChars="-34" w:right="-71" w:rightChars="-34" w:firstLine="0" w:firstLineChars="0"/>
                    <w:jc w:val="center"/>
                    <w:textAlignment w:val="auto"/>
                    <w:outlineLvl w:val="9"/>
                    <w:rPr>
                      <w:rFonts w:hint="default" w:ascii="Times New Roman" w:hAnsi="Times New Roman" w:eastAsia="宋体" w:cs="Times New Roman"/>
                      <w:color w:val="auto"/>
                      <w:kern w:val="2"/>
                      <w:sz w:val="18"/>
                      <w:szCs w:val="18"/>
                      <w:highlight w:val="none"/>
                      <w:lang w:val="en-US" w:eastAsia="zh-CN" w:bidi="ar-SA"/>
                    </w:rPr>
                  </w:pPr>
                  <w:r>
                    <w:rPr>
                      <w:rFonts w:hint="eastAsia" w:ascii="Times New Roman" w:hAnsi="Times New Roman" w:cs="Times New Roman"/>
                      <w:color w:val="auto"/>
                      <w:sz w:val="18"/>
                      <w:szCs w:val="18"/>
                      <w:highlight w:val="none"/>
                      <w:lang w:val="en-US" w:eastAsia="zh-CN"/>
                    </w:rPr>
                    <w:t>3</w:t>
                  </w:r>
                  <w:r>
                    <w:rPr>
                      <w:rFonts w:hint="eastAsia" w:cs="Times New Roman"/>
                      <w:color w:val="auto"/>
                      <w:sz w:val="18"/>
                      <w:szCs w:val="18"/>
                      <w:highlight w:val="none"/>
                      <w:lang w:val="en-US" w:eastAsia="zh-CN"/>
                    </w:rPr>
                    <w:t>6</w:t>
                  </w:r>
                  <w:r>
                    <w:rPr>
                      <w:rFonts w:hint="default" w:ascii="Times New Roman" w:hAnsi="Times New Roman" w:cs="Times New Roman"/>
                      <w:color w:val="auto"/>
                      <w:sz w:val="18"/>
                      <w:szCs w:val="18"/>
                      <w:highlight w:val="none"/>
                      <w:lang w:val="en-US" w:eastAsia="zh-CN"/>
                    </w:rPr>
                    <w:t>户</w:t>
                  </w:r>
                </w:p>
              </w:tc>
              <w:tc>
                <w:tcPr>
                  <w:tcW w:w="1652" w:type="dxa"/>
                  <w:vMerge w:val="continue"/>
                  <w:noWrap w:val="0"/>
                  <w:vAlign w:val="center"/>
                </w:tcPr>
                <w:p w14:paraId="73DCD840">
                  <w:pPr>
                    <w:keepNext w:val="0"/>
                    <w:keepLines w:val="0"/>
                    <w:pageBreakBefore w:val="0"/>
                    <w:widowControl w:val="0"/>
                    <w:kinsoku/>
                    <w:wordWrap/>
                    <w:overflowPunct/>
                    <w:topLinePunct w:val="0"/>
                    <w:autoSpaceDE/>
                    <w:autoSpaceDN/>
                    <w:bidi w:val="0"/>
                    <w:adjustRightInd/>
                    <w:snapToGrid/>
                    <w:spacing w:line="280" w:lineRule="exact"/>
                    <w:ind w:left="-71" w:leftChars="-34" w:right="-71" w:rightChars="-34" w:firstLine="0"/>
                    <w:jc w:val="center"/>
                    <w:textAlignment w:val="auto"/>
                    <w:rPr>
                      <w:rFonts w:hint="default" w:ascii="Times New Roman" w:hAnsi="Times New Roman" w:cs="Times New Roman"/>
                      <w:color w:val="auto"/>
                      <w:sz w:val="18"/>
                      <w:szCs w:val="18"/>
                      <w:highlight w:val="none"/>
                    </w:rPr>
                  </w:pPr>
                </w:p>
              </w:tc>
            </w:tr>
          </w:tbl>
          <w:p w14:paraId="687117C3">
            <w:pPr>
              <w:numPr>
                <w:ilvl w:val="0"/>
                <w:numId w:val="48"/>
              </w:numPr>
              <w:autoSpaceDE w:val="0"/>
              <w:autoSpaceDN w:val="0"/>
              <w:adjustRightInd w:val="0"/>
              <w:snapToGrid w:val="0"/>
              <w:spacing w:line="400" w:lineRule="exact"/>
              <w:ind w:firstLine="420" w:firstLineChars="200"/>
              <w:jc w:val="left"/>
              <w:rPr>
                <w:rFonts w:hint="default" w:ascii="Times New Roman" w:hAnsi="Times New Roman" w:cs="Times New Roman"/>
                <w:color w:val="auto"/>
                <w:kern w:val="0"/>
                <w:szCs w:val="21"/>
                <w:highlight w:val="none"/>
                <w:lang w:val="en-US" w:eastAsia="zh-CN"/>
              </w:rPr>
            </w:pPr>
            <w:r>
              <w:rPr>
                <w:rFonts w:hint="eastAsia" w:cs="Times New Roman"/>
                <w:color w:val="auto"/>
                <w:kern w:val="0"/>
                <w:szCs w:val="21"/>
                <w:highlight w:val="none"/>
                <w:lang w:val="en-US" w:eastAsia="zh-CN"/>
              </w:rPr>
              <w:t>营运期</w:t>
            </w:r>
          </w:p>
          <w:p w14:paraId="222B228B">
            <w:pPr>
              <w:autoSpaceDE w:val="0"/>
              <w:autoSpaceDN w:val="0"/>
              <w:adjustRightInd w:val="0"/>
              <w:snapToGrid w:val="0"/>
              <w:spacing w:line="400" w:lineRule="exact"/>
              <w:ind w:firstLine="420" w:firstLineChars="200"/>
              <w:jc w:val="left"/>
              <w:rPr>
                <w:rFonts w:hint="eastAsia"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本项目营运期声环境保护目标为</w:t>
            </w:r>
            <w:r>
              <w:rPr>
                <w:rFonts w:hint="eastAsia" w:cs="Times New Roman"/>
                <w:color w:val="auto"/>
                <w:kern w:val="0"/>
                <w:szCs w:val="21"/>
                <w:highlight w:val="none"/>
                <w:lang w:val="en-US" w:eastAsia="zh-CN"/>
              </w:rPr>
              <w:t>桥梁北端的“仁智悦一城”居住小区、“聚城峰华”居住小区（南区），连接道路西南侧、南面的住户，该区域属于声环境2类区。由于项目北侧连接的岐山南路为城市次干道，本项目桥梁及连接道路按城市次干道设计，因此，临项目道路、岐山南路一侧35m范围内的住户属于声环境4a类区，其它属于声环境2类区。</w:t>
            </w:r>
          </w:p>
          <w:p w14:paraId="09D5C131">
            <w:pPr>
              <w:autoSpaceDE w:val="0"/>
              <w:autoSpaceDN w:val="0"/>
              <w:adjustRightInd w:val="0"/>
              <w:snapToGrid w:val="0"/>
              <w:spacing w:line="400" w:lineRule="exact"/>
              <w:ind w:firstLine="420" w:firstLineChars="200"/>
              <w:jc w:val="left"/>
              <w:rPr>
                <w:rFonts w:hint="default" w:ascii="Times New Roman" w:hAnsi="Times New Roman" w:cs="Times New Roman"/>
                <w:color w:val="auto"/>
                <w:kern w:val="0"/>
                <w:szCs w:val="21"/>
                <w:highlight w:val="none"/>
                <w:lang w:val="en-US" w:eastAsia="zh-CN"/>
              </w:rPr>
            </w:pPr>
            <w:r>
              <w:rPr>
                <w:rFonts w:hint="eastAsia" w:cs="Times New Roman"/>
                <w:color w:val="auto"/>
                <w:kern w:val="0"/>
                <w:szCs w:val="21"/>
                <w:highlight w:val="none"/>
                <w:lang w:val="en-US" w:eastAsia="zh-CN"/>
              </w:rPr>
              <w:t>项目评价范围</w:t>
            </w:r>
            <w:r>
              <w:rPr>
                <w:rFonts w:hint="default" w:ascii="Times New Roman" w:hAnsi="Times New Roman" w:cs="Times New Roman"/>
                <w:color w:val="auto"/>
                <w:kern w:val="0"/>
                <w:szCs w:val="21"/>
                <w:highlight w:val="none"/>
                <w:lang w:val="en-US" w:eastAsia="zh-CN"/>
              </w:rPr>
              <w:t>声环境保护目标具体情况见下表。</w:t>
            </w:r>
          </w:p>
          <w:p w14:paraId="4C941CB0">
            <w:pPr>
              <w:keepNext w:val="0"/>
              <w:keepLines w:val="0"/>
              <w:numPr>
                <w:ilvl w:val="0"/>
                <w:numId w:val="3"/>
              </w:numPr>
              <w:suppressLineNumbers w:val="0"/>
              <w:tabs>
                <w:tab w:val="left" w:pos="0"/>
              </w:tabs>
              <w:autoSpaceDE w:val="0"/>
              <w:autoSpaceDN w:val="0"/>
              <w:adjustRightInd w:val="0"/>
              <w:snapToGrid w:val="0"/>
              <w:spacing w:before="0" w:beforeAutospacing="0" w:after="0" w:afterAutospacing="0" w:line="360" w:lineRule="exact"/>
              <w:ind w:left="0" w:leftChars="0" w:right="0" w:firstLine="0" w:firstLineChars="0"/>
              <w:jc w:val="center"/>
              <w:rPr>
                <w:rFonts w:hint="default" w:ascii="Times New Roman" w:hAnsi="Times New Roman" w:eastAsia="黑体" w:cs="Times New Roman"/>
                <w:color w:val="auto"/>
                <w:kern w:val="0"/>
                <w:sz w:val="20"/>
                <w:szCs w:val="20"/>
                <w:highlight w:val="none"/>
                <w:lang w:val="en-US" w:eastAsia="zh-CN"/>
              </w:rPr>
            </w:pPr>
            <w:r>
              <w:rPr>
                <w:rFonts w:hint="default" w:ascii="Times New Roman" w:hAnsi="Times New Roman" w:eastAsia="黑体" w:cs="Times New Roman"/>
                <w:color w:val="auto"/>
                <w:kern w:val="0"/>
                <w:sz w:val="20"/>
                <w:szCs w:val="20"/>
                <w:highlight w:val="none"/>
                <w:lang w:val="en-US" w:eastAsia="zh-CN"/>
              </w:rPr>
              <w:t>项目声环境主要保护目标一览表</w:t>
            </w:r>
          </w:p>
          <w:tbl>
            <w:tblPr>
              <w:tblStyle w:val="24"/>
              <w:tblW w:w="803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280"/>
              <w:gridCol w:w="571"/>
              <w:gridCol w:w="587"/>
              <w:gridCol w:w="429"/>
              <w:gridCol w:w="720"/>
              <w:gridCol w:w="491"/>
              <w:gridCol w:w="479"/>
              <w:gridCol w:w="766"/>
              <w:gridCol w:w="598"/>
              <w:gridCol w:w="587"/>
              <w:gridCol w:w="429"/>
              <w:gridCol w:w="353"/>
              <w:gridCol w:w="1746"/>
            </w:tblGrid>
            <w:tr w14:paraId="7A30E9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91" w:hRule="atLeast"/>
                <w:jc w:val="center"/>
              </w:trPr>
              <w:tc>
                <w:tcPr>
                  <w:tcW w:w="280" w:type="dxa"/>
                  <w:vMerge w:val="restart"/>
                  <w:vAlign w:val="center"/>
                </w:tcPr>
                <w:p w14:paraId="03AAE983">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eastAsia" w:ascii="Times New Roman" w:hAnsi="Times New Roman" w:eastAsia="宋体" w:cs="Times New Roman"/>
                      <w:b/>
                      <w:bCs/>
                      <w:color w:val="auto"/>
                      <w:sz w:val="18"/>
                      <w:szCs w:val="18"/>
                      <w:highlight w:val="none"/>
                      <w:lang w:val="en-US" w:eastAsia="zh-CN"/>
                    </w:rPr>
                  </w:pPr>
                </w:p>
                <w:p w14:paraId="0D5E94D2">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eastAsia" w:ascii="Times New Roman" w:hAnsi="Times New Roman" w:eastAsia="宋体" w:cs="Times New Roman"/>
                      <w:b/>
                      <w:bCs/>
                      <w:color w:val="auto"/>
                      <w:sz w:val="18"/>
                      <w:szCs w:val="18"/>
                      <w:highlight w:val="none"/>
                      <w:lang w:val="en-US" w:eastAsia="zh-CN"/>
                    </w:rPr>
                  </w:pPr>
                  <w:r>
                    <w:rPr>
                      <w:rFonts w:hint="eastAsia" w:ascii="Times New Roman" w:hAnsi="Times New Roman" w:eastAsia="宋体" w:cs="Times New Roman"/>
                      <w:b/>
                      <w:bCs/>
                      <w:color w:val="auto"/>
                      <w:sz w:val="18"/>
                      <w:szCs w:val="18"/>
                      <w:highlight w:val="none"/>
                      <w:lang w:val="en-US" w:eastAsia="zh-CN"/>
                    </w:rPr>
                    <w:t>序号</w:t>
                  </w:r>
                </w:p>
              </w:tc>
              <w:tc>
                <w:tcPr>
                  <w:tcW w:w="1158" w:type="dxa"/>
                  <w:gridSpan w:val="2"/>
                  <w:vMerge w:val="restart"/>
                  <w:vAlign w:val="center"/>
                </w:tcPr>
                <w:p w14:paraId="0FC4A218">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eastAsia" w:ascii="Times New Roman" w:hAnsi="Times New Roman" w:eastAsia="宋体" w:cs="Times New Roman"/>
                      <w:b/>
                      <w:bCs/>
                      <w:color w:val="auto"/>
                      <w:sz w:val="18"/>
                      <w:szCs w:val="18"/>
                      <w:highlight w:val="none"/>
                      <w:lang w:val="en-US" w:eastAsia="zh-CN"/>
                    </w:rPr>
                  </w:pPr>
                </w:p>
                <w:p w14:paraId="6231777F">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eastAsia" w:ascii="Times New Roman" w:hAnsi="Times New Roman" w:eastAsia="宋体" w:cs="Times New Roman"/>
                      <w:b/>
                      <w:bCs/>
                      <w:color w:val="auto"/>
                      <w:sz w:val="18"/>
                      <w:szCs w:val="18"/>
                      <w:highlight w:val="none"/>
                      <w:lang w:val="en-US" w:eastAsia="zh-CN"/>
                    </w:rPr>
                  </w:pPr>
                  <w:r>
                    <w:rPr>
                      <w:rFonts w:hint="eastAsia" w:ascii="Times New Roman" w:hAnsi="Times New Roman" w:eastAsia="宋体" w:cs="Times New Roman"/>
                      <w:b/>
                      <w:bCs/>
                      <w:color w:val="auto"/>
                      <w:sz w:val="18"/>
                      <w:szCs w:val="18"/>
                      <w:highlight w:val="none"/>
                      <w:lang w:val="en-US" w:eastAsia="zh-CN"/>
                    </w:rPr>
                    <w:t>声环境保护目标名称</w:t>
                  </w:r>
                </w:p>
              </w:tc>
              <w:tc>
                <w:tcPr>
                  <w:tcW w:w="429" w:type="dxa"/>
                  <w:vMerge w:val="restart"/>
                  <w:vAlign w:val="center"/>
                </w:tcPr>
                <w:p w14:paraId="0B402DC0">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eastAsia" w:ascii="Times New Roman" w:hAnsi="Times New Roman" w:eastAsia="宋体" w:cs="Times New Roman"/>
                      <w:b/>
                      <w:bCs/>
                      <w:color w:val="auto"/>
                      <w:sz w:val="18"/>
                      <w:szCs w:val="18"/>
                      <w:highlight w:val="none"/>
                      <w:lang w:val="en-US" w:eastAsia="zh-CN"/>
                    </w:rPr>
                  </w:pPr>
                </w:p>
                <w:p w14:paraId="2A6E3D96">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eastAsia" w:ascii="Times New Roman" w:hAnsi="Times New Roman" w:eastAsia="宋体" w:cs="Times New Roman"/>
                      <w:b/>
                      <w:bCs/>
                      <w:color w:val="auto"/>
                      <w:sz w:val="18"/>
                      <w:szCs w:val="18"/>
                      <w:highlight w:val="none"/>
                      <w:lang w:val="en-US" w:eastAsia="zh-CN"/>
                    </w:rPr>
                  </w:pPr>
                  <w:r>
                    <w:rPr>
                      <w:rFonts w:hint="eastAsia" w:ascii="Times New Roman" w:hAnsi="Times New Roman" w:eastAsia="宋体" w:cs="Times New Roman"/>
                      <w:b/>
                      <w:bCs/>
                      <w:color w:val="auto"/>
                      <w:sz w:val="18"/>
                      <w:szCs w:val="18"/>
                      <w:highlight w:val="none"/>
                      <w:lang w:val="en-US" w:eastAsia="zh-CN"/>
                    </w:rPr>
                    <w:t>所在路段</w:t>
                  </w:r>
                </w:p>
              </w:tc>
              <w:tc>
                <w:tcPr>
                  <w:tcW w:w="720" w:type="dxa"/>
                  <w:vMerge w:val="restart"/>
                  <w:vAlign w:val="center"/>
                </w:tcPr>
                <w:p w14:paraId="53CB7C33">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eastAsia" w:ascii="Times New Roman" w:hAnsi="Times New Roman" w:eastAsia="宋体" w:cs="Times New Roman"/>
                      <w:b/>
                      <w:bCs/>
                      <w:color w:val="auto"/>
                      <w:sz w:val="18"/>
                      <w:szCs w:val="18"/>
                      <w:highlight w:val="none"/>
                      <w:lang w:val="en-US" w:eastAsia="zh-CN"/>
                    </w:rPr>
                  </w:pPr>
                </w:p>
                <w:p w14:paraId="1D70C497">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eastAsia" w:ascii="Times New Roman" w:hAnsi="Times New Roman" w:eastAsia="宋体" w:cs="Times New Roman"/>
                      <w:b/>
                      <w:bCs/>
                      <w:color w:val="auto"/>
                      <w:sz w:val="18"/>
                      <w:szCs w:val="18"/>
                      <w:highlight w:val="none"/>
                      <w:lang w:val="en-US" w:eastAsia="zh-CN"/>
                    </w:rPr>
                  </w:pPr>
                  <w:r>
                    <w:rPr>
                      <w:rFonts w:hint="eastAsia" w:ascii="Times New Roman" w:hAnsi="Times New Roman" w:eastAsia="宋体" w:cs="Times New Roman"/>
                      <w:b/>
                      <w:bCs/>
                      <w:color w:val="auto"/>
                      <w:sz w:val="18"/>
                      <w:szCs w:val="18"/>
                      <w:highlight w:val="none"/>
                      <w:lang w:val="en-US" w:eastAsia="zh-CN"/>
                    </w:rPr>
                    <w:t>里程范围</w:t>
                  </w:r>
                </w:p>
              </w:tc>
              <w:tc>
                <w:tcPr>
                  <w:tcW w:w="491" w:type="dxa"/>
                  <w:vMerge w:val="restart"/>
                  <w:vAlign w:val="center"/>
                </w:tcPr>
                <w:p w14:paraId="55D13FC5">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eastAsia" w:ascii="Times New Roman" w:hAnsi="Times New Roman" w:eastAsia="宋体" w:cs="Times New Roman"/>
                      <w:b/>
                      <w:bCs/>
                      <w:color w:val="auto"/>
                      <w:sz w:val="18"/>
                      <w:szCs w:val="18"/>
                      <w:highlight w:val="none"/>
                      <w:lang w:val="en-US" w:eastAsia="zh-CN"/>
                    </w:rPr>
                  </w:pPr>
                </w:p>
                <w:p w14:paraId="7B8D166B">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eastAsia" w:ascii="Times New Roman" w:hAnsi="Times New Roman" w:eastAsia="宋体" w:cs="Times New Roman"/>
                      <w:b/>
                      <w:bCs/>
                      <w:color w:val="auto"/>
                      <w:sz w:val="18"/>
                      <w:szCs w:val="18"/>
                      <w:highlight w:val="none"/>
                      <w:lang w:val="en-US" w:eastAsia="zh-CN"/>
                    </w:rPr>
                  </w:pPr>
                  <w:r>
                    <w:rPr>
                      <w:rFonts w:hint="eastAsia" w:ascii="Times New Roman" w:hAnsi="Times New Roman" w:eastAsia="宋体" w:cs="Times New Roman"/>
                      <w:b/>
                      <w:bCs/>
                      <w:color w:val="auto"/>
                      <w:sz w:val="18"/>
                      <w:szCs w:val="18"/>
                      <w:highlight w:val="none"/>
                      <w:lang w:val="en-US" w:eastAsia="zh-CN"/>
                    </w:rPr>
                    <w:t>线路形式</w:t>
                  </w:r>
                </w:p>
              </w:tc>
              <w:tc>
                <w:tcPr>
                  <w:tcW w:w="479" w:type="dxa"/>
                  <w:vMerge w:val="restart"/>
                  <w:vAlign w:val="center"/>
                </w:tcPr>
                <w:p w14:paraId="117FC76B">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eastAsia" w:ascii="Times New Roman" w:hAnsi="Times New Roman" w:eastAsia="宋体" w:cs="Times New Roman"/>
                      <w:b/>
                      <w:bCs/>
                      <w:color w:val="auto"/>
                      <w:sz w:val="18"/>
                      <w:szCs w:val="18"/>
                      <w:highlight w:val="none"/>
                      <w:lang w:val="en-US" w:eastAsia="zh-CN"/>
                    </w:rPr>
                  </w:pPr>
                </w:p>
                <w:p w14:paraId="5C7772F0">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eastAsia" w:ascii="Times New Roman" w:hAnsi="Times New Roman" w:eastAsia="宋体" w:cs="Times New Roman"/>
                      <w:b/>
                      <w:bCs/>
                      <w:color w:val="auto"/>
                      <w:sz w:val="18"/>
                      <w:szCs w:val="18"/>
                      <w:highlight w:val="none"/>
                      <w:lang w:val="en-US" w:eastAsia="zh-CN"/>
                    </w:rPr>
                  </w:pPr>
                  <w:r>
                    <w:rPr>
                      <w:rFonts w:hint="eastAsia" w:ascii="Times New Roman" w:hAnsi="Times New Roman" w:eastAsia="宋体" w:cs="Times New Roman"/>
                      <w:b/>
                      <w:bCs/>
                      <w:color w:val="auto"/>
                      <w:sz w:val="18"/>
                      <w:szCs w:val="18"/>
                      <w:highlight w:val="none"/>
                      <w:lang w:val="en-US" w:eastAsia="zh-CN"/>
                    </w:rPr>
                    <w:t>方位</w:t>
                  </w:r>
                </w:p>
              </w:tc>
              <w:tc>
                <w:tcPr>
                  <w:tcW w:w="766" w:type="dxa"/>
                  <w:vMerge w:val="restart"/>
                  <w:vAlign w:val="center"/>
                </w:tcPr>
                <w:p w14:paraId="408C6CB0">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eastAsia" w:ascii="Times New Roman" w:hAnsi="Times New Roman" w:eastAsia="宋体" w:cs="Times New Roman"/>
                      <w:b/>
                      <w:bCs/>
                      <w:color w:val="auto"/>
                      <w:sz w:val="18"/>
                      <w:szCs w:val="18"/>
                      <w:highlight w:val="none"/>
                      <w:lang w:val="en-US" w:eastAsia="zh-CN"/>
                    </w:rPr>
                  </w:pPr>
                  <w:r>
                    <w:rPr>
                      <w:rFonts w:hint="eastAsia" w:ascii="Times New Roman" w:hAnsi="Times New Roman" w:eastAsia="宋体" w:cs="Times New Roman"/>
                      <w:b/>
                      <w:bCs/>
                      <w:color w:val="auto"/>
                      <w:sz w:val="18"/>
                      <w:szCs w:val="18"/>
                      <w:highlight w:val="none"/>
                      <w:lang w:val="en-US" w:eastAsia="zh-CN"/>
                    </w:rPr>
                    <w:t>声环境保护目标预测点与路面高差/m</w:t>
                  </w:r>
                </w:p>
              </w:tc>
              <w:tc>
                <w:tcPr>
                  <w:tcW w:w="598" w:type="dxa"/>
                  <w:vMerge w:val="restart"/>
                  <w:vAlign w:val="center"/>
                </w:tcPr>
                <w:p w14:paraId="160E2F29">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eastAsia" w:ascii="Times New Roman" w:hAnsi="Times New Roman" w:eastAsia="宋体" w:cs="Times New Roman"/>
                      <w:b/>
                      <w:bCs/>
                      <w:color w:val="auto"/>
                      <w:sz w:val="18"/>
                      <w:szCs w:val="18"/>
                      <w:highlight w:val="none"/>
                      <w:lang w:val="en-US" w:eastAsia="zh-CN"/>
                    </w:rPr>
                  </w:pPr>
                  <w:r>
                    <w:rPr>
                      <w:rFonts w:hint="eastAsia" w:ascii="Times New Roman" w:hAnsi="Times New Roman" w:eastAsia="宋体" w:cs="Times New Roman"/>
                      <w:b/>
                      <w:bCs/>
                      <w:color w:val="auto"/>
                      <w:sz w:val="18"/>
                      <w:szCs w:val="18"/>
                      <w:highlight w:val="none"/>
                      <w:lang w:val="en-US" w:eastAsia="zh-CN"/>
                    </w:rPr>
                    <w:t>距道路边界红线距离/m</w:t>
                  </w:r>
                </w:p>
              </w:tc>
              <w:tc>
                <w:tcPr>
                  <w:tcW w:w="587" w:type="dxa"/>
                  <w:vMerge w:val="restart"/>
                  <w:vAlign w:val="center"/>
                </w:tcPr>
                <w:p w14:paraId="76C85429">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eastAsia" w:ascii="Times New Roman" w:hAnsi="Times New Roman" w:eastAsia="宋体" w:cs="Times New Roman"/>
                      <w:b/>
                      <w:bCs/>
                      <w:color w:val="auto"/>
                      <w:sz w:val="18"/>
                      <w:szCs w:val="18"/>
                      <w:highlight w:val="none"/>
                      <w:lang w:val="en-US" w:eastAsia="zh-CN"/>
                    </w:rPr>
                  </w:pPr>
                  <w:r>
                    <w:rPr>
                      <w:rFonts w:hint="eastAsia" w:ascii="Times New Roman" w:hAnsi="Times New Roman" w:eastAsia="宋体" w:cs="Times New Roman"/>
                      <w:b/>
                      <w:bCs/>
                      <w:color w:val="auto"/>
                      <w:sz w:val="18"/>
                      <w:szCs w:val="18"/>
                      <w:highlight w:val="none"/>
                      <w:lang w:val="en-US" w:eastAsia="zh-CN"/>
                    </w:rPr>
                    <w:t>距道路中心线距离/m</w:t>
                  </w:r>
                </w:p>
              </w:tc>
              <w:tc>
                <w:tcPr>
                  <w:tcW w:w="782" w:type="dxa"/>
                  <w:gridSpan w:val="2"/>
                  <w:vAlign w:val="center"/>
                </w:tcPr>
                <w:p w14:paraId="6CF27F2D">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eastAsia" w:ascii="Times New Roman" w:hAnsi="Times New Roman" w:eastAsia="宋体" w:cs="Times New Roman"/>
                      <w:b/>
                      <w:bCs/>
                      <w:color w:val="auto"/>
                      <w:sz w:val="18"/>
                      <w:szCs w:val="18"/>
                      <w:highlight w:val="none"/>
                      <w:lang w:val="en-US" w:eastAsia="zh-CN"/>
                    </w:rPr>
                  </w:pPr>
                  <w:r>
                    <w:rPr>
                      <w:rFonts w:hint="eastAsia" w:ascii="Times New Roman" w:hAnsi="Times New Roman" w:eastAsia="宋体" w:cs="Times New Roman"/>
                      <w:b/>
                      <w:bCs/>
                      <w:color w:val="auto"/>
                      <w:sz w:val="18"/>
                      <w:szCs w:val="18"/>
                      <w:highlight w:val="none"/>
                      <w:lang w:val="en-US" w:eastAsia="zh-CN"/>
                    </w:rPr>
                    <w:t>不同功能区户数</w:t>
                  </w:r>
                </w:p>
              </w:tc>
              <w:tc>
                <w:tcPr>
                  <w:tcW w:w="1746" w:type="dxa"/>
                  <w:vMerge w:val="restart"/>
                  <w:vAlign w:val="center"/>
                </w:tcPr>
                <w:p w14:paraId="0CC9154D">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eastAsia" w:ascii="Times New Roman" w:hAnsi="Times New Roman" w:eastAsia="宋体" w:cs="Times New Roman"/>
                      <w:b/>
                      <w:bCs/>
                      <w:color w:val="auto"/>
                      <w:sz w:val="18"/>
                      <w:szCs w:val="18"/>
                      <w:highlight w:val="none"/>
                      <w:lang w:val="en-US" w:eastAsia="zh-CN"/>
                    </w:rPr>
                  </w:pPr>
                  <w:r>
                    <w:rPr>
                      <w:rFonts w:hint="eastAsia" w:ascii="Times New Roman" w:hAnsi="Times New Roman" w:eastAsia="宋体" w:cs="Times New Roman"/>
                      <w:b/>
                      <w:bCs/>
                      <w:color w:val="auto"/>
                      <w:sz w:val="18"/>
                      <w:szCs w:val="18"/>
                      <w:highlight w:val="none"/>
                      <w:lang w:val="en-US" w:eastAsia="zh-CN"/>
                    </w:rPr>
                    <w:t>声环境保护目标情况说明（介绍声环境保护目标建筑结构、朝向、楼层、周围环境情况）</w:t>
                  </w:r>
                </w:p>
              </w:tc>
            </w:tr>
            <w:tr w14:paraId="56D703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91" w:hRule="atLeast"/>
                <w:jc w:val="center"/>
              </w:trPr>
              <w:tc>
                <w:tcPr>
                  <w:tcW w:w="280" w:type="dxa"/>
                  <w:vMerge w:val="continue"/>
                  <w:vAlign w:val="center"/>
                </w:tcPr>
                <w:p w14:paraId="44BBCDC0">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eastAsia" w:ascii="Times New Roman" w:hAnsi="Times New Roman" w:eastAsia="宋体" w:cs="Times New Roman"/>
                      <w:color w:val="auto"/>
                      <w:sz w:val="18"/>
                      <w:szCs w:val="18"/>
                      <w:highlight w:val="none"/>
                      <w:lang w:val="en-US" w:eastAsia="zh-CN"/>
                    </w:rPr>
                  </w:pPr>
                </w:p>
              </w:tc>
              <w:tc>
                <w:tcPr>
                  <w:tcW w:w="1158" w:type="dxa"/>
                  <w:gridSpan w:val="2"/>
                  <w:vMerge w:val="continue"/>
                  <w:vAlign w:val="center"/>
                </w:tcPr>
                <w:p w14:paraId="798DB1B8">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eastAsia" w:ascii="Times New Roman" w:hAnsi="Times New Roman" w:eastAsia="宋体" w:cs="Times New Roman"/>
                      <w:color w:val="auto"/>
                      <w:sz w:val="18"/>
                      <w:szCs w:val="18"/>
                      <w:highlight w:val="none"/>
                      <w:lang w:val="en-US" w:eastAsia="zh-CN"/>
                    </w:rPr>
                  </w:pPr>
                </w:p>
              </w:tc>
              <w:tc>
                <w:tcPr>
                  <w:tcW w:w="429" w:type="dxa"/>
                  <w:vMerge w:val="continue"/>
                  <w:vAlign w:val="center"/>
                </w:tcPr>
                <w:p w14:paraId="4FF6257C">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eastAsia" w:ascii="Times New Roman" w:hAnsi="Times New Roman" w:eastAsia="宋体" w:cs="Times New Roman"/>
                      <w:color w:val="auto"/>
                      <w:sz w:val="18"/>
                      <w:szCs w:val="18"/>
                      <w:highlight w:val="none"/>
                      <w:lang w:val="en-US" w:eastAsia="zh-CN"/>
                    </w:rPr>
                  </w:pPr>
                </w:p>
              </w:tc>
              <w:tc>
                <w:tcPr>
                  <w:tcW w:w="720" w:type="dxa"/>
                  <w:vMerge w:val="continue"/>
                  <w:vAlign w:val="center"/>
                </w:tcPr>
                <w:p w14:paraId="26689F2B">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eastAsia" w:ascii="Times New Roman" w:hAnsi="Times New Roman" w:eastAsia="宋体" w:cs="Times New Roman"/>
                      <w:color w:val="auto"/>
                      <w:sz w:val="18"/>
                      <w:szCs w:val="18"/>
                      <w:highlight w:val="none"/>
                      <w:lang w:val="en-US" w:eastAsia="zh-CN"/>
                    </w:rPr>
                  </w:pPr>
                </w:p>
              </w:tc>
              <w:tc>
                <w:tcPr>
                  <w:tcW w:w="491" w:type="dxa"/>
                  <w:vMerge w:val="continue"/>
                  <w:vAlign w:val="center"/>
                </w:tcPr>
                <w:p w14:paraId="66D52A9A">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eastAsia" w:ascii="Times New Roman" w:hAnsi="Times New Roman" w:eastAsia="宋体" w:cs="Times New Roman"/>
                      <w:color w:val="auto"/>
                      <w:sz w:val="18"/>
                      <w:szCs w:val="18"/>
                      <w:highlight w:val="none"/>
                      <w:lang w:val="en-US" w:eastAsia="zh-CN"/>
                    </w:rPr>
                  </w:pPr>
                </w:p>
              </w:tc>
              <w:tc>
                <w:tcPr>
                  <w:tcW w:w="479" w:type="dxa"/>
                  <w:vMerge w:val="continue"/>
                  <w:vAlign w:val="center"/>
                </w:tcPr>
                <w:p w14:paraId="316B5AA2">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eastAsia" w:ascii="Times New Roman" w:hAnsi="Times New Roman" w:eastAsia="宋体" w:cs="Times New Roman"/>
                      <w:color w:val="auto"/>
                      <w:sz w:val="18"/>
                      <w:szCs w:val="18"/>
                      <w:highlight w:val="none"/>
                      <w:lang w:val="en-US" w:eastAsia="zh-CN"/>
                    </w:rPr>
                  </w:pPr>
                </w:p>
              </w:tc>
              <w:tc>
                <w:tcPr>
                  <w:tcW w:w="766" w:type="dxa"/>
                  <w:vMerge w:val="continue"/>
                  <w:vAlign w:val="center"/>
                </w:tcPr>
                <w:p w14:paraId="414C0F19">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eastAsia" w:ascii="Times New Roman" w:hAnsi="Times New Roman" w:eastAsia="宋体" w:cs="Times New Roman"/>
                      <w:color w:val="auto"/>
                      <w:sz w:val="18"/>
                      <w:szCs w:val="18"/>
                      <w:highlight w:val="none"/>
                      <w:lang w:val="en-US" w:eastAsia="zh-CN"/>
                    </w:rPr>
                  </w:pPr>
                </w:p>
              </w:tc>
              <w:tc>
                <w:tcPr>
                  <w:tcW w:w="598" w:type="dxa"/>
                  <w:vMerge w:val="continue"/>
                  <w:vAlign w:val="center"/>
                </w:tcPr>
                <w:p w14:paraId="14FA50BD">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eastAsia" w:ascii="Times New Roman" w:hAnsi="Times New Roman" w:eastAsia="宋体" w:cs="Times New Roman"/>
                      <w:color w:val="auto"/>
                      <w:sz w:val="18"/>
                      <w:szCs w:val="18"/>
                      <w:highlight w:val="none"/>
                      <w:lang w:val="en-US" w:eastAsia="zh-CN"/>
                    </w:rPr>
                  </w:pPr>
                </w:p>
              </w:tc>
              <w:tc>
                <w:tcPr>
                  <w:tcW w:w="587" w:type="dxa"/>
                  <w:vMerge w:val="continue"/>
                  <w:vAlign w:val="center"/>
                </w:tcPr>
                <w:p w14:paraId="50E8AB8E">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eastAsia" w:ascii="Times New Roman" w:hAnsi="Times New Roman" w:eastAsia="宋体" w:cs="Times New Roman"/>
                      <w:color w:val="auto"/>
                      <w:sz w:val="18"/>
                      <w:szCs w:val="18"/>
                      <w:highlight w:val="none"/>
                      <w:lang w:val="en-US" w:eastAsia="zh-CN"/>
                    </w:rPr>
                  </w:pPr>
                </w:p>
              </w:tc>
              <w:tc>
                <w:tcPr>
                  <w:tcW w:w="429" w:type="dxa"/>
                  <w:vAlign w:val="center"/>
                </w:tcPr>
                <w:p w14:paraId="60BC9D27">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eastAsia"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b/>
                      <w:bCs/>
                      <w:color w:val="auto"/>
                      <w:sz w:val="18"/>
                      <w:szCs w:val="18"/>
                      <w:highlight w:val="none"/>
                      <w:lang w:val="en-US" w:eastAsia="zh-CN"/>
                    </w:rPr>
                    <w:t>2类</w:t>
                  </w:r>
                </w:p>
              </w:tc>
              <w:tc>
                <w:tcPr>
                  <w:tcW w:w="353" w:type="dxa"/>
                  <w:vAlign w:val="center"/>
                </w:tcPr>
                <w:p w14:paraId="1D8A6295">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default" w:ascii="Times New Roman" w:hAnsi="Times New Roman" w:eastAsia="宋体" w:cs="Times New Roman"/>
                      <w:b/>
                      <w:bCs/>
                      <w:color w:val="auto"/>
                      <w:sz w:val="18"/>
                      <w:szCs w:val="18"/>
                      <w:highlight w:val="none"/>
                      <w:lang w:val="en-US" w:eastAsia="zh-CN"/>
                    </w:rPr>
                  </w:pPr>
                  <w:r>
                    <w:rPr>
                      <w:rFonts w:hint="eastAsia" w:cs="Times New Roman"/>
                      <w:b/>
                      <w:bCs/>
                      <w:color w:val="auto"/>
                      <w:sz w:val="18"/>
                      <w:szCs w:val="18"/>
                      <w:highlight w:val="none"/>
                      <w:lang w:val="en-US" w:eastAsia="zh-CN"/>
                    </w:rPr>
                    <w:t>4a类</w:t>
                  </w:r>
                </w:p>
              </w:tc>
              <w:tc>
                <w:tcPr>
                  <w:tcW w:w="1746" w:type="dxa"/>
                  <w:vMerge w:val="continue"/>
                  <w:vAlign w:val="center"/>
                </w:tcPr>
                <w:p w14:paraId="1AE3900E">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eastAsia" w:ascii="Times New Roman" w:hAnsi="Times New Roman" w:eastAsia="宋体" w:cs="Times New Roman"/>
                      <w:color w:val="auto"/>
                      <w:sz w:val="18"/>
                      <w:szCs w:val="18"/>
                      <w:highlight w:val="none"/>
                      <w:lang w:val="en-US" w:eastAsia="zh-CN"/>
                    </w:rPr>
                  </w:pPr>
                </w:p>
              </w:tc>
            </w:tr>
            <w:tr w14:paraId="0B8344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877" w:hRule="atLeast"/>
                <w:jc w:val="center"/>
              </w:trPr>
              <w:tc>
                <w:tcPr>
                  <w:tcW w:w="280" w:type="dxa"/>
                  <w:vMerge w:val="restart"/>
                  <w:vAlign w:val="center"/>
                </w:tcPr>
                <w:p w14:paraId="7C9EF0CF">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1</w:t>
                  </w:r>
                </w:p>
              </w:tc>
              <w:tc>
                <w:tcPr>
                  <w:tcW w:w="571" w:type="dxa"/>
                  <w:vMerge w:val="restart"/>
                  <w:vAlign w:val="center"/>
                </w:tcPr>
                <w:p w14:paraId="22A54FD6">
                  <w:pPr>
                    <w:keepNext w:val="0"/>
                    <w:keepLines w:val="0"/>
                    <w:pageBreakBefore w:val="0"/>
                    <w:widowControl w:val="0"/>
                    <w:kinsoku/>
                    <w:wordWrap/>
                    <w:overflowPunct/>
                    <w:topLinePunct w:val="0"/>
                    <w:autoSpaceDE/>
                    <w:autoSpaceDN/>
                    <w:bidi w:val="0"/>
                    <w:adjustRightInd/>
                    <w:snapToGrid/>
                    <w:spacing w:line="280" w:lineRule="exact"/>
                    <w:ind w:left="-29" w:leftChars="-14" w:right="-29" w:rightChars="-14"/>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sz w:val="18"/>
                      <w:szCs w:val="18"/>
                      <w:highlight w:val="none"/>
                      <w:lang w:val="en-US" w:eastAsia="zh-CN"/>
                    </w:rPr>
                    <w:t>“</w:t>
                  </w:r>
                  <w:r>
                    <w:rPr>
                      <w:rFonts w:hint="eastAsia" w:cs="Times New Roman"/>
                      <w:color w:val="auto"/>
                      <w:sz w:val="18"/>
                      <w:szCs w:val="18"/>
                      <w:highlight w:val="none"/>
                      <w:lang w:val="en-US" w:eastAsia="zh-CN"/>
                    </w:rPr>
                    <w:t>聚城峰华</w:t>
                  </w:r>
                  <w:r>
                    <w:rPr>
                      <w:rFonts w:hint="default" w:ascii="Times New Roman" w:hAnsi="Times New Roman" w:eastAsia="宋体" w:cs="Times New Roman"/>
                      <w:color w:val="auto"/>
                      <w:sz w:val="18"/>
                      <w:szCs w:val="18"/>
                      <w:highlight w:val="none"/>
                      <w:lang w:val="en-US" w:eastAsia="zh-CN"/>
                    </w:rPr>
                    <w:t>”小区</w:t>
                  </w:r>
                  <w:r>
                    <w:rPr>
                      <w:rFonts w:hint="eastAsia" w:cs="Times New Roman"/>
                      <w:color w:val="auto"/>
                      <w:sz w:val="18"/>
                      <w:szCs w:val="18"/>
                      <w:highlight w:val="none"/>
                      <w:lang w:val="en-US" w:eastAsia="zh-CN"/>
                    </w:rPr>
                    <w:t>（南区）</w:t>
                  </w:r>
                </w:p>
              </w:tc>
              <w:tc>
                <w:tcPr>
                  <w:tcW w:w="587" w:type="dxa"/>
                  <w:vAlign w:val="center"/>
                </w:tcPr>
                <w:p w14:paraId="26F80556">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4#</w:t>
                  </w:r>
                  <w:r>
                    <w:rPr>
                      <w:rFonts w:hint="default" w:ascii="Times New Roman" w:hAnsi="Times New Roman" w:eastAsia="宋体" w:cs="Times New Roman"/>
                      <w:color w:val="auto"/>
                      <w:sz w:val="18"/>
                      <w:szCs w:val="18"/>
                      <w:highlight w:val="none"/>
                      <w:lang w:val="en-US" w:eastAsia="zh-CN"/>
                    </w:rPr>
                    <w:t>楼</w:t>
                  </w:r>
                </w:p>
              </w:tc>
              <w:tc>
                <w:tcPr>
                  <w:tcW w:w="429" w:type="dxa"/>
                  <w:vMerge w:val="restart"/>
                  <w:vAlign w:val="center"/>
                </w:tcPr>
                <w:p w14:paraId="406EEA10">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百节溪</w:t>
                  </w:r>
                  <w:r>
                    <w:rPr>
                      <w:rFonts w:hint="eastAsia" w:ascii="Times New Roman" w:hAnsi="Times New Roman" w:eastAsia="宋体" w:cs="Times New Roman"/>
                      <w:color w:val="auto"/>
                      <w:sz w:val="18"/>
                      <w:szCs w:val="18"/>
                      <w:highlight w:val="none"/>
                      <w:lang w:val="en-US" w:eastAsia="zh-CN"/>
                    </w:rPr>
                    <w:t>大桥</w:t>
                  </w:r>
                </w:p>
              </w:tc>
              <w:tc>
                <w:tcPr>
                  <w:tcW w:w="720" w:type="dxa"/>
                  <w:vMerge w:val="restart"/>
                  <w:vAlign w:val="center"/>
                </w:tcPr>
                <w:p w14:paraId="7C00CD52">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sz w:val="18"/>
                      <w:szCs w:val="18"/>
                      <w:highlight w:val="none"/>
                      <w:lang w:val="en-US" w:eastAsia="zh-CN"/>
                    </w:rPr>
                    <w:t>K</w:t>
                  </w:r>
                  <w:r>
                    <w:rPr>
                      <w:rFonts w:hint="eastAsia" w:ascii="Times New Roman" w:hAnsi="Times New Roman" w:eastAsia="宋体" w:cs="Times New Roman"/>
                      <w:color w:val="auto"/>
                      <w:sz w:val="18"/>
                      <w:szCs w:val="18"/>
                      <w:highlight w:val="none"/>
                      <w:lang w:val="en-US" w:eastAsia="zh-CN"/>
                    </w:rPr>
                    <w:t>0+</w:t>
                  </w:r>
                  <w:r>
                    <w:rPr>
                      <w:rFonts w:hint="eastAsia" w:cs="Times New Roman"/>
                      <w:color w:val="auto"/>
                      <w:sz w:val="18"/>
                      <w:szCs w:val="18"/>
                      <w:highlight w:val="none"/>
                      <w:lang w:val="en-US" w:eastAsia="zh-CN"/>
                    </w:rPr>
                    <w:t>00</w:t>
                  </w:r>
                  <w:r>
                    <w:rPr>
                      <w:rFonts w:hint="eastAsia" w:ascii="Times New Roman" w:hAnsi="Times New Roman" w:eastAsia="宋体" w:cs="Times New Roman"/>
                      <w:color w:val="auto"/>
                      <w:sz w:val="18"/>
                      <w:szCs w:val="18"/>
                      <w:highlight w:val="none"/>
                      <w:lang w:val="en-US" w:eastAsia="zh-CN"/>
                    </w:rPr>
                    <w:t>0</w:t>
                  </w:r>
                </w:p>
              </w:tc>
              <w:tc>
                <w:tcPr>
                  <w:tcW w:w="491" w:type="dxa"/>
                  <w:vMerge w:val="restart"/>
                  <w:vAlign w:val="center"/>
                </w:tcPr>
                <w:p w14:paraId="11FA3FCA">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桥梁</w:t>
                  </w:r>
                </w:p>
              </w:tc>
              <w:tc>
                <w:tcPr>
                  <w:tcW w:w="479" w:type="dxa"/>
                  <w:vAlign w:val="center"/>
                </w:tcPr>
                <w:p w14:paraId="2B754160">
                  <w:pPr>
                    <w:keepNext w:val="0"/>
                    <w:keepLines w:val="0"/>
                    <w:pageBreakBefore w:val="0"/>
                    <w:widowControl w:val="0"/>
                    <w:kinsoku/>
                    <w:wordWrap/>
                    <w:overflowPunct/>
                    <w:topLinePunct w:val="0"/>
                    <w:autoSpaceDE/>
                    <w:autoSpaceDN/>
                    <w:bidi w:val="0"/>
                    <w:adjustRightInd/>
                    <w:snapToGrid/>
                    <w:spacing w:line="280" w:lineRule="exact"/>
                    <w:ind w:left="-29" w:leftChars="-14" w:right="-29" w:rightChars="-14"/>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北</w:t>
                  </w:r>
                </w:p>
              </w:tc>
              <w:tc>
                <w:tcPr>
                  <w:tcW w:w="766" w:type="dxa"/>
                  <w:vAlign w:val="center"/>
                </w:tcPr>
                <w:p w14:paraId="6D3CB213">
                  <w:pPr>
                    <w:keepNext w:val="0"/>
                    <w:keepLines w:val="0"/>
                    <w:pageBreakBefore w:val="0"/>
                    <w:widowControl w:val="0"/>
                    <w:kinsoku/>
                    <w:wordWrap/>
                    <w:overflowPunct/>
                    <w:topLinePunct w:val="0"/>
                    <w:autoSpaceDE/>
                    <w:autoSpaceDN/>
                    <w:bidi w:val="0"/>
                    <w:adjustRightInd/>
                    <w:snapToGrid/>
                    <w:spacing w:line="280" w:lineRule="exact"/>
                    <w:ind w:left="-29" w:leftChars="-14" w:right="-29" w:rightChars="-14"/>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1</w:t>
                  </w:r>
                </w:p>
              </w:tc>
              <w:tc>
                <w:tcPr>
                  <w:tcW w:w="598" w:type="dxa"/>
                  <w:vAlign w:val="center"/>
                </w:tcPr>
                <w:p w14:paraId="545691FD">
                  <w:pPr>
                    <w:keepNext w:val="0"/>
                    <w:keepLines w:val="0"/>
                    <w:pageBreakBefore w:val="0"/>
                    <w:widowControl w:val="0"/>
                    <w:kinsoku/>
                    <w:wordWrap/>
                    <w:overflowPunct/>
                    <w:topLinePunct w:val="0"/>
                    <w:autoSpaceDE/>
                    <w:autoSpaceDN/>
                    <w:bidi w:val="0"/>
                    <w:adjustRightInd/>
                    <w:snapToGrid/>
                    <w:spacing w:line="280" w:lineRule="exact"/>
                    <w:ind w:left="-29" w:leftChars="-14" w:right="-29" w:rightChars="-14"/>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80</w:t>
                  </w:r>
                </w:p>
              </w:tc>
              <w:tc>
                <w:tcPr>
                  <w:tcW w:w="587" w:type="dxa"/>
                  <w:vAlign w:val="center"/>
                </w:tcPr>
                <w:p w14:paraId="47D7EA5F">
                  <w:pPr>
                    <w:keepNext w:val="0"/>
                    <w:keepLines w:val="0"/>
                    <w:pageBreakBefore w:val="0"/>
                    <w:widowControl w:val="0"/>
                    <w:kinsoku/>
                    <w:wordWrap/>
                    <w:overflowPunct/>
                    <w:topLinePunct w:val="0"/>
                    <w:autoSpaceDE/>
                    <w:autoSpaceDN/>
                    <w:bidi w:val="0"/>
                    <w:adjustRightInd/>
                    <w:snapToGrid/>
                    <w:spacing w:line="280" w:lineRule="exact"/>
                    <w:ind w:left="-29" w:leftChars="-14" w:right="-29" w:rightChars="-14"/>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85</w:t>
                  </w:r>
                </w:p>
              </w:tc>
              <w:tc>
                <w:tcPr>
                  <w:tcW w:w="429" w:type="dxa"/>
                  <w:vAlign w:val="center"/>
                </w:tcPr>
                <w:p w14:paraId="7EE09A4E">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132</w:t>
                  </w:r>
                </w:p>
              </w:tc>
              <w:tc>
                <w:tcPr>
                  <w:tcW w:w="353" w:type="dxa"/>
                  <w:vAlign w:val="center"/>
                </w:tcPr>
                <w:p w14:paraId="49A9A6E2">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66</w:t>
                  </w:r>
                </w:p>
              </w:tc>
              <w:tc>
                <w:tcPr>
                  <w:tcW w:w="1746" w:type="dxa"/>
                  <w:vAlign w:val="center"/>
                </w:tcPr>
                <w:p w14:paraId="71293416">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ascii="Times New Roman" w:hAnsi="Times New Roman" w:eastAsia="宋体" w:cs="Times New Roman"/>
                      <w:color w:val="auto"/>
                      <w:sz w:val="18"/>
                      <w:szCs w:val="18"/>
                      <w:highlight w:val="none"/>
                      <w:lang w:val="en-US" w:eastAsia="zh-CN"/>
                    </w:rPr>
                    <w:t>钢砼结构，33层，</w:t>
                  </w:r>
                  <w:r>
                    <w:rPr>
                      <w:rFonts w:hint="eastAsia" w:cs="Times New Roman"/>
                      <w:color w:val="auto"/>
                      <w:sz w:val="18"/>
                      <w:szCs w:val="18"/>
                      <w:highlight w:val="none"/>
                      <w:lang w:val="en-US" w:eastAsia="zh-CN"/>
                    </w:rPr>
                    <w:t>东南琦云南路，其余方向均为高层住宅楼</w:t>
                  </w:r>
                </w:p>
              </w:tc>
            </w:tr>
            <w:tr w14:paraId="6AD485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91" w:hRule="atLeast"/>
                <w:jc w:val="center"/>
              </w:trPr>
              <w:tc>
                <w:tcPr>
                  <w:tcW w:w="280" w:type="dxa"/>
                  <w:vMerge w:val="continue"/>
                  <w:vAlign w:val="center"/>
                </w:tcPr>
                <w:p w14:paraId="3E01C0A5">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eastAsia" w:cs="Times New Roman"/>
                      <w:color w:val="auto"/>
                      <w:sz w:val="18"/>
                      <w:szCs w:val="18"/>
                      <w:highlight w:val="none"/>
                      <w:lang w:val="en-US" w:eastAsia="zh-CN"/>
                    </w:rPr>
                  </w:pPr>
                </w:p>
              </w:tc>
              <w:tc>
                <w:tcPr>
                  <w:tcW w:w="571" w:type="dxa"/>
                  <w:vMerge w:val="continue"/>
                  <w:vAlign w:val="center"/>
                </w:tcPr>
                <w:p w14:paraId="40466F7F">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eastAsia" w:cs="Times New Roman"/>
                      <w:color w:val="auto"/>
                      <w:sz w:val="18"/>
                      <w:szCs w:val="18"/>
                      <w:highlight w:val="none"/>
                      <w:lang w:val="en-US" w:eastAsia="zh-CN"/>
                    </w:rPr>
                  </w:pPr>
                </w:p>
              </w:tc>
              <w:tc>
                <w:tcPr>
                  <w:tcW w:w="587" w:type="dxa"/>
                  <w:vAlign w:val="center"/>
                </w:tcPr>
                <w:p w14:paraId="3668B5A8">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5#</w:t>
                  </w:r>
                  <w:r>
                    <w:rPr>
                      <w:rFonts w:hint="default" w:ascii="Times New Roman" w:hAnsi="Times New Roman" w:eastAsia="宋体" w:cs="Times New Roman"/>
                      <w:color w:val="auto"/>
                      <w:sz w:val="18"/>
                      <w:szCs w:val="18"/>
                      <w:highlight w:val="none"/>
                      <w:lang w:val="en-US" w:eastAsia="zh-CN"/>
                    </w:rPr>
                    <w:t>楼</w:t>
                  </w:r>
                </w:p>
              </w:tc>
              <w:tc>
                <w:tcPr>
                  <w:tcW w:w="429" w:type="dxa"/>
                  <w:vMerge w:val="continue"/>
                  <w:vAlign w:val="center"/>
                </w:tcPr>
                <w:p w14:paraId="3392DB69">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eastAsia" w:cs="Times New Roman"/>
                      <w:color w:val="auto"/>
                      <w:sz w:val="18"/>
                      <w:szCs w:val="18"/>
                      <w:highlight w:val="none"/>
                      <w:lang w:val="en-US" w:eastAsia="zh-CN"/>
                    </w:rPr>
                  </w:pPr>
                </w:p>
              </w:tc>
              <w:tc>
                <w:tcPr>
                  <w:tcW w:w="720" w:type="dxa"/>
                  <w:vMerge w:val="continue"/>
                  <w:vAlign w:val="center"/>
                </w:tcPr>
                <w:p w14:paraId="68EB105C">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default" w:ascii="Times New Roman" w:hAnsi="Times New Roman" w:eastAsia="宋体" w:cs="Times New Roman"/>
                      <w:color w:val="auto"/>
                      <w:sz w:val="18"/>
                      <w:szCs w:val="18"/>
                      <w:highlight w:val="none"/>
                      <w:lang w:val="en-US" w:eastAsia="zh-CN"/>
                    </w:rPr>
                  </w:pPr>
                </w:p>
              </w:tc>
              <w:tc>
                <w:tcPr>
                  <w:tcW w:w="491" w:type="dxa"/>
                  <w:vMerge w:val="continue"/>
                  <w:vAlign w:val="center"/>
                </w:tcPr>
                <w:p w14:paraId="40BF9BC7">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eastAsia" w:ascii="Times New Roman" w:hAnsi="Times New Roman" w:eastAsia="宋体" w:cs="Times New Roman"/>
                      <w:color w:val="auto"/>
                      <w:sz w:val="18"/>
                      <w:szCs w:val="18"/>
                      <w:highlight w:val="none"/>
                      <w:lang w:val="en-US" w:eastAsia="zh-CN"/>
                    </w:rPr>
                  </w:pPr>
                </w:p>
              </w:tc>
              <w:tc>
                <w:tcPr>
                  <w:tcW w:w="479" w:type="dxa"/>
                  <w:vAlign w:val="center"/>
                </w:tcPr>
                <w:p w14:paraId="23438CCB">
                  <w:pPr>
                    <w:keepNext w:val="0"/>
                    <w:keepLines w:val="0"/>
                    <w:pageBreakBefore w:val="0"/>
                    <w:widowControl w:val="0"/>
                    <w:kinsoku/>
                    <w:wordWrap/>
                    <w:overflowPunct/>
                    <w:topLinePunct w:val="0"/>
                    <w:autoSpaceDE/>
                    <w:autoSpaceDN/>
                    <w:bidi w:val="0"/>
                    <w:adjustRightInd/>
                    <w:snapToGrid/>
                    <w:spacing w:line="280" w:lineRule="exact"/>
                    <w:ind w:left="-29" w:leftChars="-14" w:right="-29" w:rightChars="-14"/>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西北</w:t>
                  </w:r>
                </w:p>
              </w:tc>
              <w:tc>
                <w:tcPr>
                  <w:tcW w:w="766" w:type="dxa"/>
                  <w:vAlign w:val="center"/>
                </w:tcPr>
                <w:p w14:paraId="0B62028C">
                  <w:pPr>
                    <w:keepNext w:val="0"/>
                    <w:keepLines w:val="0"/>
                    <w:pageBreakBefore w:val="0"/>
                    <w:widowControl w:val="0"/>
                    <w:kinsoku/>
                    <w:wordWrap/>
                    <w:overflowPunct/>
                    <w:topLinePunct w:val="0"/>
                    <w:autoSpaceDE/>
                    <w:autoSpaceDN/>
                    <w:bidi w:val="0"/>
                    <w:adjustRightInd/>
                    <w:snapToGrid/>
                    <w:spacing w:line="280" w:lineRule="exact"/>
                    <w:ind w:left="-29" w:leftChars="-14" w:right="-29" w:rightChars="-14"/>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1</w:t>
                  </w:r>
                </w:p>
              </w:tc>
              <w:tc>
                <w:tcPr>
                  <w:tcW w:w="598" w:type="dxa"/>
                  <w:vAlign w:val="center"/>
                </w:tcPr>
                <w:p w14:paraId="75B12B55">
                  <w:pPr>
                    <w:keepNext w:val="0"/>
                    <w:keepLines w:val="0"/>
                    <w:pageBreakBefore w:val="0"/>
                    <w:widowControl w:val="0"/>
                    <w:kinsoku/>
                    <w:wordWrap/>
                    <w:overflowPunct/>
                    <w:topLinePunct w:val="0"/>
                    <w:autoSpaceDE/>
                    <w:autoSpaceDN/>
                    <w:bidi w:val="0"/>
                    <w:adjustRightInd/>
                    <w:snapToGrid/>
                    <w:spacing w:line="280" w:lineRule="exact"/>
                    <w:ind w:left="-29" w:leftChars="-14" w:right="-29" w:rightChars="-14"/>
                    <w:jc w:val="center"/>
                    <w:textAlignment w:val="auto"/>
                    <w:rPr>
                      <w:rFonts w:hint="default"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135</w:t>
                  </w:r>
                </w:p>
              </w:tc>
              <w:tc>
                <w:tcPr>
                  <w:tcW w:w="587" w:type="dxa"/>
                  <w:vAlign w:val="center"/>
                </w:tcPr>
                <w:p w14:paraId="3AB76692">
                  <w:pPr>
                    <w:keepNext w:val="0"/>
                    <w:keepLines w:val="0"/>
                    <w:pageBreakBefore w:val="0"/>
                    <w:widowControl w:val="0"/>
                    <w:kinsoku/>
                    <w:wordWrap/>
                    <w:overflowPunct/>
                    <w:topLinePunct w:val="0"/>
                    <w:autoSpaceDE/>
                    <w:autoSpaceDN/>
                    <w:bidi w:val="0"/>
                    <w:adjustRightInd/>
                    <w:snapToGrid/>
                    <w:spacing w:line="280" w:lineRule="exact"/>
                    <w:ind w:left="-29" w:leftChars="-14" w:right="-29" w:rightChars="-14"/>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145</w:t>
                  </w:r>
                </w:p>
              </w:tc>
              <w:tc>
                <w:tcPr>
                  <w:tcW w:w="429" w:type="dxa"/>
                  <w:vAlign w:val="center"/>
                </w:tcPr>
                <w:p w14:paraId="44BC2863">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198</w:t>
                  </w:r>
                </w:p>
              </w:tc>
              <w:tc>
                <w:tcPr>
                  <w:tcW w:w="353" w:type="dxa"/>
                  <w:vAlign w:val="center"/>
                </w:tcPr>
                <w:p w14:paraId="02743B37">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default"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0</w:t>
                  </w:r>
                </w:p>
              </w:tc>
              <w:tc>
                <w:tcPr>
                  <w:tcW w:w="1746" w:type="dxa"/>
                  <w:vAlign w:val="center"/>
                </w:tcPr>
                <w:p w14:paraId="0B40BACD">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eastAsia"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钢砼结构，33层，</w:t>
                  </w:r>
                  <w:r>
                    <w:rPr>
                      <w:rFonts w:hint="eastAsia" w:cs="Times New Roman"/>
                      <w:color w:val="auto"/>
                      <w:sz w:val="18"/>
                      <w:szCs w:val="18"/>
                      <w:highlight w:val="none"/>
                      <w:lang w:val="en-US" w:eastAsia="zh-CN"/>
                    </w:rPr>
                    <w:t>四周</w:t>
                  </w:r>
                  <w:r>
                    <w:rPr>
                      <w:rFonts w:hint="eastAsia" w:ascii="Times New Roman" w:hAnsi="Times New Roman" w:eastAsia="宋体" w:cs="Times New Roman"/>
                      <w:color w:val="auto"/>
                      <w:sz w:val="18"/>
                      <w:szCs w:val="18"/>
                      <w:highlight w:val="none"/>
                      <w:lang w:val="en-US" w:eastAsia="zh-CN"/>
                    </w:rPr>
                    <w:t>均为高层住宅楼</w:t>
                  </w:r>
                </w:p>
              </w:tc>
            </w:tr>
            <w:tr w14:paraId="70722C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100" w:hRule="atLeast"/>
                <w:jc w:val="center"/>
              </w:trPr>
              <w:tc>
                <w:tcPr>
                  <w:tcW w:w="8036" w:type="dxa"/>
                  <w:gridSpan w:val="13"/>
                  <w:shd w:val="clear" w:color="auto" w:fill="auto"/>
                  <w:vAlign w:val="center"/>
                </w:tcPr>
                <w:p w14:paraId="0FF5235B">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eastAsia" w:ascii="Times New Roman" w:hAnsi="Times New Roman" w:eastAsia="宋体" w:cs="Times New Roman"/>
                      <w:color w:val="auto"/>
                      <w:kern w:val="2"/>
                      <w:sz w:val="18"/>
                      <w:szCs w:val="18"/>
                      <w:highlight w:val="none"/>
                      <w:lang w:val="en-US" w:eastAsia="zh-CN" w:bidi="ar-SA"/>
                    </w:rPr>
                  </w:pPr>
                  <w:r>
                    <w:rPr>
                      <w:color w:val="auto"/>
                      <w:highlight w:val="none"/>
                    </w:rPr>
                    <w:pict>
                      <v:shape id="_x0000_s1038" o:spid="_x0000_s1038" o:spt="136" type="#_x0000_t136" style="position:absolute;left:0pt;margin-left:136.3pt;margin-top:19.85pt;height:11.7pt;width:68.85pt;rotation:2424832f;z-index:251675648;mso-width-relative:page;mso-height-relative:page;" fillcolor="#FF0000" filled="t" stroked="t" coordsize="21600,21600" adj="10800">
                        <v:path/>
                        <v:fill on="t" color2="#FFFFFF" focussize="0,0"/>
                        <v:stroke color="#FF0000"/>
                        <v:imagedata o:title=""/>
                        <o:lock v:ext="edit" aspectratio="f"/>
                        <v:textpath on="t" fitshape="t" fitpath="t" trim="t" xscale="f" string="“聚城峰华”居住小区（南区）&#10;①" style="font-family:宋体;font-size:14pt;v-rotate-letters:f;v-same-letter-heights:f;v-text-align:center;"/>
                      </v:shape>
                    </w:pict>
                  </w:r>
                  <w:r>
                    <w:rPr>
                      <w:color w:val="auto"/>
                      <w:highlight w:val="none"/>
                    </w:rPr>
                    <w:pict>
                      <v:shape id="_x0000_s1039" o:spid="_x0000_s1039" o:spt="136" type="#_x0000_t136" style="position:absolute;left:0pt;margin-left:136.3pt;margin-top:45.4pt;height:11.75pt;width:54.1pt;rotation:1507328f;z-index:251674624;mso-width-relative:page;mso-height-relative:page;" fillcolor="#FF0000" filled="t" stroked="t" coordsize="21600,21600" adj="10800">
                        <v:path/>
                        <v:fill on="t" color2="#FFFFFF" focussize="0,0"/>
                        <v:stroke color="#FF0000"/>
                        <v:imagedata o:title=""/>
                        <o:lock v:ext="edit" aspectratio="f"/>
                        <v:textpath on="t" fitshape="t" fitpath="t" trim="t" xscale="f" string="“仁智悦一城”居住小区&#10;②" style="font-family:宋体;font-size:14pt;v-rotate-letters:f;v-same-letter-heights:f;v-text-align:center;"/>
                      </v:shape>
                    </w:pict>
                  </w:r>
                  <w:r>
                    <w:rPr>
                      <w:color w:val="auto"/>
                      <w:highlight w:val="none"/>
                    </w:rPr>
                    <w:pict>
                      <v:shape id="_x0000_s1040" o:spid="_x0000_s1040" o:spt="136" type="#_x0000_t136" style="position:absolute;left:0pt;margin-left:90.85pt;margin-top:41.4pt;height:17pt;width:40.35pt;rotation:589824f;z-index:251672576;mso-width-relative:page;mso-height-relative:page;" fillcolor="#FF0000" filled="t" stroked="t" coordsize="21600,21600" adj="10800">
                        <v:path/>
                        <v:fill on="t" color2="#FFFFFF" focussize="0,0"/>
                        <v:stroke color="#FF0000"/>
                        <v:imagedata o:title=""/>
                        <o:lock v:ext="edit" aspectratio="f"/>
                        <v:textpath on="t" fitshape="t" fitpath="t" trim="t" xscale="f" string="“塔子梁安置房”&#10;居住小区&#10;③" style="font-family:宋体;font-size:14pt;v-rotate-letters:f;v-same-letter-heights:f;v-text-align:center;"/>
                      </v:shape>
                    </w:pict>
                  </w:r>
                  <w:r>
                    <w:rPr>
                      <w:color w:val="auto"/>
                      <w:sz w:val="21"/>
                      <w:highlight w:val="none"/>
                    </w:rPr>
                    <mc:AlternateContent>
                      <mc:Choice Requires="wps">
                        <w:drawing>
                          <wp:anchor distT="0" distB="0" distL="114300" distR="114300" simplePos="0" relativeHeight="251670528" behindDoc="0" locked="0" layoutInCell="1" allowOverlap="1">
                            <wp:simplePos x="0" y="0"/>
                            <wp:positionH relativeFrom="column">
                              <wp:posOffset>1753235</wp:posOffset>
                            </wp:positionH>
                            <wp:positionV relativeFrom="paragraph">
                              <wp:posOffset>29210</wp:posOffset>
                            </wp:positionV>
                            <wp:extent cx="873125" cy="692150"/>
                            <wp:effectExtent l="5715" t="3175" r="20320" b="20955"/>
                            <wp:wrapNone/>
                            <wp:docPr id="33" name="任意多边形 33"/>
                            <wp:cNvGraphicFramePr/>
                            <a:graphic xmlns:a="http://schemas.openxmlformats.org/drawingml/2006/main">
                              <a:graphicData uri="http://schemas.microsoft.com/office/word/2010/wordprocessingShape">
                                <wps:wsp>
                                  <wps:cNvSpPr/>
                                  <wps:spPr>
                                    <a:xfrm>
                                      <a:off x="3204845" y="1049655"/>
                                      <a:ext cx="873125" cy="692150"/>
                                    </a:xfrm>
                                    <a:custGeom>
                                      <a:avLst/>
                                      <a:gdLst>
                                        <a:gd name="connisteX0" fmla="*/ 0 w 873125"/>
                                        <a:gd name="connsiteY0" fmla="*/ 255270 h 692150"/>
                                        <a:gd name="connisteX1" fmla="*/ 506095 w 873125"/>
                                        <a:gd name="connsiteY1" fmla="*/ 505460 h 692150"/>
                                        <a:gd name="connisteX2" fmla="*/ 665480 w 873125"/>
                                        <a:gd name="connsiteY2" fmla="*/ 629285 h 692150"/>
                                        <a:gd name="connisteX3" fmla="*/ 727710 w 873125"/>
                                        <a:gd name="connsiteY3" fmla="*/ 692150 h 692150"/>
                                        <a:gd name="connisteX4" fmla="*/ 873125 w 873125"/>
                                        <a:gd name="connsiteY4" fmla="*/ 511810 h 692150"/>
                                        <a:gd name="connisteX5" fmla="*/ 727710 w 873125"/>
                                        <a:gd name="connsiteY5" fmla="*/ 359410 h 692150"/>
                                        <a:gd name="connisteX6" fmla="*/ 658495 w 873125"/>
                                        <a:gd name="connsiteY6" fmla="*/ 179070 h 692150"/>
                                        <a:gd name="connisteX7" fmla="*/ 706755 w 873125"/>
                                        <a:gd name="connsiteY7" fmla="*/ 0 h 69215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Lst>
                                      <a:rect l="l" t="t" r="r" b="b"/>
                                      <a:pathLst>
                                        <a:path w="873125" h="692150">
                                          <a:moveTo>
                                            <a:pt x="0" y="255270"/>
                                          </a:moveTo>
                                          <a:lnTo>
                                            <a:pt x="506095" y="505460"/>
                                          </a:lnTo>
                                          <a:lnTo>
                                            <a:pt x="665480" y="629285"/>
                                          </a:lnTo>
                                          <a:lnTo>
                                            <a:pt x="727710" y="692150"/>
                                          </a:lnTo>
                                          <a:lnTo>
                                            <a:pt x="873125" y="511810"/>
                                          </a:lnTo>
                                          <a:lnTo>
                                            <a:pt x="727710" y="359410"/>
                                          </a:lnTo>
                                          <a:lnTo>
                                            <a:pt x="658495" y="179070"/>
                                          </a:lnTo>
                                          <a:lnTo>
                                            <a:pt x="706755" y="0"/>
                                          </a:lnTo>
                                        </a:path>
                                      </a:pathLst>
                                    </a:cu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138.05pt;margin-top:2.3pt;height:54.5pt;width:68.75pt;z-index:251670528;mso-width-relative:page;mso-height-relative:page;" filled="f" stroked="t" coordsize="873125,692150" o:gfxdata="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" path="m0,255270l506095,505460,665480,629285,727710,692150,873125,511810,727710,359410,658495,179070,706755,0e">
                            <v:path o:connectlocs="0,255270;506095,505460;665480,629285;727710,692150;873125,511810;727710,359410;658495,179070;706755,0" o:connectangles="0,0,0,0,0,0,0,0"/>
                            <v:fill on="f" focussize="0,0"/>
                            <v:stroke weight="2pt" color="#FF0000 [2404]" joinstyle="round"/>
                            <v:imagedata o:title=""/>
                            <o:lock v:ext="edit" aspectratio="f"/>
                          </v:shape>
                        </w:pict>
                      </mc:Fallback>
                    </mc:AlternateContent>
                  </w:r>
                  <w:r>
                    <w:rPr>
                      <w:color w:val="auto"/>
                      <w:highlight w:val="none"/>
                    </w:rPr>
                    <w:pict>
                      <v:shape id="_x0000_s1041" o:spid="_x0000_s1041" o:spt="136" type="#_x0000_t136" style="position:absolute;left:0pt;margin-left:191.7pt;margin-top:5.6pt;height:17.05pt;width:40.35pt;z-index:251676672;mso-width-relative:page;mso-height-relative:page;" fillcolor="#FF0000" filled="t" stroked="t" coordsize="21600,21600" adj="10800">
                        <v:path/>
                        <v:fill on="t" color2="#FFFFFF" focussize="0,0"/>
                        <v:stroke color="#FF0000"/>
                        <v:imagedata o:title=""/>
                        <o:lock v:ext="edit" aspectratio="f"/>
                        <v:textpath on="t" fitshape="t" fitpath="t" trim="t" xscale="f" string="“塔子梁安置房”&#10;居住小区&#10;③" style="font-family:宋体;font-size:14pt;v-rotate-letters:f;v-same-letter-heights:f;v-text-align:center;"/>
                      </v:shape>
                    </w:pict>
                  </w:r>
                  <w:r>
                    <w:rPr>
                      <w:color w:val="auto"/>
                      <w:highlight w:val="none"/>
                    </w:rPr>
                    <w:pict>
                      <v:shape id="_x0000_s1042" o:spid="_x0000_s1042" o:spt="136" type="#_x0000_t136" style="position:absolute;left:0pt;margin-left:38.75pt;margin-top:30.25pt;height:19.35pt;width:39.55pt;z-index:251673600;mso-width-relative:page;mso-height-relative:page;" fillcolor="#FF0000" filled="t" stroked="t" coordsize="21600,21600" adj="10800">
                        <v:path/>
                        <v:fill on="t" color2="#FFFFFF" focussize="0,0"/>
                        <v:stroke color="#FF0000"/>
                        <v:imagedata o:title=""/>
                        <o:lock v:ext="edit" aspectratio="f"/>
                        <v:textpath on="t" fitshape="t" fitpath="t" trim="t" xscale="f" string="“聚城峰华”居住&#10;小区（南区）&#10;①" style="font-family:宋体;font-size:14pt;v-rotate-letters:f;v-same-letter-heights:f;v-text-align:center;"/>
                      </v:shape>
                    </w:pict>
                  </w:r>
                  <w:r>
                    <w:rPr>
                      <w:color w:val="auto"/>
                      <w:highlight w:val="none"/>
                    </w:rPr>
                    <w:pict>
                      <v:shape id="_x0000_s1043" o:spid="_x0000_s1043" o:spt="136" type="#_x0000_t136" style="position:absolute;left:0pt;margin-left:-3.25pt;margin-top:21.5pt;height:18.1pt;width:37.8pt;z-index:251671552;mso-width-relative:page;mso-height-relative:page;" fillcolor="#FF0000" filled="t" stroked="t" coordsize="21600,21600" adj="10800">
                        <v:path/>
                        <v:fill on="t" color2="#FFFFFF" focussize="0,0"/>
                        <v:stroke color="#FF0000"/>
                        <v:imagedata o:title=""/>
                        <o:lock v:ext="edit" aspectratio="f"/>
                        <v:textpath on="t" fitshape="t" fitpath="t" trim="t" xscale="f" string="“仁智悦一城”&#10;居住小区&#10;②" style="font-family:宋体;font-size:14pt;v-rotate-letters:f;v-same-letter-heights:f;v-text-align:center;"/>
                      </v:shape>
                    </w:pict>
                  </w:r>
                  <w:r>
                    <w:rPr>
                      <w:rFonts w:hint="eastAsia" w:ascii="Times New Roman" w:hAnsi="Times New Roman" w:eastAsia="宋体" w:cs="Times New Roman"/>
                      <w:color w:val="auto"/>
                      <w:sz w:val="18"/>
                      <w:szCs w:val="18"/>
                      <w:highlight w:val="none"/>
                      <w:lang w:val="en-US" w:eastAsia="zh-CN"/>
                    </w:rPr>
                    <w:drawing>
                      <wp:inline distT="0" distB="0" distL="114300" distR="114300">
                        <wp:extent cx="1666875" cy="1250315"/>
                        <wp:effectExtent l="0" t="0" r="9525" b="14605"/>
                        <wp:docPr id="34" name="图片 34" descr="IMG_20241229_17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IMG_20241229_171010"/>
                                <pic:cNvPicPr>
                                  <a:picLocks noChangeAspect="1"/>
                                </pic:cNvPicPr>
                              </pic:nvPicPr>
                              <pic:blipFill>
                                <a:blip r:embed="rId38"/>
                                <a:stretch>
                                  <a:fillRect/>
                                </a:stretch>
                              </pic:blipFill>
                              <pic:spPr>
                                <a:xfrm>
                                  <a:off x="0" y="0"/>
                                  <a:ext cx="1666875" cy="1250315"/>
                                </a:xfrm>
                                <a:prstGeom prst="rect">
                                  <a:avLst/>
                                </a:prstGeom>
                              </pic:spPr>
                            </pic:pic>
                          </a:graphicData>
                        </a:graphic>
                      </wp:inline>
                    </w:drawing>
                  </w:r>
                  <w:r>
                    <w:rPr>
                      <w:rFonts w:hint="eastAsia" w:ascii="Times New Roman" w:hAnsi="Times New Roman" w:eastAsia="宋体" w:cs="Times New Roman"/>
                      <w:color w:val="auto"/>
                      <w:sz w:val="18"/>
                      <w:szCs w:val="18"/>
                      <w:highlight w:val="none"/>
                      <w:lang w:val="en-US" w:eastAsia="zh-CN"/>
                    </w:rPr>
                    <w:drawing>
                      <wp:inline distT="0" distB="0" distL="114300" distR="114300">
                        <wp:extent cx="1660525" cy="1270635"/>
                        <wp:effectExtent l="0" t="0" r="635" b="9525"/>
                        <wp:docPr id="3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5"/>
                                <pic:cNvPicPr>
                                  <a:picLocks noChangeAspect="1"/>
                                </pic:cNvPicPr>
                              </pic:nvPicPr>
                              <pic:blipFill>
                                <a:blip r:embed="rId39"/>
                                <a:stretch>
                                  <a:fillRect/>
                                </a:stretch>
                              </pic:blipFill>
                              <pic:spPr>
                                <a:xfrm>
                                  <a:off x="0" y="0"/>
                                  <a:ext cx="1660525" cy="1270635"/>
                                </a:xfrm>
                                <a:prstGeom prst="rect">
                                  <a:avLst/>
                                </a:prstGeom>
                                <a:noFill/>
                                <a:ln>
                                  <a:noFill/>
                                </a:ln>
                              </pic:spPr>
                            </pic:pic>
                          </a:graphicData>
                        </a:graphic>
                      </wp:inline>
                    </w:drawing>
                  </w:r>
                  <w:r>
                    <w:rPr>
                      <w:rFonts w:hint="eastAsia" w:ascii="Times New Roman" w:hAnsi="Times New Roman" w:eastAsia="宋体" w:cs="Times New Roman"/>
                      <w:color w:val="auto"/>
                      <w:sz w:val="18"/>
                      <w:szCs w:val="18"/>
                      <w:highlight w:val="none"/>
                      <w:lang w:val="en-US" w:eastAsia="zh-CN"/>
                    </w:rPr>
                    <w:drawing>
                      <wp:inline distT="0" distB="0" distL="114300" distR="114300">
                        <wp:extent cx="1667510" cy="1283335"/>
                        <wp:effectExtent l="0" t="0" r="8890" b="12065"/>
                        <wp:docPr id="4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6"/>
                                <pic:cNvPicPr>
                                  <a:picLocks noChangeAspect="1"/>
                                </pic:cNvPicPr>
                              </pic:nvPicPr>
                              <pic:blipFill>
                                <a:blip r:embed="rId40"/>
                                <a:stretch>
                                  <a:fillRect/>
                                </a:stretch>
                              </pic:blipFill>
                              <pic:spPr>
                                <a:xfrm>
                                  <a:off x="0" y="0"/>
                                  <a:ext cx="1667510" cy="1283335"/>
                                </a:xfrm>
                                <a:prstGeom prst="rect">
                                  <a:avLst/>
                                </a:prstGeom>
                                <a:noFill/>
                                <a:ln>
                                  <a:noFill/>
                                </a:ln>
                              </pic:spPr>
                            </pic:pic>
                          </a:graphicData>
                        </a:graphic>
                      </wp:inline>
                    </w:drawing>
                  </w:r>
                </w:p>
              </w:tc>
            </w:tr>
            <w:tr w14:paraId="49F8C5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162" w:hRule="atLeast"/>
                <w:jc w:val="center"/>
              </w:trPr>
              <w:tc>
                <w:tcPr>
                  <w:tcW w:w="280" w:type="dxa"/>
                  <w:vMerge w:val="restart"/>
                  <w:vAlign w:val="center"/>
                </w:tcPr>
                <w:p w14:paraId="6021B2F2">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2</w:t>
                  </w:r>
                </w:p>
              </w:tc>
              <w:tc>
                <w:tcPr>
                  <w:tcW w:w="571" w:type="dxa"/>
                  <w:vMerge w:val="restart"/>
                  <w:vAlign w:val="center"/>
                </w:tcPr>
                <w:p w14:paraId="526072CD">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eastAsia"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“仁智悦一城”居住小区</w:t>
                  </w:r>
                </w:p>
              </w:tc>
              <w:tc>
                <w:tcPr>
                  <w:tcW w:w="587" w:type="dxa"/>
                  <w:vAlign w:val="center"/>
                </w:tcPr>
                <w:p w14:paraId="1CB707AF">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1#楼</w:t>
                  </w:r>
                </w:p>
              </w:tc>
              <w:tc>
                <w:tcPr>
                  <w:tcW w:w="429" w:type="dxa"/>
                  <w:vMerge w:val="restart"/>
                  <w:vAlign w:val="center"/>
                </w:tcPr>
                <w:p w14:paraId="48028160">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百节溪大桥</w:t>
                  </w:r>
                </w:p>
              </w:tc>
              <w:tc>
                <w:tcPr>
                  <w:tcW w:w="720" w:type="dxa"/>
                  <w:vAlign w:val="center"/>
                </w:tcPr>
                <w:p w14:paraId="43DBBA88">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eastAsia"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K0+000</w:t>
                  </w:r>
                </w:p>
              </w:tc>
              <w:tc>
                <w:tcPr>
                  <w:tcW w:w="491" w:type="dxa"/>
                  <w:vAlign w:val="center"/>
                </w:tcPr>
                <w:p w14:paraId="2B1E6546">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桥梁</w:t>
                  </w:r>
                </w:p>
              </w:tc>
              <w:tc>
                <w:tcPr>
                  <w:tcW w:w="479" w:type="dxa"/>
                  <w:vAlign w:val="center"/>
                </w:tcPr>
                <w:p w14:paraId="37A8FE7B">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西北</w:t>
                  </w:r>
                </w:p>
              </w:tc>
              <w:tc>
                <w:tcPr>
                  <w:tcW w:w="766" w:type="dxa"/>
                  <w:vAlign w:val="center"/>
                </w:tcPr>
                <w:p w14:paraId="13A025FB">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0</w:t>
                  </w:r>
                </w:p>
              </w:tc>
              <w:tc>
                <w:tcPr>
                  <w:tcW w:w="598" w:type="dxa"/>
                  <w:vAlign w:val="center"/>
                </w:tcPr>
                <w:p w14:paraId="1653475E">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45</w:t>
                  </w:r>
                </w:p>
              </w:tc>
              <w:tc>
                <w:tcPr>
                  <w:tcW w:w="587" w:type="dxa"/>
                  <w:vAlign w:val="center"/>
                </w:tcPr>
                <w:p w14:paraId="774AB9EE">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55</w:t>
                  </w:r>
                </w:p>
              </w:tc>
              <w:tc>
                <w:tcPr>
                  <w:tcW w:w="429" w:type="dxa"/>
                  <w:vAlign w:val="center"/>
                </w:tcPr>
                <w:p w14:paraId="45D65D80">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40</w:t>
                  </w:r>
                </w:p>
              </w:tc>
              <w:tc>
                <w:tcPr>
                  <w:tcW w:w="353" w:type="dxa"/>
                  <w:vAlign w:val="center"/>
                </w:tcPr>
                <w:p w14:paraId="77E73077">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80</w:t>
                  </w:r>
                </w:p>
              </w:tc>
              <w:tc>
                <w:tcPr>
                  <w:tcW w:w="1746" w:type="dxa"/>
                  <w:vAlign w:val="center"/>
                </w:tcPr>
                <w:p w14:paraId="4801FBF6">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钢砼结构，2</w:t>
                  </w:r>
                  <w:r>
                    <w:rPr>
                      <w:rFonts w:hint="eastAsia" w:cs="Times New Roman"/>
                      <w:color w:val="auto"/>
                      <w:sz w:val="18"/>
                      <w:szCs w:val="18"/>
                      <w:highlight w:val="none"/>
                      <w:lang w:val="en-US" w:eastAsia="zh-CN"/>
                    </w:rPr>
                    <w:t>0</w:t>
                  </w:r>
                  <w:r>
                    <w:rPr>
                      <w:rFonts w:hint="eastAsia" w:ascii="Times New Roman" w:hAnsi="Times New Roman" w:eastAsia="宋体" w:cs="Times New Roman"/>
                      <w:color w:val="auto"/>
                      <w:sz w:val="18"/>
                      <w:szCs w:val="18"/>
                      <w:highlight w:val="none"/>
                      <w:lang w:val="en-US" w:eastAsia="zh-CN"/>
                    </w:rPr>
                    <w:t>层，东南面为</w:t>
                  </w:r>
                  <w:r>
                    <w:rPr>
                      <w:rFonts w:hint="eastAsia" w:cs="Times New Roman"/>
                      <w:color w:val="auto"/>
                      <w:sz w:val="18"/>
                      <w:szCs w:val="18"/>
                      <w:highlight w:val="none"/>
                      <w:lang w:val="en-US" w:eastAsia="zh-CN"/>
                    </w:rPr>
                    <w:t>崎山南路，西南面为百节溪路，其它方向为高层</w:t>
                  </w:r>
                  <w:r>
                    <w:rPr>
                      <w:rFonts w:hint="eastAsia" w:ascii="Times New Roman" w:hAnsi="Times New Roman" w:eastAsia="宋体" w:cs="Times New Roman"/>
                      <w:color w:val="auto"/>
                      <w:sz w:val="18"/>
                      <w:szCs w:val="18"/>
                      <w:highlight w:val="none"/>
                      <w:lang w:val="en-US" w:eastAsia="zh-CN"/>
                    </w:rPr>
                    <w:t>住宅楼</w:t>
                  </w:r>
                </w:p>
              </w:tc>
            </w:tr>
            <w:tr w14:paraId="447ECD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5" w:hRule="atLeast"/>
                <w:jc w:val="center"/>
              </w:trPr>
              <w:tc>
                <w:tcPr>
                  <w:tcW w:w="280" w:type="dxa"/>
                  <w:vMerge w:val="continue"/>
                  <w:vAlign w:val="center"/>
                </w:tcPr>
                <w:p w14:paraId="4D5B6D67">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eastAsia" w:ascii="Times New Roman" w:hAnsi="Times New Roman" w:eastAsia="宋体" w:cs="Times New Roman"/>
                      <w:color w:val="auto"/>
                      <w:sz w:val="18"/>
                      <w:szCs w:val="18"/>
                      <w:highlight w:val="none"/>
                      <w:lang w:val="en-US" w:eastAsia="zh-CN"/>
                    </w:rPr>
                  </w:pPr>
                </w:p>
              </w:tc>
              <w:tc>
                <w:tcPr>
                  <w:tcW w:w="571" w:type="dxa"/>
                  <w:vMerge w:val="continue"/>
                  <w:vAlign w:val="center"/>
                </w:tcPr>
                <w:p w14:paraId="6ACC7C53">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eastAsia" w:ascii="Times New Roman" w:hAnsi="Times New Roman" w:eastAsia="宋体" w:cs="Times New Roman"/>
                      <w:color w:val="auto"/>
                      <w:sz w:val="18"/>
                      <w:szCs w:val="18"/>
                      <w:highlight w:val="none"/>
                      <w:lang w:val="en-US" w:eastAsia="zh-CN"/>
                    </w:rPr>
                  </w:pPr>
                </w:p>
              </w:tc>
              <w:tc>
                <w:tcPr>
                  <w:tcW w:w="587" w:type="dxa"/>
                  <w:vAlign w:val="center"/>
                </w:tcPr>
                <w:p w14:paraId="239DD6AF">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2-2#楼</w:t>
                  </w:r>
                </w:p>
              </w:tc>
              <w:tc>
                <w:tcPr>
                  <w:tcW w:w="429" w:type="dxa"/>
                  <w:vMerge w:val="continue"/>
                  <w:vAlign w:val="center"/>
                </w:tcPr>
                <w:p w14:paraId="2E0E146D">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eastAsia" w:ascii="Times New Roman" w:hAnsi="Times New Roman" w:eastAsia="宋体" w:cs="Times New Roman"/>
                      <w:color w:val="auto"/>
                      <w:sz w:val="18"/>
                      <w:szCs w:val="18"/>
                      <w:highlight w:val="none"/>
                      <w:lang w:val="en-US" w:eastAsia="zh-CN"/>
                    </w:rPr>
                  </w:pPr>
                </w:p>
              </w:tc>
              <w:tc>
                <w:tcPr>
                  <w:tcW w:w="720" w:type="dxa"/>
                  <w:vAlign w:val="center"/>
                </w:tcPr>
                <w:p w14:paraId="3206A142">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eastAsia"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K</w:t>
                  </w:r>
                  <w:r>
                    <w:rPr>
                      <w:rFonts w:hint="eastAsia" w:cs="Times New Roman"/>
                      <w:color w:val="auto"/>
                      <w:sz w:val="18"/>
                      <w:szCs w:val="18"/>
                      <w:highlight w:val="none"/>
                      <w:lang w:val="en-US" w:eastAsia="zh-CN"/>
                    </w:rPr>
                    <w:t>0</w:t>
                  </w:r>
                  <w:r>
                    <w:rPr>
                      <w:rFonts w:hint="default" w:ascii="Times New Roman" w:hAnsi="Times New Roman" w:cs="Times New Roman"/>
                      <w:color w:val="auto"/>
                      <w:sz w:val="18"/>
                      <w:szCs w:val="18"/>
                      <w:highlight w:val="none"/>
                      <w:lang w:val="en-US" w:eastAsia="zh-CN"/>
                    </w:rPr>
                    <w:t>+0</w:t>
                  </w:r>
                  <w:r>
                    <w:rPr>
                      <w:rFonts w:hint="eastAsia" w:cs="Times New Roman"/>
                      <w:color w:val="auto"/>
                      <w:sz w:val="18"/>
                      <w:szCs w:val="18"/>
                      <w:highlight w:val="none"/>
                      <w:lang w:val="en-US" w:eastAsia="zh-CN"/>
                    </w:rPr>
                    <w:t>0</w:t>
                  </w:r>
                  <w:r>
                    <w:rPr>
                      <w:rFonts w:hint="default" w:ascii="Times New Roman" w:hAnsi="Times New Roman" w:cs="Times New Roman"/>
                      <w:color w:val="auto"/>
                      <w:sz w:val="18"/>
                      <w:szCs w:val="18"/>
                      <w:highlight w:val="none"/>
                      <w:lang w:val="en-US" w:eastAsia="zh-CN"/>
                    </w:rPr>
                    <w:t>0</w:t>
                  </w:r>
                </w:p>
              </w:tc>
              <w:tc>
                <w:tcPr>
                  <w:tcW w:w="491" w:type="dxa"/>
                  <w:vAlign w:val="center"/>
                </w:tcPr>
                <w:p w14:paraId="656F5A65">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eastAsia"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桥梁</w:t>
                  </w:r>
                </w:p>
              </w:tc>
              <w:tc>
                <w:tcPr>
                  <w:tcW w:w="479" w:type="dxa"/>
                  <w:vAlign w:val="center"/>
                </w:tcPr>
                <w:p w14:paraId="4A349CDF">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西北</w:t>
                  </w:r>
                </w:p>
              </w:tc>
              <w:tc>
                <w:tcPr>
                  <w:tcW w:w="766" w:type="dxa"/>
                  <w:vAlign w:val="center"/>
                </w:tcPr>
                <w:p w14:paraId="1F5A7108">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2</w:t>
                  </w:r>
                </w:p>
              </w:tc>
              <w:tc>
                <w:tcPr>
                  <w:tcW w:w="598" w:type="dxa"/>
                  <w:vAlign w:val="center"/>
                </w:tcPr>
                <w:p w14:paraId="521AA3C7">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90</w:t>
                  </w:r>
                </w:p>
              </w:tc>
              <w:tc>
                <w:tcPr>
                  <w:tcW w:w="587" w:type="dxa"/>
                  <w:vAlign w:val="center"/>
                </w:tcPr>
                <w:p w14:paraId="26BD9003">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105</w:t>
                  </w:r>
                </w:p>
              </w:tc>
              <w:tc>
                <w:tcPr>
                  <w:tcW w:w="429" w:type="dxa"/>
                  <w:vAlign w:val="center"/>
                </w:tcPr>
                <w:p w14:paraId="7B8CDA9E">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120</w:t>
                  </w:r>
                </w:p>
              </w:tc>
              <w:tc>
                <w:tcPr>
                  <w:tcW w:w="353" w:type="dxa"/>
                  <w:vAlign w:val="center"/>
                </w:tcPr>
                <w:p w14:paraId="49CB38FC">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0</w:t>
                  </w:r>
                </w:p>
              </w:tc>
              <w:tc>
                <w:tcPr>
                  <w:tcW w:w="1746" w:type="dxa"/>
                  <w:vMerge w:val="restart"/>
                  <w:vAlign w:val="center"/>
                </w:tcPr>
                <w:p w14:paraId="3285ADAC">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eastAsia"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钢砼结构，2</w:t>
                  </w:r>
                  <w:r>
                    <w:rPr>
                      <w:rFonts w:hint="eastAsia" w:cs="Times New Roman"/>
                      <w:color w:val="auto"/>
                      <w:sz w:val="18"/>
                      <w:szCs w:val="18"/>
                      <w:highlight w:val="none"/>
                      <w:lang w:val="en-US" w:eastAsia="zh-CN"/>
                    </w:rPr>
                    <w:t>0</w:t>
                  </w:r>
                  <w:r>
                    <w:rPr>
                      <w:rFonts w:hint="eastAsia" w:ascii="Times New Roman" w:hAnsi="Times New Roman" w:eastAsia="宋体" w:cs="Times New Roman"/>
                      <w:color w:val="auto"/>
                      <w:sz w:val="18"/>
                      <w:szCs w:val="18"/>
                      <w:highlight w:val="none"/>
                      <w:lang w:val="en-US" w:eastAsia="zh-CN"/>
                    </w:rPr>
                    <w:t>层，西南面为百节溪路，其它方向为高层住宅楼</w:t>
                  </w:r>
                </w:p>
              </w:tc>
            </w:tr>
            <w:tr w14:paraId="443784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5" w:hRule="atLeast"/>
                <w:jc w:val="center"/>
              </w:trPr>
              <w:tc>
                <w:tcPr>
                  <w:tcW w:w="280" w:type="dxa"/>
                  <w:vMerge w:val="continue"/>
                  <w:vAlign w:val="center"/>
                </w:tcPr>
                <w:p w14:paraId="1351A920">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eastAsia" w:ascii="Times New Roman" w:hAnsi="Times New Roman" w:eastAsia="宋体" w:cs="Times New Roman"/>
                      <w:color w:val="auto"/>
                      <w:sz w:val="18"/>
                      <w:szCs w:val="18"/>
                      <w:highlight w:val="none"/>
                      <w:lang w:val="en-US" w:eastAsia="zh-CN"/>
                    </w:rPr>
                  </w:pPr>
                </w:p>
              </w:tc>
              <w:tc>
                <w:tcPr>
                  <w:tcW w:w="571" w:type="dxa"/>
                  <w:vMerge w:val="continue"/>
                  <w:vAlign w:val="center"/>
                </w:tcPr>
                <w:p w14:paraId="6818F4DB">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eastAsia" w:ascii="Times New Roman" w:hAnsi="Times New Roman" w:eastAsia="宋体" w:cs="Times New Roman"/>
                      <w:color w:val="auto"/>
                      <w:sz w:val="18"/>
                      <w:szCs w:val="18"/>
                      <w:highlight w:val="none"/>
                      <w:lang w:val="en-US" w:eastAsia="zh-CN"/>
                    </w:rPr>
                  </w:pPr>
                </w:p>
              </w:tc>
              <w:tc>
                <w:tcPr>
                  <w:tcW w:w="587" w:type="dxa"/>
                  <w:vAlign w:val="center"/>
                </w:tcPr>
                <w:p w14:paraId="6E5AFA10">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2-1#楼</w:t>
                  </w:r>
                </w:p>
              </w:tc>
              <w:tc>
                <w:tcPr>
                  <w:tcW w:w="429" w:type="dxa"/>
                  <w:vMerge w:val="continue"/>
                  <w:vAlign w:val="center"/>
                </w:tcPr>
                <w:p w14:paraId="447AE0F1">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eastAsia" w:ascii="Times New Roman" w:hAnsi="Times New Roman" w:eastAsia="宋体" w:cs="Times New Roman"/>
                      <w:color w:val="auto"/>
                      <w:sz w:val="18"/>
                      <w:szCs w:val="18"/>
                      <w:highlight w:val="none"/>
                      <w:lang w:val="en-US" w:eastAsia="zh-CN"/>
                    </w:rPr>
                  </w:pPr>
                </w:p>
              </w:tc>
              <w:tc>
                <w:tcPr>
                  <w:tcW w:w="720" w:type="dxa"/>
                  <w:vAlign w:val="center"/>
                </w:tcPr>
                <w:p w14:paraId="532A5719">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eastAsia"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K</w:t>
                  </w:r>
                  <w:r>
                    <w:rPr>
                      <w:rFonts w:hint="eastAsia" w:cs="Times New Roman"/>
                      <w:color w:val="auto"/>
                      <w:sz w:val="18"/>
                      <w:szCs w:val="18"/>
                      <w:highlight w:val="none"/>
                      <w:lang w:val="en-US" w:eastAsia="zh-CN"/>
                    </w:rPr>
                    <w:t>0</w:t>
                  </w:r>
                  <w:r>
                    <w:rPr>
                      <w:rFonts w:hint="default" w:ascii="Times New Roman" w:hAnsi="Times New Roman" w:cs="Times New Roman"/>
                      <w:color w:val="auto"/>
                      <w:sz w:val="18"/>
                      <w:szCs w:val="18"/>
                      <w:highlight w:val="none"/>
                      <w:lang w:val="en-US" w:eastAsia="zh-CN"/>
                    </w:rPr>
                    <w:t>+0</w:t>
                  </w:r>
                  <w:r>
                    <w:rPr>
                      <w:rFonts w:hint="eastAsia" w:cs="Times New Roman"/>
                      <w:color w:val="auto"/>
                      <w:sz w:val="18"/>
                      <w:szCs w:val="18"/>
                      <w:highlight w:val="none"/>
                      <w:lang w:val="en-US" w:eastAsia="zh-CN"/>
                    </w:rPr>
                    <w:t>0</w:t>
                  </w:r>
                  <w:r>
                    <w:rPr>
                      <w:rFonts w:hint="default" w:ascii="Times New Roman" w:hAnsi="Times New Roman" w:cs="Times New Roman"/>
                      <w:color w:val="auto"/>
                      <w:sz w:val="18"/>
                      <w:szCs w:val="18"/>
                      <w:highlight w:val="none"/>
                      <w:lang w:val="en-US" w:eastAsia="zh-CN"/>
                    </w:rPr>
                    <w:t>0</w:t>
                  </w:r>
                </w:p>
              </w:tc>
              <w:tc>
                <w:tcPr>
                  <w:tcW w:w="491" w:type="dxa"/>
                  <w:vAlign w:val="center"/>
                </w:tcPr>
                <w:p w14:paraId="117BA420">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eastAsia"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桥梁</w:t>
                  </w:r>
                </w:p>
              </w:tc>
              <w:tc>
                <w:tcPr>
                  <w:tcW w:w="479" w:type="dxa"/>
                  <w:vAlign w:val="center"/>
                </w:tcPr>
                <w:p w14:paraId="09C37A5A">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西北</w:t>
                  </w:r>
                </w:p>
              </w:tc>
              <w:tc>
                <w:tcPr>
                  <w:tcW w:w="766" w:type="dxa"/>
                  <w:vAlign w:val="center"/>
                </w:tcPr>
                <w:p w14:paraId="511F8BDC">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3</w:t>
                  </w:r>
                </w:p>
              </w:tc>
              <w:tc>
                <w:tcPr>
                  <w:tcW w:w="598" w:type="dxa"/>
                  <w:vAlign w:val="center"/>
                </w:tcPr>
                <w:p w14:paraId="1282843B">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130</w:t>
                  </w:r>
                </w:p>
              </w:tc>
              <w:tc>
                <w:tcPr>
                  <w:tcW w:w="587" w:type="dxa"/>
                  <w:vAlign w:val="center"/>
                </w:tcPr>
                <w:p w14:paraId="14C3572A">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150</w:t>
                  </w:r>
                </w:p>
              </w:tc>
              <w:tc>
                <w:tcPr>
                  <w:tcW w:w="429" w:type="dxa"/>
                  <w:vAlign w:val="center"/>
                </w:tcPr>
                <w:p w14:paraId="0300C228">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120</w:t>
                  </w:r>
                </w:p>
              </w:tc>
              <w:tc>
                <w:tcPr>
                  <w:tcW w:w="353" w:type="dxa"/>
                  <w:vAlign w:val="center"/>
                </w:tcPr>
                <w:p w14:paraId="226A6303">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0</w:t>
                  </w:r>
                </w:p>
              </w:tc>
              <w:tc>
                <w:tcPr>
                  <w:tcW w:w="1746" w:type="dxa"/>
                  <w:vMerge w:val="continue"/>
                  <w:vAlign w:val="center"/>
                </w:tcPr>
                <w:p w14:paraId="1F1B889B">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eastAsia" w:ascii="Times New Roman" w:hAnsi="Times New Roman" w:eastAsia="宋体" w:cs="Times New Roman"/>
                      <w:color w:val="auto"/>
                      <w:sz w:val="18"/>
                      <w:szCs w:val="18"/>
                      <w:highlight w:val="none"/>
                      <w:lang w:val="en-US" w:eastAsia="zh-CN"/>
                    </w:rPr>
                  </w:pPr>
                </w:p>
              </w:tc>
            </w:tr>
            <w:tr w14:paraId="7E5590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5" w:hRule="atLeast"/>
                <w:jc w:val="center"/>
              </w:trPr>
              <w:tc>
                <w:tcPr>
                  <w:tcW w:w="280" w:type="dxa"/>
                  <w:vMerge w:val="continue"/>
                  <w:vAlign w:val="center"/>
                </w:tcPr>
                <w:p w14:paraId="186DBD8B">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eastAsia" w:ascii="Times New Roman" w:hAnsi="Times New Roman" w:eastAsia="宋体" w:cs="Times New Roman"/>
                      <w:color w:val="auto"/>
                      <w:sz w:val="18"/>
                      <w:szCs w:val="18"/>
                      <w:highlight w:val="none"/>
                      <w:lang w:val="en-US" w:eastAsia="zh-CN"/>
                    </w:rPr>
                  </w:pPr>
                </w:p>
              </w:tc>
              <w:tc>
                <w:tcPr>
                  <w:tcW w:w="571" w:type="dxa"/>
                  <w:vMerge w:val="continue"/>
                  <w:vAlign w:val="center"/>
                </w:tcPr>
                <w:p w14:paraId="2D43E754">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eastAsia" w:ascii="Times New Roman" w:hAnsi="Times New Roman" w:eastAsia="宋体" w:cs="Times New Roman"/>
                      <w:color w:val="auto"/>
                      <w:sz w:val="18"/>
                      <w:szCs w:val="18"/>
                      <w:highlight w:val="none"/>
                      <w:lang w:val="en-US" w:eastAsia="zh-CN"/>
                    </w:rPr>
                  </w:pPr>
                </w:p>
              </w:tc>
              <w:tc>
                <w:tcPr>
                  <w:tcW w:w="587" w:type="dxa"/>
                  <w:vAlign w:val="center"/>
                </w:tcPr>
                <w:p w14:paraId="41EEB523">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3#楼</w:t>
                  </w:r>
                </w:p>
              </w:tc>
              <w:tc>
                <w:tcPr>
                  <w:tcW w:w="429" w:type="dxa"/>
                  <w:vMerge w:val="continue"/>
                  <w:vAlign w:val="center"/>
                </w:tcPr>
                <w:p w14:paraId="1F93BEA6">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eastAsia" w:ascii="Times New Roman" w:hAnsi="Times New Roman" w:eastAsia="宋体" w:cs="Times New Roman"/>
                      <w:color w:val="auto"/>
                      <w:sz w:val="18"/>
                      <w:szCs w:val="18"/>
                      <w:highlight w:val="none"/>
                      <w:lang w:val="en-US" w:eastAsia="zh-CN"/>
                    </w:rPr>
                  </w:pPr>
                </w:p>
              </w:tc>
              <w:tc>
                <w:tcPr>
                  <w:tcW w:w="720" w:type="dxa"/>
                  <w:vAlign w:val="center"/>
                </w:tcPr>
                <w:p w14:paraId="51ADDCE7">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eastAsia"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K</w:t>
                  </w:r>
                  <w:r>
                    <w:rPr>
                      <w:rFonts w:hint="eastAsia" w:cs="Times New Roman"/>
                      <w:color w:val="auto"/>
                      <w:sz w:val="18"/>
                      <w:szCs w:val="18"/>
                      <w:highlight w:val="none"/>
                      <w:lang w:val="en-US" w:eastAsia="zh-CN"/>
                    </w:rPr>
                    <w:t>0</w:t>
                  </w:r>
                  <w:r>
                    <w:rPr>
                      <w:rFonts w:hint="default" w:ascii="Times New Roman" w:hAnsi="Times New Roman" w:cs="Times New Roman"/>
                      <w:color w:val="auto"/>
                      <w:sz w:val="18"/>
                      <w:szCs w:val="18"/>
                      <w:highlight w:val="none"/>
                      <w:lang w:val="en-US" w:eastAsia="zh-CN"/>
                    </w:rPr>
                    <w:t>+0</w:t>
                  </w:r>
                  <w:r>
                    <w:rPr>
                      <w:rFonts w:hint="eastAsia" w:cs="Times New Roman"/>
                      <w:color w:val="auto"/>
                      <w:sz w:val="18"/>
                      <w:szCs w:val="18"/>
                      <w:highlight w:val="none"/>
                      <w:lang w:val="en-US" w:eastAsia="zh-CN"/>
                    </w:rPr>
                    <w:t>0</w:t>
                  </w:r>
                  <w:r>
                    <w:rPr>
                      <w:rFonts w:hint="default" w:ascii="Times New Roman" w:hAnsi="Times New Roman" w:cs="Times New Roman"/>
                      <w:color w:val="auto"/>
                      <w:sz w:val="18"/>
                      <w:szCs w:val="18"/>
                      <w:highlight w:val="none"/>
                      <w:lang w:val="en-US" w:eastAsia="zh-CN"/>
                    </w:rPr>
                    <w:t>0</w:t>
                  </w:r>
                </w:p>
              </w:tc>
              <w:tc>
                <w:tcPr>
                  <w:tcW w:w="491" w:type="dxa"/>
                  <w:vAlign w:val="center"/>
                </w:tcPr>
                <w:p w14:paraId="3B6C932C">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eastAsia"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桥梁</w:t>
                  </w:r>
                </w:p>
              </w:tc>
              <w:tc>
                <w:tcPr>
                  <w:tcW w:w="479" w:type="dxa"/>
                  <w:vAlign w:val="center"/>
                </w:tcPr>
                <w:p w14:paraId="23AA45AA">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西北</w:t>
                  </w:r>
                </w:p>
              </w:tc>
              <w:tc>
                <w:tcPr>
                  <w:tcW w:w="766" w:type="dxa"/>
                  <w:vAlign w:val="center"/>
                </w:tcPr>
                <w:p w14:paraId="07B69B91">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4</w:t>
                  </w:r>
                </w:p>
              </w:tc>
              <w:tc>
                <w:tcPr>
                  <w:tcW w:w="598" w:type="dxa"/>
                  <w:vAlign w:val="center"/>
                </w:tcPr>
                <w:p w14:paraId="255172EF">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180</w:t>
                  </w:r>
                </w:p>
              </w:tc>
              <w:tc>
                <w:tcPr>
                  <w:tcW w:w="587" w:type="dxa"/>
                  <w:vAlign w:val="center"/>
                </w:tcPr>
                <w:p w14:paraId="59F1DF73">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200</w:t>
                  </w:r>
                </w:p>
              </w:tc>
              <w:tc>
                <w:tcPr>
                  <w:tcW w:w="429" w:type="dxa"/>
                  <w:vAlign w:val="center"/>
                </w:tcPr>
                <w:p w14:paraId="74219D10">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120</w:t>
                  </w:r>
                </w:p>
              </w:tc>
              <w:tc>
                <w:tcPr>
                  <w:tcW w:w="353" w:type="dxa"/>
                  <w:vAlign w:val="center"/>
                </w:tcPr>
                <w:p w14:paraId="51550FF2">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0</w:t>
                  </w:r>
                </w:p>
              </w:tc>
              <w:tc>
                <w:tcPr>
                  <w:tcW w:w="1746" w:type="dxa"/>
                  <w:vMerge w:val="continue"/>
                  <w:vAlign w:val="center"/>
                </w:tcPr>
                <w:p w14:paraId="46C68946">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eastAsia" w:ascii="Times New Roman" w:hAnsi="Times New Roman" w:eastAsia="宋体" w:cs="Times New Roman"/>
                      <w:color w:val="auto"/>
                      <w:sz w:val="18"/>
                      <w:szCs w:val="18"/>
                      <w:highlight w:val="none"/>
                      <w:lang w:val="en-US" w:eastAsia="zh-CN"/>
                    </w:rPr>
                  </w:pPr>
                </w:p>
              </w:tc>
            </w:tr>
            <w:tr w14:paraId="096CDF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100" w:hRule="atLeast"/>
                <w:jc w:val="center"/>
              </w:trPr>
              <w:tc>
                <w:tcPr>
                  <w:tcW w:w="8036" w:type="dxa"/>
                  <w:gridSpan w:val="13"/>
                  <w:shd w:val="clear" w:color="auto" w:fill="auto"/>
                  <w:vAlign w:val="center"/>
                </w:tcPr>
                <w:p w14:paraId="03D2AD79">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eastAsia" w:ascii="Times New Roman" w:hAnsi="Times New Roman" w:eastAsia="宋体" w:cs="Times New Roman"/>
                      <w:color w:val="auto"/>
                      <w:kern w:val="2"/>
                      <w:sz w:val="18"/>
                      <w:szCs w:val="18"/>
                      <w:highlight w:val="none"/>
                      <w:lang w:val="en-US" w:eastAsia="zh-CN" w:bidi="ar-SA"/>
                    </w:rPr>
                  </w:pPr>
                  <w:r>
                    <w:rPr>
                      <w:color w:val="auto"/>
                      <w:highlight w:val="none"/>
                    </w:rPr>
                    <w:pict>
                      <v:shape id="_x0000_s1050" o:spid="_x0000_s1050" o:spt="136" type="#_x0000_t136" style="position:absolute;left:0pt;margin-left:136.3pt;margin-top:19.85pt;height:11.7pt;width:68.85pt;rotation:2424832f;z-index:251682816;mso-width-relative:page;mso-height-relative:page;" fillcolor="#FF0000" filled="t" stroked="t" coordsize="21600,21600" adj="10800">
                        <v:path/>
                        <v:fill on="t" color2="#FFFFFF" focussize="0,0"/>
                        <v:stroke color="#FF0000"/>
                        <v:imagedata o:title=""/>
                        <o:lock v:ext="edit" aspectratio="f"/>
                        <v:textpath on="t" fitshape="t" fitpath="t" trim="t" xscale="f" string="“聚城峰华”居住小区（南区）&#10;①" style="font-family:宋体;font-size:14pt;v-rotate-letters:f;v-same-letter-heights:f;v-text-align:center;"/>
                      </v:shape>
                    </w:pict>
                  </w:r>
                  <w:r>
                    <w:rPr>
                      <w:color w:val="auto"/>
                      <w:highlight w:val="none"/>
                    </w:rPr>
                    <w:pict>
                      <v:shape id="_x0000_s1051" o:spid="_x0000_s1051" o:spt="136" type="#_x0000_t136" style="position:absolute;left:0pt;margin-left:136.3pt;margin-top:45.4pt;height:11.75pt;width:54.1pt;rotation:1507328f;z-index:251681792;mso-width-relative:page;mso-height-relative:page;" fillcolor="#FF0000" filled="t" stroked="t" coordsize="21600,21600" adj="10800">
                        <v:path/>
                        <v:fill on="t" color2="#FFFFFF" focussize="0,0"/>
                        <v:stroke color="#FF0000"/>
                        <v:imagedata o:title=""/>
                        <o:lock v:ext="edit" aspectratio="f"/>
                        <v:textpath on="t" fitshape="t" fitpath="t" trim="t" xscale="f" string="“仁智悦一城”居住小区&#10;②" style="font-family:宋体;font-size:14pt;v-rotate-letters:f;v-same-letter-heights:f;v-text-align:center;"/>
                      </v:shape>
                    </w:pict>
                  </w:r>
                  <w:r>
                    <w:rPr>
                      <w:color w:val="auto"/>
                      <w:highlight w:val="none"/>
                    </w:rPr>
                    <w:pict>
                      <v:shape id="_x0000_s1052" o:spid="_x0000_s1052" o:spt="136" type="#_x0000_t136" style="position:absolute;left:0pt;margin-left:90.85pt;margin-top:41.4pt;height:17pt;width:40.35pt;rotation:589824f;z-index:251679744;mso-width-relative:page;mso-height-relative:page;" fillcolor="#FF0000" filled="t" stroked="t" coordsize="21600,21600" adj="10800">
                        <v:path/>
                        <v:fill on="t" color2="#FFFFFF" focussize="0,0"/>
                        <v:stroke color="#FF0000"/>
                        <v:imagedata o:title=""/>
                        <o:lock v:ext="edit" aspectratio="f"/>
                        <v:textpath on="t" fitshape="t" fitpath="t" trim="t" xscale="f" string="“塔子梁安置房”&#10;居住小区&#10;③" style="font-family:宋体;font-size:14pt;v-rotate-letters:f;v-same-letter-heights:f;v-text-align:center;"/>
                      </v:shape>
                    </w:pict>
                  </w:r>
                  <w:r>
                    <w:rPr>
                      <w:color w:val="auto"/>
                      <w:sz w:val="21"/>
                      <w:highlight w:val="none"/>
                    </w:rPr>
                    <mc:AlternateContent>
                      <mc:Choice Requires="wps">
                        <w:drawing>
                          <wp:anchor distT="0" distB="0" distL="114300" distR="114300" simplePos="0" relativeHeight="251677696" behindDoc="0" locked="0" layoutInCell="1" allowOverlap="1">
                            <wp:simplePos x="0" y="0"/>
                            <wp:positionH relativeFrom="column">
                              <wp:posOffset>1753235</wp:posOffset>
                            </wp:positionH>
                            <wp:positionV relativeFrom="paragraph">
                              <wp:posOffset>29210</wp:posOffset>
                            </wp:positionV>
                            <wp:extent cx="873125" cy="692150"/>
                            <wp:effectExtent l="5715" t="3175" r="20320" b="20955"/>
                            <wp:wrapNone/>
                            <wp:docPr id="137" name="任意多边形 137"/>
                            <wp:cNvGraphicFramePr/>
                            <a:graphic xmlns:a="http://schemas.openxmlformats.org/drawingml/2006/main">
                              <a:graphicData uri="http://schemas.microsoft.com/office/word/2010/wordprocessingShape">
                                <wps:wsp>
                                  <wps:cNvSpPr/>
                                  <wps:spPr>
                                    <a:xfrm>
                                      <a:off x="3204845" y="1049655"/>
                                      <a:ext cx="873125" cy="692150"/>
                                    </a:xfrm>
                                    <a:custGeom>
                                      <a:avLst/>
                                      <a:gdLst>
                                        <a:gd name="connisteX0" fmla="*/ 0 w 873125"/>
                                        <a:gd name="connsiteY0" fmla="*/ 255270 h 692150"/>
                                        <a:gd name="connisteX1" fmla="*/ 506095 w 873125"/>
                                        <a:gd name="connsiteY1" fmla="*/ 505460 h 692150"/>
                                        <a:gd name="connisteX2" fmla="*/ 665480 w 873125"/>
                                        <a:gd name="connsiteY2" fmla="*/ 629285 h 692150"/>
                                        <a:gd name="connisteX3" fmla="*/ 727710 w 873125"/>
                                        <a:gd name="connsiteY3" fmla="*/ 692150 h 692150"/>
                                        <a:gd name="connisteX4" fmla="*/ 873125 w 873125"/>
                                        <a:gd name="connsiteY4" fmla="*/ 511810 h 692150"/>
                                        <a:gd name="connisteX5" fmla="*/ 727710 w 873125"/>
                                        <a:gd name="connsiteY5" fmla="*/ 359410 h 692150"/>
                                        <a:gd name="connisteX6" fmla="*/ 658495 w 873125"/>
                                        <a:gd name="connsiteY6" fmla="*/ 179070 h 692150"/>
                                        <a:gd name="connisteX7" fmla="*/ 706755 w 873125"/>
                                        <a:gd name="connsiteY7" fmla="*/ 0 h 69215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Lst>
                                      <a:rect l="l" t="t" r="r" b="b"/>
                                      <a:pathLst>
                                        <a:path w="873125" h="692150">
                                          <a:moveTo>
                                            <a:pt x="0" y="255270"/>
                                          </a:moveTo>
                                          <a:lnTo>
                                            <a:pt x="506095" y="505460"/>
                                          </a:lnTo>
                                          <a:lnTo>
                                            <a:pt x="665480" y="629285"/>
                                          </a:lnTo>
                                          <a:lnTo>
                                            <a:pt x="727710" y="692150"/>
                                          </a:lnTo>
                                          <a:lnTo>
                                            <a:pt x="873125" y="511810"/>
                                          </a:lnTo>
                                          <a:lnTo>
                                            <a:pt x="727710" y="359410"/>
                                          </a:lnTo>
                                          <a:lnTo>
                                            <a:pt x="658495" y="179070"/>
                                          </a:lnTo>
                                          <a:lnTo>
                                            <a:pt x="706755" y="0"/>
                                          </a:lnTo>
                                        </a:path>
                                      </a:pathLst>
                                    </a:cu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138.05pt;margin-top:2.3pt;height:54.5pt;width:68.75pt;z-index:251677696;mso-width-relative:page;mso-height-relative:page;" filled="f" stroked="t" coordsize="873125,692150" o:gfxdata="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" path="m0,255270l506095,505460,665480,629285,727710,692150,873125,511810,727710,359410,658495,179070,706755,0e">
                            <v:path o:connectlocs="0,255270;506095,505460;665480,629285;727710,692150;873125,511810;727710,359410;658495,179070;706755,0" o:connectangles="0,0,0,0,0,0,0,0"/>
                            <v:fill on="f" focussize="0,0"/>
                            <v:stroke weight="2pt" color="#FF0000 [2404]" joinstyle="round"/>
                            <v:imagedata o:title=""/>
                            <o:lock v:ext="edit" aspectratio="f"/>
                          </v:shape>
                        </w:pict>
                      </mc:Fallback>
                    </mc:AlternateContent>
                  </w:r>
                  <w:r>
                    <w:rPr>
                      <w:color w:val="auto"/>
                      <w:highlight w:val="none"/>
                    </w:rPr>
                    <w:pict>
                      <v:shape id="_x0000_s1053" o:spid="_x0000_s1053" o:spt="136" type="#_x0000_t136" style="position:absolute;left:0pt;margin-left:191.7pt;margin-top:5.6pt;height:17.05pt;width:40.35pt;z-index:251683840;mso-width-relative:page;mso-height-relative:page;" fillcolor="#FF0000" filled="t" stroked="t" coordsize="21600,21600" adj="10800">
                        <v:path/>
                        <v:fill on="t" color2="#FFFFFF" focussize="0,0"/>
                        <v:stroke color="#FF0000"/>
                        <v:imagedata o:title=""/>
                        <o:lock v:ext="edit" aspectratio="f"/>
                        <v:textpath on="t" fitshape="t" fitpath="t" trim="t" xscale="f" string="“塔子梁安置房”&#10;居住小区&#10;③" style="font-family:宋体;font-size:14pt;v-rotate-letters:f;v-same-letter-heights:f;v-text-align:center;"/>
                      </v:shape>
                    </w:pict>
                  </w:r>
                  <w:r>
                    <w:rPr>
                      <w:color w:val="auto"/>
                      <w:highlight w:val="none"/>
                    </w:rPr>
                    <w:pict>
                      <v:shape id="_x0000_s1054" o:spid="_x0000_s1054" o:spt="136" type="#_x0000_t136" style="position:absolute;left:0pt;margin-left:38.75pt;margin-top:30.25pt;height:19.35pt;width:39.55pt;z-index:251680768;mso-width-relative:page;mso-height-relative:page;" fillcolor="#FF0000" filled="t" stroked="t" coordsize="21600,21600" adj="10800">
                        <v:path/>
                        <v:fill on="t" color2="#FFFFFF" focussize="0,0"/>
                        <v:stroke color="#FF0000"/>
                        <v:imagedata o:title=""/>
                        <o:lock v:ext="edit" aspectratio="f"/>
                        <v:textpath on="t" fitshape="t" fitpath="t" trim="t" xscale="f" string="“聚城峰华”居住&#10;小区（南区）&#10;①" style="font-family:宋体;font-size:14pt;v-rotate-letters:f;v-same-letter-heights:f;v-text-align:center;"/>
                      </v:shape>
                    </w:pict>
                  </w:r>
                  <w:r>
                    <w:rPr>
                      <w:color w:val="auto"/>
                      <w:highlight w:val="none"/>
                    </w:rPr>
                    <w:pict>
                      <v:shape id="_x0000_s1055" o:spid="_x0000_s1055" o:spt="136" type="#_x0000_t136" style="position:absolute;left:0pt;margin-left:-3.25pt;margin-top:21.5pt;height:18.1pt;width:37.8pt;z-index:251678720;mso-width-relative:page;mso-height-relative:page;" fillcolor="#FF0000" filled="t" stroked="t" coordsize="21600,21600" adj="10800">
                        <v:path/>
                        <v:fill on="t" color2="#FFFFFF" focussize="0,0"/>
                        <v:stroke color="#FF0000"/>
                        <v:imagedata o:title=""/>
                        <o:lock v:ext="edit" aspectratio="f"/>
                        <v:textpath on="t" fitshape="t" fitpath="t" trim="t" xscale="f" string="“仁智悦一城”&#10;居住小区&#10;②" style="font-family:宋体;font-size:14pt;v-rotate-letters:f;v-same-letter-heights:f;v-text-align:center;"/>
                      </v:shape>
                    </w:pict>
                  </w:r>
                  <w:r>
                    <w:rPr>
                      <w:rFonts w:hint="eastAsia" w:ascii="Times New Roman" w:hAnsi="Times New Roman" w:eastAsia="宋体" w:cs="Times New Roman"/>
                      <w:color w:val="auto"/>
                      <w:sz w:val="18"/>
                      <w:szCs w:val="18"/>
                      <w:highlight w:val="none"/>
                      <w:lang w:val="en-US" w:eastAsia="zh-CN"/>
                    </w:rPr>
                    <w:drawing>
                      <wp:inline distT="0" distB="0" distL="114300" distR="114300">
                        <wp:extent cx="1666875" cy="1250315"/>
                        <wp:effectExtent l="0" t="0" r="9525" b="14605"/>
                        <wp:docPr id="145" name="图片 145" descr="IMG_20241229_17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145" descr="IMG_20241229_171010"/>
                                <pic:cNvPicPr>
                                  <a:picLocks noChangeAspect="1"/>
                                </pic:cNvPicPr>
                              </pic:nvPicPr>
                              <pic:blipFill>
                                <a:blip r:embed="rId38"/>
                                <a:stretch>
                                  <a:fillRect/>
                                </a:stretch>
                              </pic:blipFill>
                              <pic:spPr>
                                <a:xfrm>
                                  <a:off x="0" y="0"/>
                                  <a:ext cx="1666875" cy="1250315"/>
                                </a:xfrm>
                                <a:prstGeom prst="rect">
                                  <a:avLst/>
                                </a:prstGeom>
                              </pic:spPr>
                            </pic:pic>
                          </a:graphicData>
                        </a:graphic>
                      </wp:inline>
                    </w:drawing>
                  </w:r>
                  <w:r>
                    <w:rPr>
                      <w:rFonts w:hint="eastAsia" w:ascii="Times New Roman" w:hAnsi="Times New Roman" w:eastAsia="宋体" w:cs="Times New Roman"/>
                      <w:color w:val="auto"/>
                      <w:sz w:val="18"/>
                      <w:szCs w:val="18"/>
                      <w:highlight w:val="none"/>
                      <w:lang w:val="en-US" w:eastAsia="zh-CN"/>
                    </w:rPr>
                    <w:drawing>
                      <wp:inline distT="0" distB="0" distL="114300" distR="114300">
                        <wp:extent cx="1660525" cy="1270635"/>
                        <wp:effectExtent l="0" t="0" r="635" b="9525"/>
                        <wp:docPr id="14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5"/>
                                <pic:cNvPicPr>
                                  <a:picLocks noChangeAspect="1"/>
                                </pic:cNvPicPr>
                              </pic:nvPicPr>
                              <pic:blipFill>
                                <a:blip r:embed="rId39"/>
                                <a:stretch>
                                  <a:fillRect/>
                                </a:stretch>
                              </pic:blipFill>
                              <pic:spPr>
                                <a:xfrm>
                                  <a:off x="0" y="0"/>
                                  <a:ext cx="1660525" cy="1270635"/>
                                </a:xfrm>
                                <a:prstGeom prst="rect">
                                  <a:avLst/>
                                </a:prstGeom>
                                <a:noFill/>
                                <a:ln>
                                  <a:noFill/>
                                </a:ln>
                              </pic:spPr>
                            </pic:pic>
                          </a:graphicData>
                        </a:graphic>
                      </wp:inline>
                    </w:drawing>
                  </w:r>
                  <w:r>
                    <w:rPr>
                      <w:rFonts w:hint="eastAsia" w:ascii="Times New Roman" w:hAnsi="Times New Roman" w:eastAsia="宋体" w:cs="Times New Roman"/>
                      <w:color w:val="auto"/>
                      <w:sz w:val="18"/>
                      <w:szCs w:val="18"/>
                      <w:highlight w:val="none"/>
                      <w:lang w:val="en-US" w:eastAsia="zh-CN"/>
                    </w:rPr>
                    <w:drawing>
                      <wp:inline distT="0" distB="0" distL="114300" distR="114300">
                        <wp:extent cx="1667510" cy="1283335"/>
                        <wp:effectExtent l="0" t="0" r="8890" b="12065"/>
                        <wp:docPr id="14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6"/>
                                <pic:cNvPicPr>
                                  <a:picLocks noChangeAspect="1"/>
                                </pic:cNvPicPr>
                              </pic:nvPicPr>
                              <pic:blipFill>
                                <a:blip r:embed="rId40"/>
                                <a:stretch>
                                  <a:fillRect/>
                                </a:stretch>
                              </pic:blipFill>
                              <pic:spPr>
                                <a:xfrm>
                                  <a:off x="0" y="0"/>
                                  <a:ext cx="1667510" cy="1283335"/>
                                </a:xfrm>
                                <a:prstGeom prst="rect">
                                  <a:avLst/>
                                </a:prstGeom>
                                <a:noFill/>
                                <a:ln>
                                  <a:noFill/>
                                </a:ln>
                              </pic:spPr>
                            </pic:pic>
                          </a:graphicData>
                        </a:graphic>
                      </wp:inline>
                    </w:drawing>
                  </w:r>
                </w:p>
              </w:tc>
            </w:tr>
            <w:tr w14:paraId="7E0427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5" w:hRule="atLeast"/>
                <w:jc w:val="center"/>
              </w:trPr>
              <w:tc>
                <w:tcPr>
                  <w:tcW w:w="280" w:type="dxa"/>
                  <w:vMerge w:val="restart"/>
                  <w:vAlign w:val="center"/>
                </w:tcPr>
                <w:p w14:paraId="4DE8DA1E">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3</w:t>
                  </w:r>
                </w:p>
              </w:tc>
              <w:tc>
                <w:tcPr>
                  <w:tcW w:w="571" w:type="dxa"/>
                  <w:vMerge w:val="restart"/>
                  <w:vAlign w:val="center"/>
                </w:tcPr>
                <w:p w14:paraId="7FCF257A">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eastAsia"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“塔子梁安置房”居住小区</w:t>
                  </w:r>
                </w:p>
              </w:tc>
              <w:tc>
                <w:tcPr>
                  <w:tcW w:w="587" w:type="dxa"/>
                  <w:shd w:val="clear" w:color="auto" w:fill="auto"/>
                  <w:vAlign w:val="center"/>
                </w:tcPr>
                <w:p w14:paraId="5765EDE4">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1#楼</w:t>
                  </w:r>
                </w:p>
              </w:tc>
              <w:tc>
                <w:tcPr>
                  <w:tcW w:w="429" w:type="dxa"/>
                  <w:vMerge w:val="restart"/>
                  <w:vAlign w:val="center"/>
                </w:tcPr>
                <w:p w14:paraId="791DD728">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eastAsia"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百节溪大桥</w:t>
                  </w:r>
                </w:p>
              </w:tc>
              <w:tc>
                <w:tcPr>
                  <w:tcW w:w="720" w:type="dxa"/>
                  <w:shd w:val="clear" w:color="auto" w:fill="auto"/>
                  <w:vAlign w:val="center"/>
                </w:tcPr>
                <w:p w14:paraId="539797E1">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sz w:val="18"/>
                      <w:szCs w:val="18"/>
                      <w:highlight w:val="none"/>
                      <w:lang w:val="en-US" w:eastAsia="zh-CN"/>
                    </w:rPr>
                    <w:t>K</w:t>
                  </w:r>
                  <w:r>
                    <w:rPr>
                      <w:rFonts w:hint="eastAsia" w:ascii="Times New Roman" w:hAnsi="Times New Roman" w:eastAsia="宋体" w:cs="Times New Roman"/>
                      <w:color w:val="auto"/>
                      <w:sz w:val="18"/>
                      <w:szCs w:val="18"/>
                      <w:highlight w:val="none"/>
                      <w:lang w:val="en-US" w:eastAsia="zh-CN"/>
                    </w:rPr>
                    <w:t>0+</w:t>
                  </w:r>
                  <w:r>
                    <w:rPr>
                      <w:rFonts w:hint="eastAsia" w:cs="Times New Roman"/>
                      <w:color w:val="auto"/>
                      <w:sz w:val="18"/>
                      <w:szCs w:val="18"/>
                      <w:highlight w:val="none"/>
                      <w:lang w:val="en-US" w:eastAsia="zh-CN"/>
                    </w:rPr>
                    <w:t>00</w:t>
                  </w:r>
                  <w:r>
                    <w:rPr>
                      <w:rFonts w:hint="eastAsia" w:ascii="Times New Roman" w:hAnsi="Times New Roman" w:eastAsia="宋体" w:cs="Times New Roman"/>
                      <w:color w:val="auto"/>
                      <w:sz w:val="18"/>
                      <w:szCs w:val="18"/>
                      <w:highlight w:val="none"/>
                      <w:lang w:val="en-US" w:eastAsia="zh-CN"/>
                    </w:rPr>
                    <w:t>0</w:t>
                  </w:r>
                </w:p>
              </w:tc>
              <w:tc>
                <w:tcPr>
                  <w:tcW w:w="491" w:type="dxa"/>
                  <w:shd w:val="clear" w:color="auto" w:fill="auto"/>
                  <w:vAlign w:val="center"/>
                </w:tcPr>
                <w:p w14:paraId="4CB0E4AF">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桥梁</w:t>
                  </w:r>
                </w:p>
              </w:tc>
              <w:tc>
                <w:tcPr>
                  <w:tcW w:w="479" w:type="dxa"/>
                  <w:shd w:val="clear" w:color="auto" w:fill="auto"/>
                  <w:vAlign w:val="center"/>
                </w:tcPr>
                <w:p w14:paraId="079E9B5C">
                  <w:pPr>
                    <w:keepNext w:val="0"/>
                    <w:keepLines w:val="0"/>
                    <w:pageBreakBefore w:val="0"/>
                    <w:widowControl w:val="0"/>
                    <w:kinsoku/>
                    <w:wordWrap/>
                    <w:overflowPunct/>
                    <w:topLinePunct w:val="0"/>
                    <w:autoSpaceDE/>
                    <w:autoSpaceDN/>
                    <w:bidi w:val="0"/>
                    <w:adjustRightInd/>
                    <w:snapToGrid/>
                    <w:spacing w:line="280" w:lineRule="exact"/>
                    <w:ind w:left="-29" w:leftChars="-14" w:right="-29" w:rightChars="-14"/>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北</w:t>
                  </w:r>
                </w:p>
              </w:tc>
              <w:tc>
                <w:tcPr>
                  <w:tcW w:w="766" w:type="dxa"/>
                  <w:vAlign w:val="center"/>
                </w:tcPr>
                <w:p w14:paraId="049DA1EC">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1</w:t>
                  </w:r>
                </w:p>
              </w:tc>
              <w:tc>
                <w:tcPr>
                  <w:tcW w:w="598" w:type="dxa"/>
                  <w:vAlign w:val="center"/>
                </w:tcPr>
                <w:p w14:paraId="78AAE769">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130</w:t>
                  </w:r>
                </w:p>
              </w:tc>
              <w:tc>
                <w:tcPr>
                  <w:tcW w:w="587" w:type="dxa"/>
                  <w:vAlign w:val="center"/>
                </w:tcPr>
                <w:p w14:paraId="506ADAE9">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130</w:t>
                  </w:r>
                </w:p>
              </w:tc>
              <w:tc>
                <w:tcPr>
                  <w:tcW w:w="429" w:type="dxa"/>
                  <w:vAlign w:val="center"/>
                </w:tcPr>
                <w:p w14:paraId="0133ECE7">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48</w:t>
                  </w:r>
                </w:p>
              </w:tc>
              <w:tc>
                <w:tcPr>
                  <w:tcW w:w="353" w:type="dxa"/>
                  <w:vAlign w:val="center"/>
                </w:tcPr>
                <w:p w14:paraId="7D177ADF">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96</w:t>
                  </w:r>
                </w:p>
              </w:tc>
              <w:tc>
                <w:tcPr>
                  <w:tcW w:w="1746" w:type="dxa"/>
                  <w:vMerge w:val="restart"/>
                  <w:vAlign w:val="center"/>
                </w:tcPr>
                <w:p w14:paraId="554791BC">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eastAsia"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钢砼结构，2</w:t>
                  </w:r>
                  <w:r>
                    <w:rPr>
                      <w:rFonts w:hint="eastAsia" w:cs="Times New Roman"/>
                      <w:color w:val="auto"/>
                      <w:sz w:val="18"/>
                      <w:szCs w:val="18"/>
                      <w:highlight w:val="none"/>
                      <w:lang w:val="en-US" w:eastAsia="zh-CN"/>
                    </w:rPr>
                    <w:t>8</w:t>
                  </w:r>
                  <w:r>
                    <w:rPr>
                      <w:rFonts w:hint="eastAsia" w:ascii="Times New Roman" w:hAnsi="Times New Roman" w:eastAsia="宋体" w:cs="Times New Roman"/>
                      <w:color w:val="auto"/>
                      <w:sz w:val="18"/>
                      <w:szCs w:val="18"/>
                      <w:highlight w:val="none"/>
                      <w:lang w:val="en-US" w:eastAsia="zh-CN"/>
                    </w:rPr>
                    <w:t>层，东南面为崎山南路，其它</w:t>
                  </w:r>
                  <w:r>
                    <w:rPr>
                      <w:rFonts w:hint="eastAsia" w:cs="Times New Roman"/>
                      <w:color w:val="auto"/>
                      <w:sz w:val="18"/>
                      <w:szCs w:val="18"/>
                      <w:highlight w:val="none"/>
                      <w:lang w:val="en-US" w:eastAsia="zh-CN"/>
                    </w:rPr>
                    <w:t>方向</w:t>
                  </w:r>
                  <w:r>
                    <w:rPr>
                      <w:rFonts w:hint="eastAsia" w:ascii="Times New Roman" w:hAnsi="Times New Roman" w:eastAsia="宋体" w:cs="Times New Roman"/>
                      <w:color w:val="auto"/>
                      <w:sz w:val="18"/>
                      <w:szCs w:val="18"/>
                      <w:highlight w:val="none"/>
                      <w:lang w:val="en-US" w:eastAsia="zh-CN"/>
                    </w:rPr>
                    <w:t>为高层住宅楼</w:t>
                  </w:r>
                </w:p>
              </w:tc>
            </w:tr>
            <w:tr w14:paraId="7ECB44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866" w:hRule="atLeast"/>
                <w:jc w:val="center"/>
              </w:trPr>
              <w:tc>
                <w:tcPr>
                  <w:tcW w:w="280" w:type="dxa"/>
                  <w:vMerge w:val="continue"/>
                  <w:vAlign w:val="center"/>
                </w:tcPr>
                <w:p w14:paraId="16F2F03E">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eastAsia" w:ascii="Times New Roman" w:hAnsi="Times New Roman" w:eastAsia="宋体" w:cs="Times New Roman"/>
                      <w:color w:val="auto"/>
                      <w:sz w:val="18"/>
                      <w:szCs w:val="18"/>
                      <w:highlight w:val="none"/>
                      <w:lang w:val="en-US" w:eastAsia="zh-CN"/>
                    </w:rPr>
                  </w:pPr>
                </w:p>
              </w:tc>
              <w:tc>
                <w:tcPr>
                  <w:tcW w:w="571" w:type="dxa"/>
                  <w:vMerge w:val="continue"/>
                  <w:vAlign w:val="center"/>
                </w:tcPr>
                <w:p w14:paraId="279A3FC5">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eastAsia" w:ascii="Times New Roman" w:hAnsi="Times New Roman" w:eastAsia="宋体" w:cs="Times New Roman"/>
                      <w:color w:val="auto"/>
                      <w:sz w:val="18"/>
                      <w:szCs w:val="18"/>
                      <w:highlight w:val="none"/>
                      <w:lang w:val="en-US" w:eastAsia="zh-CN"/>
                    </w:rPr>
                  </w:pPr>
                </w:p>
              </w:tc>
              <w:tc>
                <w:tcPr>
                  <w:tcW w:w="587" w:type="dxa"/>
                  <w:shd w:val="clear" w:color="auto" w:fill="auto"/>
                  <w:vAlign w:val="center"/>
                </w:tcPr>
                <w:p w14:paraId="3FAF06D6">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2#楼</w:t>
                  </w:r>
                </w:p>
              </w:tc>
              <w:tc>
                <w:tcPr>
                  <w:tcW w:w="429" w:type="dxa"/>
                  <w:vMerge w:val="continue"/>
                  <w:vAlign w:val="center"/>
                </w:tcPr>
                <w:p w14:paraId="33916214">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eastAsia" w:ascii="Times New Roman" w:hAnsi="Times New Roman" w:eastAsia="宋体" w:cs="Times New Roman"/>
                      <w:color w:val="auto"/>
                      <w:sz w:val="18"/>
                      <w:szCs w:val="18"/>
                      <w:highlight w:val="none"/>
                      <w:lang w:val="en-US" w:eastAsia="zh-CN"/>
                    </w:rPr>
                  </w:pPr>
                </w:p>
              </w:tc>
              <w:tc>
                <w:tcPr>
                  <w:tcW w:w="720" w:type="dxa"/>
                  <w:shd w:val="clear" w:color="auto" w:fill="auto"/>
                  <w:vAlign w:val="center"/>
                </w:tcPr>
                <w:p w14:paraId="452E3AA9">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sz w:val="18"/>
                      <w:szCs w:val="18"/>
                      <w:highlight w:val="none"/>
                      <w:lang w:val="en-US" w:eastAsia="zh-CN"/>
                    </w:rPr>
                    <w:t>K</w:t>
                  </w:r>
                  <w:r>
                    <w:rPr>
                      <w:rFonts w:hint="eastAsia" w:ascii="Times New Roman" w:hAnsi="Times New Roman" w:eastAsia="宋体" w:cs="Times New Roman"/>
                      <w:color w:val="auto"/>
                      <w:sz w:val="18"/>
                      <w:szCs w:val="18"/>
                      <w:highlight w:val="none"/>
                      <w:lang w:val="en-US" w:eastAsia="zh-CN"/>
                    </w:rPr>
                    <w:t>0+</w:t>
                  </w:r>
                  <w:r>
                    <w:rPr>
                      <w:rFonts w:hint="eastAsia" w:cs="Times New Roman"/>
                      <w:color w:val="auto"/>
                      <w:sz w:val="18"/>
                      <w:szCs w:val="18"/>
                      <w:highlight w:val="none"/>
                      <w:lang w:val="en-US" w:eastAsia="zh-CN"/>
                    </w:rPr>
                    <w:t>00</w:t>
                  </w:r>
                  <w:r>
                    <w:rPr>
                      <w:rFonts w:hint="eastAsia" w:ascii="Times New Roman" w:hAnsi="Times New Roman" w:eastAsia="宋体" w:cs="Times New Roman"/>
                      <w:color w:val="auto"/>
                      <w:sz w:val="18"/>
                      <w:szCs w:val="18"/>
                      <w:highlight w:val="none"/>
                      <w:lang w:val="en-US" w:eastAsia="zh-CN"/>
                    </w:rPr>
                    <w:t>0</w:t>
                  </w:r>
                </w:p>
              </w:tc>
              <w:tc>
                <w:tcPr>
                  <w:tcW w:w="491" w:type="dxa"/>
                  <w:shd w:val="clear" w:color="auto" w:fill="auto"/>
                  <w:vAlign w:val="center"/>
                </w:tcPr>
                <w:p w14:paraId="2E47BE17">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桥梁</w:t>
                  </w:r>
                </w:p>
              </w:tc>
              <w:tc>
                <w:tcPr>
                  <w:tcW w:w="479" w:type="dxa"/>
                  <w:shd w:val="clear" w:color="auto" w:fill="auto"/>
                  <w:vAlign w:val="center"/>
                </w:tcPr>
                <w:p w14:paraId="72C06E02">
                  <w:pPr>
                    <w:keepNext w:val="0"/>
                    <w:keepLines w:val="0"/>
                    <w:pageBreakBefore w:val="0"/>
                    <w:widowControl w:val="0"/>
                    <w:kinsoku/>
                    <w:wordWrap/>
                    <w:overflowPunct/>
                    <w:topLinePunct w:val="0"/>
                    <w:autoSpaceDE/>
                    <w:autoSpaceDN/>
                    <w:bidi w:val="0"/>
                    <w:adjustRightInd/>
                    <w:snapToGrid/>
                    <w:spacing w:line="280" w:lineRule="exact"/>
                    <w:ind w:left="-29" w:leftChars="-14" w:right="-29" w:rightChars="-14"/>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北</w:t>
                  </w:r>
                </w:p>
              </w:tc>
              <w:tc>
                <w:tcPr>
                  <w:tcW w:w="766" w:type="dxa"/>
                  <w:vAlign w:val="center"/>
                </w:tcPr>
                <w:p w14:paraId="541D3747">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1</w:t>
                  </w:r>
                </w:p>
              </w:tc>
              <w:tc>
                <w:tcPr>
                  <w:tcW w:w="598" w:type="dxa"/>
                  <w:vAlign w:val="center"/>
                </w:tcPr>
                <w:p w14:paraId="37703C84">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170</w:t>
                  </w:r>
                </w:p>
              </w:tc>
              <w:tc>
                <w:tcPr>
                  <w:tcW w:w="587" w:type="dxa"/>
                  <w:vAlign w:val="center"/>
                </w:tcPr>
                <w:p w14:paraId="07AFB660">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170</w:t>
                  </w:r>
                </w:p>
              </w:tc>
              <w:tc>
                <w:tcPr>
                  <w:tcW w:w="429" w:type="dxa"/>
                  <w:vAlign w:val="center"/>
                </w:tcPr>
                <w:p w14:paraId="17D1036B">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48</w:t>
                  </w:r>
                </w:p>
              </w:tc>
              <w:tc>
                <w:tcPr>
                  <w:tcW w:w="353" w:type="dxa"/>
                  <w:vAlign w:val="center"/>
                </w:tcPr>
                <w:p w14:paraId="2F223970">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98</w:t>
                  </w:r>
                </w:p>
              </w:tc>
              <w:tc>
                <w:tcPr>
                  <w:tcW w:w="1746" w:type="dxa"/>
                  <w:vMerge w:val="continue"/>
                  <w:vAlign w:val="center"/>
                </w:tcPr>
                <w:p w14:paraId="0ACD0B35">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eastAsia" w:ascii="Times New Roman" w:hAnsi="Times New Roman" w:eastAsia="宋体" w:cs="Times New Roman"/>
                      <w:color w:val="auto"/>
                      <w:sz w:val="18"/>
                      <w:szCs w:val="18"/>
                      <w:highlight w:val="none"/>
                      <w:lang w:val="en-US" w:eastAsia="zh-CN"/>
                    </w:rPr>
                  </w:pPr>
                </w:p>
              </w:tc>
            </w:tr>
            <w:tr w14:paraId="0C3373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100" w:hRule="atLeast"/>
                <w:jc w:val="center"/>
              </w:trPr>
              <w:tc>
                <w:tcPr>
                  <w:tcW w:w="8036" w:type="dxa"/>
                  <w:gridSpan w:val="13"/>
                  <w:vAlign w:val="center"/>
                </w:tcPr>
                <w:p w14:paraId="7E089D95">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eastAsia" w:ascii="Times New Roman" w:hAnsi="Times New Roman" w:eastAsia="宋体" w:cs="Times New Roman"/>
                      <w:color w:val="auto"/>
                      <w:sz w:val="18"/>
                      <w:szCs w:val="18"/>
                      <w:highlight w:val="none"/>
                      <w:lang w:val="en-US" w:eastAsia="zh-CN"/>
                    </w:rPr>
                  </w:pPr>
                  <w:r>
                    <w:rPr>
                      <w:color w:val="auto"/>
                      <w:highlight w:val="none"/>
                    </w:rPr>
                    <w:pict>
                      <v:shape id="_x0000_s1030" o:spid="_x0000_s1030" o:spt="136" type="#_x0000_t136" style="position:absolute;left:0pt;margin-left:136.3pt;margin-top:19.85pt;height:11.7pt;width:68.85pt;rotation:2424832f;z-index:251668480;mso-width-relative:page;mso-height-relative:page;" fillcolor="#FF0000" filled="t" stroked="t" coordsize="21600,21600" adj="10800">
                        <v:path/>
                        <v:fill on="t" color2="#FFFFFF" focussize="0,0"/>
                        <v:stroke color="#FF0000"/>
                        <v:imagedata o:title=""/>
                        <o:lock v:ext="edit" aspectratio="f"/>
                        <v:textpath on="t" fitshape="t" fitpath="t" trim="t" xscale="f" string="“聚城峰华”居住小区（南区）&#10;①" style="font-family:宋体;font-size:14pt;v-rotate-letters:f;v-same-letter-heights:f;v-text-align:center;"/>
                      </v:shape>
                    </w:pict>
                  </w:r>
                  <w:r>
                    <w:rPr>
                      <w:color w:val="auto"/>
                      <w:highlight w:val="none"/>
                    </w:rPr>
                    <w:pict>
                      <v:shape id="_x0000_s1029" o:spid="_x0000_s1029" o:spt="136" type="#_x0000_t136" style="position:absolute;left:0pt;margin-left:136.3pt;margin-top:45.4pt;height:11.75pt;width:54.1pt;rotation:1507328f;z-index:251667456;mso-width-relative:page;mso-height-relative:page;" fillcolor="#FF0000" filled="t" stroked="t" coordsize="21600,21600" adj="10800">
                        <v:path/>
                        <v:fill on="t" color2="#FFFFFF" focussize="0,0"/>
                        <v:stroke color="#FF0000"/>
                        <v:imagedata o:title=""/>
                        <o:lock v:ext="edit" aspectratio="f"/>
                        <v:textpath on="t" fitshape="t" fitpath="t" trim="t" xscale="f" string="“仁智悦一城”居住小区&#10;②" style="font-family:宋体;font-size:14pt;v-rotate-letters:f;v-same-letter-heights:f;v-text-align:center;"/>
                      </v:shape>
                    </w:pict>
                  </w:r>
                  <w:r>
                    <w:rPr>
                      <w:color w:val="auto"/>
                      <w:highlight w:val="none"/>
                    </w:rPr>
                    <w:pict>
                      <v:shape id="_x0000_s1027" o:spid="_x0000_s1027" o:spt="136" type="#_x0000_t136" style="position:absolute;left:0pt;margin-left:90.85pt;margin-top:41.4pt;height:17pt;width:40.35pt;rotation:589824f;z-index:251665408;mso-width-relative:page;mso-height-relative:page;" fillcolor="#FF0000" filled="t" stroked="t" coordsize="21600,21600" adj="10800">
                        <v:path/>
                        <v:fill on="t" color2="#FFFFFF" focussize="0,0"/>
                        <v:stroke color="#FF0000"/>
                        <v:imagedata o:title=""/>
                        <o:lock v:ext="edit" aspectratio="f"/>
                        <v:textpath on="t" fitshape="t" fitpath="t" trim="t" xscale="f" string="“塔子梁安置房”&#10;居住小区&#10;③" style="font-family:宋体;font-size:14pt;v-rotate-letters:f;v-same-letter-heights:f;v-text-align:center;"/>
                      </v:shape>
                    </w:pict>
                  </w:r>
                  <w:r>
                    <w:rPr>
                      <w:color w:val="auto"/>
                      <w:sz w:val="21"/>
                      <w:highlight w:val="none"/>
                    </w:rPr>
                    <mc:AlternateContent>
                      <mc:Choice Requires="wps">
                        <w:drawing>
                          <wp:anchor distT="0" distB="0" distL="114300" distR="114300" simplePos="0" relativeHeight="251663360" behindDoc="0" locked="0" layoutInCell="1" allowOverlap="1">
                            <wp:simplePos x="0" y="0"/>
                            <wp:positionH relativeFrom="column">
                              <wp:posOffset>1753235</wp:posOffset>
                            </wp:positionH>
                            <wp:positionV relativeFrom="paragraph">
                              <wp:posOffset>29210</wp:posOffset>
                            </wp:positionV>
                            <wp:extent cx="873125" cy="692150"/>
                            <wp:effectExtent l="5715" t="3175" r="20320" b="20955"/>
                            <wp:wrapNone/>
                            <wp:docPr id="17" name="任意多边形 17"/>
                            <wp:cNvGraphicFramePr/>
                            <a:graphic xmlns:a="http://schemas.openxmlformats.org/drawingml/2006/main">
                              <a:graphicData uri="http://schemas.microsoft.com/office/word/2010/wordprocessingShape">
                                <wps:wsp>
                                  <wps:cNvSpPr/>
                                  <wps:spPr>
                                    <a:xfrm>
                                      <a:off x="3204845" y="1049655"/>
                                      <a:ext cx="873125" cy="692150"/>
                                    </a:xfrm>
                                    <a:custGeom>
                                      <a:avLst/>
                                      <a:gdLst>
                                        <a:gd name="connisteX0" fmla="*/ 0 w 873125"/>
                                        <a:gd name="connsiteY0" fmla="*/ 255270 h 692150"/>
                                        <a:gd name="connisteX1" fmla="*/ 506095 w 873125"/>
                                        <a:gd name="connsiteY1" fmla="*/ 505460 h 692150"/>
                                        <a:gd name="connisteX2" fmla="*/ 665480 w 873125"/>
                                        <a:gd name="connsiteY2" fmla="*/ 629285 h 692150"/>
                                        <a:gd name="connisteX3" fmla="*/ 727710 w 873125"/>
                                        <a:gd name="connsiteY3" fmla="*/ 692150 h 692150"/>
                                        <a:gd name="connisteX4" fmla="*/ 873125 w 873125"/>
                                        <a:gd name="connsiteY4" fmla="*/ 511810 h 692150"/>
                                        <a:gd name="connisteX5" fmla="*/ 727710 w 873125"/>
                                        <a:gd name="connsiteY5" fmla="*/ 359410 h 692150"/>
                                        <a:gd name="connisteX6" fmla="*/ 658495 w 873125"/>
                                        <a:gd name="connsiteY6" fmla="*/ 179070 h 692150"/>
                                        <a:gd name="connisteX7" fmla="*/ 706755 w 873125"/>
                                        <a:gd name="connsiteY7" fmla="*/ 0 h 69215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Lst>
                                      <a:rect l="l" t="t" r="r" b="b"/>
                                      <a:pathLst>
                                        <a:path w="873125" h="692150">
                                          <a:moveTo>
                                            <a:pt x="0" y="255270"/>
                                          </a:moveTo>
                                          <a:lnTo>
                                            <a:pt x="506095" y="505460"/>
                                          </a:lnTo>
                                          <a:lnTo>
                                            <a:pt x="665480" y="629285"/>
                                          </a:lnTo>
                                          <a:lnTo>
                                            <a:pt x="727710" y="692150"/>
                                          </a:lnTo>
                                          <a:lnTo>
                                            <a:pt x="873125" y="511810"/>
                                          </a:lnTo>
                                          <a:lnTo>
                                            <a:pt x="727710" y="359410"/>
                                          </a:lnTo>
                                          <a:lnTo>
                                            <a:pt x="658495" y="179070"/>
                                          </a:lnTo>
                                          <a:lnTo>
                                            <a:pt x="706755" y="0"/>
                                          </a:lnTo>
                                        </a:path>
                                      </a:pathLst>
                                    </a:cu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138.05pt;margin-top:2.3pt;height:54.5pt;width:68.75pt;z-index:251663360;mso-width-relative:page;mso-height-relative:page;" filled="f" stroked="t" coordsize="873125,692150" o:gfxdata="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" path="m0,255270l506095,505460,665480,629285,727710,692150,873125,511810,727710,359410,658495,179070,706755,0e">
                            <v:path o:connectlocs="0,255270;506095,505460;665480,629285;727710,692150;873125,511810;727710,359410;658495,179070;706755,0" o:connectangles="0,0,0,0,0,0,0,0"/>
                            <v:fill on="f" focussize="0,0"/>
                            <v:stroke weight="2pt" color="#FF0000 [2404]" joinstyle="round"/>
                            <v:imagedata o:title=""/>
                            <o:lock v:ext="edit" aspectratio="f"/>
                          </v:shape>
                        </w:pict>
                      </mc:Fallback>
                    </mc:AlternateContent>
                  </w:r>
                  <w:r>
                    <w:rPr>
                      <w:color w:val="auto"/>
                      <w:highlight w:val="none"/>
                    </w:rPr>
                    <w:pict>
                      <v:shape id="_x0000_s1031" o:spid="_x0000_s1031" o:spt="136" type="#_x0000_t136" style="position:absolute;left:0pt;margin-left:191.7pt;margin-top:5.6pt;height:17.05pt;width:40.35pt;z-index:251669504;mso-width-relative:page;mso-height-relative:page;" fillcolor="#FF0000" filled="t" stroked="t" coordsize="21600,21600" adj="10800">
                        <v:path/>
                        <v:fill on="t" color2="#FFFFFF" focussize="0,0"/>
                        <v:stroke color="#FF0000"/>
                        <v:imagedata o:title=""/>
                        <o:lock v:ext="edit" aspectratio="f"/>
                        <v:textpath on="t" fitshape="t" fitpath="t" trim="t" xscale="f" string="“塔子梁安置房”&#10;居住小区&#10;③" style="font-family:宋体;font-size:14pt;v-rotate-letters:f;v-same-letter-heights:f;v-text-align:center;"/>
                      </v:shape>
                    </w:pict>
                  </w:r>
                  <w:r>
                    <w:rPr>
                      <w:color w:val="auto"/>
                      <w:highlight w:val="none"/>
                    </w:rPr>
                    <w:pict>
                      <v:shape id="_x0000_s1028" o:spid="_x0000_s1028" o:spt="136" type="#_x0000_t136" style="position:absolute;left:0pt;margin-left:38.75pt;margin-top:30.25pt;height:19.35pt;width:39.55pt;z-index:251666432;mso-width-relative:page;mso-height-relative:page;" fillcolor="#FF0000" filled="t" stroked="t" coordsize="21600,21600" adj="10800">
                        <v:path/>
                        <v:fill on="t" color2="#FFFFFF" focussize="0,0"/>
                        <v:stroke color="#FF0000"/>
                        <v:imagedata o:title=""/>
                        <o:lock v:ext="edit" aspectratio="f"/>
                        <v:textpath on="t" fitshape="t" fitpath="t" trim="t" xscale="f" string="“聚城峰华”居住&#10;小区（南区）&#10;①" style="font-family:宋体;font-size:14pt;v-rotate-letters:f;v-same-letter-heights:f;v-text-align:center;"/>
                      </v:shape>
                    </w:pict>
                  </w:r>
                  <w:r>
                    <w:rPr>
                      <w:color w:val="auto"/>
                      <w:highlight w:val="none"/>
                    </w:rPr>
                    <w:pict>
                      <v:shape id="_x0000_s1026" o:spid="_x0000_s1026" o:spt="136" type="#_x0000_t136" style="position:absolute;left:0pt;margin-left:-3.25pt;margin-top:21.5pt;height:18.1pt;width:37.8pt;z-index:251664384;mso-width-relative:page;mso-height-relative:page;" fillcolor="#FF0000" filled="t" stroked="t" coordsize="21600,21600" adj="10800">
                        <v:path/>
                        <v:fill on="t" color2="#FFFFFF" focussize="0,0"/>
                        <v:stroke color="#FF0000"/>
                        <v:imagedata o:title=""/>
                        <o:lock v:ext="edit" aspectratio="f"/>
                        <v:textpath on="t" fitshape="t" fitpath="t" trim="t" xscale="f" string="“仁智悦一城”&#10;居住小区&#10;②" style="font-family:宋体;font-size:14pt;v-rotate-letters:f;v-same-letter-heights:f;v-text-align:center;"/>
                      </v:shape>
                    </w:pict>
                  </w:r>
                  <w:r>
                    <w:rPr>
                      <w:rFonts w:hint="eastAsia" w:ascii="Times New Roman" w:hAnsi="Times New Roman" w:eastAsia="宋体" w:cs="Times New Roman"/>
                      <w:color w:val="auto"/>
                      <w:sz w:val="18"/>
                      <w:szCs w:val="18"/>
                      <w:highlight w:val="none"/>
                      <w:lang w:val="en-US" w:eastAsia="zh-CN"/>
                    </w:rPr>
                    <w:drawing>
                      <wp:inline distT="0" distB="0" distL="114300" distR="114300">
                        <wp:extent cx="1666875" cy="1250315"/>
                        <wp:effectExtent l="0" t="0" r="9525" b="14605"/>
                        <wp:docPr id="12" name="图片 12" descr="IMG_20241229_17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IMG_20241229_171010"/>
                                <pic:cNvPicPr>
                                  <a:picLocks noChangeAspect="1"/>
                                </pic:cNvPicPr>
                              </pic:nvPicPr>
                              <pic:blipFill>
                                <a:blip r:embed="rId38"/>
                                <a:stretch>
                                  <a:fillRect/>
                                </a:stretch>
                              </pic:blipFill>
                              <pic:spPr>
                                <a:xfrm>
                                  <a:off x="0" y="0"/>
                                  <a:ext cx="1666875" cy="1250315"/>
                                </a:xfrm>
                                <a:prstGeom prst="rect">
                                  <a:avLst/>
                                </a:prstGeom>
                              </pic:spPr>
                            </pic:pic>
                          </a:graphicData>
                        </a:graphic>
                      </wp:inline>
                    </w:drawing>
                  </w:r>
                  <w:r>
                    <w:rPr>
                      <w:rFonts w:hint="eastAsia" w:ascii="Times New Roman" w:hAnsi="Times New Roman" w:eastAsia="宋体" w:cs="Times New Roman"/>
                      <w:color w:val="auto"/>
                      <w:sz w:val="18"/>
                      <w:szCs w:val="18"/>
                      <w:highlight w:val="none"/>
                      <w:lang w:val="en-US" w:eastAsia="zh-CN"/>
                    </w:rPr>
                    <w:drawing>
                      <wp:inline distT="0" distB="0" distL="114300" distR="114300">
                        <wp:extent cx="1660525" cy="1270635"/>
                        <wp:effectExtent l="0" t="0" r="635" b="9525"/>
                        <wp:docPr id="1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5"/>
                                <pic:cNvPicPr>
                                  <a:picLocks noChangeAspect="1"/>
                                </pic:cNvPicPr>
                              </pic:nvPicPr>
                              <pic:blipFill>
                                <a:blip r:embed="rId39"/>
                                <a:stretch>
                                  <a:fillRect/>
                                </a:stretch>
                              </pic:blipFill>
                              <pic:spPr>
                                <a:xfrm>
                                  <a:off x="0" y="0"/>
                                  <a:ext cx="1660525" cy="1270635"/>
                                </a:xfrm>
                                <a:prstGeom prst="rect">
                                  <a:avLst/>
                                </a:prstGeom>
                                <a:noFill/>
                                <a:ln>
                                  <a:noFill/>
                                </a:ln>
                              </pic:spPr>
                            </pic:pic>
                          </a:graphicData>
                        </a:graphic>
                      </wp:inline>
                    </w:drawing>
                  </w:r>
                  <w:r>
                    <w:rPr>
                      <w:rFonts w:hint="eastAsia" w:ascii="Times New Roman" w:hAnsi="Times New Roman" w:eastAsia="宋体" w:cs="Times New Roman"/>
                      <w:color w:val="auto"/>
                      <w:sz w:val="18"/>
                      <w:szCs w:val="18"/>
                      <w:highlight w:val="none"/>
                      <w:lang w:val="en-US" w:eastAsia="zh-CN"/>
                    </w:rPr>
                    <w:drawing>
                      <wp:inline distT="0" distB="0" distL="114300" distR="114300">
                        <wp:extent cx="1667510" cy="1283335"/>
                        <wp:effectExtent l="0" t="0" r="8890" b="12065"/>
                        <wp:docPr id="2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6"/>
                                <pic:cNvPicPr>
                                  <a:picLocks noChangeAspect="1"/>
                                </pic:cNvPicPr>
                              </pic:nvPicPr>
                              <pic:blipFill>
                                <a:blip r:embed="rId40"/>
                                <a:stretch>
                                  <a:fillRect/>
                                </a:stretch>
                              </pic:blipFill>
                              <pic:spPr>
                                <a:xfrm>
                                  <a:off x="0" y="0"/>
                                  <a:ext cx="1667510" cy="1283335"/>
                                </a:xfrm>
                                <a:prstGeom prst="rect">
                                  <a:avLst/>
                                </a:prstGeom>
                                <a:noFill/>
                                <a:ln>
                                  <a:noFill/>
                                </a:ln>
                              </pic:spPr>
                            </pic:pic>
                          </a:graphicData>
                        </a:graphic>
                      </wp:inline>
                    </w:drawing>
                  </w:r>
                </w:p>
              </w:tc>
            </w:tr>
            <w:tr w14:paraId="115BE7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877" w:hRule="atLeast"/>
                <w:jc w:val="center"/>
              </w:trPr>
              <w:tc>
                <w:tcPr>
                  <w:tcW w:w="280" w:type="dxa"/>
                  <w:vAlign w:val="center"/>
                </w:tcPr>
                <w:p w14:paraId="24A5AE3A">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4</w:t>
                  </w:r>
                </w:p>
              </w:tc>
              <w:tc>
                <w:tcPr>
                  <w:tcW w:w="1158" w:type="dxa"/>
                  <w:gridSpan w:val="2"/>
                  <w:vAlign w:val="center"/>
                </w:tcPr>
                <w:p w14:paraId="02C7BFDB">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住户</w:t>
                  </w:r>
                </w:p>
              </w:tc>
              <w:tc>
                <w:tcPr>
                  <w:tcW w:w="429" w:type="dxa"/>
                  <w:vAlign w:val="center"/>
                </w:tcPr>
                <w:p w14:paraId="1EEF97C5">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eastAsia"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连接道路</w:t>
                  </w:r>
                </w:p>
              </w:tc>
              <w:tc>
                <w:tcPr>
                  <w:tcW w:w="720" w:type="dxa"/>
                  <w:vAlign w:val="center"/>
                </w:tcPr>
                <w:p w14:paraId="6D148D71">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K0+</w:t>
                  </w:r>
                  <w:r>
                    <w:rPr>
                      <w:rFonts w:hint="eastAsia" w:cs="Times New Roman"/>
                      <w:color w:val="auto"/>
                      <w:sz w:val="18"/>
                      <w:szCs w:val="18"/>
                      <w:highlight w:val="none"/>
                      <w:lang w:val="en-US" w:eastAsia="zh-CN"/>
                    </w:rPr>
                    <w:t>04</w:t>
                  </w:r>
                  <w:r>
                    <w:rPr>
                      <w:rFonts w:hint="default" w:ascii="Times New Roman" w:hAnsi="Times New Roman" w:cs="Times New Roman"/>
                      <w:color w:val="auto"/>
                      <w:sz w:val="18"/>
                      <w:szCs w:val="18"/>
                      <w:highlight w:val="none"/>
                      <w:lang w:val="en-US" w:eastAsia="zh-CN"/>
                    </w:rPr>
                    <w:t>0</w:t>
                  </w:r>
                </w:p>
              </w:tc>
              <w:tc>
                <w:tcPr>
                  <w:tcW w:w="491" w:type="dxa"/>
                  <w:shd w:val="clear" w:color="auto" w:fill="auto"/>
                  <w:vAlign w:val="center"/>
                </w:tcPr>
                <w:p w14:paraId="41DB3B74">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路基</w:t>
                  </w:r>
                </w:p>
              </w:tc>
              <w:tc>
                <w:tcPr>
                  <w:tcW w:w="479" w:type="dxa"/>
                  <w:shd w:val="clear" w:color="auto" w:fill="auto"/>
                  <w:vAlign w:val="center"/>
                </w:tcPr>
                <w:p w14:paraId="6C8CD361">
                  <w:pPr>
                    <w:keepNext w:val="0"/>
                    <w:keepLines w:val="0"/>
                    <w:pageBreakBefore w:val="0"/>
                    <w:widowControl w:val="0"/>
                    <w:kinsoku/>
                    <w:wordWrap/>
                    <w:overflowPunct/>
                    <w:topLinePunct w:val="0"/>
                    <w:autoSpaceDE/>
                    <w:autoSpaceDN/>
                    <w:bidi w:val="0"/>
                    <w:adjustRightInd/>
                    <w:snapToGrid/>
                    <w:spacing w:line="280" w:lineRule="exact"/>
                    <w:ind w:left="-29" w:leftChars="-14" w:right="-29" w:rightChars="-14"/>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西南</w:t>
                  </w:r>
                </w:p>
              </w:tc>
              <w:tc>
                <w:tcPr>
                  <w:tcW w:w="766" w:type="dxa"/>
                  <w:vAlign w:val="center"/>
                </w:tcPr>
                <w:p w14:paraId="393D5407">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0</w:t>
                  </w:r>
                </w:p>
              </w:tc>
              <w:tc>
                <w:tcPr>
                  <w:tcW w:w="598" w:type="dxa"/>
                  <w:vAlign w:val="center"/>
                </w:tcPr>
                <w:p w14:paraId="0ACDA862">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5</w:t>
                  </w:r>
                </w:p>
              </w:tc>
              <w:tc>
                <w:tcPr>
                  <w:tcW w:w="587" w:type="dxa"/>
                  <w:vAlign w:val="center"/>
                </w:tcPr>
                <w:p w14:paraId="48F83B00">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12</w:t>
                  </w:r>
                </w:p>
              </w:tc>
              <w:tc>
                <w:tcPr>
                  <w:tcW w:w="429" w:type="dxa"/>
                  <w:vAlign w:val="center"/>
                </w:tcPr>
                <w:p w14:paraId="713C7DE9">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0</w:t>
                  </w:r>
                </w:p>
              </w:tc>
              <w:tc>
                <w:tcPr>
                  <w:tcW w:w="353" w:type="dxa"/>
                  <w:vAlign w:val="center"/>
                </w:tcPr>
                <w:p w14:paraId="0E36DCEE">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36</w:t>
                  </w:r>
                </w:p>
              </w:tc>
              <w:tc>
                <w:tcPr>
                  <w:tcW w:w="1746" w:type="dxa"/>
                  <w:vAlign w:val="center"/>
                </w:tcPr>
                <w:p w14:paraId="00D4062A">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eastAsia"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砖混</w:t>
                  </w:r>
                  <w:r>
                    <w:rPr>
                      <w:rFonts w:hint="eastAsia" w:ascii="Times New Roman" w:hAnsi="Times New Roman" w:eastAsia="宋体" w:cs="Times New Roman"/>
                      <w:color w:val="auto"/>
                      <w:sz w:val="18"/>
                      <w:szCs w:val="18"/>
                      <w:highlight w:val="none"/>
                      <w:lang w:val="en-US" w:eastAsia="zh-CN"/>
                    </w:rPr>
                    <w:t>结构，</w:t>
                  </w:r>
                  <w:r>
                    <w:rPr>
                      <w:rFonts w:hint="eastAsia" w:cs="Times New Roman"/>
                      <w:color w:val="auto"/>
                      <w:sz w:val="18"/>
                      <w:szCs w:val="18"/>
                      <w:highlight w:val="none"/>
                      <w:lang w:val="en-US" w:eastAsia="zh-CN"/>
                    </w:rPr>
                    <w:t>9</w:t>
                  </w:r>
                  <w:r>
                    <w:rPr>
                      <w:rFonts w:hint="eastAsia" w:ascii="Times New Roman" w:hAnsi="Times New Roman" w:eastAsia="宋体" w:cs="Times New Roman"/>
                      <w:color w:val="auto"/>
                      <w:sz w:val="18"/>
                      <w:szCs w:val="18"/>
                      <w:highlight w:val="none"/>
                      <w:lang w:val="en-US" w:eastAsia="zh-CN"/>
                    </w:rPr>
                    <w:t>层，东</w:t>
                  </w:r>
                  <w:r>
                    <w:rPr>
                      <w:rFonts w:hint="eastAsia" w:cs="Times New Roman"/>
                      <w:color w:val="auto"/>
                      <w:sz w:val="18"/>
                      <w:szCs w:val="18"/>
                      <w:highlight w:val="none"/>
                      <w:lang w:val="en-US" w:eastAsia="zh-CN"/>
                    </w:rPr>
                    <w:t>北</w:t>
                  </w:r>
                  <w:r>
                    <w:rPr>
                      <w:rFonts w:hint="eastAsia" w:ascii="Times New Roman" w:hAnsi="Times New Roman" w:eastAsia="宋体" w:cs="Times New Roman"/>
                      <w:color w:val="auto"/>
                      <w:sz w:val="18"/>
                      <w:szCs w:val="18"/>
                      <w:highlight w:val="none"/>
                      <w:lang w:val="en-US" w:eastAsia="zh-CN"/>
                    </w:rPr>
                    <w:t>面为</w:t>
                  </w:r>
                  <w:r>
                    <w:rPr>
                      <w:rFonts w:hint="eastAsia" w:cs="Times New Roman"/>
                      <w:color w:val="auto"/>
                      <w:sz w:val="18"/>
                      <w:szCs w:val="18"/>
                      <w:highlight w:val="none"/>
                      <w:lang w:val="en-US" w:eastAsia="zh-CN"/>
                    </w:rPr>
                    <w:t>拟建连接道路，西、南面为山坡</w:t>
                  </w:r>
                </w:p>
              </w:tc>
            </w:tr>
            <w:tr w14:paraId="5A3877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76" w:hRule="atLeast"/>
                <w:jc w:val="center"/>
              </w:trPr>
              <w:tc>
                <w:tcPr>
                  <w:tcW w:w="8036" w:type="dxa"/>
                  <w:gridSpan w:val="13"/>
                  <w:vAlign w:val="center"/>
                </w:tcPr>
                <w:p w14:paraId="5EBBA459">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drawing>
                      <wp:inline distT="0" distB="0" distL="114300" distR="114300">
                        <wp:extent cx="1600200" cy="1273810"/>
                        <wp:effectExtent l="0" t="0" r="0" b="6350"/>
                        <wp:docPr id="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3"/>
                                <pic:cNvPicPr>
                                  <a:picLocks noChangeAspect="1"/>
                                </pic:cNvPicPr>
                              </pic:nvPicPr>
                              <pic:blipFill>
                                <a:blip r:embed="rId41"/>
                                <a:stretch>
                                  <a:fillRect/>
                                </a:stretch>
                              </pic:blipFill>
                              <pic:spPr>
                                <a:xfrm>
                                  <a:off x="0" y="0"/>
                                  <a:ext cx="1600200" cy="1273810"/>
                                </a:xfrm>
                                <a:prstGeom prst="rect">
                                  <a:avLst/>
                                </a:prstGeom>
                                <a:noFill/>
                                <a:ln>
                                  <a:noFill/>
                                </a:ln>
                              </pic:spPr>
                            </pic:pic>
                          </a:graphicData>
                        </a:graphic>
                      </wp:inline>
                    </w:drawing>
                  </w:r>
                  <w:r>
                    <w:rPr>
                      <w:rFonts w:hint="eastAsia" w:cs="Times New Roman"/>
                      <w:color w:val="auto"/>
                      <w:sz w:val="18"/>
                      <w:szCs w:val="18"/>
                      <w:highlight w:val="none"/>
                      <w:lang w:val="en-US" w:eastAsia="zh-CN"/>
                    </w:rPr>
                    <w:drawing>
                      <wp:inline distT="0" distB="0" distL="114300" distR="114300">
                        <wp:extent cx="1701800" cy="1257935"/>
                        <wp:effectExtent l="0" t="0" r="5080" b="6985"/>
                        <wp:docPr id="1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4"/>
                                <pic:cNvPicPr>
                                  <a:picLocks noChangeAspect="1"/>
                                </pic:cNvPicPr>
                              </pic:nvPicPr>
                              <pic:blipFill>
                                <a:blip r:embed="rId42"/>
                                <a:stretch>
                                  <a:fillRect/>
                                </a:stretch>
                              </pic:blipFill>
                              <pic:spPr>
                                <a:xfrm>
                                  <a:off x="0" y="0"/>
                                  <a:ext cx="1701800" cy="1257935"/>
                                </a:xfrm>
                                <a:prstGeom prst="rect">
                                  <a:avLst/>
                                </a:prstGeom>
                                <a:noFill/>
                                <a:ln>
                                  <a:noFill/>
                                </a:ln>
                              </pic:spPr>
                            </pic:pic>
                          </a:graphicData>
                        </a:graphic>
                      </wp:inline>
                    </w:drawing>
                  </w:r>
                  <w:r>
                    <w:rPr>
                      <w:rFonts w:hint="eastAsia" w:cs="Times New Roman"/>
                      <w:color w:val="auto"/>
                      <w:sz w:val="18"/>
                      <w:szCs w:val="18"/>
                      <w:highlight w:val="none"/>
                      <w:lang w:val="en-US" w:eastAsia="zh-CN"/>
                    </w:rPr>
                    <w:drawing>
                      <wp:inline distT="0" distB="0" distL="114300" distR="114300">
                        <wp:extent cx="1660525" cy="1235075"/>
                        <wp:effectExtent l="0" t="0" r="635" b="14605"/>
                        <wp:docPr id="2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7"/>
                                <pic:cNvPicPr>
                                  <a:picLocks noChangeAspect="1"/>
                                </pic:cNvPicPr>
                              </pic:nvPicPr>
                              <pic:blipFill>
                                <a:blip r:embed="rId43"/>
                                <a:stretch>
                                  <a:fillRect/>
                                </a:stretch>
                              </pic:blipFill>
                              <pic:spPr>
                                <a:xfrm>
                                  <a:off x="0" y="0"/>
                                  <a:ext cx="1660525" cy="1235075"/>
                                </a:xfrm>
                                <a:prstGeom prst="rect">
                                  <a:avLst/>
                                </a:prstGeom>
                                <a:noFill/>
                                <a:ln>
                                  <a:noFill/>
                                </a:ln>
                              </pic:spPr>
                            </pic:pic>
                          </a:graphicData>
                        </a:graphic>
                      </wp:inline>
                    </w:drawing>
                  </w:r>
                </w:p>
              </w:tc>
            </w:tr>
            <w:tr w14:paraId="7DFC85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162" w:hRule="atLeast"/>
                <w:jc w:val="center"/>
              </w:trPr>
              <w:tc>
                <w:tcPr>
                  <w:tcW w:w="280" w:type="dxa"/>
                  <w:vAlign w:val="center"/>
                </w:tcPr>
                <w:p w14:paraId="73A68F4E">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6</w:t>
                  </w:r>
                </w:p>
              </w:tc>
              <w:tc>
                <w:tcPr>
                  <w:tcW w:w="1158" w:type="dxa"/>
                  <w:gridSpan w:val="2"/>
                  <w:vAlign w:val="center"/>
                </w:tcPr>
                <w:p w14:paraId="3AA2D17C">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eastAsia"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住户</w:t>
                  </w:r>
                </w:p>
              </w:tc>
              <w:tc>
                <w:tcPr>
                  <w:tcW w:w="429" w:type="dxa"/>
                  <w:vAlign w:val="center"/>
                </w:tcPr>
                <w:p w14:paraId="41C494FB">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连接道路</w:t>
                  </w:r>
                </w:p>
              </w:tc>
              <w:tc>
                <w:tcPr>
                  <w:tcW w:w="720" w:type="dxa"/>
                  <w:vAlign w:val="center"/>
                </w:tcPr>
                <w:p w14:paraId="4ADDD8B4">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K0+</w:t>
                  </w:r>
                  <w:r>
                    <w:rPr>
                      <w:rFonts w:hint="eastAsia" w:cs="Times New Roman"/>
                      <w:color w:val="auto"/>
                      <w:sz w:val="18"/>
                      <w:szCs w:val="18"/>
                      <w:highlight w:val="none"/>
                      <w:lang w:val="en-US" w:eastAsia="zh-CN"/>
                    </w:rPr>
                    <w:t>312</w:t>
                  </w:r>
                </w:p>
              </w:tc>
              <w:tc>
                <w:tcPr>
                  <w:tcW w:w="491" w:type="dxa"/>
                  <w:shd w:val="clear" w:color="auto" w:fill="auto"/>
                  <w:vAlign w:val="center"/>
                </w:tcPr>
                <w:p w14:paraId="0EF28E72">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ascii="Times New Roman" w:hAnsi="Times New Roman" w:eastAsia="宋体" w:cs="Times New Roman"/>
                      <w:color w:val="auto"/>
                      <w:sz w:val="18"/>
                      <w:szCs w:val="18"/>
                      <w:highlight w:val="none"/>
                      <w:lang w:val="en-US" w:eastAsia="zh-CN"/>
                    </w:rPr>
                    <w:t>路基</w:t>
                  </w:r>
                </w:p>
              </w:tc>
              <w:tc>
                <w:tcPr>
                  <w:tcW w:w="479" w:type="dxa"/>
                  <w:shd w:val="clear" w:color="auto" w:fill="auto"/>
                  <w:vAlign w:val="center"/>
                </w:tcPr>
                <w:p w14:paraId="5F92F632">
                  <w:pPr>
                    <w:keepNext w:val="0"/>
                    <w:keepLines w:val="0"/>
                    <w:pageBreakBefore w:val="0"/>
                    <w:widowControl w:val="0"/>
                    <w:kinsoku/>
                    <w:wordWrap/>
                    <w:overflowPunct/>
                    <w:topLinePunct w:val="0"/>
                    <w:autoSpaceDE/>
                    <w:autoSpaceDN/>
                    <w:bidi w:val="0"/>
                    <w:adjustRightInd/>
                    <w:snapToGrid/>
                    <w:spacing w:line="280" w:lineRule="exact"/>
                    <w:ind w:left="-29" w:leftChars="-14" w:right="-29" w:rightChars="-14"/>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南</w:t>
                  </w:r>
                </w:p>
              </w:tc>
              <w:tc>
                <w:tcPr>
                  <w:tcW w:w="766" w:type="dxa"/>
                  <w:vAlign w:val="center"/>
                </w:tcPr>
                <w:p w14:paraId="5A8E9C28">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2</w:t>
                  </w:r>
                </w:p>
              </w:tc>
              <w:tc>
                <w:tcPr>
                  <w:tcW w:w="598" w:type="dxa"/>
                  <w:vAlign w:val="center"/>
                </w:tcPr>
                <w:p w14:paraId="795B21ED">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10</w:t>
                  </w:r>
                </w:p>
              </w:tc>
              <w:tc>
                <w:tcPr>
                  <w:tcW w:w="587" w:type="dxa"/>
                  <w:vAlign w:val="center"/>
                </w:tcPr>
                <w:p w14:paraId="0C9476C3">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12</w:t>
                  </w:r>
                </w:p>
              </w:tc>
              <w:tc>
                <w:tcPr>
                  <w:tcW w:w="429" w:type="dxa"/>
                  <w:vAlign w:val="center"/>
                </w:tcPr>
                <w:p w14:paraId="6F10FD6A">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80</w:t>
                  </w:r>
                </w:p>
              </w:tc>
              <w:tc>
                <w:tcPr>
                  <w:tcW w:w="353" w:type="dxa"/>
                  <w:vAlign w:val="center"/>
                </w:tcPr>
                <w:p w14:paraId="1FB5687B">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0</w:t>
                  </w:r>
                </w:p>
              </w:tc>
              <w:tc>
                <w:tcPr>
                  <w:tcW w:w="1746" w:type="dxa"/>
                  <w:vAlign w:val="center"/>
                </w:tcPr>
                <w:p w14:paraId="0F4F42CA">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eastAsia"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砖混</w:t>
                  </w:r>
                  <w:r>
                    <w:rPr>
                      <w:rFonts w:hint="eastAsia" w:ascii="Times New Roman" w:hAnsi="Times New Roman" w:eastAsia="宋体" w:cs="Times New Roman"/>
                      <w:color w:val="auto"/>
                      <w:sz w:val="18"/>
                      <w:szCs w:val="18"/>
                      <w:highlight w:val="none"/>
                      <w:lang w:val="en-US" w:eastAsia="zh-CN"/>
                    </w:rPr>
                    <w:t>结构，</w:t>
                  </w:r>
                  <w:r>
                    <w:rPr>
                      <w:rFonts w:hint="eastAsia" w:cs="Times New Roman"/>
                      <w:color w:val="auto"/>
                      <w:sz w:val="18"/>
                      <w:szCs w:val="18"/>
                      <w:highlight w:val="none"/>
                      <w:lang w:val="en-US" w:eastAsia="zh-CN"/>
                    </w:rPr>
                    <w:t>3~9</w:t>
                  </w:r>
                  <w:r>
                    <w:rPr>
                      <w:rFonts w:hint="eastAsia" w:ascii="Times New Roman" w:hAnsi="Times New Roman" w:eastAsia="宋体" w:cs="Times New Roman"/>
                      <w:color w:val="auto"/>
                      <w:sz w:val="18"/>
                      <w:szCs w:val="18"/>
                      <w:highlight w:val="none"/>
                      <w:lang w:val="en-US" w:eastAsia="zh-CN"/>
                    </w:rPr>
                    <w:t>层，东面为</w:t>
                  </w:r>
                  <w:r>
                    <w:rPr>
                      <w:rFonts w:hint="eastAsia" w:cs="Times New Roman"/>
                      <w:color w:val="auto"/>
                      <w:sz w:val="18"/>
                      <w:szCs w:val="18"/>
                      <w:highlight w:val="none"/>
                      <w:lang w:val="en-US" w:eastAsia="zh-CN"/>
                    </w:rPr>
                    <w:t>州河，西面为山坡，南面为居民，北面为山坡、道路等</w:t>
                  </w:r>
                </w:p>
              </w:tc>
            </w:tr>
            <w:tr w14:paraId="772E4B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145" w:hRule="atLeast"/>
                <w:jc w:val="center"/>
              </w:trPr>
              <w:tc>
                <w:tcPr>
                  <w:tcW w:w="8036" w:type="dxa"/>
                  <w:gridSpan w:val="13"/>
                  <w:vAlign w:val="center"/>
                </w:tcPr>
                <w:p w14:paraId="4D7C62B9">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eastAsia"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pacing w:val="0"/>
                      <w:w w:val="100"/>
                      <w:kern w:val="2"/>
                      <w:sz w:val="18"/>
                      <w:szCs w:val="18"/>
                      <w:highlight w:val="none"/>
                      <w:lang w:val="en-US" w:eastAsia="zh-CN" w:bidi="ar-SA"/>
                    </w:rPr>
                    <w:drawing>
                      <wp:inline distT="0" distB="0" distL="114300" distR="114300">
                        <wp:extent cx="1735455" cy="1301750"/>
                        <wp:effectExtent l="0" t="0" r="1905" b="8890"/>
                        <wp:docPr id="21" name="图片 21" descr="IMG_20241229_172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IMG_20241229_172307"/>
                                <pic:cNvPicPr>
                                  <a:picLocks noChangeAspect="1"/>
                                </pic:cNvPicPr>
                              </pic:nvPicPr>
                              <pic:blipFill>
                                <a:blip r:embed="rId44"/>
                                <a:stretch>
                                  <a:fillRect/>
                                </a:stretch>
                              </pic:blipFill>
                              <pic:spPr>
                                <a:xfrm>
                                  <a:off x="0" y="0"/>
                                  <a:ext cx="1735455" cy="1301750"/>
                                </a:xfrm>
                                <a:prstGeom prst="rect">
                                  <a:avLst/>
                                </a:prstGeom>
                              </pic:spPr>
                            </pic:pic>
                          </a:graphicData>
                        </a:graphic>
                      </wp:inline>
                    </w:drawing>
                  </w:r>
                  <w:r>
                    <w:rPr>
                      <w:rFonts w:hint="default" w:ascii="Times New Roman" w:hAnsi="Times New Roman" w:eastAsia="宋体" w:cs="Times New Roman"/>
                      <w:color w:val="auto"/>
                      <w:spacing w:val="0"/>
                      <w:w w:val="100"/>
                      <w:kern w:val="2"/>
                      <w:sz w:val="18"/>
                      <w:szCs w:val="18"/>
                      <w:highlight w:val="none"/>
                      <w:lang w:val="en-US" w:eastAsia="zh-CN" w:bidi="ar-SA"/>
                    </w:rPr>
                    <w:drawing>
                      <wp:inline distT="0" distB="0" distL="114300" distR="114300">
                        <wp:extent cx="1640840" cy="1310005"/>
                        <wp:effectExtent l="0" t="0" r="5080" b="635"/>
                        <wp:docPr id="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2"/>
                                <pic:cNvPicPr>
                                  <a:picLocks noChangeAspect="1"/>
                                </pic:cNvPicPr>
                              </pic:nvPicPr>
                              <pic:blipFill>
                                <a:blip r:embed="rId45"/>
                                <a:stretch>
                                  <a:fillRect/>
                                </a:stretch>
                              </pic:blipFill>
                              <pic:spPr>
                                <a:xfrm>
                                  <a:off x="0" y="0"/>
                                  <a:ext cx="1640840" cy="1310005"/>
                                </a:xfrm>
                                <a:prstGeom prst="rect">
                                  <a:avLst/>
                                </a:prstGeom>
                                <a:noFill/>
                                <a:ln>
                                  <a:noFill/>
                                </a:ln>
                              </pic:spPr>
                            </pic:pic>
                          </a:graphicData>
                        </a:graphic>
                      </wp:inline>
                    </w:drawing>
                  </w:r>
                  <w:r>
                    <w:rPr>
                      <w:rFonts w:hint="default" w:ascii="Times New Roman" w:hAnsi="Times New Roman" w:eastAsia="宋体" w:cs="Times New Roman"/>
                      <w:color w:val="auto"/>
                      <w:spacing w:val="0"/>
                      <w:w w:val="100"/>
                      <w:kern w:val="2"/>
                      <w:sz w:val="18"/>
                      <w:szCs w:val="18"/>
                      <w:highlight w:val="none"/>
                      <w:lang w:val="en-US" w:eastAsia="zh-CN" w:bidi="ar-SA"/>
                    </w:rPr>
                    <w:drawing>
                      <wp:inline distT="0" distB="0" distL="114300" distR="114300">
                        <wp:extent cx="1597660" cy="1297940"/>
                        <wp:effectExtent l="0" t="0" r="2540" b="12700"/>
                        <wp:docPr id="26"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8"/>
                                <pic:cNvPicPr>
                                  <a:picLocks noChangeAspect="1"/>
                                </pic:cNvPicPr>
                              </pic:nvPicPr>
                              <pic:blipFill>
                                <a:blip r:embed="rId46"/>
                                <a:stretch>
                                  <a:fillRect/>
                                </a:stretch>
                              </pic:blipFill>
                              <pic:spPr>
                                <a:xfrm>
                                  <a:off x="0" y="0"/>
                                  <a:ext cx="1597660" cy="1297940"/>
                                </a:xfrm>
                                <a:prstGeom prst="rect">
                                  <a:avLst/>
                                </a:prstGeom>
                                <a:noFill/>
                                <a:ln>
                                  <a:noFill/>
                                </a:ln>
                              </pic:spPr>
                            </pic:pic>
                          </a:graphicData>
                        </a:graphic>
                      </wp:inline>
                    </w:drawing>
                  </w:r>
                </w:p>
              </w:tc>
            </w:tr>
          </w:tbl>
          <w:p w14:paraId="68C2E9CD">
            <w:pPr>
              <w:adjustRightInd w:val="0"/>
              <w:snapToGrid w:val="0"/>
              <w:spacing w:line="400" w:lineRule="exact"/>
              <w:rPr>
                <w:rFonts w:hint="default" w:ascii="Times New Roman" w:hAnsi="Times New Roman" w:eastAsia="宋体" w:cs="Times New Roman"/>
                <w:color w:val="auto"/>
                <w:kern w:val="0"/>
                <w:sz w:val="21"/>
                <w:szCs w:val="21"/>
                <w:highlight w:val="none"/>
                <w:lang w:val="en-US" w:eastAsia="zh-CN" w:bidi="ar-SA"/>
              </w:rPr>
            </w:pPr>
          </w:p>
        </w:tc>
      </w:tr>
      <w:tr w14:paraId="334D03E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92" w:type="dxa"/>
            <w:vAlign w:val="center"/>
          </w:tcPr>
          <w:p w14:paraId="50454687">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49933F38">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240B2809">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001EDCCD">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474537CE">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4573549D">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69921552">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3C48676B">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1DA166CE">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r>
              <w:rPr>
                <w:rFonts w:hint="default" w:ascii="Times New Roman" w:hAnsi="Times New Roman" w:cs="Times New Roman"/>
                <w:b/>
                <w:bCs/>
                <w:color w:val="auto"/>
                <w:kern w:val="0"/>
                <w:szCs w:val="21"/>
                <w:highlight w:val="none"/>
              </w:rPr>
              <w:t>评价</w:t>
            </w:r>
          </w:p>
          <w:p w14:paraId="4879BA3E">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r>
              <w:rPr>
                <w:rFonts w:hint="default" w:ascii="Times New Roman" w:hAnsi="Times New Roman" w:cs="Times New Roman"/>
                <w:b/>
                <w:bCs/>
                <w:color w:val="auto"/>
                <w:kern w:val="0"/>
                <w:szCs w:val="21"/>
                <w:highlight w:val="none"/>
              </w:rPr>
              <w:t>标准</w:t>
            </w:r>
          </w:p>
          <w:p w14:paraId="12AC1BFA">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2EAC0CA4">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4F901CC6">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289C82FB">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564EC21B">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368B694B">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0EC8BEBF">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2F6E17BF">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09622B5E">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02A5668D">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10685992">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2041101B">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31F94ABE">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5996EE8D">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38B0B90E">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6F708F57">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4C09726F">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285C6CFE">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7DCBFDD3">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5F63FB6F">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1D8621E2">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35D72DE6">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6E2FB386">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29CA6721">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7AD068B5">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7C1CA32E">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6A242FF4">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08AE088A">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492E717B">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r>
              <w:rPr>
                <w:rFonts w:hint="default" w:ascii="Times New Roman" w:hAnsi="Times New Roman" w:cs="Times New Roman"/>
                <w:b/>
                <w:bCs/>
                <w:color w:val="auto"/>
                <w:kern w:val="0"/>
                <w:szCs w:val="21"/>
                <w:highlight w:val="none"/>
              </w:rPr>
              <w:t>评价</w:t>
            </w:r>
          </w:p>
          <w:p w14:paraId="2F7A5893">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r>
              <w:rPr>
                <w:rFonts w:hint="default" w:ascii="Times New Roman" w:hAnsi="Times New Roman" w:cs="Times New Roman"/>
                <w:b/>
                <w:bCs/>
                <w:color w:val="auto"/>
                <w:kern w:val="0"/>
                <w:szCs w:val="21"/>
                <w:highlight w:val="none"/>
              </w:rPr>
              <w:t>标准</w:t>
            </w:r>
          </w:p>
          <w:p w14:paraId="6CE932DC">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14F5B721">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48A22B76">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14:paraId="6717A299">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eastAsia="宋体" w:cs="Times New Roman"/>
                <w:b/>
                <w:bCs/>
                <w:color w:val="auto"/>
                <w:kern w:val="0"/>
                <w:sz w:val="21"/>
                <w:szCs w:val="21"/>
                <w:highlight w:val="none"/>
                <w:lang w:val="en-US" w:eastAsia="zh-CN" w:bidi="ar-SA"/>
              </w:rPr>
            </w:pPr>
          </w:p>
        </w:tc>
        <w:tc>
          <w:tcPr>
            <w:tcW w:w="8230" w:type="dxa"/>
            <w:vAlign w:val="center"/>
          </w:tcPr>
          <w:p w14:paraId="38B7B814">
            <w:pPr>
              <w:keepNext w:val="0"/>
              <w:keepLines w:val="0"/>
              <w:pageBreakBefore w:val="0"/>
              <w:widowControl w:val="0"/>
              <w:numPr>
                <w:ilvl w:val="0"/>
                <w:numId w:val="50"/>
              </w:numPr>
              <w:kinsoku/>
              <w:wordWrap/>
              <w:overflowPunct/>
              <w:topLinePunct w:val="0"/>
              <w:autoSpaceDE w:val="0"/>
              <w:autoSpaceDN w:val="0"/>
              <w:bidi w:val="0"/>
              <w:adjustRightInd w:val="0"/>
              <w:snapToGrid/>
              <w:spacing w:line="360" w:lineRule="exact"/>
              <w:ind w:left="0" w:leftChars="0" w:right="0" w:rightChars="0"/>
              <w:jc w:val="left"/>
              <w:textAlignment w:val="auto"/>
              <w:rPr>
                <w:rFonts w:hint="default" w:ascii="Times New Roman" w:hAnsi="Times New Roman" w:eastAsia="黑体" w:cs="Times New Roman"/>
                <w:color w:val="auto"/>
                <w:highlight w:val="none"/>
                <w:lang w:val="en-US" w:eastAsia="zh-CN"/>
              </w:rPr>
            </w:pPr>
            <w:r>
              <w:rPr>
                <w:rFonts w:hint="default" w:ascii="Times New Roman" w:hAnsi="Times New Roman" w:eastAsia="黑体" w:cs="Times New Roman"/>
                <w:color w:val="auto"/>
                <w:highlight w:val="none"/>
                <w:lang w:val="en-US" w:eastAsia="zh-CN"/>
              </w:rPr>
              <w:t>环境空气</w:t>
            </w:r>
          </w:p>
          <w:p w14:paraId="72A4AA18">
            <w:pPr>
              <w:keepNext w:val="0"/>
              <w:keepLines w:val="0"/>
              <w:pageBreakBefore w:val="0"/>
              <w:widowControl w:val="0"/>
              <w:kinsoku/>
              <w:wordWrap/>
              <w:overflowPunct/>
              <w:topLinePunct w:val="0"/>
              <w:autoSpaceDE w:val="0"/>
              <w:autoSpaceDN w:val="0"/>
              <w:bidi w:val="0"/>
              <w:adjustRightInd w:val="0"/>
              <w:snapToGrid w:val="0"/>
              <w:spacing w:line="360" w:lineRule="exact"/>
              <w:ind w:firstLine="420" w:firstLineChars="200"/>
              <w:jc w:val="left"/>
              <w:textAlignment w:val="auto"/>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执行《环境空气质量标准》(GB3095-2012)表1中的二级标准。</w:t>
            </w:r>
          </w:p>
          <w:p w14:paraId="423FC520">
            <w:pPr>
              <w:keepNext w:val="0"/>
              <w:keepLines w:val="0"/>
              <w:pageBreakBefore w:val="0"/>
              <w:widowControl w:val="0"/>
              <w:numPr>
                <w:ilvl w:val="0"/>
                <w:numId w:val="3"/>
              </w:numPr>
              <w:suppressLineNumbers w:val="0"/>
              <w:tabs>
                <w:tab w:val="left" w:pos="0"/>
              </w:tabs>
              <w:kinsoku/>
              <w:wordWrap/>
              <w:overflowPunct/>
              <w:topLinePunct w:val="0"/>
              <w:autoSpaceDE w:val="0"/>
              <w:autoSpaceDN w:val="0"/>
              <w:bidi w:val="0"/>
              <w:adjustRightInd w:val="0"/>
              <w:snapToGrid w:val="0"/>
              <w:spacing w:before="0" w:beforeAutospacing="0" w:after="0" w:afterAutospacing="0" w:line="320" w:lineRule="exact"/>
              <w:ind w:left="0" w:leftChars="0" w:right="0" w:firstLine="0" w:firstLineChars="0"/>
              <w:jc w:val="center"/>
              <w:textAlignment w:val="auto"/>
              <w:rPr>
                <w:rFonts w:hint="default" w:ascii="Times New Roman" w:hAnsi="Times New Roman" w:eastAsia="黑体" w:cs="Times New Roman"/>
                <w:color w:val="auto"/>
                <w:kern w:val="0"/>
                <w:sz w:val="20"/>
                <w:szCs w:val="20"/>
                <w:highlight w:val="none"/>
                <w:lang w:val="en-US" w:eastAsia="zh-CN"/>
              </w:rPr>
            </w:pPr>
            <w:r>
              <w:rPr>
                <w:rFonts w:hint="default" w:ascii="Times New Roman" w:hAnsi="Times New Roman" w:eastAsia="黑体" w:cs="Times New Roman"/>
                <w:color w:val="auto"/>
                <w:kern w:val="0"/>
                <w:sz w:val="20"/>
                <w:szCs w:val="20"/>
                <w:highlight w:val="none"/>
                <w:lang w:val="en-US" w:eastAsia="zh-CN"/>
              </w:rPr>
              <w:t>环境空气质量标准限值</w:t>
            </w:r>
          </w:p>
          <w:tbl>
            <w:tblPr>
              <w:tblStyle w:val="24"/>
              <w:tblW w:w="803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960"/>
              <w:gridCol w:w="736"/>
              <w:gridCol w:w="891"/>
              <w:gridCol w:w="786"/>
              <w:gridCol w:w="856"/>
              <w:gridCol w:w="869"/>
              <w:gridCol w:w="970"/>
              <w:gridCol w:w="970"/>
            </w:tblGrid>
            <w:tr w14:paraId="4AF9C4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3" w:hRule="atLeast"/>
                <w:jc w:val="center"/>
              </w:trPr>
              <w:tc>
                <w:tcPr>
                  <w:tcW w:w="1960" w:type="dxa"/>
                  <w:tcBorders>
                    <w:top w:val="single" w:color="auto" w:sz="4" w:space="0"/>
                    <w:left w:val="single" w:color="auto" w:sz="4" w:space="0"/>
                    <w:bottom w:val="single" w:color="auto" w:sz="4" w:space="0"/>
                    <w:right w:val="single" w:color="auto" w:sz="4" w:space="0"/>
                  </w:tcBorders>
                  <w:noWrap w:val="0"/>
                  <w:vAlign w:val="center"/>
                </w:tcPr>
                <w:p w14:paraId="5CCCE504">
                  <w:pPr>
                    <w:keepNext w:val="0"/>
                    <w:keepLines w:val="0"/>
                    <w:pageBreakBefore w:val="0"/>
                    <w:widowControl w:val="0"/>
                    <w:kinsoku/>
                    <w:wordWrap/>
                    <w:overflowPunct/>
                    <w:topLinePunct w:val="0"/>
                    <w:autoSpaceDE/>
                    <w:autoSpaceDN/>
                    <w:bidi w:val="0"/>
                    <w:adjustRightInd/>
                    <w:snapToGrid/>
                    <w:spacing w:line="280" w:lineRule="exact"/>
                    <w:ind w:left="-71" w:leftChars="-34" w:right="-71" w:rightChars="-34"/>
                    <w:jc w:val="center"/>
                    <w:textAlignment w:val="auto"/>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指标</w:t>
                  </w:r>
                </w:p>
              </w:tc>
              <w:tc>
                <w:tcPr>
                  <w:tcW w:w="736" w:type="dxa"/>
                  <w:tcBorders>
                    <w:top w:val="single" w:color="auto" w:sz="4" w:space="0"/>
                    <w:left w:val="single" w:color="auto" w:sz="4" w:space="0"/>
                    <w:bottom w:val="single" w:color="auto" w:sz="4" w:space="0"/>
                    <w:right w:val="single" w:color="auto" w:sz="4" w:space="0"/>
                  </w:tcBorders>
                  <w:noWrap w:val="0"/>
                  <w:vAlign w:val="center"/>
                </w:tcPr>
                <w:p w14:paraId="21CB80BD">
                  <w:pPr>
                    <w:keepNext w:val="0"/>
                    <w:keepLines w:val="0"/>
                    <w:pageBreakBefore w:val="0"/>
                    <w:widowControl w:val="0"/>
                    <w:kinsoku/>
                    <w:wordWrap/>
                    <w:overflowPunct/>
                    <w:topLinePunct w:val="0"/>
                    <w:autoSpaceDE/>
                    <w:autoSpaceDN/>
                    <w:bidi w:val="0"/>
                    <w:adjustRightInd/>
                    <w:snapToGrid/>
                    <w:spacing w:line="280" w:lineRule="exact"/>
                    <w:ind w:left="-71" w:leftChars="-34" w:right="-71" w:rightChars="-34"/>
                    <w:jc w:val="center"/>
                    <w:textAlignment w:val="auto"/>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SO</w:t>
                  </w:r>
                  <w:r>
                    <w:rPr>
                      <w:rFonts w:hint="default" w:ascii="Times New Roman" w:hAnsi="Times New Roman" w:cs="Times New Roman"/>
                      <w:b/>
                      <w:bCs/>
                      <w:color w:val="auto"/>
                      <w:sz w:val="18"/>
                      <w:szCs w:val="18"/>
                      <w:highlight w:val="none"/>
                      <w:vertAlign w:val="subscript"/>
                    </w:rPr>
                    <w:t>2</w:t>
                  </w:r>
                </w:p>
              </w:tc>
              <w:tc>
                <w:tcPr>
                  <w:tcW w:w="891" w:type="dxa"/>
                  <w:tcBorders>
                    <w:top w:val="single" w:color="auto" w:sz="4" w:space="0"/>
                    <w:left w:val="single" w:color="auto" w:sz="4" w:space="0"/>
                    <w:bottom w:val="single" w:color="auto" w:sz="4" w:space="0"/>
                    <w:right w:val="single" w:color="auto" w:sz="4" w:space="0"/>
                  </w:tcBorders>
                  <w:noWrap w:val="0"/>
                  <w:vAlign w:val="center"/>
                </w:tcPr>
                <w:p w14:paraId="4B1EE088">
                  <w:pPr>
                    <w:keepNext w:val="0"/>
                    <w:keepLines w:val="0"/>
                    <w:pageBreakBefore w:val="0"/>
                    <w:widowControl w:val="0"/>
                    <w:kinsoku/>
                    <w:wordWrap/>
                    <w:overflowPunct/>
                    <w:topLinePunct w:val="0"/>
                    <w:autoSpaceDE/>
                    <w:autoSpaceDN/>
                    <w:bidi w:val="0"/>
                    <w:adjustRightInd/>
                    <w:snapToGrid/>
                    <w:spacing w:line="280" w:lineRule="exact"/>
                    <w:ind w:left="-71" w:leftChars="-34" w:right="-71" w:rightChars="-34"/>
                    <w:jc w:val="center"/>
                    <w:textAlignment w:val="auto"/>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NO</w:t>
                  </w:r>
                  <w:r>
                    <w:rPr>
                      <w:rFonts w:hint="default" w:ascii="Times New Roman" w:hAnsi="Times New Roman" w:cs="Times New Roman"/>
                      <w:b/>
                      <w:bCs/>
                      <w:color w:val="auto"/>
                      <w:sz w:val="18"/>
                      <w:szCs w:val="18"/>
                      <w:highlight w:val="none"/>
                      <w:vertAlign w:val="subscript"/>
                    </w:rPr>
                    <w:t>2</w:t>
                  </w:r>
                </w:p>
              </w:tc>
              <w:tc>
                <w:tcPr>
                  <w:tcW w:w="786" w:type="dxa"/>
                  <w:tcBorders>
                    <w:top w:val="single" w:color="auto" w:sz="4" w:space="0"/>
                    <w:left w:val="single" w:color="auto" w:sz="4" w:space="0"/>
                    <w:bottom w:val="single" w:color="auto" w:sz="4" w:space="0"/>
                    <w:right w:val="single" w:color="auto" w:sz="4" w:space="0"/>
                  </w:tcBorders>
                  <w:noWrap w:val="0"/>
                  <w:vAlign w:val="center"/>
                </w:tcPr>
                <w:p w14:paraId="653AF93E">
                  <w:pPr>
                    <w:keepNext w:val="0"/>
                    <w:keepLines w:val="0"/>
                    <w:pageBreakBefore w:val="0"/>
                    <w:widowControl w:val="0"/>
                    <w:kinsoku/>
                    <w:wordWrap/>
                    <w:overflowPunct/>
                    <w:topLinePunct w:val="0"/>
                    <w:autoSpaceDE/>
                    <w:autoSpaceDN/>
                    <w:bidi w:val="0"/>
                    <w:adjustRightInd/>
                    <w:snapToGrid/>
                    <w:spacing w:line="280" w:lineRule="exact"/>
                    <w:ind w:left="-71" w:leftChars="-34" w:right="-71" w:rightChars="-34"/>
                    <w:jc w:val="center"/>
                    <w:textAlignment w:val="auto"/>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PM</w:t>
                  </w:r>
                  <w:r>
                    <w:rPr>
                      <w:rFonts w:hint="default" w:ascii="Times New Roman" w:hAnsi="Times New Roman" w:cs="Times New Roman"/>
                      <w:b/>
                      <w:bCs/>
                      <w:color w:val="auto"/>
                      <w:sz w:val="18"/>
                      <w:szCs w:val="18"/>
                      <w:highlight w:val="none"/>
                      <w:vertAlign w:val="subscript"/>
                    </w:rPr>
                    <w:t>10</w:t>
                  </w:r>
                </w:p>
              </w:tc>
              <w:tc>
                <w:tcPr>
                  <w:tcW w:w="856" w:type="dxa"/>
                  <w:tcBorders>
                    <w:top w:val="single" w:color="auto" w:sz="4" w:space="0"/>
                    <w:left w:val="single" w:color="auto" w:sz="4" w:space="0"/>
                    <w:bottom w:val="single" w:color="auto" w:sz="4" w:space="0"/>
                    <w:right w:val="single" w:color="auto" w:sz="4" w:space="0"/>
                  </w:tcBorders>
                  <w:noWrap w:val="0"/>
                  <w:vAlign w:val="center"/>
                </w:tcPr>
                <w:p w14:paraId="2DF85039">
                  <w:pPr>
                    <w:keepNext w:val="0"/>
                    <w:keepLines w:val="0"/>
                    <w:pageBreakBefore w:val="0"/>
                    <w:widowControl w:val="0"/>
                    <w:kinsoku/>
                    <w:wordWrap/>
                    <w:overflowPunct/>
                    <w:topLinePunct w:val="0"/>
                    <w:autoSpaceDE/>
                    <w:autoSpaceDN/>
                    <w:bidi w:val="0"/>
                    <w:adjustRightInd/>
                    <w:snapToGrid/>
                    <w:spacing w:line="280" w:lineRule="exact"/>
                    <w:ind w:left="-71" w:leftChars="-34" w:right="-71" w:rightChars="-34"/>
                    <w:jc w:val="center"/>
                    <w:textAlignment w:val="auto"/>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PM</w:t>
                  </w:r>
                  <w:r>
                    <w:rPr>
                      <w:rFonts w:hint="default" w:ascii="Times New Roman" w:hAnsi="Times New Roman" w:cs="Times New Roman"/>
                      <w:b/>
                      <w:bCs/>
                      <w:color w:val="auto"/>
                      <w:sz w:val="18"/>
                      <w:szCs w:val="18"/>
                      <w:highlight w:val="none"/>
                      <w:vertAlign w:val="subscript"/>
                    </w:rPr>
                    <w:t>2.5</w:t>
                  </w:r>
                </w:p>
              </w:tc>
              <w:tc>
                <w:tcPr>
                  <w:tcW w:w="869" w:type="dxa"/>
                  <w:tcBorders>
                    <w:top w:val="single" w:color="auto" w:sz="4" w:space="0"/>
                    <w:left w:val="single" w:color="auto" w:sz="4" w:space="0"/>
                    <w:bottom w:val="single" w:color="auto" w:sz="4" w:space="0"/>
                    <w:right w:val="single" w:color="auto" w:sz="4" w:space="0"/>
                  </w:tcBorders>
                  <w:noWrap w:val="0"/>
                  <w:vAlign w:val="center"/>
                </w:tcPr>
                <w:p w14:paraId="05AD83CC">
                  <w:pPr>
                    <w:keepNext w:val="0"/>
                    <w:keepLines w:val="0"/>
                    <w:pageBreakBefore w:val="0"/>
                    <w:widowControl w:val="0"/>
                    <w:kinsoku/>
                    <w:wordWrap/>
                    <w:overflowPunct/>
                    <w:topLinePunct w:val="0"/>
                    <w:autoSpaceDE/>
                    <w:autoSpaceDN/>
                    <w:bidi w:val="0"/>
                    <w:adjustRightInd/>
                    <w:snapToGrid/>
                    <w:spacing w:line="280" w:lineRule="exact"/>
                    <w:ind w:left="-71" w:leftChars="-34" w:right="-71" w:rightChars="-34"/>
                    <w:jc w:val="center"/>
                    <w:textAlignment w:val="auto"/>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CO</w:t>
                  </w:r>
                  <w:r>
                    <w:rPr>
                      <w:rFonts w:hint="default" w:ascii="Times New Roman" w:hAnsi="Times New Roman" w:cs="Times New Roman"/>
                      <w:b/>
                      <w:bCs/>
                      <w:color w:val="auto"/>
                      <w:sz w:val="18"/>
                      <w:szCs w:val="18"/>
                      <w:highlight w:val="none"/>
                      <w:vertAlign w:val="superscript"/>
                    </w:rPr>
                    <w:t>（1）</w:t>
                  </w:r>
                </w:p>
              </w:tc>
              <w:tc>
                <w:tcPr>
                  <w:tcW w:w="970" w:type="dxa"/>
                  <w:tcBorders>
                    <w:top w:val="single" w:color="auto" w:sz="4" w:space="0"/>
                    <w:left w:val="single" w:color="auto" w:sz="4" w:space="0"/>
                    <w:bottom w:val="single" w:color="auto" w:sz="4" w:space="0"/>
                    <w:right w:val="single" w:color="auto" w:sz="4" w:space="0"/>
                  </w:tcBorders>
                  <w:noWrap w:val="0"/>
                  <w:vAlign w:val="center"/>
                </w:tcPr>
                <w:p w14:paraId="523094C3">
                  <w:pPr>
                    <w:keepNext w:val="0"/>
                    <w:keepLines w:val="0"/>
                    <w:pageBreakBefore w:val="0"/>
                    <w:widowControl w:val="0"/>
                    <w:kinsoku/>
                    <w:wordWrap/>
                    <w:overflowPunct/>
                    <w:topLinePunct w:val="0"/>
                    <w:autoSpaceDE/>
                    <w:autoSpaceDN/>
                    <w:bidi w:val="0"/>
                    <w:adjustRightInd/>
                    <w:snapToGrid/>
                    <w:spacing w:line="280" w:lineRule="exact"/>
                    <w:ind w:left="-71" w:leftChars="-34" w:right="-71" w:rightChars="-34"/>
                    <w:jc w:val="center"/>
                    <w:textAlignment w:val="auto"/>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O</w:t>
                  </w:r>
                  <w:r>
                    <w:rPr>
                      <w:rFonts w:hint="default" w:ascii="Times New Roman" w:hAnsi="Times New Roman" w:cs="Times New Roman"/>
                      <w:b/>
                      <w:bCs/>
                      <w:color w:val="auto"/>
                      <w:sz w:val="18"/>
                      <w:szCs w:val="18"/>
                      <w:highlight w:val="none"/>
                      <w:vertAlign w:val="subscript"/>
                    </w:rPr>
                    <w:t>3</w:t>
                  </w:r>
                </w:p>
              </w:tc>
              <w:tc>
                <w:tcPr>
                  <w:tcW w:w="970" w:type="dxa"/>
                  <w:tcBorders>
                    <w:top w:val="single" w:color="auto" w:sz="4" w:space="0"/>
                    <w:left w:val="single" w:color="auto" w:sz="4" w:space="0"/>
                    <w:bottom w:val="single" w:color="auto" w:sz="4" w:space="0"/>
                    <w:right w:val="single" w:color="auto" w:sz="4" w:space="0"/>
                  </w:tcBorders>
                  <w:noWrap w:val="0"/>
                  <w:vAlign w:val="center"/>
                </w:tcPr>
                <w:p w14:paraId="2A53A7F2">
                  <w:pPr>
                    <w:keepNext w:val="0"/>
                    <w:keepLines w:val="0"/>
                    <w:pageBreakBefore w:val="0"/>
                    <w:widowControl w:val="0"/>
                    <w:kinsoku/>
                    <w:wordWrap/>
                    <w:overflowPunct/>
                    <w:topLinePunct w:val="0"/>
                    <w:autoSpaceDE/>
                    <w:autoSpaceDN/>
                    <w:bidi w:val="0"/>
                    <w:adjustRightInd/>
                    <w:snapToGrid/>
                    <w:spacing w:line="280" w:lineRule="exact"/>
                    <w:ind w:left="-71" w:leftChars="-34" w:right="-71" w:rightChars="-34"/>
                    <w:jc w:val="center"/>
                    <w:textAlignment w:val="auto"/>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TSP</w:t>
                  </w:r>
                </w:p>
              </w:tc>
            </w:tr>
            <w:tr w14:paraId="4D32E7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3" w:hRule="atLeast"/>
                <w:jc w:val="center"/>
              </w:trPr>
              <w:tc>
                <w:tcPr>
                  <w:tcW w:w="1960" w:type="dxa"/>
                  <w:tcBorders>
                    <w:top w:val="single" w:color="auto" w:sz="4" w:space="0"/>
                    <w:left w:val="single" w:color="auto" w:sz="4" w:space="0"/>
                    <w:bottom w:val="single" w:color="auto" w:sz="4" w:space="0"/>
                    <w:right w:val="single" w:color="auto" w:sz="4" w:space="0"/>
                  </w:tcBorders>
                  <w:noWrap w:val="0"/>
                  <w:vAlign w:val="center"/>
                </w:tcPr>
                <w:p w14:paraId="5432F1B9">
                  <w:pPr>
                    <w:keepNext w:val="0"/>
                    <w:keepLines w:val="0"/>
                    <w:pageBreakBefore w:val="0"/>
                    <w:widowControl w:val="0"/>
                    <w:kinsoku/>
                    <w:wordWrap/>
                    <w:overflowPunct/>
                    <w:topLinePunct w:val="0"/>
                    <w:autoSpaceDE/>
                    <w:autoSpaceDN/>
                    <w:bidi w:val="0"/>
                    <w:adjustRightInd/>
                    <w:snapToGrid/>
                    <w:spacing w:line="280" w:lineRule="exact"/>
                    <w:ind w:left="-71" w:leftChars="-34" w:right="-71" w:rightChars="-34"/>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小时平均</w:t>
                  </w:r>
                </w:p>
              </w:tc>
              <w:tc>
                <w:tcPr>
                  <w:tcW w:w="736" w:type="dxa"/>
                  <w:tcBorders>
                    <w:top w:val="single" w:color="auto" w:sz="4" w:space="0"/>
                    <w:left w:val="single" w:color="auto" w:sz="4" w:space="0"/>
                    <w:bottom w:val="single" w:color="auto" w:sz="4" w:space="0"/>
                    <w:right w:val="single" w:color="auto" w:sz="4" w:space="0"/>
                  </w:tcBorders>
                  <w:noWrap w:val="0"/>
                  <w:vAlign w:val="center"/>
                </w:tcPr>
                <w:p w14:paraId="5157655A">
                  <w:pPr>
                    <w:keepNext w:val="0"/>
                    <w:keepLines w:val="0"/>
                    <w:pageBreakBefore w:val="0"/>
                    <w:widowControl w:val="0"/>
                    <w:kinsoku/>
                    <w:wordWrap/>
                    <w:overflowPunct/>
                    <w:topLinePunct w:val="0"/>
                    <w:autoSpaceDE/>
                    <w:autoSpaceDN/>
                    <w:bidi w:val="0"/>
                    <w:adjustRightInd/>
                    <w:snapToGrid/>
                    <w:spacing w:line="280" w:lineRule="exact"/>
                    <w:ind w:left="-71" w:leftChars="-34" w:right="-71" w:rightChars="-34"/>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500</w:t>
                  </w:r>
                </w:p>
              </w:tc>
              <w:tc>
                <w:tcPr>
                  <w:tcW w:w="891" w:type="dxa"/>
                  <w:tcBorders>
                    <w:top w:val="single" w:color="auto" w:sz="4" w:space="0"/>
                    <w:left w:val="single" w:color="auto" w:sz="4" w:space="0"/>
                    <w:bottom w:val="single" w:color="auto" w:sz="4" w:space="0"/>
                    <w:right w:val="single" w:color="auto" w:sz="4" w:space="0"/>
                  </w:tcBorders>
                  <w:noWrap w:val="0"/>
                  <w:vAlign w:val="center"/>
                </w:tcPr>
                <w:p w14:paraId="3F787708">
                  <w:pPr>
                    <w:keepNext w:val="0"/>
                    <w:keepLines w:val="0"/>
                    <w:pageBreakBefore w:val="0"/>
                    <w:widowControl w:val="0"/>
                    <w:kinsoku/>
                    <w:wordWrap/>
                    <w:overflowPunct/>
                    <w:topLinePunct w:val="0"/>
                    <w:autoSpaceDE/>
                    <w:autoSpaceDN/>
                    <w:bidi w:val="0"/>
                    <w:adjustRightInd/>
                    <w:snapToGrid/>
                    <w:spacing w:line="280" w:lineRule="exact"/>
                    <w:ind w:left="-71" w:leftChars="-34" w:right="-71" w:rightChars="-34"/>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lang w:val="en-US" w:eastAsia="zh-CN"/>
                    </w:rPr>
                    <w:t>2</w:t>
                  </w:r>
                  <w:r>
                    <w:rPr>
                      <w:rFonts w:hint="default" w:ascii="Times New Roman" w:hAnsi="Times New Roman" w:cs="Times New Roman"/>
                      <w:color w:val="auto"/>
                      <w:sz w:val="18"/>
                      <w:szCs w:val="18"/>
                      <w:highlight w:val="none"/>
                    </w:rPr>
                    <w:t>00</w:t>
                  </w:r>
                </w:p>
              </w:tc>
              <w:tc>
                <w:tcPr>
                  <w:tcW w:w="786" w:type="dxa"/>
                  <w:tcBorders>
                    <w:top w:val="single" w:color="auto" w:sz="4" w:space="0"/>
                    <w:left w:val="single" w:color="auto" w:sz="4" w:space="0"/>
                    <w:bottom w:val="single" w:color="auto" w:sz="4" w:space="0"/>
                    <w:right w:val="single" w:color="auto" w:sz="4" w:space="0"/>
                  </w:tcBorders>
                  <w:noWrap w:val="0"/>
                  <w:vAlign w:val="center"/>
                </w:tcPr>
                <w:p w14:paraId="3843E846">
                  <w:pPr>
                    <w:keepNext w:val="0"/>
                    <w:keepLines w:val="0"/>
                    <w:pageBreakBefore w:val="0"/>
                    <w:widowControl w:val="0"/>
                    <w:kinsoku/>
                    <w:wordWrap/>
                    <w:overflowPunct/>
                    <w:topLinePunct w:val="0"/>
                    <w:autoSpaceDE/>
                    <w:autoSpaceDN/>
                    <w:bidi w:val="0"/>
                    <w:adjustRightInd/>
                    <w:snapToGrid/>
                    <w:spacing w:line="280" w:lineRule="exact"/>
                    <w:ind w:left="-71" w:leftChars="-34" w:right="-71" w:rightChars="-34"/>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w:t>
                  </w:r>
                </w:p>
              </w:tc>
              <w:tc>
                <w:tcPr>
                  <w:tcW w:w="856" w:type="dxa"/>
                  <w:tcBorders>
                    <w:top w:val="single" w:color="auto" w:sz="4" w:space="0"/>
                    <w:left w:val="single" w:color="auto" w:sz="4" w:space="0"/>
                    <w:bottom w:val="single" w:color="auto" w:sz="4" w:space="0"/>
                    <w:right w:val="single" w:color="auto" w:sz="4" w:space="0"/>
                  </w:tcBorders>
                  <w:noWrap w:val="0"/>
                  <w:vAlign w:val="center"/>
                </w:tcPr>
                <w:p w14:paraId="29FD58E8">
                  <w:pPr>
                    <w:keepNext w:val="0"/>
                    <w:keepLines w:val="0"/>
                    <w:pageBreakBefore w:val="0"/>
                    <w:widowControl w:val="0"/>
                    <w:kinsoku/>
                    <w:wordWrap/>
                    <w:overflowPunct/>
                    <w:topLinePunct w:val="0"/>
                    <w:autoSpaceDE/>
                    <w:autoSpaceDN/>
                    <w:bidi w:val="0"/>
                    <w:adjustRightInd/>
                    <w:snapToGrid/>
                    <w:spacing w:line="280" w:lineRule="exact"/>
                    <w:ind w:left="-71" w:leftChars="-34" w:right="-71" w:rightChars="-34"/>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w:t>
                  </w:r>
                </w:p>
              </w:tc>
              <w:tc>
                <w:tcPr>
                  <w:tcW w:w="869" w:type="dxa"/>
                  <w:tcBorders>
                    <w:top w:val="single" w:color="auto" w:sz="4" w:space="0"/>
                    <w:left w:val="single" w:color="auto" w:sz="4" w:space="0"/>
                    <w:bottom w:val="single" w:color="auto" w:sz="4" w:space="0"/>
                    <w:right w:val="single" w:color="auto" w:sz="4" w:space="0"/>
                  </w:tcBorders>
                  <w:noWrap w:val="0"/>
                  <w:vAlign w:val="center"/>
                </w:tcPr>
                <w:p w14:paraId="55B15924">
                  <w:pPr>
                    <w:keepNext w:val="0"/>
                    <w:keepLines w:val="0"/>
                    <w:pageBreakBefore w:val="0"/>
                    <w:widowControl w:val="0"/>
                    <w:kinsoku/>
                    <w:wordWrap/>
                    <w:overflowPunct/>
                    <w:topLinePunct w:val="0"/>
                    <w:autoSpaceDE/>
                    <w:autoSpaceDN/>
                    <w:bidi w:val="0"/>
                    <w:adjustRightInd/>
                    <w:snapToGrid/>
                    <w:spacing w:line="280" w:lineRule="exact"/>
                    <w:ind w:left="-71" w:leftChars="-34" w:right="-71" w:rightChars="-34"/>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10</w:t>
                  </w:r>
                </w:p>
              </w:tc>
              <w:tc>
                <w:tcPr>
                  <w:tcW w:w="970" w:type="dxa"/>
                  <w:tcBorders>
                    <w:top w:val="single" w:color="auto" w:sz="4" w:space="0"/>
                    <w:left w:val="single" w:color="auto" w:sz="4" w:space="0"/>
                    <w:bottom w:val="single" w:color="auto" w:sz="4" w:space="0"/>
                    <w:right w:val="single" w:color="auto" w:sz="4" w:space="0"/>
                  </w:tcBorders>
                  <w:noWrap w:val="0"/>
                  <w:vAlign w:val="center"/>
                </w:tcPr>
                <w:p w14:paraId="600A7921">
                  <w:pPr>
                    <w:keepNext w:val="0"/>
                    <w:keepLines w:val="0"/>
                    <w:pageBreakBefore w:val="0"/>
                    <w:widowControl w:val="0"/>
                    <w:kinsoku/>
                    <w:wordWrap/>
                    <w:overflowPunct/>
                    <w:topLinePunct w:val="0"/>
                    <w:autoSpaceDE/>
                    <w:autoSpaceDN/>
                    <w:bidi w:val="0"/>
                    <w:adjustRightInd/>
                    <w:snapToGrid/>
                    <w:spacing w:line="280" w:lineRule="exact"/>
                    <w:ind w:left="-71" w:leftChars="-34" w:right="-71" w:rightChars="-34"/>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200</w:t>
                  </w:r>
                </w:p>
              </w:tc>
              <w:tc>
                <w:tcPr>
                  <w:tcW w:w="970" w:type="dxa"/>
                  <w:tcBorders>
                    <w:top w:val="single" w:color="auto" w:sz="4" w:space="0"/>
                    <w:left w:val="single" w:color="auto" w:sz="4" w:space="0"/>
                    <w:bottom w:val="single" w:color="auto" w:sz="4" w:space="0"/>
                    <w:right w:val="single" w:color="auto" w:sz="4" w:space="0"/>
                  </w:tcBorders>
                  <w:noWrap w:val="0"/>
                  <w:vAlign w:val="center"/>
                </w:tcPr>
                <w:p w14:paraId="23BCA184">
                  <w:pPr>
                    <w:keepNext w:val="0"/>
                    <w:keepLines w:val="0"/>
                    <w:pageBreakBefore w:val="0"/>
                    <w:widowControl w:val="0"/>
                    <w:kinsoku/>
                    <w:wordWrap/>
                    <w:overflowPunct/>
                    <w:topLinePunct w:val="0"/>
                    <w:autoSpaceDE/>
                    <w:autoSpaceDN/>
                    <w:bidi w:val="0"/>
                    <w:adjustRightInd/>
                    <w:snapToGrid/>
                    <w:spacing w:line="280" w:lineRule="exact"/>
                    <w:ind w:left="-71" w:leftChars="-34" w:right="-71" w:rightChars="-34"/>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w:t>
                  </w:r>
                </w:p>
              </w:tc>
            </w:tr>
            <w:tr w14:paraId="781541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3" w:hRule="atLeast"/>
                <w:jc w:val="center"/>
              </w:trPr>
              <w:tc>
                <w:tcPr>
                  <w:tcW w:w="1960" w:type="dxa"/>
                  <w:tcBorders>
                    <w:top w:val="single" w:color="auto" w:sz="4" w:space="0"/>
                    <w:left w:val="single" w:color="auto" w:sz="4" w:space="0"/>
                    <w:bottom w:val="single" w:color="auto" w:sz="4" w:space="0"/>
                    <w:right w:val="single" w:color="auto" w:sz="4" w:space="0"/>
                  </w:tcBorders>
                  <w:noWrap w:val="0"/>
                  <w:vAlign w:val="center"/>
                </w:tcPr>
                <w:p w14:paraId="3235CF26">
                  <w:pPr>
                    <w:keepNext w:val="0"/>
                    <w:keepLines w:val="0"/>
                    <w:pageBreakBefore w:val="0"/>
                    <w:widowControl w:val="0"/>
                    <w:kinsoku/>
                    <w:wordWrap/>
                    <w:overflowPunct/>
                    <w:topLinePunct w:val="0"/>
                    <w:autoSpaceDE/>
                    <w:autoSpaceDN/>
                    <w:bidi w:val="0"/>
                    <w:adjustRightInd/>
                    <w:snapToGrid/>
                    <w:spacing w:line="280" w:lineRule="exact"/>
                    <w:ind w:left="-71" w:leftChars="-34" w:right="-71" w:rightChars="-34"/>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日平均</w:t>
                  </w:r>
                </w:p>
              </w:tc>
              <w:tc>
                <w:tcPr>
                  <w:tcW w:w="736" w:type="dxa"/>
                  <w:tcBorders>
                    <w:top w:val="single" w:color="auto" w:sz="4" w:space="0"/>
                    <w:left w:val="single" w:color="auto" w:sz="4" w:space="0"/>
                    <w:bottom w:val="single" w:color="auto" w:sz="4" w:space="0"/>
                    <w:right w:val="single" w:color="auto" w:sz="4" w:space="0"/>
                  </w:tcBorders>
                  <w:noWrap w:val="0"/>
                  <w:vAlign w:val="center"/>
                </w:tcPr>
                <w:p w14:paraId="24ECBDC1">
                  <w:pPr>
                    <w:keepNext w:val="0"/>
                    <w:keepLines w:val="0"/>
                    <w:pageBreakBefore w:val="0"/>
                    <w:widowControl w:val="0"/>
                    <w:kinsoku/>
                    <w:wordWrap/>
                    <w:overflowPunct/>
                    <w:topLinePunct w:val="0"/>
                    <w:autoSpaceDE/>
                    <w:autoSpaceDN/>
                    <w:bidi w:val="0"/>
                    <w:adjustRightInd/>
                    <w:snapToGrid/>
                    <w:spacing w:line="280" w:lineRule="exact"/>
                    <w:ind w:left="-71" w:leftChars="-34" w:right="-71" w:rightChars="-34"/>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150</w:t>
                  </w:r>
                </w:p>
              </w:tc>
              <w:tc>
                <w:tcPr>
                  <w:tcW w:w="891" w:type="dxa"/>
                  <w:tcBorders>
                    <w:top w:val="single" w:color="auto" w:sz="4" w:space="0"/>
                    <w:left w:val="single" w:color="auto" w:sz="4" w:space="0"/>
                    <w:bottom w:val="single" w:color="auto" w:sz="4" w:space="0"/>
                    <w:right w:val="single" w:color="auto" w:sz="4" w:space="0"/>
                  </w:tcBorders>
                  <w:noWrap w:val="0"/>
                  <w:vAlign w:val="center"/>
                </w:tcPr>
                <w:p w14:paraId="407FB858">
                  <w:pPr>
                    <w:keepNext w:val="0"/>
                    <w:keepLines w:val="0"/>
                    <w:pageBreakBefore w:val="0"/>
                    <w:widowControl w:val="0"/>
                    <w:kinsoku/>
                    <w:wordWrap/>
                    <w:overflowPunct/>
                    <w:topLinePunct w:val="0"/>
                    <w:autoSpaceDE/>
                    <w:autoSpaceDN/>
                    <w:bidi w:val="0"/>
                    <w:adjustRightInd/>
                    <w:snapToGrid/>
                    <w:spacing w:line="280" w:lineRule="exact"/>
                    <w:ind w:left="-71" w:leftChars="-34" w:right="-71" w:rightChars="-34"/>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80</w:t>
                  </w:r>
                </w:p>
              </w:tc>
              <w:tc>
                <w:tcPr>
                  <w:tcW w:w="786" w:type="dxa"/>
                  <w:tcBorders>
                    <w:top w:val="single" w:color="auto" w:sz="4" w:space="0"/>
                    <w:left w:val="single" w:color="auto" w:sz="4" w:space="0"/>
                    <w:bottom w:val="single" w:color="auto" w:sz="4" w:space="0"/>
                    <w:right w:val="single" w:color="auto" w:sz="4" w:space="0"/>
                  </w:tcBorders>
                  <w:noWrap w:val="0"/>
                  <w:vAlign w:val="center"/>
                </w:tcPr>
                <w:p w14:paraId="4B204F5A">
                  <w:pPr>
                    <w:keepNext w:val="0"/>
                    <w:keepLines w:val="0"/>
                    <w:pageBreakBefore w:val="0"/>
                    <w:widowControl w:val="0"/>
                    <w:kinsoku/>
                    <w:wordWrap/>
                    <w:overflowPunct/>
                    <w:topLinePunct w:val="0"/>
                    <w:autoSpaceDE/>
                    <w:autoSpaceDN/>
                    <w:bidi w:val="0"/>
                    <w:adjustRightInd/>
                    <w:snapToGrid/>
                    <w:spacing w:line="280" w:lineRule="exact"/>
                    <w:ind w:left="-71" w:leftChars="-34" w:right="-71" w:rightChars="-34"/>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150</w:t>
                  </w:r>
                </w:p>
              </w:tc>
              <w:tc>
                <w:tcPr>
                  <w:tcW w:w="856" w:type="dxa"/>
                  <w:tcBorders>
                    <w:top w:val="single" w:color="auto" w:sz="4" w:space="0"/>
                    <w:left w:val="single" w:color="auto" w:sz="4" w:space="0"/>
                    <w:bottom w:val="single" w:color="auto" w:sz="4" w:space="0"/>
                    <w:right w:val="single" w:color="auto" w:sz="4" w:space="0"/>
                  </w:tcBorders>
                  <w:noWrap w:val="0"/>
                  <w:vAlign w:val="center"/>
                </w:tcPr>
                <w:p w14:paraId="2FC3FA9E">
                  <w:pPr>
                    <w:keepNext w:val="0"/>
                    <w:keepLines w:val="0"/>
                    <w:pageBreakBefore w:val="0"/>
                    <w:widowControl w:val="0"/>
                    <w:kinsoku/>
                    <w:wordWrap/>
                    <w:overflowPunct/>
                    <w:topLinePunct w:val="0"/>
                    <w:autoSpaceDE/>
                    <w:autoSpaceDN/>
                    <w:bidi w:val="0"/>
                    <w:adjustRightInd/>
                    <w:snapToGrid/>
                    <w:spacing w:line="280" w:lineRule="exact"/>
                    <w:ind w:left="-71" w:leftChars="-34" w:right="-71" w:rightChars="-34"/>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75</w:t>
                  </w:r>
                </w:p>
              </w:tc>
              <w:tc>
                <w:tcPr>
                  <w:tcW w:w="869" w:type="dxa"/>
                  <w:tcBorders>
                    <w:top w:val="single" w:color="auto" w:sz="4" w:space="0"/>
                    <w:left w:val="single" w:color="auto" w:sz="4" w:space="0"/>
                    <w:bottom w:val="single" w:color="auto" w:sz="4" w:space="0"/>
                    <w:right w:val="single" w:color="auto" w:sz="4" w:space="0"/>
                  </w:tcBorders>
                  <w:noWrap w:val="0"/>
                  <w:vAlign w:val="center"/>
                </w:tcPr>
                <w:p w14:paraId="5DF42A25">
                  <w:pPr>
                    <w:keepNext w:val="0"/>
                    <w:keepLines w:val="0"/>
                    <w:pageBreakBefore w:val="0"/>
                    <w:widowControl w:val="0"/>
                    <w:kinsoku/>
                    <w:wordWrap/>
                    <w:overflowPunct/>
                    <w:topLinePunct w:val="0"/>
                    <w:autoSpaceDE/>
                    <w:autoSpaceDN/>
                    <w:bidi w:val="0"/>
                    <w:adjustRightInd/>
                    <w:snapToGrid/>
                    <w:spacing w:line="280" w:lineRule="exact"/>
                    <w:ind w:left="-71" w:leftChars="-34" w:right="-71" w:rightChars="-34"/>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4</w:t>
                  </w:r>
                </w:p>
              </w:tc>
              <w:tc>
                <w:tcPr>
                  <w:tcW w:w="970" w:type="dxa"/>
                  <w:tcBorders>
                    <w:top w:val="single" w:color="auto" w:sz="4" w:space="0"/>
                    <w:left w:val="single" w:color="auto" w:sz="4" w:space="0"/>
                    <w:bottom w:val="single" w:color="auto" w:sz="4" w:space="0"/>
                    <w:right w:val="single" w:color="auto" w:sz="4" w:space="0"/>
                  </w:tcBorders>
                  <w:noWrap w:val="0"/>
                  <w:vAlign w:val="center"/>
                </w:tcPr>
                <w:p w14:paraId="193468C1">
                  <w:pPr>
                    <w:keepNext w:val="0"/>
                    <w:keepLines w:val="0"/>
                    <w:pageBreakBefore w:val="0"/>
                    <w:widowControl w:val="0"/>
                    <w:kinsoku/>
                    <w:wordWrap/>
                    <w:overflowPunct/>
                    <w:topLinePunct w:val="0"/>
                    <w:autoSpaceDE/>
                    <w:autoSpaceDN/>
                    <w:bidi w:val="0"/>
                    <w:adjustRightInd/>
                    <w:snapToGrid/>
                    <w:spacing w:line="280" w:lineRule="exact"/>
                    <w:ind w:left="-71" w:leftChars="-34" w:right="-71" w:rightChars="-34"/>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160</w:t>
                  </w:r>
                  <w:r>
                    <w:rPr>
                      <w:rFonts w:hint="default" w:ascii="Times New Roman" w:hAnsi="Times New Roman" w:cs="Times New Roman"/>
                      <w:color w:val="auto"/>
                      <w:sz w:val="18"/>
                      <w:szCs w:val="18"/>
                      <w:highlight w:val="none"/>
                      <w:vertAlign w:val="superscript"/>
                    </w:rPr>
                    <w:t>（2）</w:t>
                  </w:r>
                </w:p>
              </w:tc>
              <w:tc>
                <w:tcPr>
                  <w:tcW w:w="970" w:type="dxa"/>
                  <w:tcBorders>
                    <w:top w:val="single" w:color="auto" w:sz="4" w:space="0"/>
                    <w:left w:val="single" w:color="auto" w:sz="4" w:space="0"/>
                    <w:bottom w:val="single" w:color="auto" w:sz="4" w:space="0"/>
                    <w:right w:val="single" w:color="auto" w:sz="4" w:space="0"/>
                  </w:tcBorders>
                  <w:noWrap w:val="0"/>
                  <w:vAlign w:val="center"/>
                </w:tcPr>
                <w:p w14:paraId="07DC3B24">
                  <w:pPr>
                    <w:keepNext w:val="0"/>
                    <w:keepLines w:val="0"/>
                    <w:pageBreakBefore w:val="0"/>
                    <w:widowControl w:val="0"/>
                    <w:kinsoku/>
                    <w:wordWrap/>
                    <w:overflowPunct/>
                    <w:topLinePunct w:val="0"/>
                    <w:autoSpaceDE/>
                    <w:autoSpaceDN/>
                    <w:bidi w:val="0"/>
                    <w:adjustRightInd/>
                    <w:snapToGrid/>
                    <w:spacing w:line="280" w:lineRule="exact"/>
                    <w:ind w:left="-71" w:leftChars="-34" w:right="-71" w:rightChars="-34"/>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300</w:t>
                  </w:r>
                </w:p>
              </w:tc>
            </w:tr>
            <w:tr w14:paraId="015B48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3" w:hRule="atLeast"/>
                <w:jc w:val="center"/>
              </w:trPr>
              <w:tc>
                <w:tcPr>
                  <w:tcW w:w="1960" w:type="dxa"/>
                  <w:tcBorders>
                    <w:top w:val="single" w:color="auto" w:sz="4" w:space="0"/>
                    <w:left w:val="single" w:color="auto" w:sz="4" w:space="0"/>
                    <w:bottom w:val="single" w:color="auto" w:sz="4" w:space="0"/>
                    <w:right w:val="single" w:color="auto" w:sz="4" w:space="0"/>
                  </w:tcBorders>
                  <w:noWrap w:val="0"/>
                  <w:vAlign w:val="center"/>
                </w:tcPr>
                <w:p w14:paraId="0F495407">
                  <w:pPr>
                    <w:keepNext w:val="0"/>
                    <w:keepLines w:val="0"/>
                    <w:pageBreakBefore w:val="0"/>
                    <w:widowControl w:val="0"/>
                    <w:kinsoku/>
                    <w:wordWrap/>
                    <w:overflowPunct/>
                    <w:topLinePunct w:val="0"/>
                    <w:autoSpaceDE/>
                    <w:autoSpaceDN/>
                    <w:bidi w:val="0"/>
                    <w:adjustRightInd/>
                    <w:snapToGrid/>
                    <w:spacing w:line="280" w:lineRule="exact"/>
                    <w:ind w:left="-71" w:leftChars="-34" w:right="-71" w:rightChars="-34"/>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年平均</w:t>
                  </w:r>
                </w:p>
              </w:tc>
              <w:tc>
                <w:tcPr>
                  <w:tcW w:w="736" w:type="dxa"/>
                  <w:tcBorders>
                    <w:top w:val="single" w:color="auto" w:sz="4" w:space="0"/>
                    <w:left w:val="single" w:color="auto" w:sz="4" w:space="0"/>
                    <w:bottom w:val="single" w:color="auto" w:sz="4" w:space="0"/>
                    <w:right w:val="single" w:color="auto" w:sz="4" w:space="0"/>
                  </w:tcBorders>
                  <w:noWrap w:val="0"/>
                  <w:vAlign w:val="center"/>
                </w:tcPr>
                <w:p w14:paraId="636EB8DB">
                  <w:pPr>
                    <w:keepNext w:val="0"/>
                    <w:keepLines w:val="0"/>
                    <w:pageBreakBefore w:val="0"/>
                    <w:widowControl w:val="0"/>
                    <w:kinsoku/>
                    <w:wordWrap/>
                    <w:overflowPunct/>
                    <w:topLinePunct w:val="0"/>
                    <w:autoSpaceDE/>
                    <w:autoSpaceDN/>
                    <w:bidi w:val="0"/>
                    <w:adjustRightInd/>
                    <w:snapToGrid/>
                    <w:spacing w:line="280" w:lineRule="exact"/>
                    <w:ind w:left="-71" w:leftChars="-34" w:right="-71" w:rightChars="-34"/>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60</w:t>
                  </w:r>
                </w:p>
              </w:tc>
              <w:tc>
                <w:tcPr>
                  <w:tcW w:w="891" w:type="dxa"/>
                  <w:tcBorders>
                    <w:top w:val="single" w:color="auto" w:sz="4" w:space="0"/>
                    <w:left w:val="single" w:color="auto" w:sz="4" w:space="0"/>
                    <w:bottom w:val="single" w:color="auto" w:sz="4" w:space="0"/>
                    <w:right w:val="single" w:color="auto" w:sz="4" w:space="0"/>
                  </w:tcBorders>
                  <w:noWrap w:val="0"/>
                  <w:vAlign w:val="center"/>
                </w:tcPr>
                <w:p w14:paraId="2464CB51">
                  <w:pPr>
                    <w:keepNext w:val="0"/>
                    <w:keepLines w:val="0"/>
                    <w:pageBreakBefore w:val="0"/>
                    <w:widowControl w:val="0"/>
                    <w:kinsoku/>
                    <w:wordWrap/>
                    <w:overflowPunct/>
                    <w:topLinePunct w:val="0"/>
                    <w:autoSpaceDE/>
                    <w:autoSpaceDN/>
                    <w:bidi w:val="0"/>
                    <w:adjustRightInd/>
                    <w:snapToGrid/>
                    <w:spacing w:line="280" w:lineRule="exact"/>
                    <w:ind w:left="-71" w:leftChars="-34" w:right="-71" w:rightChars="-34"/>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40</w:t>
                  </w:r>
                </w:p>
              </w:tc>
              <w:tc>
                <w:tcPr>
                  <w:tcW w:w="786" w:type="dxa"/>
                  <w:tcBorders>
                    <w:top w:val="single" w:color="auto" w:sz="4" w:space="0"/>
                    <w:left w:val="single" w:color="auto" w:sz="4" w:space="0"/>
                    <w:bottom w:val="single" w:color="auto" w:sz="4" w:space="0"/>
                    <w:right w:val="single" w:color="auto" w:sz="4" w:space="0"/>
                  </w:tcBorders>
                  <w:noWrap w:val="0"/>
                  <w:vAlign w:val="center"/>
                </w:tcPr>
                <w:p w14:paraId="1ADA8E39">
                  <w:pPr>
                    <w:keepNext w:val="0"/>
                    <w:keepLines w:val="0"/>
                    <w:pageBreakBefore w:val="0"/>
                    <w:widowControl w:val="0"/>
                    <w:kinsoku/>
                    <w:wordWrap/>
                    <w:overflowPunct/>
                    <w:topLinePunct w:val="0"/>
                    <w:autoSpaceDE/>
                    <w:autoSpaceDN/>
                    <w:bidi w:val="0"/>
                    <w:adjustRightInd/>
                    <w:snapToGrid/>
                    <w:spacing w:line="280" w:lineRule="exact"/>
                    <w:ind w:left="-71" w:leftChars="-34" w:right="-71" w:rightChars="-34"/>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70</w:t>
                  </w:r>
                </w:p>
              </w:tc>
              <w:tc>
                <w:tcPr>
                  <w:tcW w:w="856" w:type="dxa"/>
                  <w:tcBorders>
                    <w:top w:val="single" w:color="auto" w:sz="4" w:space="0"/>
                    <w:left w:val="single" w:color="auto" w:sz="4" w:space="0"/>
                    <w:bottom w:val="single" w:color="auto" w:sz="4" w:space="0"/>
                    <w:right w:val="single" w:color="auto" w:sz="4" w:space="0"/>
                  </w:tcBorders>
                  <w:noWrap w:val="0"/>
                  <w:vAlign w:val="center"/>
                </w:tcPr>
                <w:p w14:paraId="77825F91">
                  <w:pPr>
                    <w:keepNext w:val="0"/>
                    <w:keepLines w:val="0"/>
                    <w:pageBreakBefore w:val="0"/>
                    <w:widowControl w:val="0"/>
                    <w:kinsoku/>
                    <w:wordWrap/>
                    <w:overflowPunct/>
                    <w:topLinePunct w:val="0"/>
                    <w:autoSpaceDE/>
                    <w:autoSpaceDN/>
                    <w:bidi w:val="0"/>
                    <w:adjustRightInd/>
                    <w:snapToGrid/>
                    <w:spacing w:line="280" w:lineRule="exact"/>
                    <w:ind w:left="-71" w:leftChars="-34" w:right="-71" w:rightChars="-34"/>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35</w:t>
                  </w:r>
                </w:p>
              </w:tc>
              <w:tc>
                <w:tcPr>
                  <w:tcW w:w="869" w:type="dxa"/>
                  <w:tcBorders>
                    <w:top w:val="single" w:color="auto" w:sz="4" w:space="0"/>
                    <w:left w:val="single" w:color="auto" w:sz="4" w:space="0"/>
                    <w:bottom w:val="single" w:color="auto" w:sz="4" w:space="0"/>
                    <w:right w:val="single" w:color="auto" w:sz="4" w:space="0"/>
                  </w:tcBorders>
                  <w:noWrap w:val="0"/>
                  <w:vAlign w:val="center"/>
                </w:tcPr>
                <w:p w14:paraId="6BB49F59">
                  <w:pPr>
                    <w:keepNext w:val="0"/>
                    <w:keepLines w:val="0"/>
                    <w:pageBreakBefore w:val="0"/>
                    <w:widowControl w:val="0"/>
                    <w:kinsoku/>
                    <w:wordWrap/>
                    <w:overflowPunct/>
                    <w:topLinePunct w:val="0"/>
                    <w:autoSpaceDE/>
                    <w:autoSpaceDN/>
                    <w:bidi w:val="0"/>
                    <w:adjustRightInd/>
                    <w:snapToGrid/>
                    <w:spacing w:line="280" w:lineRule="exact"/>
                    <w:ind w:left="-71" w:leftChars="-34" w:right="-71" w:rightChars="-34"/>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w:t>
                  </w:r>
                </w:p>
              </w:tc>
              <w:tc>
                <w:tcPr>
                  <w:tcW w:w="970" w:type="dxa"/>
                  <w:tcBorders>
                    <w:top w:val="single" w:color="auto" w:sz="4" w:space="0"/>
                    <w:left w:val="single" w:color="auto" w:sz="4" w:space="0"/>
                    <w:bottom w:val="single" w:color="auto" w:sz="4" w:space="0"/>
                    <w:right w:val="single" w:color="auto" w:sz="4" w:space="0"/>
                  </w:tcBorders>
                  <w:noWrap w:val="0"/>
                  <w:vAlign w:val="center"/>
                </w:tcPr>
                <w:p w14:paraId="7F948CDE">
                  <w:pPr>
                    <w:keepNext w:val="0"/>
                    <w:keepLines w:val="0"/>
                    <w:pageBreakBefore w:val="0"/>
                    <w:widowControl w:val="0"/>
                    <w:kinsoku/>
                    <w:wordWrap/>
                    <w:overflowPunct/>
                    <w:topLinePunct w:val="0"/>
                    <w:autoSpaceDE/>
                    <w:autoSpaceDN/>
                    <w:bidi w:val="0"/>
                    <w:adjustRightInd/>
                    <w:snapToGrid/>
                    <w:spacing w:line="280" w:lineRule="exact"/>
                    <w:ind w:left="-71" w:leftChars="-34" w:right="-71" w:rightChars="-34"/>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w:t>
                  </w:r>
                </w:p>
              </w:tc>
              <w:tc>
                <w:tcPr>
                  <w:tcW w:w="970" w:type="dxa"/>
                  <w:tcBorders>
                    <w:top w:val="single" w:color="auto" w:sz="4" w:space="0"/>
                    <w:left w:val="single" w:color="auto" w:sz="4" w:space="0"/>
                    <w:bottom w:val="single" w:color="auto" w:sz="4" w:space="0"/>
                    <w:right w:val="single" w:color="auto" w:sz="4" w:space="0"/>
                  </w:tcBorders>
                  <w:noWrap w:val="0"/>
                  <w:vAlign w:val="center"/>
                </w:tcPr>
                <w:p w14:paraId="718AAED6">
                  <w:pPr>
                    <w:keepNext w:val="0"/>
                    <w:keepLines w:val="0"/>
                    <w:pageBreakBefore w:val="0"/>
                    <w:widowControl w:val="0"/>
                    <w:kinsoku/>
                    <w:wordWrap/>
                    <w:overflowPunct/>
                    <w:topLinePunct w:val="0"/>
                    <w:autoSpaceDE/>
                    <w:autoSpaceDN/>
                    <w:bidi w:val="0"/>
                    <w:adjustRightInd/>
                    <w:snapToGrid/>
                    <w:spacing w:line="280" w:lineRule="exact"/>
                    <w:ind w:left="-71" w:leftChars="-34" w:right="-71" w:rightChars="-34"/>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200</w:t>
                  </w:r>
                </w:p>
              </w:tc>
            </w:tr>
            <w:tr w14:paraId="75AD21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3" w:hRule="atLeast"/>
                <w:jc w:val="center"/>
              </w:trPr>
              <w:tc>
                <w:tcPr>
                  <w:tcW w:w="1960" w:type="dxa"/>
                  <w:tcBorders>
                    <w:top w:val="single" w:color="auto" w:sz="4" w:space="0"/>
                    <w:left w:val="single" w:color="auto" w:sz="4" w:space="0"/>
                    <w:bottom w:val="single" w:color="auto" w:sz="4" w:space="0"/>
                    <w:right w:val="single" w:color="auto" w:sz="4" w:space="0"/>
                  </w:tcBorders>
                  <w:noWrap w:val="0"/>
                  <w:vAlign w:val="center"/>
                </w:tcPr>
                <w:p w14:paraId="7BC64539">
                  <w:pPr>
                    <w:keepNext w:val="0"/>
                    <w:keepLines w:val="0"/>
                    <w:pageBreakBefore w:val="0"/>
                    <w:widowControl w:val="0"/>
                    <w:kinsoku/>
                    <w:wordWrap/>
                    <w:overflowPunct/>
                    <w:topLinePunct w:val="0"/>
                    <w:autoSpaceDE/>
                    <w:autoSpaceDN/>
                    <w:bidi w:val="0"/>
                    <w:adjustRightInd/>
                    <w:snapToGrid/>
                    <w:spacing w:line="280" w:lineRule="exact"/>
                    <w:ind w:left="-71" w:leftChars="-34" w:right="-71" w:rightChars="-34"/>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标准</w:t>
                  </w:r>
                </w:p>
              </w:tc>
              <w:tc>
                <w:tcPr>
                  <w:tcW w:w="5108" w:type="dxa"/>
                  <w:gridSpan w:val="6"/>
                  <w:tcBorders>
                    <w:top w:val="single" w:color="auto" w:sz="4" w:space="0"/>
                    <w:left w:val="single" w:color="auto" w:sz="4" w:space="0"/>
                    <w:bottom w:val="single" w:color="auto" w:sz="4" w:space="0"/>
                    <w:right w:val="single" w:color="auto" w:sz="4" w:space="0"/>
                  </w:tcBorders>
                  <w:noWrap w:val="0"/>
                  <w:vAlign w:val="center"/>
                </w:tcPr>
                <w:p w14:paraId="3C711EF2">
                  <w:pPr>
                    <w:keepNext w:val="0"/>
                    <w:keepLines w:val="0"/>
                    <w:pageBreakBefore w:val="0"/>
                    <w:widowControl w:val="0"/>
                    <w:kinsoku/>
                    <w:wordWrap/>
                    <w:overflowPunct/>
                    <w:topLinePunct w:val="0"/>
                    <w:autoSpaceDE/>
                    <w:autoSpaceDN/>
                    <w:bidi w:val="0"/>
                    <w:adjustRightInd/>
                    <w:snapToGrid/>
                    <w:spacing w:line="280" w:lineRule="exact"/>
                    <w:ind w:left="-71" w:leftChars="-34" w:right="-71" w:rightChars="-34"/>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《环境空气质量标准》GB3095-2012二级标准</w:t>
                  </w:r>
                </w:p>
              </w:tc>
              <w:tc>
                <w:tcPr>
                  <w:tcW w:w="970" w:type="dxa"/>
                  <w:tcBorders>
                    <w:top w:val="single" w:color="auto" w:sz="4" w:space="0"/>
                    <w:left w:val="single" w:color="auto" w:sz="4" w:space="0"/>
                    <w:bottom w:val="single" w:color="auto" w:sz="4" w:space="0"/>
                    <w:right w:val="single" w:color="auto" w:sz="4" w:space="0"/>
                  </w:tcBorders>
                  <w:noWrap w:val="0"/>
                  <w:vAlign w:val="center"/>
                </w:tcPr>
                <w:p w14:paraId="6F8DE48B">
                  <w:pPr>
                    <w:keepNext w:val="0"/>
                    <w:keepLines w:val="0"/>
                    <w:pageBreakBefore w:val="0"/>
                    <w:widowControl w:val="0"/>
                    <w:kinsoku/>
                    <w:wordWrap/>
                    <w:overflowPunct/>
                    <w:topLinePunct w:val="0"/>
                    <w:autoSpaceDE/>
                    <w:autoSpaceDN/>
                    <w:bidi w:val="0"/>
                    <w:adjustRightInd/>
                    <w:snapToGrid/>
                    <w:spacing w:line="280" w:lineRule="exact"/>
                    <w:ind w:left="-71" w:leftChars="-34" w:right="-71" w:rightChars="-34"/>
                    <w:jc w:val="center"/>
                    <w:textAlignment w:val="auto"/>
                    <w:rPr>
                      <w:rFonts w:hint="default" w:ascii="Times New Roman" w:hAnsi="Times New Roman" w:cs="Times New Roman"/>
                      <w:color w:val="auto"/>
                      <w:sz w:val="18"/>
                      <w:szCs w:val="18"/>
                      <w:highlight w:val="none"/>
                    </w:rPr>
                  </w:pPr>
                </w:p>
              </w:tc>
            </w:tr>
            <w:tr w14:paraId="58B9D8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6" w:hRule="atLeast"/>
                <w:jc w:val="center"/>
              </w:trPr>
              <w:tc>
                <w:tcPr>
                  <w:tcW w:w="8038" w:type="dxa"/>
                  <w:gridSpan w:val="8"/>
                  <w:tcBorders>
                    <w:top w:val="single" w:color="auto" w:sz="4" w:space="0"/>
                    <w:left w:val="single" w:color="auto" w:sz="4" w:space="0"/>
                    <w:bottom w:val="single" w:color="auto" w:sz="4" w:space="0"/>
                    <w:right w:val="single" w:color="auto" w:sz="4" w:space="0"/>
                  </w:tcBorders>
                  <w:noWrap w:val="0"/>
                  <w:vAlign w:val="center"/>
                </w:tcPr>
                <w:p w14:paraId="3D20DA1B">
                  <w:pPr>
                    <w:keepNext w:val="0"/>
                    <w:keepLines w:val="0"/>
                    <w:pageBreakBefore w:val="0"/>
                    <w:widowControl w:val="0"/>
                    <w:kinsoku/>
                    <w:wordWrap/>
                    <w:overflowPunct/>
                    <w:topLinePunct w:val="0"/>
                    <w:autoSpaceDE/>
                    <w:autoSpaceDN/>
                    <w:bidi w:val="0"/>
                    <w:adjustRightInd/>
                    <w:snapToGrid/>
                    <w:spacing w:line="280" w:lineRule="exact"/>
                    <w:ind w:left="-71" w:leftChars="-34" w:right="-71" w:rightChars="-34"/>
                    <w:textAlignment w:val="auto"/>
                    <w:rPr>
                      <w:rFonts w:hint="default" w:ascii="Times New Roman" w:hAnsi="Times New Roman" w:eastAsia="新宋体" w:cs="Times New Roman"/>
                      <w:b/>
                      <w:bCs/>
                      <w:color w:val="auto"/>
                      <w:sz w:val="18"/>
                      <w:szCs w:val="18"/>
                      <w:highlight w:val="none"/>
                    </w:rPr>
                  </w:pPr>
                  <w:r>
                    <w:rPr>
                      <w:rFonts w:hint="default" w:ascii="Times New Roman" w:hAnsi="Times New Roman" w:eastAsia="新宋体" w:cs="Times New Roman"/>
                      <w:b/>
                      <w:bCs/>
                      <w:color w:val="auto"/>
                      <w:sz w:val="18"/>
                      <w:szCs w:val="18"/>
                      <w:highlight w:val="none"/>
                    </w:rPr>
                    <w:t>说明</w:t>
                  </w:r>
                  <w:r>
                    <w:rPr>
                      <w:rFonts w:hint="default" w:ascii="Times New Roman" w:hAnsi="Times New Roman" w:eastAsia="新宋体" w:cs="Times New Roman"/>
                      <w:color w:val="auto"/>
                      <w:sz w:val="18"/>
                      <w:szCs w:val="18"/>
                      <w:highlight w:val="none"/>
                    </w:rPr>
                    <w:t>：（1）CO单位为mg/</w:t>
                  </w:r>
                  <w:r>
                    <w:rPr>
                      <w:rFonts w:hint="eastAsia" w:eastAsia="新宋体" w:cs="Times New Roman"/>
                      <w:color w:val="auto"/>
                      <w:sz w:val="18"/>
                      <w:szCs w:val="18"/>
                      <w:highlight w:val="none"/>
                      <w:lang w:eastAsia="zh-CN"/>
                    </w:rPr>
                    <w:t>m³</w:t>
                  </w:r>
                  <w:r>
                    <w:rPr>
                      <w:rFonts w:hint="default" w:ascii="Times New Roman" w:hAnsi="Times New Roman" w:eastAsia="新宋体" w:cs="Times New Roman"/>
                      <w:color w:val="auto"/>
                      <w:sz w:val="18"/>
                      <w:szCs w:val="18"/>
                      <w:highlight w:val="none"/>
                    </w:rPr>
                    <w:t>，其余单位均为ug/</w:t>
                  </w:r>
                  <w:r>
                    <w:rPr>
                      <w:rFonts w:hint="eastAsia" w:eastAsia="新宋体" w:cs="Times New Roman"/>
                      <w:color w:val="auto"/>
                      <w:sz w:val="18"/>
                      <w:szCs w:val="18"/>
                      <w:highlight w:val="none"/>
                      <w:lang w:eastAsia="zh-CN"/>
                    </w:rPr>
                    <w:t>m³</w:t>
                  </w:r>
                  <w:r>
                    <w:rPr>
                      <w:rFonts w:hint="default" w:ascii="Times New Roman" w:hAnsi="Times New Roman" w:eastAsia="新宋体" w:cs="Times New Roman"/>
                      <w:color w:val="auto"/>
                      <w:sz w:val="18"/>
                      <w:szCs w:val="18"/>
                      <w:highlight w:val="none"/>
                    </w:rPr>
                    <w:t>；（2）为日最大8h平均值</w:t>
                  </w:r>
                  <w:r>
                    <w:rPr>
                      <w:rFonts w:hint="default" w:ascii="Times New Roman" w:hAnsi="Times New Roman" w:cs="Times New Roman"/>
                      <w:color w:val="auto"/>
                      <w:sz w:val="18"/>
                      <w:szCs w:val="18"/>
                      <w:highlight w:val="none"/>
                    </w:rPr>
                    <w:t>。</w:t>
                  </w:r>
                </w:p>
              </w:tc>
            </w:tr>
          </w:tbl>
          <w:p w14:paraId="7CCD4297">
            <w:pPr>
              <w:keepNext w:val="0"/>
              <w:keepLines w:val="0"/>
              <w:pageBreakBefore w:val="0"/>
              <w:widowControl w:val="0"/>
              <w:numPr>
                <w:ilvl w:val="0"/>
                <w:numId w:val="50"/>
              </w:numPr>
              <w:kinsoku/>
              <w:wordWrap/>
              <w:overflowPunct/>
              <w:topLinePunct w:val="0"/>
              <w:autoSpaceDE w:val="0"/>
              <w:autoSpaceDN w:val="0"/>
              <w:bidi w:val="0"/>
              <w:adjustRightInd w:val="0"/>
              <w:snapToGrid/>
              <w:spacing w:line="360" w:lineRule="exact"/>
              <w:ind w:left="0" w:leftChars="0" w:right="0" w:rightChars="0"/>
              <w:jc w:val="left"/>
              <w:textAlignment w:val="auto"/>
              <w:rPr>
                <w:rFonts w:hint="default" w:ascii="Times New Roman" w:hAnsi="Times New Roman" w:eastAsia="黑体" w:cs="Times New Roman"/>
                <w:color w:val="auto"/>
                <w:highlight w:val="none"/>
                <w:lang w:val="zh-CN" w:eastAsia="zh-CN"/>
              </w:rPr>
            </w:pPr>
            <w:r>
              <w:rPr>
                <w:rFonts w:hint="default" w:ascii="Times New Roman" w:hAnsi="Times New Roman" w:eastAsia="黑体" w:cs="Times New Roman"/>
                <w:color w:val="auto"/>
                <w:highlight w:val="none"/>
                <w:lang w:val="zh-CN" w:eastAsia="zh-CN"/>
              </w:rPr>
              <w:t>地表水环境</w:t>
            </w:r>
          </w:p>
          <w:p w14:paraId="2531E0CC">
            <w:pPr>
              <w:keepNext w:val="0"/>
              <w:keepLines w:val="0"/>
              <w:pageBreakBefore w:val="0"/>
              <w:widowControl w:val="0"/>
              <w:kinsoku/>
              <w:wordWrap/>
              <w:overflowPunct/>
              <w:topLinePunct w:val="0"/>
              <w:autoSpaceDE w:val="0"/>
              <w:autoSpaceDN w:val="0"/>
              <w:bidi w:val="0"/>
              <w:adjustRightInd w:val="0"/>
              <w:snapToGrid w:val="0"/>
              <w:spacing w:line="360" w:lineRule="exact"/>
              <w:ind w:firstLine="420" w:firstLineChars="200"/>
              <w:jc w:val="left"/>
              <w:textAlignment w:val="auto"/>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lang w:val="en-US" w:eastAsia="zh-CN"/>
              </w:rPr>
              <w:t>执行</w:t>
            </w:r>
            <w:r>
              <w:rPr>
                <w:rFonts w:hint="default" w:ascii="Times New Roman" w:hAnsi="Times New Roman" w:cs="Times New Roman"/>
                <w:color w:val="auto"/>
                <w:kern w:val="0"/>
                <w:szCs w:val="21"/>
                <w:highlight w:val="none"/>
              </w:rPr>
              <w:t>《地表水环境质量标准》(GB3838-2002)中的Ⅲ类水域标准。</w:t>
            </w:r>
          </w:p>
          <w:p w14:paraId="585108B1">
            <w:pPr>
              <w:keepNext w:val="0"/>
              <w:keepLines w:val="0"/>
              <w:pageBreakBefore w:val="0"/>
              <w:widowControl w:val="0"/>
              <w:numPr>
                <w:ilvl w:val="0"/>
                <w:numId w:val="3"/>
              </w:numPr>
              <w:suppressLineNumbers w:val="0"/>
              <w:tabs>
                <w:tab w:val="left" w:pos="0"/>
              </w:tabs>
              <w:kinsoku/>
              <w:wordWrap/>
              <w:overflowPunct/>
              <w:topLinePunct w:val="0"/>
              <w:autoSpaceDE w:val="0"/>
              <w:autoSpaceDN w:val="0"/>
              <w:bidi w:val="0"/>
              <w:adjustRightInd w:val="0"/>
              <w:snapToGrid w:val="0"/>
              <w:spacing w:before="0" w:beforeAutospacing="0" w:after="0" w:afterAutospacing="0" w:line="320" w:lineRule="exact"/>
              <w:ind w:left="0" w:leftChars="0" w:right="0" w:firstLine="0" w:firstLineChars="0"/>
              <w:jc w:val="center"/>
              <w:textAlignment w:val="auto"/>
              <w:rPr>
                <w:rFonts w:hint="default" w:ascii="Times New Roman" w:hAnsi="Times New Roman" w:eastAsia="黑体" w:cs="Times New Roman"/>
                <w:color w:val="auto"/>
                <w:kern w:val="0"/>
                <w:sz w:val="20"/>
                <w:szCs w:val="20"/>
                <w:highlight w:val="none"/>
                <w:lang w:val="en-US" w:eastAsia="zh-CN"/>
              </w:rPr>
            </w:pPr>
            <w:r>
              <w:rPr>
                <w:rFonts w:hint="default" w:ascii="Times New Roman" w:hAnsi="Times New Roman" w:eastAsia="黑体" w:cs="Times New Roman"/>
                <w:color w:val="auto"/>
                <w:kern w:val="0"/>
                <w:sz w:val="20"/>
                <w:szCs w:val="20"/>
                <w:highlight w:val="none"/>
                <w:lang w:val="en-US" w:eastAsia="zh-CN"/>
              </w:rPr>
              <w:t>地表水环境质量标准限值</w:t>
            </w:r>
          </w:p>
          <w:tbl>
            <w:tblPr>
              <w:tblStyle w:val="24"/>
              <w:tblW w:w="805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928"/>
              <w:gridCol w:w="1108"/>
              <w:gridCol w:w="960"/>
              <w:gridCol w:w="941"/>
              <w:gridCol w:w="947"/>
              <w:gridCol w:w="989"/>
              <w:gridCol w:w="1183"/>
            </w:tblGrid>
            <w:tr w14:paraId="3D06CE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7" w:hRule="atLeast"/>
                <w:jc w:val="center"/>
              </w:trPr>
              <w:tc>
                <w:tcPr>
                  <w:tcW w:w="1928" w:type="dxa"/>
                  <w:tcBorders>
                    <w:top w:val="single" w:color="auto" w:sz="4" w:space="0"/>
                    <w:left w:val="single" w:color="auto" w:sz="4" w:space="0"/>
                    <w:bottom w:val="single" w:color="auto" w:sz="4" w:space="0"/>
                    <w:right w:val="single" w:color="auto" w:sz="4" w:space="0"/>
                  </w:tcBorders>
                  <w:noWrap w:val="0"/>
                  <w:vAlign w:val="center"/>
                </w:tcPr>
                <w:p w14:paraId="011F8EE9">
                  <w:pPr>
                    <w:spacing w:line="300" w:lineRule="exact"/>
                    <w:ind w:left="-53" w:leftChars="-25" w:right="-53" w:rightChars="-25"/>
                    <w:jc w:val="center"/>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项  目</w:t>
                  </w:r>
                </w:p>
              </w:tc>
              <w:tc>
                <w:tcPr>
                  <w:tcW w:w="1108" w:type="dxa"/>
                  <w:tcBorders>
                    <w:top w:val="single" w:color="auto" w:sz="4" w:space="0"/>
                    <w:left w:val="single" w:color="auto" w:sz="4" w:space="0"/>
                    <w:bottom w:val="single" w:color="auto" w:sz="4" w:space="0"/>
                    <w:right w:val="single" w:color="auto" w:sz="4" w:space="0"/>
                  </w:tcBorders>
                  <w:noWrap w:val="0"/>
                  <w:vAlign w:val="center"/>
                </w:tcPr>
                <w:p w14:paraId="79A1C2B2">
                  <w:pPr>
                    <w:ind w:left="-53" w:leftChars="-25" w:right="-53" w:rightChars="-25"/>
                    <w:jc w:val="center"/>
                    <w:rPr>
                      <w:b/>
                      <w:bCs/>
                      <w:color w:val="auto"/>
                      <w:sz w:val="18"/>
                      <w:szCs w:val="18"/>
                      <w:highlight w:val="none"/>
                    </w:rPr>
                  </w:pPr>
                  <w:r>
                    <w:rPr>
                      <w:b/>
                      <w:bCs/>
                      <w:color w:val="auto"/>
                      <w:sz w:val="18"/>
                      <w:szCs w:val="18"/>
                      <w:highlight w:val="none"/>
                    </w:rPr>
                    <w:t>pH</w:t>
                  </w:r>
                </w:p>
                <w:p w14:paraId="5D948F9A">
                  <w:pPr>
                    <w:ind w:left="-53" w:leftChars="-25" w:right="-53" w:rightChars="-25"/>
                    <w:jc w:val="center"/>
                    <w:rPr>
                      <w:rFonts w:hint="default" w:ascii="Times New Roman" w:hAnsi="Times New Roman" w:eastAsia="宋体" w:cs="Times New Roman"/>
                      <w:b/>
                      <w:bCs/>
                      <w:color w:val="auto"/>
                      <w:kern w:val="2"/>
                      <w:sz w:val="18"/>
                      <w:szCs w:val="18"/>
                      <w:highlight w:val="none"/>
                      <w:lang w:val="en-US" w:eastAsia="zh-CN" w:bidi="ar-SA"/>
                    </w:rPr>
                  </w:pPr>
                  <w:r>
                    <w:rPr>
                      <w:rFonts w:hint="eastAsia"/>
                      <w:b/>
                      <w:bCs/>
                      <w:color w:val="auto"/>
                      <w:sz w:val="18"/>
                      <w:szCs w:val="18"/>
                      <w:highlight w:val="none"/>
                    </w:rPr>
                    <w:t>（无量纲）</w:t>
                  </w:r>
                </w:p>
              </w:tc>
              <w:tc>
                <w:tcPr>
                  <w:tcW w:w="960" w:type="dxa"/>
                  <w:tcBorders>
                    <w:top w:val="single" w:color="auto" w:sz="4" w:space="0"/>
                    <w:left w:val="single" w:color="auto" w:sz="4" w:space="0"/>
                    <w:bottom w:val="single" w:color="auto" w:sz="4" w:space="0"/>
                    <w:right w:val="single" w:color="auto" w:sz="4" w:space="0"/>
                  </w:tcBorders>
                  <w:noWrap w:val="0"/>
                  <w:vAlign w:val="center"/>
                </w:tcPr>
                <w:p w14:paraId="7857034C">
                  <w:pPr>
                    <w:ind w:left="-53" w:leftChars="-25" w:right="-53" w:rightChars="-25"/>
                    <w:jc w:val="center"/>
                    <w:rPr>
                      <w:rFonts w:hint="default" w:ascii="Times New Roman" w:hAnsi="Times New Roman" w:eastAsia="宋体" w:cs="Times New Roman"/>
                      <w:b/>
                      <w:bCs/>
                      <w:color w:val="auto"/>
                      <w:kern w:val="2"/>
                      <w:sz w:val="18"/>
                      <w:szCs w:val="18"/>
                      <w:highlight w:val="none"/>
                      <w:lang w:val="en-US" w:eastAsia="zh-CN" w:bidi="ar-SA"/>
                    </w:rPr>
                  </w:pPr>
                  <w:r>
                    <w:rPr>
                      <w:b/>
                      <w:bCs/>
                      <w:color w:val="auto"/>
                      <w:sz w:val="18"/>
                      <w:szCs w:val="18"/>
                      <w:highlight w:val="none"/>
                    </w:rPr>
                    <w:t>COD</w:t>
                  </w:r>
                  <w:r>
                    <w:rPr>
                      <w:b/>
                      <w:bCs/>
                      <w:color w:val="auto"/>
                      <w:sz w:val="18"/>
                      <w:szCs w:val="18"/>
                      <w:highlight w:val="none"/>
                      <w:vertAlign w:val="subscript"/>
                    </w:rPr>
                    <w:t>cr</w:t>
                  </w:r>
                  <w:r>
                    <w:rPr>
                      <w:rFonts w:hint="eastAsia"/>
                      <w:b/>
                      <w:bCs/>
                      <w:color w:val="auto"/>
                      <w:sz w:val="18"/>
                      <w:szCs w:val="18"/>
                      <w:highlight w:val="none"/>
                    </w:rPr>
                    <w:t>（mg/L）</w:t>
                  </w:r>
                </w:p>
              </w:tc>
              <w:tc>
                <w:tcPr>
                  <w:tcW w:w="941" w:type="dxa"/>
                  <w:tcBorders>
                    <w:top w:val="single" w:color="auto" w:sz="4" w:space="0"/>
                    <w:left w:val="single" w:color="auto" w:sz="4" w:space="0"/>
                    <w:bottom w:val="single" w:color="auto" w:sz="4" w:space="0"/>
                    <w:right w:val="single" w:color="auto" w:sz="4" w:space="0"/>
                  </w:tcBorders>
                  <w:noWrap w:val="0"/>
                  <w:vAlign w:val="center"/>
                </w:tcPr>
                <w:p w14:paraId="06BA9804">
                  <w:pPr>
                    <w:ind w:left="-53" w:leftChars="-25" w:right="-53" w:rightChars="-25"/>
                    <w:jc w:val="center"/>
                    <w:rPr>
                      <w:rFonts w:hint="default" w:ascii="Times New Roman" w:hAnsi="Times New Roman" w:eastAsia="宋体" w:cs="Times New Roman"/>
                      <w:b/>
                      <w:bCs/>
                      <w:color w:val="auto"/>
                      <w:kern w:val="2"/>
                      <w:sz w:val="18"/>
                      <w:szCs w:val="18"/>
                      <w:highlight w:val="none"/>
                      <w:lang w:val="en-US" w:eastAsia="zh-CN" w:bidi="ar-SA"/>
                    </w:rPr>
                  </w:pPr>
                  <w:r>
                    <w:rPr>
                      <w:b/>
                      <w:bCs/>
                      <w:color w:val="auto"/>
                      <w:sz w:val="18"/>
                      <w:szCs w:val="18"/>
                      <w:highlight w:val="none"/>
                    </w:rPr>
                    <w:t>BOD</w:t>
                  </w:r>
                  <w:r>
                    <w:rPr>
                      <w:b/>
                      <w:bCs/>
                      <w:color w:val="auto"/>
                      <w:sz w:val="18"/>
                      <w:szCs w:val="18"/>
                      <w:highlight w:val="none"/>
                      <w:vertAlign w:val="subscript"/>
                    </w:rPr>
                    <w:t>5</w:t>
                  </w:r>
                  <w:r>
                    <w:rPr>
                      <w:rFonts w:hint="eastAsia"/>
                      <w:b/>
                      <w:bCs/>
                      <w:color w:val="auto"/>
                      <w:sz w:val="18"/>
                      <w:szCs w:val="18"/>
                      <w:highlight w:val="none"/>
                    </w:rPr>
                    <w:t>（mg/L）</w:t>
                  </w:r>
                </w:p>
              </w:tc>
              <w:tc>
                <w:tcPr>
                  <w:tcW w:w="947" w:type="dxa"/>
                  <w:tcBorders>
                    <w:top w:val="single" w:color="auto" w:sz="4" w:space="0"/>
                    <w:left w:val="single" w:color="auto" w:sz="4" w:space="0"/>
                    <w:bottom w:val="single" w:color="auto" w:sz="4" w:space="0"/>
                    <w:right w:val="single" w:color="auto" w:sz="4" w:space="0"/>
                  </w:tcBorders>
                  <w:noWrap w:val="0"/>
                  <w:vAlign w:val="center"/>
                </w:tcPr>
                <w:p w14:paraId="62808EB4">
                  <w:pPr>
                    <w:ind w:left="-53" w:leftChars="-25" w:right="-53" w:rightChars="-25"/>
                    <w:jc w:val="center"/>
                    <w:rPr>
                      <w:rFonts w:hint="default" w:ascii="Times New Roman" w:hAnsi="Times New Roman" w:eastAsia="宋体" w:cs="Times New Roman"/>
                      <w:b/>
                      <w:bCs/>
                      <w:color w:val="auto"/>
                      <w:kern w:val="2"/>
                      <w:sz w:val="18"/>
                      <w:szCs w:val="18"/>
                      <w:highlight w:val="none"/>
                      <w:lang w:val="en-US" w:eastAsia="zh-CN" w:bidi="ar-SA"/>
                    </w:rPr>
                  </w:pPr>
                  <w:r>
                    <w:rPr>
                      <w:b/>
                      <w:bCs/>
                      <w:color w:val="auto"/>
                      <w:sz w:val="18"/>
                      <w:szCs w:val="18"/>
                      <w:highlight w:val="none"/>
                    </w:rPr>
                    <w:t>NH</w:t>
                  </w:r>
                  <w:r>
                    <w:rPr>
                      <w:b/>
                      <w:bCs/>
                      <w:color w:val="auto"/>
                      <w:sz w:val="18"/>
                      <w:szCs w:val="18"/>
                      <w:highlight w:val="none"/>
                      <w:vertAlign w:val="subscript"/>
                    </w:rPr>
                    <w:t>3</w:t>
                  </w:r>
                  <w:r>
                    <w:rPr>
                      <w:b/>
                      <w:bCs/>
                      <w:color w:val="auto"/>
                      <w:sz w:val="18"/>
                      <w:szCs w:val="18"/>
                      <w:highlight w:val="none"/>
                    </w:rPr>
                    <w:t>-N</w:t>
                  </w:r>
                  <w:r>
                    <w:rPr>
                      <w:rFonts w:hint="eastAsia"/>
                      <w:b/>
                      <w:bCs/>
                      <w:color w:val="auto"/>
                      <w:sz w:val="18"/>
                      <w:szCs w:val="18"/>
                      <w:highlight w:val="none"/>
                    </w:rPr>
                    <w:t>（mg/L）</w:t>
                  </w:r>
                </w:p>
              </w:tc>
              <w:tc>
                <w:tcPr>
                  <w:tcW w:w="989" w:type="dxa"/>
                  <w:tcBorders>
                    <w:top w:val="single" w:color="auto" w:sz="4" w:space="0"/>
                    <w:left w:val="single" w:color="auto" w:sz="4" w:space="0"/>
                    <w:bottom w:val="single" w:color="auto" w:sz="4" w:space="0"/>
                    <w:right w:val="single" w:color="auto" w:sz="4" w:space="0"/>
                  </w:tcBorders>
                  <w:noWrap w:val="0"/>
                  <w:vAlign w:val="center"/>
                </w:tcPr>
                <w:p w14:paraId="1DA0A8BD">
                  <w:pPr>
                    <w:ind w:left="-53" w:leftChars="-25" w:right="-53" w:rightChars="-25"/>
                    <w:jc w:val="center"/>
                    <w:rPr>
                      <w:rFonts w:hint="default" w:ascii="Times New Roman" w:hAnsi="Times New Roman" w:eastAsia="宋体" w:cs="Times New Roman"/>
                      <w:b/>
                      <w:bCs/>
                      <w:color w:val="auto"/>
                      <w:kern w:val="2"/>
                      <w:sz w:val="18"/>
                      <w:szCs w:val="18"/>
                      <w:highlight w:val="none"/>
                      <w:lang w:val="en-US" w:eastAsia="zh-CN" w:bidi="ar-SA"/>
                    </w:rPr>
                  </w:pPr>
                  <w:r>
                    <w:rPr>
                      <w:b/>
                      <w:bCs/>
                      <w:color w:val="auto"/>
                      <w:sz w:val="18"/>
                      <w:szCs w:val="18"/>
                      <w:highlight w:val="none"/>
                    </w:rPr>
                    <w:t>石油类</w:t>
                  </w:r>
                  <w:r>
                    <w:rPr>
                      <w:rFonts w:hint="eastAsia"/>
                      <w:b/>
                      <w:bCs/>
                      <w:color w:val="auto"/>
                      <w:sz w:val="18"/>
                      <w:szCs w:val="18"/>
                      <w:highlight w:val="none"/>
                    </w:rPr>
                    <w:t>（mg/L）</w:t>
                  </w:r>
                </w:p>
              </w:tc>
              <w:tc>
                <w:tcPr>
                  <w:tcW w:w="1183" w:type="dxa"/>
                  <w:tcBorders>
                    <w:top w:val="single" w:color="auto" w:sz="4" w:space="0"/>
                    <w:left w:val="single" w:color="auto" w:sz="4" w:space="0"/>
                    <w:bottom w:val="single" w:color="auto" w:sz="4" w:space="0"/>
                    <w:right w:val="single" w:color="auto" w:sz="4" w:space="0"/>
                  </w:tcBorders>
                  <w:noWrap w:val="0"/>
                  <w:vAlign w:val="center"/>
                </w:tcPr>
                <w:p w14:paraId="36C0711A">
                  <w:pPr>
                    <w:ind w:left="-53" w:leftChars="-25" w:right="-53" w:rightChars="-25"/>
                    <w:jc w:val="center"/>
                    <w:rPr>
                      <w:rFonts w:hint="default" w:ascii="Times New Roman" w:hAnsi="Times New Roman" w:eastAsia="宋体" w:cs="Times New Roman"/>
                      <w:b/>
                      <w:bCs/>
                      <w:color w:val="auto"/>
                      <w:kern w:val="2"/>
                      <w:sz w:val="18"/>
                      <w:szCs w:val="18"/>
                      <w:highlight w:val="none"/>
                      <w:lang w:val="en-US" w:eastAsia="zh-CN" w:bidi="ar-SA"/>
                    </w:rPr>
                  </w:pPr>
                  <w:r>
                    <w:rPr>
                      <w:b/>
                      <w:bCs/>
                      <w:color w:val="auto"/>
                      <w:sz w:val="18"/>
                      <w:szCs w:val="18"/>
                      <w:highlight w:val="none"/>
                    </w:rPr>
                    <w:t>粪大肠菌群</w:t>
                  </w:r>
                  <w:r>
                    <w:rPr>
                      <w:rFonts w:hint="eastAsia"/>
                      <w:b/>
                      <w:bCs/>
                      <w:color w:val="auto"/>
                      <w:sz w:val="18"/>
                      <w:szCs w:val="18"/>
                      <w:highlight w:val="none"/>
                    </w:rPr>
                    <w:t>（个/L）</w:t>
                  </w:r>
                </w:p>
              </w:tc>
            </w:tr>
            <w:tr w14:paraId="4B7E4D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8" w:hRule="atLeast"/>
                <w:jc w:val="center"/>
              </w:trPr>
              <w:tc>
                <w:tcPr>
                  <w:tcW w:w="1928" w:type="dxa"/>
                  <w:tcBorders>
                    <w:top w:val="single" w:color="auto" w:sz="4" w:space="0"/>
                    <w:left w:val="single" w:color="auto" w:sz="4" w:space="0"/>
                    <w:bottom w:val="single" w:color="auto" w:sz="4" w:space="0"/>
                    <w:right w:val="single" w:color="auto" w:sz="4" w:space="0"/>
                  </w:tcBorders>
                  <w:noWrap w:val="0"/>
                  <w:vAlign w:val="center"/>
                </w:tcPr>
                <w:p w14:paraId="22955641">
                  <w:pPr>
                    <w:spacing w:line="300" w:lineRule="exact"/>
                    <w:ind w:left="-53" w:leftChars="-25" w:right="-53" w:rightChars="-25"/>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环境质量标准限值</w:t>
                  </w:r>
                </w:p>
              </w:tc>
              <w:tc>
                <w:tcPr>
                  <w:tcW w:w="1108" w:type="dxa"/>
                  <w:tcBorders>
                    <w:top w:val="single" w:color="auto" w:sz="4" w:space="0"/>
                    <w:left w:val="single" w:color="auto" w:sz="4" w:space="0"/>
                    <w:bottom w:val="single" w:color="auto" w:sz="4" w:space="0"/>
                    <w:right w:val="single" w:color="auto" w:sz="4" w:space="0"/>
                  </w:tcBorders>
                  <w:noWrap w:val="0"/>
                  <w:vAlign w:val="center"/>
                </w:tcPr>
                <w:p w14:paraId="756B23D0">
                  <w:pPr>
                    <w:ind w:left="-53" w:leftChars="-25" w:right="-53" w:rightChars="-25"/>
                    <w:jc w:val="center"/>
                    <w:rPr>
                      <w:rFonts w:hint="default" w:ascii="Times New Roman" w:hAnsi="Times New Roman" w:eastAsia="宋体" w:cs="Times New Roman"/>
                      <w:color w:val="auto"/>
                      <w:kern w:val="2"/>
                      <w:sz w:val="18"/>
                      <w:szCs w:val="18"/>
                      <w:highlight w:val="none"/>
                      <w:lang w:val="en-US" w:eastAsia="zh-CN" w:bidi="ar-SA"/>
                    </w:rPr>
                  </w:pPr>
                  <w:r>
                    <w:rPr>
                      <w:color w:val="auto"/>
                      <w:sz w:val="18"/>
                      <w:szCs w:val="18"/>
                      <w:highlight w:val="none"/>
                    </w:rPr>
                    <w:t>6～9</w:t>
                  </w:r>
                </w:p>
              </w:tc>
              <w:tc>
                <w:tcPr>
                  <w:tcW w:w="960" w:type="dxa"/>
                  <w:tcBorders>
                    <w:top w:val="single" w:color="auto" w:sz="4" w:space="0"/>
                    <w:left w:val="single" w:color="auto" w:sz="4" w:space="0"/>
                    <w:bottom w:val="single" w:color="auto" w:sz="4" w:space="0"/>
                    <w:right w:val="single" w:color="auto" w:sz="4" w:space="0"/>
                  </w:tcBorders>
                  <w:noWrap w:val="0"/>
                  <w:vAlign w:val="center"/>
                </w:tcPr>
                <w:p w14:paraId="3E5525FF">
                  <w:pPr>
                    <w:ind w:left="-53" w:leftChars="-25" w:right="-53" w:rightChars="-25"/>
                    <w:jc w:val="center"/>
                    <w:rPr>
                      <w:rFonts w:hint="default" w:ascii="Times New Roman" w:hAnsi="Times New Roman" w:eastAsia="宋体" w:cs="Times New Roman"/>
                      <w:color w:val="auto"/>
                      <w:kern w:val="2"/>
                      <w:sz w:val="18"/>
                      <w:szCs w:val="18"/>
                      <w:highlight w:val="none"/>
                      <w:lang w:val="en-US" w:eastAsia="zh-CN" w:bidi="ar-SA"/>
                    </w:rPr>
                  </w:pPr>
                  <w:r>
                    <w:rPr>
                      <w:color w:val="auto"/>
                      <w:sz w:val="18"/>
                      <w:szCs w:val="18"/>
                      <w:highlight w:val="none"/>
                    </w:rPr>
                    <w:t>≤20.0</w:t>
                  </w:r>
                </w:p>
              </w:tc>
              <w:tc>
                <w:tcPr>
                  <w:tcW w:w="941" w:type="dxa"/>
                  <w:tcBorders>
                    <w:top w:val="single" w:color="auto" w:sz="4" w:space="0"/>
                    <w:left w:val="single" w:color="auto" w:sz="4" w:space="0"/>
                    <w:bottom w:val="single" w:color="auto" w:sz="4" w:space="0"/>
                    <w:right w:val="single" w:color="auto" w:sz="4" w:space="0"/>
                  </w:tcBorders>
                  <w:noWrap w:val="0"/>
                  <w:vAlign w:val="center"/>
                </w:tcPr>
                <w:p w14:paraId="0DE5FCCC">
                  <w:pPr>
                    <w:ind w:left="-53" w:leftChars="-25" w:right="-53" w:rightChars="-25"/>
                    <w:jc w:val="center"/>
                    <w:rPr>
                      <w:rFonts w:hint="default" w:ascii="Times New Roman" w:hAnsi="Times New Roman" w:eastAsia="宋体" w:cs="Times New Roman"/>
                      <w:color w:val="auto"/>
                      <w:kern w:val="2"/>
                      <w:sz w:val="18"/>
                      <w:szCs w:val="18"/>
                      <w:highlight w:val="none"/>
                      <w:lang w:val="en-US" w:eastAsia="zh-CN" w:bidi="ar-SA"/>
                    </w:rPr>
                  </w:pPr>
                  <w:r>
                    <w:rPr>
                      <w:color w:val="auto"/>
                      <w:sz w:val="18"/>
                      <w:szCs w:val="18"/>
                      <w:highlight w:val="none"/>
                    </w:rPr>
                    <w:t>≤4.0</w:t>
                  </w:r>
                </w:p>
              </w:tc>
              <w:tc>
                <w:tcPr>
                  <w:tcW w:w="947" w:type="dxa"/>
                  <w:tcBorders>
                    <w:top w:val="single" w:color="auto" w:sz="4" w:space="0"/>
                    <w:left w:val="single" w:color="auto" w:sz="4" w:space="0"/>
                    <w:bottom w:val="single" w:color="auto" w:sz="4" w:space="0"/>
                    <w:right w:val="single" w:color="auto" w:sz="4" w:space="0"/>
                  </w:tcBorders>
                  <w:noWrap w:val="0"/>
                  <w:vAlign w:val="center"/>
                </w:tcPr>
                <w:p w14:paraId="4C2D531B">
                  <w:pPr>
                    <w:ind w:left="-53" w:leftChars="-25" w:right="-53" w:rightChars="-25"/>
                    <w:jc w:val="center"/>
                    <w:rPr>
                      <w:rFonts w:hint="default" w:ascii="Times New Roman" w:hAnsi="Times New Roman" w:eastAsia="宋体" w:cs="Times New Roman"/>
                      <w:color w:val="auto"/>
                      <w:kern w:val="2"/>
                      <w:sz w:val="18"/>
                      <w:szCs w:val="18"/>
                      <w:highlight w:val="none"/>
                      <w:lang w:val="en-US" w:eastAsia="zh-CN" w:bidi="ar-SA"/>
                    </w:rPr>
                  </w:pPr>
                  <w:r>
                    <w:rPr>
                      <w:color w:val="auto"/>
                      <w:sz w:val="18"/>
                      <w:szCs w:val="18"/>
                      <w:highlight w:val="none"/>
                    </w:rPr>
                    <w:t>≤1.0</w:t>
                  </w:r>
                </w:p>
              </w:tc>
              <w:tc>
                <w:tcPr>
                  <w:tcW w:w="989" w:type="dxa"/>
                  <w:tcBorders>
                    <w:top w:val="single" w:color="auto" w:sz="4" w:space="0"/>
                    <w:left w:val="single" w:color="auto" w:sz="4" w:space="0"/>
                    <w:bottom w:val="single" w:color="auto" w:sz="4" w:space="0"/>
                    <w:right w:val="single" w:color="auto" w:sz="4" w:space="0"/>
                  </w:tcBorders>
                  <w:noWrap w:val="0"/>
                  <w:vAlign w:val="center"/>
                </w:tcPr>
                <w:p w14:paraId="4DFCFCB4">
                  <w:pPr>
                    <w:ind w:left="-53" w:leftChars="-25" w:right="-53" w:rightChars="-25"/>
                    <w:jc w:val="center"/>
                    <w:rPr>
                      <w:rFonts w:hint="default" w:ascii="Times New Roman" w:hAnsi="Times New Roman" w:eastAsia="宋体" w:cs="Times New Roman"/>
                      <w:color w:val="auto"/>
                      <w:kern w:val="2"/>
                      <w:sz w:val="18"/>
                      <w:szCs w:val="18"/>
                      <w:highlight w:val="none"/>
                      <w:lang w:val="en-US" w:eastAsia="zh-CN" w:bidi="ar-SA"/>
                    </w:rPr>
                  </w:pPr>
                  <w:r>
                    <w:rPr>
                      <w:color w:val="auto"/>
                      <w:sz w:val="18"/>
                      <w:szCs w:val="18"/>
                      <w:highlight w:val="none"/>
                    </w:rPr>
                    <w:t>≤0.5</w:t>
                  </w:r>
                </w:p>
              </w:tc>
              <w:tc>
                <w:tcPr>
                  <w:tcW w:w="1183" w:type="dxa"/>
                  <w:tcBorders>
                    <w:top w:val="single" w:color="auto" w:sz="4" w:space="0"/>
                    <w:left w:val="single" w:color="auto" w:sz="4" w:space="0"/>
                    <w:bottom w:val="single" w:color="auto" w:sz="4" w:space="0"/>
                    <w:right w:val="single" w:color="auto" w:sz="4" w:space="0"/>
                  </w:tcBorders>
                  <w:noWrap w:val="0"/>
                  <w:vAlign w:val="center"/>
                </w:tcPr>
                <w:p w14:paraId="1CAD876E">
                  <w:pPr>
                    <w:ind w:left="-53" w:leftChars="-25" w:right="-53" w:rightChars="-25"/>
                    <w:jc w:val="center"/>
                    <w:rPr>
                      <w:rFonts w:hint="default" w:ascii="Times New Roman" w:hAnsi="Times New Roman" w:eastAsia="宋体" w:cs="Times New Roman"/>
                      <w:color w:val="auto"/>
                      <w:kern w:val="2"/>
                      <w:sz w:val="18"/>
                      <w:szCs w:val="18"/>
                      <w:highlight w:val="none"/>
                      <w:lang w:val="en-US" w:eastAsia="zh-CN" w:bidi="ar-SA"/>
                    </w:rPr>
                  </w:pPr>
                  <w:r>
                    <w:rPr>
                      <w:color w:val="auto"/>
                      <w:sz w:val="18"/>
                      <w:szCs w:val="18"/>
                      <w:highlight w:val="none"/>
                    </w:rPr>
                    <w:t>≤10000</w:t>
                  </w:r>
                </w:p>
              </w:tc>
            </w:tr>
          </w:tbl>
          <w:p w14:paraId="125C15B5">
            <w:pPr>
              <w:keepNext w:val="0"/>
              <w:keepLines w:val="0"/>
              <w:pageBreakBefore w:val="0"/>
              <w:widowControl w:val="0"/>
              <w:numPr>
                <w:ilvl w:val="0"/>
                <w:numId w:val="50"/>
              </w:numPr>
              <w:kinsoku/>
              <w:wordWrap/>
              <w:overflowPunct/>
              <w:topLinePunct w:val="0"/>
              <w:autoSpaceDE w:val="0"/>
              <w:autoSpaceDN w:val="0"/>
              <w:bidi w:val="0"/>
              <w:adjustRightInd w:val="0"/>
              <w:snapToGrid/>
              <w:spacing w:line="360" w:lineRule="exact"/>
              <w:ind w:left="0" w:leftChars="0" w:right="0" w:rightChars="0"/>
              <w:jc w:val="left"/>
              <w:textAlignment w:val="auto"/>
              <w:rPr>
                <w:rFonts w:hint="default" w:ascii="Times New Roman" w:hAnsi="Times New Roman" w:eastAsia="黑体" w:cs="Times New Roman"/>
                <w:color w:val="auto"/>
                <w:highlight w:val="none"/>
                <w:lang w:val="zh-CN" w:eastAsia="zh-CN"/>
              </w:rPr>
            </w:pPr>
            <w:r>
              <w:rPr>
                <w:rFonts w:hint="default" w:ascii="Times New Roman" w:hAnsi="Times New Roman" w:eastAsia="黑体" w:cs="Times New Roman"/>
                <w:color w:val="auto"/>
                <w:highlight w:val="none"/>
                <w:lang w:val="zh-CN" w:eastAsia="zh-CN"/>
              </w:rPr>
              <w:t>声环境</w:t>
            </w:r>
          </w:p>
          <w:p w14:paraId="3B8DDE9E">
            <w:pPr>
              <w:keepNext w:val="0"/>
              <w:keepLines w:val="0"/>
              <w:pageBreakBefore w:val="0"/>
              <w:widowControl w:val="0"/>
              <w:kinsoku/>
              <w:wordWrap/>
              <w:overflowPunct/>
              <w:topLinePunct w:val="0"/>
              <w:autoSpaceDE w:val="0"/>
              <w:autoSpaceDN w:val="0"/>
              <w:bidi w:val="0"/>
              <w:adjustRightInd w:val="0"/>
              <w:snapToGrid w:val="0"/>
              <w:spacing w:line="360" w:lineRule="exact"/>
              <w:ind w:left="0" w:leftChars="0" w:right="0" w:rightChars="0" w:firstLine="420" w:firstLineChars="200"/>
              <w:jc w:val="both"/>
              <w:textAlignment w:val="auto"/>
              <w:rPr>
                <w:rFonts w:hint="eastAsia" w:eastAsia="宋体"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①</w:t>
            </w:r>
            <w:r>
              <w:rPr>
                <w:rFonts w:hint="eastAsia" w:cs="Times New Roman"/>
                <w:color w:val="auto"/>
                <w:kern w:val="0"/>
                <w:szCs w:val="21"/>
                <w:highlight w:val="none"/>
                <w:lang w:val="en-US" w:eastAsia="zh-CN"/>
              </w:rPr>
              <w:t>项目建成前，所在区域属于2类区，区域环境声质量执行</w:t>
            </w:r>
            <w:r>
              <w:rPr>
                <w:rFonts w:hint="default" w:ascii="Times New Roman" w:hAnsi="Times New Roman" w:cs="Times New Roman"/>
                <w:color w:val="auto"/>
                <w:kern w:val="0"/>
                <w:szCs w:val="21"/>
                <w:highlight w:val="none"/>
                <w:lang w:val="en-US" w:eastAsia="zh-CN"/>
              </w:rPr>
              <w:t>《声环境质量标准》（GB3096-2008）2类</w:t>
            </w:r>
            <w:r>
              <w:rPr>
                <w:rFonts w:hint="eastAsia" w:ascii="Times New Roman" w:hAnsi="Times New Roman" w:cs="Times New Roman"/>
                <w:color w:val="auto"/>
                <w:kern w:val="0"/>
                <w:szCs w:val="21"/>
                <w:highlight w:val="none"/>
                <w:lang w:val="en-US" w:eastAsia="zh-CN"/>
              </w:rPr>
              <w:t>区</w:t>
            </w:r>
            <w:r>
              <w:rPr>
                <w:rFonts w:hint="default" w:ascii="Times New Roman" w:hAnsi="Times New Roman" w:cs="Times New Roman"/>
                <w:color w:val="auto"/>
                <w:kern w:val="0"/>
                <w:szCs w:val="21"/>
                <w:highlight w:val="none"/>
                <w:lang w:val="en-US" w:eastAsia="zh-CN"/>
              </w:rPr>
              <w:t>标准</w:t>
            </w:r>
            <w:r>
              <w:rPr>
                <w:rFonts w:hint="default" w:ascii="Times New Roman" w:hAnsi="Times New Roman" w:cs="Times New Roman"/>
                <w:color w:val="auto"/>
                <w:kern w:val="0"/>
                <w:szCs w:val="21"/>
                <w:highlight w:val="none"/>
              </w:rPr>
              <w:t>要求</w:t>
            </w:r>
            <w:r>
              <w:rPr>
                <w:rFonts w:hint="eastAsia" w:cs="Times New Roman"/>
                <w:color w:val="auto"/>
                <w:kern w:val="0"/>
                <w:szCs w:val="21"/>
                <w:highlight w:val="none"/>
                <w:lang w:eastAsia="zh-CN"/>
              </w:rPr>
              <w:t>；</w:t>
            </w:r>
            <w:r>
              <w:rPr>
                <w:rFonts w:hint="eastAsia" w:cs="Times New Roman"/>
                <w:color w:val="auto"/>
                <w:kern w:val="0"/>
                <w:szCs w:val="21"/>
                <w:highlight w:val="none"/>
                <w:lang w:val="en-US" w:eastAsia="zh-CN"/>
              </w:rPr>
              <w:t>北端连接的岐山南路为城市次干道，道路两侧35m范围内执行4a类标准</w:t>
            </w:r>
            <w:r>
              <w:rPr>
                <w:rFonts w:hint="default" w:ascii="Times New Roman" w:hAnsi="Times New Roman" w:cs="Times New Roman"/>
                <w:color w:val="auto"/>
                <w:kern w:val="0"/>
                <w:szCs w:val="21"/>
                <w:highlight w:val="none"/>
                <w:lang w:val="en-US" w:eastAsia="zh-CN"/>
              </w:rPr>
              <w:t>，35m以外区域执行2类标准</w:t>
            </w:r>
            <w:r>
              <w:rPr>
                <w:rFonts w:hint="eastAsia" w:cs="Times New Roman"/>
                <w:color w:val="auto"/>
                <w:kern w:val="0"/>
                <w:szCs w:val="21"/>
                <w:highlight w:val="none"/>
                <w:lang w:val="en-US" w:eastAsia="zh-CN"/>
              </w:rPr>
              <w:t>要求</w:t>
            </w:r>
            <w:r>
              <w:rPr>
                <w:rFonts w:hint="eastAsia" w:ascii="Times New Roman" w:hAnsi="Times New Roman" w:cs="Times New Roman"/>
                <w:color w:val="auto"/>
                <w:kern w:val="0"/>
                <w:szCs w:val="21"/>
                <w:highlight w:val="none"/>
                <w:lang w:eastAsia="zh-CN"/>
              </w:rPr>
              <w:t>。</w:t>
            </w:r>
          </w:p>
          <w:p w14:paraId="5E1CD8EF">
            <w:pPr>
              <w:keepNext w:val="0"/>
              <w:keepLines w:val="0"/>
              <w:pageBreakBefore w:val="0"/>
              <w:widowControl w:val="0"/>
              <w:kinsoku/>
              <w:wordWrap/>
              <w:overflowPunct/>
              <w:topLinePunct w:val="0"/>
              <w:autoSpaceDE w:val="0"/>
              <w:autoSpaceDN w:val="0"/>
              <w:bidi w:val="0"/>
              <w:adjustRightInd w:val="0"/>
              <w:snapToGrid w:val="0"/>
              <w:spacing w:line="400" w:lineRule="exact"/>
              <w:ind w:firstLine="420" w:firstLineChars="200"/>
              <w:jc w:val="left"/>
              <w:textAlignment w:val="auto"/>
              <w:rPr>
                <w:rFonts w:hint="default" w:ascii="Times New Roman" w:hAnsi="Times New Roman"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②施工期执行《建筑施工场界环境噪声排放标准》（GB12523-2011）中的标准限值。</w:t>
            </w:r>
          </w:p>
          <w:p w14:paraId="5A090A32">
            <w:pPr>
              <w:keepNext w:val="0"/>
              <w:keepLines w:val="0"/>
              <w:pageBreakBefore w:val="0"/>
              <w:widowControl w:val="0"/>
              <w:numPr>
                <w:ilvl w:val="0"/>
                <w:numId w:val="3"/>
              </w:numPr>
              <w:suppressLineNumbers w:val="0"/>
              <w:tabs>
                <w:tab w:val="left" w:pos="0"/>
              </w:tabs>
              <w:kinsoku/>
              <w:wordWrap/>
              <w:overflowPunct/>
              <w:topLinePunct w:val="0"/>
              <w:autoSpaceDE w:val="0"/>
              <w:autoSpaceDN w:val="0"/>
              <w:bidi w:val="0"/>
              <w:adjustRightInd w:val="0"/>
              <w:snapToGrid w:val="0"/>
              <w:spacing w:before="0" w:beforeAutospacing="0" w:after="0" w:afterAutospacing="0" w:line="320" w:lineRule="exact"/>
              <w:ind w:left="0" w:leftChars="0" w:right="0" w:firstLine="0" w:firstLineChars="0"/>
              <w:jc w:val="center"/>
              <w:textAlignment w:val="auto"/>
              <w:rPr>
                <w:rFonts w:hint="default" w:ascii="Times New Roman" w:hAnsi="Times New Roman" w:eastAsia="黑体" w:cs="Times New Roman"/>
                <w:color w:val="auto"/>
                <w:kern w:val="0"/>
                <w:sz w:val="20"/>
                <w:szCs w:val="20"/>
                <w:highlight w:val="none"/>
                <w:lang w:val="en-US" w:eastAsia="zh-CN"/>
              </w:rPr>
            </w:pPr>
            <w:r>
              <w:rPr>
                <w:rFonts w:hint="default" w:ascii="Times New Roman" w:hAnsi="Times New Roman" w:eastAsia="黑体" w:cs="Times New Roman"/>
                <w:color w:val="auto"/>
                <w:kern w:val="0"/>
                <w:sz w:val="20"/>
                <w:szCs w:val="20"/>
                <w:highlight w:val="none"/>
                <w:lang w:val="en-US" w:eastAsia="zh-CN"/>
              </w:rPr>
              <w:t>建筑施工场界环境噪声排放标准</w:t>
            </w:r>
          </w:p>
          <w:tbl>
            <w:tblPr>
              <w:tblStyle w:val="24"/>
              <w:tblW w:w="799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715"/>
              <w:gridCol w:w="3226"/>
              <w:gridCol w:w="2058"/>
            </w:tblGrid>
            <w:tr w14:paraId="188A70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6" w:hRule="atLeast"/>
                <w:jc w:val="center"/>
              </w:trPr>
              <w:tc>
                <w:tcPr>
                  <w:tcW w:w="2715" w:type="dxa"/>
                  <w:noWrap w:val="0"/>
                  <w:vAlign w:val="center"/>
                </w:tcPr>
                <w:p w14:paraId="1D76291B">
                  <w:pPr>
                    <w:keepNext w:val="0"/>
                    <w:keepLines w:val="0"/>
                    <w:pageBreakBefore w:val="0"/>
                    <w:widowControl w:val="0"/>
                    <w:kinsoku/>
                    <w:wordWrap/>
                    <w:overflowPunct/>
                    <w:topLinePunct w:val="0"/>
                    <w:autoSpaceDE/>
                    <w:autoSpaceDN/>
                    <w:bidi w:val="0"/>
                    <w:adjustRightInd/>
                    <w:snapToGrid/>
                    <w:spacing w:line="280" w:lineRule="exact"/>
                    <w:ind w:left="-71" w:leftChars="-34" w:right="-71" w:rightChars="-34"/>
                    <w:jc w:val="center"/>
                    <w:textAlignment w:val="auto"/>
                    <w:rPr>
                      <w:rFonts w:hint="default" w:ascii="Times New Roman" w:hAnsi="Times New Roman" w:eastAsia="宋体" w:cs="Times New Roman"/>
                      <w:b/>
                      <w:bCs/>
                      <w:color w:val="auto"/>
                      <w:sz w:val="18"/>
                      <w:szCs w:val="18"/>
                      <w:highlight w:val="none"/>
                      <w:lang w:val="en-US" w:eastAsia="zh-CN"/>
                    </w:rPr>
                  </w:pPr>
                  <w:r>
                    <w:rPr>
                      <w:rFonts w:hint="default" w:ascii="Times New Roman" w:hAnsi="Times New Roman" w:eastAsia="宋体" w:cs="Times New Roman"/>
                      <w:b/>
                      <w:bCs/>
                      <w:color w:val="auto"/>
                      <w:sz w:val="18"/>
                      <w:szCs w:val="18"/>
                      <w:highlight w:val="none"/>
                      <w:lang w:val="en-US" w:eastAsia="zh-CN"/>
                    </w:rPr>
                    <w:t>时段</w:t>
                  </w:r>
                </w:p>
              </w:tc>
              <w:tc>
                <w:tcPr>
                  <w:tcW w:w="3226" w:type="dxa"/>
                  <w:noWrap w:val="0"/>
                  <w:vAlign w:val="center"/>
                </w:tcPr>
                <w:p w14:paraId="12D45BAB">
                  <w:pPr>
                    <w:keepNext w:val="0"/>
                    <w:keepLines w:val="0"/>
                    <w:pageBreakBefore w:val="0"/>
                    <w:widowControl w:val="0"/>
                    <w:kinsoku/>
                    <w:wordWrap/>
                    <w:overflowPunct/>
                    <w:topLinePunct w:val="0"/>
                    <w:autoSpaceDE/>
                    <w:autoSpaceDN/>
                    <w:bidi w:val="0"/>
                    <w:adjustRightInd/>
                    <w:snapToGrid/>
                    <w:spacing w:line="280" w:lineRule="exact"/>
                    <w:ind w:left="-71" w:leftChars="-34" w:right="-71" w:rightChars="-34"/>
                    <w:jc w:val="center"/>
                    <w:textAlignment w:val="auto"/>
                    <w:rPr>
                      <w:rFonts w:hint="default" w:ascii="Times New Roman" w:hAnsi="Times New Roman" w:eastAsia="宋体" w:cs="Times New Roman"/>
                      <w:b w:val="0"/>
                      <w:bCs w:val="0"/>
                      <w:color w:val="auto"/>
                      <w:sz w:val="18"/>
                      <w:szCs w:val="18"/>
                      <w:highlight w:val="none"/>
                      <w:lang w:val="en-US" w:eastAsia="zh-CN"/>
                    </w:rPr>
                  </w:pPr>
                  <w:r>
                    <w:rPr>
                      <w:rFonts w:hint="default" w:ascii="Times New Roman" w:hAnsi="Times New Roman" w:eastAsia="宋体" w:cs="Times New Roman"/>
                      <w:b w:val="0"/>
                      <w:bCs w:val="0"/>
                      <w:color w:val="auto"/>
                      <w:sz w:val="18"/>
                      <w:szCs w:val="18"/>
                      <w:highlight w:val="none"/>
                      <w:lang w:val="en-US" w:eastAsia="zh-CN"/>
                    </w:rPr>
                    <w:t>昼间</w:t>
                  </w:r>
                </w:p>
              </w:tc>
              <w:tc>
                <w:tcPr>
                  <w:tcW w:w="2058" w:type="dxa"/>
                  <w:noWrap w:val="0"/>
                  <w:vAlign w:val="center"/>
                </w:tcPr>
                <w:p w14:paraId="2E0746DF">
                  <w:pPr>
                    <w:keepNext w:val="0"/>
                    <w:keepLines w:val="0"/>
                    <w:pageBreakBefore w:val="0"/>
                    <w:widowControl w:val="0"/>
                    <w:kinsoku/>
                    <w:wordWrap/>
                    <w:overflowPunct/>
                    <w:topLinePunct w:val="0"/>
                    <w:autoSpaceDE/>
                    <w:autoSpaceDN/>
                    <w:bidi w:val="0"/>
                    <w:adjustRightInd/>
                    <w:snapToGrid/>
                    <w:spacing w:line="280" w:lineRule="exact"/>
                    <w:ind w:left="-71" w:leftChars="-34" w:right="-71" w:rightChars="-34"/>
                    <w:jc w:val="center"/>
                    <w:textAlignment w:val="auto"/>
                    <w:rPr>
                      <w:rFonts w:hint="default" w:ascii="Times New Roman" w:hAnsi="Times New Roman" w:eastAsia="宋体" w:cs="Times New Roman"/>
                      <w:b w:val="0"/>
                      <w:bCs w:val="0"/>
                      <w:color w:val="auto"/>
                      <w:sz w:val="18"/>
                      <w:szCs w:val="18"/>
                      <w:highlight w:val="none"/>
                      <w:lang w:val="en-US" w:eastAsia="zh-CN"/>
                    </w:rPr>
                  </w:pPr>
                  <w:r>
                    <w:rPr>
                      <w:rFonts w:hint="default" w:ascii="Times New Roman" w:hAnsi="Times New Roman" w:eastAsia="宋体" w:cs="Times New Roman"/>
                      <w:b w:val="0"/>
                      <w:bCs w:val="0"/>
                      <w:color w:val="auto"/>
                      <w:sz w:val="18"/>
                      <w:szCs w:val="18"/>
                      <w:highlight w:val="none"/>
                      <w:lang w:val="en-US" w:eastAsia="zh-CN"/>
                    </w:rPr>
                    <w:t>夜间</w:t>
                  </w:r>
                </w:p>
              </w:tc>
            </w:tr>
            <w:tr w14:paraId="21A53D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1" w:hRule="atLeast"/>
                <w:jc w:val="center"/>
              </w:trPr>
              <w:tc>
                <w:tcPr>
                  <w:tcW w:w="2715" w:type="dxa"/>
                  <w:noWrap w:val="0"/>
                  <w:vAlign w:val="center"/>
                </w:tcPr>
                <w:p w14:paraId="5F99BA7C">
                  <w:pPr>
                    <w:keepNext w:val="0"/>
                    <w:keepLines w:val="0"/>
                    <w:pageBreakBefore w:val="0"/>
                    <w:widowControl w:val="0"/>
                    <w:kinsoku/>
                    <w:wordWrap/>
                    <w:overflowPunct/>
                    <w:topLinePunct w:val="0"/>
                    <w:autoSpaceDE/>
                    <w:autoSpaceDN/>
                    <w:bidi w:val="0"/>
                    <w:adjustRightInd/>
                    <w:snapToGrid/>
                    <w:spacing w:line="280" w:lineRule="exact"/>
                    <w:ind w:left="-71" w:leftChars="-34" w:right="-71" w:rightChars="-34"/>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b/>
                      <w:bCs/>
                      <w:color w:val="auto"/>
                      <w:sz w:val="18"/>
                      <w:szCs w:val="18"/>
                      <w:highlight w:val="none"/>
                      <w:lang w:val="en-US" w:eastAsia="zh-CN"/>
                    </w:rPr>
                    <w:t>标准</w:t>
                  </w:r>
                  <w:r>
                    <w:rPr>
                      <w:rFonts w:hint="default" w:ascii="Times New Roman" w:hAnsi="Times New Roman" w:cs="Times New Roman"/>
                      <w:b/>
                      <w:bCs/>
                      <w:color w:val="auto"/>
                      <w:sz w:val="18"/>
                      <w:szCs w:val="18"/>
                      <w:highlight w:val="none"/>
                      <w:lang w:val="en-US" w:eastAsia="zh-CN"/>
                    </w:rPr>
                    <w:t>限值</w:t>
                  </w:r>
                </w:p>
              </w:tc>
              <w:tc>
                <w:tcPr>
                  <w:tcW w:w="3226" w:type="dxa"/>
                  <w:noWrap w:val="0"/>
                  <w:vAlign w:val="center"/>
                </w:tcPr>
                <w:p w14:paraId="35BE2F30">
                  <w:pPr>
                    <w:keepNext w:val="0"/>
                    <w:keepLines w:val="0"/>
                    <w:pageBreakBefore w:val="0"/>
                    <w:widowControl w:val="0"/>
                    <w:kinsoku/>
                    <w:wordWrap/>
                    <w:overflowPunct/>
                    <w:topLinePunct w:val="0"/>
                    <w:autoSpaceDE/>
                    <w:autoSpaceDN/>
                    <w:bidi w:val="0"/>
                    <w:adjustRightInd/>
                    <w:snapToGrid/>
                    <w:spacing w:line="280" w:lineRule="exact"/>
                    <w:ind w:left="-71" w:leftChars="-34" w:right="-71" w:rightChars="-34"/>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70dB(A)</w:t>
                  </w:r>
                </w:p>
              </w:tc>
              <w:tc>
                <w:tcPr>
                  <w:tcW w:w="2058" w:type="dxa"/>
                  <w:noWrap w:val="0"/>
                  <w:vAlign w:val="center"/>
                </w:tcPr>
                <w:p w14:paraId="29FD56C5">
                  <w:pPr>
                    <w:keepNext w:val="0"/>
                    <w:keepLines w:val="0"/>
                    <w:pageBreakBefore w:val="0"/>
                    <w:widowControl w:val="0"/>
                    <w:kinsoku/>
                    <w:wordWrap/>
                    <w:overflowPunct/>
                    <w:topLinePunct w:val="0"/>
                    <w:autoSpaceDE/>
                    <w:autoSpaceDN/>
                    <w:bidi w:val="0"/>
                    <w:adjustRightInd/>
                    <w:snapToGrid/>
                    <w:spacing w:line="280" w:lineRule="exact"/>
                    <w:ind w:left="-71" w:leftChars="-34" w:right="-71" w:rightChars="-34"/>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55dB(A)</w:t>
                  </w:r>
                </w:p>
              </w:tc>
            </w:tr>
          </w:tbl>
          <w:p w14:paraId="15451545">
            <w:pPr>
              <w:keepNext w:val="0"/>
              <w:keepLines w:val="0"/>
              <w:pageBreakBefore w:val="0"/>
              <w:widowControl w:val="0"/>
              <w:kinsoku/>
              <w:wordWrap/>
              <w:overflowPunct/>
              <w:topLinePunct w:val="0"/>
              <w:autoSpaceDE w:val="0"/>
              <w:autoSpaceDN w:val="0"/>
              <w:bidi w:val="0"/>
              <w:adjustRightInd w:val="0"/>
              <w:snapToGrid w:val="0"/>
              <w:spacing w:line="360" w:lineRule="exact"/>
              <w:ind w:firstLine="420" w:firstLineChars="200"/>
              <w:jc w:val="left"/>
              <w:textAlignment w:val="auto"/>
              <w:rPr>
                <w:rFonts w:hint="default" w:ascii="Times New Roman" w:hAnsi="Times New Roman"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③营运期：</w:t>
            </w:r>
            <w:r>
              <w:rPr>
                <w:rFonts w:hint="eastAsia" w:cs="Times New Roman"/>
                <w:color w:val="auto"/>
                <w:kern w:val="0"/>
                <w:szCs w:val="21"/>
                <w:highlight w:val="none"/>
                <w:lang w:val="en-US" w:eastAsia="zh-CN"/>
              </w:rPr>
              <w:t>项目桥梁及连接道路按城市次干道设计，营运期桥梁及道路</w:t>
            </w:r>
            <w:r>
              <w:rPr>
                <w:rFonts w:hint="default" w:ascii="Times New Roman" w:hAnsi="Times New Roman" w:cs="Times New Roman"/>
                <w:color w:val="auto"/>
                <w:kern w:val="0"/>
                <w:szCs w:val="21"/>
                <w:highlight w:val="none"/>
                <w:lang w:val="en-US" w:eastAsia="zh-CN"/>
              </w:rPr>
              <w:t>红线两侧执行《声环境质量标准》（GB3096-2008）4a类标准</w:t>
            </w:r>
            <w:r>
              <w:rPr>
                <w:rFonts w:hint="default" w:ascii="Times New Roman" w:hAnsi="Times New Roman" w:cs="Times New Roman"/>
                <w:color w:val="auto"/>
                <w:kern w:val="0"/>
                <w:szCs w:val="21"/>
                <w:highlight w:val="none"/>
              </w:rPr>
              <w:t>要求。</w:t>
            </w:r>
          </w:p>
          <w:p w14:paraId="790D7E69">
            <w:pPr>
              <w:keepNext w:val="0"/>
              <w:keepLines w:val="0"/>
              <w:numPr>
                <w:ilvl w:val="0"/>
                <w:numId w:val="3"/>
              </w:numPr>
              <w:suppressLineNumbers w:val="0"/>
              <w:tabs>
                <w:tab w:val="left" w:pos="0"/>
              </w:tabs>
              <w:autoSpaceDE w:val="0"/>
              <w:autoSpaceDN w:val="0"/>
              <w:adjustRightInd w:val="0"/>
              <w:snapToGrid w:val="0"/>
              <w:spacing w:before="0" w:beforeAutospacing="0" w:after="0" w:afterAutospacing="0" w:line="360" w:lineRule="exact"/>
              <w:ind w:left="0" w:leftChars="0" w:right="0" w:firstLine="0" w:firstLineChars="0"/>
              <w:jc w:val="center"/>
              <w:rPr>
                <w:rFonts w:hint="default" w:ascii="Times New Roman" w:hAnsi="Times New Roman" w:eastAsia="黑体" w:cs="Times New Roman"/>
                <w:color w:val="auto"/>
                <w:kern w:val="0"/>
                <w:sz w:val="20"/>
                <w:szCs w:val="20"/>
                <w:highlight w:val="none"/>
                <w:lang w:val="en-US" w:eastAsia="zh-CN"/>
              </w:rPr>
            </w:pPr>
            <w:r>
              <w:rPr>
                <w:rFonts w:hint="default" w:ascii="Times New Roman" w:hAnsi="Times New Roman" w:eastAsia="黑体" w:cs="Times New Roman"/>
                <w:color w:val="auto"/>
                <w:kern w:val="0"/>
                <w:sz w:val="20"/>
                <w:szCs w:val="20"/>
                <w:highlight w:val="none"/>
                <w:lang w:val="en-US" w:eastAsia="zh-CN"/>
              </w:rPr>
              <w:t>声环境质量标准限值</w:t>
            </w:r>
          </w:p>
          <w:tbl>
            <w:tblPr>
              <w:tblStyle w:val="24"/>
              <w:tblW w:w="799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
            <w:tblGrid>
              <w:gridCol w:w="3566"/>
              <w:gridCol w:w="1722"/>
              <w:gridCol w:w="1407"/>
              <w:gridCol w:w="1303"/>
            </w:tblGrid>
            <w:tr w14:paraId="0EB472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00" w:hRule="atLeast"/>
                <w:jc w:val="center"/>
              </w:trPr>
              <w:tc>
                <w:tcPr>
                  <w:tcW w:w="3566" w:type="dxa"/>
                  <w:noWrap w:val="0"/>
                  <w:vAlign w:val="center"/>
                </w:tcPr>
                <w:p w14:paraId="15C17E6B">
                  <w:pPr>
                    <w:spacing w:line="300" w:lineRule="exact"/>
                    <w:ind w:left="-53" w:leftChars="-25" w:right="-53" w:rightChars="-25"/>
                    <w:jc w:val="center"/>
                    <w:rPr>
                      <w:rFonts w:hint="default" w:ascii="Times New Roman" w:hAnsi="Times New Roman" w:eastAsia="宋体" w:cs="Times New Roman"/>
                      <w:b/>
                      <w:bCs/>
                      <w:color w:val="auto"/>
                      <w:sz w:val="18"/>
                      <w:szCs w:val="18"/>
                      <w:highlight w:val="none"/>
                    </w:rPr>
                  </w:pPr>
                  <w:r>
                    <w:rPr>
                      <w:rFonts w:hint="default" w:ascii="Times New Roman" w:hAnsi="Times New Roman" w:eastAsia="宋体" w:cs="Times New Roman"/>
                      <w:b/>
                      <w:bCs/>
                      <w:color w:val="auto"/>
                      <w:sz w:val="18"/>
                      <w:szCs w:val="18"/>
                      <w:highlight w:val="none"/>
                    </w:rPr>
                    <w:t>评价范围</w:t>
                  </w:r>
                </w:p>
              </w:tc>
              <w:tc>
                <w:tcPr>
                  <w:tcW w:w="1722" w:type="dxa"/>
                  <w:noWrap w:val="0"/>
                  <w:vAlign w:val="center"/>
                </w:tcPr>
                <w:p w14:paraId="7C14E573">
                  <w:pPr>
                    <w:spacing w:line="300" w:lineRule="exact"/>
                    <w:ind w:left="-53" w:leftChars="-25" w:right="-53" w:rightChars="-25"/>
                    <w:jc w:val="center"/>
                    <w:rPr>
                      <w:rFonts w:hint="default" w:ascii="Times New Roman" w:hAnsi="Times New Roman" w:eastAsia="宋体" w:cs="Times New Roman"/>
                      <w:b/>
                      <w:bCs/>
                      <w:color w:val="auto"/>
                      <w:sz w:val="18"/>
                      <w:szCs w:val="18"/>
                      <w:highlight w:val="none"/>
                    </w:rPr>
                  </w:pPr>
                  <w:r>
                    <w:rPr>
                      <w:rFonts w:hint="default" w:ascii="Times New Roman" w:hAnsi="Times New Roman" w:eastAsia="宋体" w:cs="Times New Roman"/>
                      <w:b/>
                      <w:bCs/>
                      <w:color w:val="auto"/>
                      <w:sz w:val="18"/>
                      <w:szCs w:val="18"/>
                      <w:highlight w:val="none"/>
                    </w:rPr>
                    <w:t>标准类别</w:t>
                  </w:r>
                </w:p>
              </w:tc>
              <w:tc>
                <w:tcPr>
                  <w:tcW w:w="1407" w:type="dxa"/>
                  <w:noWrap w:val="0"/>
                  <w:vAlign w:val="center"/>
                </w:tcPr>
                <w:p w14:paraId="7E60F190">
                  <w:pPr>
                    <w:spacing w:line="300" w:lineRule="exact"/>
                    <w:ind w:left="-53" w:leftChars="-25" w:right="-53" w:rightChars="-25"/>
                    <w:jc w:val="center"/>
                    <w:rPr>
                      <w:rFonts w:hint="default" w:ascii="Times New Roman" w:hAnsi="Times New Roman" w:eastAsia="宋体" w:cs="Times New Roman"/>
                      <w:b/>
                      <w:bCs/>
                      <w:color w:val="auto"/>
                      <w:sz w:val="18"/>
                      <w:szCs w:val="18"/>
                      <w:highlight w:val="none"/>
                    </w:rPr>
                  </w:pPr>
                  <w:r>
                    <w:rPr>
                      <w:rFonts w:hint="default" w:ascii="Times New Roman" w:hAnsi="Times New Roman" w:eastAsia="宋体" w:cs="Times New Roman"/>
                      <w:b/>
                      <w:bCs/>
                      <w:color w:val="auto"/>
                      <w:sz w:val="18"/>
                      <w:szCs w:val="18"/>
                      <w:highlight w:val="none"/>
                    </w:rPr>
                    <w:t>昼间</w:t>
                  </w:r>
                </w:p>
              </w:tc>
              <w:tc>
                <w:tcPr>
                  <w:tcW w:w="1303" w:type="dxa"/>
                  <w:noWrap w:val="0"/>
                  <w:vAlign w:val="center"/>
                </w:tcPr>
                <w:p w14:paraId="4FDBFABE">
                  <w:pPr>
                    <w:spacing w:line="300" w:lineRule="exact"/>
                    <w:ind w:left="-53" w:leftChars="-25" w:right="-53" w:rightChars="-25"/>
                    <w:jc w:val="center"/>
                    <w:rPr>
                      <w:rFonts w:hint="default" w:ascii="Times New Roman" w:hAnsi="Times New Roman" w:eastAsia="宋体" w:cs="Times New Roman"/>
                      <w:b/>
                      <w:bCs/>
                      <w:color w:val="auto"/>
                      <w:sz w:val="18"/>
                      <w:szCs w:val="18"/>
                      <w:highlight w:val="none"/>
                    </w:rPr>
                  </w:pPr>
                  <w:r>
                    <w:rPr>
                      <w:rFonts w:hint="default" w:ascii="Times New Roman" w:hAnsi="Times New Roman" w:eastAsia="宋体" w:cs="Times New Roman"/>
                      <w:b/>
                      <w:bCs/>
                      <w:color w:val="auto"/>
                      <w:sz w:val="18"/>
                      <w:szCs w:val="18"/>
                      <w:highlight w:val="none"/>
                    </w:rPr>
                    <w:t>夜间</w:t>
                  </w:r>
                </w:p>
              </w:tc>
            </w:tr>
            <w:tr w14:paraId="1A8E33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200" w:hRule="atLeast"/>
                <w:jc w:val="center"/>
              </w:trPr>
              <w:tc>
                <w:tcPr>
                  <w:tcW w:w="3566" w:type="dxa"/>
                  <w:noWrap w:val="0"/>
                  <w:vAlign w:val="center"/>
                </w:tcPr>
                <w:p w14:paraId="615A3A5E">
                  <w:pPr>
                    <w:spacing w:line="300" w:lineRule="exact"/>
                    <w:ind w:left="-53" w:leftChars="-25" w:right="-53" w:rightChars="-25"/>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桥梁</w:t>
                  </w:r>
                  <w:r>
                    <w:rPr>
                      <w:rFonts w:hint="eastAsia" w:cs="Times New Roman"/>
                      <w:color w:val="auto"/>
                      <w:sz w:val="18"/>
                      <w:szCs w:val="18"/>
                      <w:highlight w:val="none"/>
                      <w:lang w:val="en-US" w:eastAsia="zh-CN"/>
                    </w:rPr>
                    <w:t>及连接道路</w:t>
                  </w:r>
                  <w:r>
                    <w:rPr>
                      <w:rFonts w:hint="default" w:ascii="Times New Roman" w:hAnsi="Times New Roman" w:eastAsia="宋体" w:cs="Times New Roman"/>
                      <w:color w:val="auto"/>
                      <w:sz w:val="18"/>
                      <w:szCs w:val="18"/>
                      <w:highlight w:val="none"/>
                    </w:rPr>
                    <w:t>两侧35米范围以外</w:t>
                  </w:r>
                </w:p>
              </w:tc>
              <w:tc>
                <w:tcPr>
                  <w:tcW w:w="1722" w:type="dxa"/>
                  <w:noWrap w:val="0"/>
                  <w:vAlign w:val="center"/>
                </w:tcPr>
                <w:p w14:paraId="63230490">
                  <w:pPr>
                    <w:spacing w:line="300" w:lineRule="exact"/>
                    <w:ind w:left="-53" w:leftChars="-25" w:right="-53" w:rightChars="-25"/>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2类</w:t>
                  </w:r>
                </w:p>
              </w:tc>
              <w:tc>
                <w:tcPr>
                  <w:tcW w:w="1407" w:type="dxa"/>
                  <w:noWrap w:val="0"/>
                  <w:vAlign w:val="center"/>
                </w:tcPr>
                <w:p w14:paraId="18381E66">
                  <w:pPr>
                    <w:spacing w:line="300" w:lineRule="exact"/>
                    <w:ind w:left="-53" w:leftChars="-25" w:right="-53" w:rightChars="-25"/>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60dB(A)</w:t>
                  </w:r>
                </w:p>
              </w:tc>
              <w:tc>
                <w:tcPr>
                  <w:tcW w:w="1303" w:type="dxa"/>
                  <w:noWrap w:val="0"/>
                  <w:vAlign w:val="center"/>
                </w:tcPr>
                <w:p w14:paraId="5BABE479">
                  <w:pPr>
                    <w:spacing w:line="300" w:lineRule="exact"/>
                    <w:ind w:left="-53" w:leftChars="-25" w:right="-53" w:rightChars="-25"/>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50dB(A)</w:t>
                  </w:r>
                </w:p>
              </w:tc>
            </w:tr>
            <w:tr w14:paraId="30B459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206" w:hRule="atLeast"/>
                <w:jc w:val="center"/>
              </w:trPr>
              <w:tc>
                <w:tcPr>
                  <w:tcW w:w="3566" w:type="dxa"/>
                  <w:noWrap w:val="0"/>
                  <w:vAlign w:val="center"/>
                </w:tcPr>
                <w:p w14:paraId="2A67516A">
                  <w:pPr>
                    <w:spacing w:line="300" w:lineRule="exact"/>
                    <w:ind w:left="-53" w:leftChars="-25" w:right="-53" w:rightChars="-25"/>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桥梁</w:t>
                  </w:r>
                  <w:r>
                    <w:rPr>
                      <w:rFonts w:hint="default" w:ascii="Times New Roman" w:hAnsi="Times New Roman" w:eastAsia="宋体" w:cs="Times New Roman"/>
                      <w:color w:val="auto"/>
                      <w:sz w:val="18"/>
                      <w:szCs w:val="18"/>
                      <w:highlight w:val="none"/>
                      <w:lang w:val="en-US" w:eastAsia="zh-CN"/>
                    </w:rPr>
                    <w:t>及连接道路</w:t>
                  </w:r>
                  <w:r>
                    <w:rPr>
                      <w:rFonts w:hint="default" w:ascii="Times New Roman" w:hAnsi="Times New Roman" w:eastAsia="宋体" w:cs="Times New Roman"/>
                      <w:color w:val="auto"/>
                      <w:sz w:val="18"/>
                      <w:szCs w:val="18"/>
                      <w:highlight w:val="none"/>
                    </w:rPr>
                    <w:t>两侧35米范围以内</w:t>
                  </w:r>
                </w:p>
              </w:tc>
              <w:tc>
                <w:tcPr>
                  <w:tcW w:w="1722" w:type="dxa"/>
                  <w:noWrap w:val="0"/>
                  <w:vAlign w:val="center"/>
                </w:tcPr>
                <w:p w14:paraId="43E92FCF">
                  <w:pPr>
                    <w:spacing w:line="300" w:lineRule="exact"/>
                    <w:ind w:left="-53" w:leftChars="-25" w:right="-53" w:rightChars="-25"/>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4a类</w:t>
                  </w:r>
                </w:p>
              </w:tc>
              <w:tc>
                <w:tcPr>
                  <w:tcW w:w="1407" w:type="dxa"/>
                  <w:noWrap w:val="0"/>
                  <w:vAlign w:val="center"/>
                </w:tcPr>
                <w:p w14:paraId="0DDE0264">
                  <w:pPr>
                    <w:spacing w:line="300" w:lineRule="exact"/>
                    <w:ind w:left="-53" w:leftChars="-25" w:right="-53" w:rightChars="-25"/>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70dB(A)</w:t>
                  </w:r>
                </w:p>
              </w:tc>
              <w:tc>
                <w:tcPr>
                  <w:tcW w:w="1303" w:type="dxa"/>
                  <w:noWrap w:val="0"/>
                  <w:vAlign w:val="center"/>
                </w:tcPr>
                <w:p w14:paraId="53684CE7">
                  <w:pPr>
                    <w:spacing w:line="300" w:lineRule="exact"/>
                    <w:ind w:left="-53" w:leftChars="-25" w:right="-53" w:rightChars="-25"/>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55dB(A)</w:t>
                  </w:r>
                </w:p>
              </w:tc>
            </w:tr>
          </w:tbl>
          <w:p w14:paraId="56E5BA5F">
            <w:pPr>
              <w:keepNext w:val="0"/>
              <w:keepLines w:val="0"/>
              <w:pageBreakBefore w:val="0"/>
              <w:widowControl w:val="0"/>
              <w:numPr>
                <w:ilvl w:val="0"/>
                <w:numId w:val="50"/>
              </w:numPr>
              <w:kinsoku/>
              <w:wordWrap/>
              <w:overflowPunct/>
              <w:topLinePunct w:val="0"/>
              <w:autoSpaceDE w:val="0"/>
              <w:autoSpaceDN w:val="0"/>
              <w:bidi w:val="0"/>
              <w:adjustRightInd w:val="0"/>
              <w:snapToGrid/>
              <w:spacing w:line="360" w:lineRule="exact"/>
              <w:ind w:left="0" w:leftChars="0" w:right="0" w:rightChars="0"/>
              <w:jc w:val="left"/>
              <w:textAlignment w:val="auto"/>
              <w:rPr>
                <w:rFonts w:hint="default" w:ascii="Times New Roman" w:hAnsi="Times New Roman" w:eastAsia="黑体" w:cs="Times New Roman"/>
                <w:color w:val="auto"/>
                <w:highlight w:val="none"/>
                <w:lang w:val="zh-CN" w:eastAsia="zh-CN"/>
              </w:rPr>
            </w:pPr>
            <w:r>
              <w:rPr>
                <w:rFonts w:hint="default" w:ascii="Times New Roman" w:hAnsi="Times New Roman" w:eastAsia="黑体" w:cs="Times New Roman"/>
                <w:color w:val="auto"/>
                <w:highlight w:val="none"/>
                <w:lang w:val="zh-CN" w:eastAsia="zh-CN"/>
              </w:rPr>
              <w:t>大气污染物</w:t>
            </w:r>
          </w:p>
          <w:p w14:paraId="4CF5600E">
            <w:pPr>
              <w:keepNext w:val="0"/>
              <w:keepLines w:val="0"/>
              <w:pageBreakBefore w:val="0"/>
              <w:widowControl w:val="0"/>
              <w:numPr>
                <w:ilvl w:val="0"/>
                <w:numId w:val="0"/>
              </w:numPr>
              <w:kinsoku/>
              <w:wordWrap/>
              <w:overflowPunct/>
              <w:topLinePunct w:val="0"/>
              <w:autoSpaceDE w:val="0"/>
              <w:autoSpaceDN w:val="0"/>
              <w:bidi w:val="0"/>
              <w:adjustRightInd w:val="0"/>
              <w:snapToGrid w:val="0"/>
              <w:spacing w:line="360" w:lineRule="exact"/>
              <w:ind w:leftChars="0" w:firstLine="420" w:firstLineChars="200"/>
              <w:jc w:val="left"/>
              <w:textAlignment w:val="auto"/>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施工</w:t>
            </w:r>
            <w:r>
              <w:rPr>
                <w:rFonts w:hint="default" w:ascii="Times New Roman" w:hAnsi="Times New Roman" w:cs="Times New Roman"/>
                <w:color w:val="auto"/>
                <w:kern w:val="0"/>
                <w:szCs w:val="21"/>
                <w:highlight w:val="none"/>
                <w:lang w:val="en-US" w:eastAsia="zh-CN"/>
              </w:rPr>
              <w:t>扬尘</w:t>
            </w:r>
            <w:r>
              <w:rPr>
                <w:rFonts w:hint="default" w:ascii="Times New Roman" w:hAnsi="Times New Roman" w:cs="Times New Roman"/>
                <w:color w:val="auto"/>
                <w:kern w:val="0"/>
                <w:szCs w:val="21"/>
                <w:highlight w:val="none"/>
              </w:rPr>
              <w:t>执行《四川省施工场地扬尘排放标准》（DB51/2682-2020）中的标准限值。</w:t>
            </w:r>
          </w:p>
          <w:p w14:paraId="39B1DCB7">
            <w:pPr>
              <w:keepNext w:val="0"/>
              <w:keepLines w:val="0"/>
              <w:pageBreakBefore w:val="0"/>
              <w:widowControl w:val="0"/>
              <w:numPr>
                <w:ilvl w:val="0"/>
                <w:numId w:val="3"/>
              </w:numPr>
              <w:suppressLineNumbers w:val="0"/>
              <w:tabs>
                <w:tab w:val="left" w:pos="0"/>
              </w:tabs>
              <w:kinsoku/>
              <w:wordWrap/>
              <w:overflowPunct/>
              <w:topLinePunct w:val="0"/>
              <w:autoSpaceDE w:val="0"/>
              <w:autoSpaceDN w:val="0"/>
              <w:bidi w:val="0"/>
              <w:adjustRightInd w:val="0"/>
              <w:snapToGrid w:val="0"/>
              <w:spacing w:before="0" w:beforeAutospacing="0" w:after="0" w:afterAutospacing="0" w:line="320" w:lineRule="exact"/>
              <w:ind w:left="0" w:leftChars="0" w:right="0" w:firstLine="0" w:firstLineChars="0"/>
              <w:jc w:val="center"/>
              <w:textAlignment w:val="auto"/>
              <w:rPr>
                <w:rFonts w:hint="default" w:ascii="Times New Roman" w:hAnsi="Times New Roman" w:eastAsia="黑体" w:cs="Times New Roman"/>
                <w:color w:val="auto"/>
                <w:kern w:val="0"/>
                <w:sz w:val="20"/>
                <w:szCs w:val="20"/>
                <w:highlight w:val="none"/>
                <w:lang w:val="en-US" w:eastAsia="zh-CN"/>
              </w:rPr>
            </w:pPr>
            <w:r>
              <w:rPr>
                <w:rFonts w:hint="default" w:ascii="Times New Roman" w:hAnsi="Times New Roman" w:eastAsia="黑体" w:cs="Times New Roman"/>
                <w:color w:val="auto"/>
                <w:kern w:val="0"/>
                <w:sz w:val="20"/>
                <w:szCs w:val="20"/>
                <w:highlight w:val="none"/>
                <w:lang w:val="en-US" w:eastAsia="zh-CN"/>
              </w:rPr>
              <w:t>四川省施工场地扬尘排放限值</w:t>
            </w:r>
          </w:p>
          <w:tbl>
            <w:tblPr>
              <w:tblStyle w:val="24"/>
              <w:tblW w:w="805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28"/>
              <w:gridCol w:w="3376"/>
              <w:gridCol w:w="1477"/>
              <w:gridCol w:w="1352"/>
              <w:gridCol w:w="1025"/>
            </w:tblGrid>
            <w:tr w14:paraId="731DA7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8" w:hRule="atLeast"/>
                <w:jc w:val="center"/>
              </w:trPr>
              <w:tc>
                <w:tcPr>
                  <w:tcW w:w="828" w:type="dxa"/>
                  <w:tcBorders>
                    <w:top w:val="single" w:color="auto" w:sz="4" w:space="0"/>
                    <w:left w:val="single" w:color="auto" w:sz="4" w:space="0"/>
                    <w:bottom w:val="single" w:color="auto" w:sz="4" w:space="0"/>
                    <w:right w:val="single" w:color="auto" w:sz="4" w:space="0"/>
                  </w:tcBorders>
                  <w:noWrap w:val="0"/>
                  <w:vAlign w:val="center"/>
                </w:tcPr>
                <w:p w14:paraId="078B6209">
                  <w:pPr>
                    <w:keepNext w:val="0"/>
                    <w:keepLines w:val="0"/>
                    <w:pageBreakBefore w:val="0"/>
                    <w:widowControl w:val="0"/>
                    <w:kinsoku/>
                    <w:wordWrap/>
                    <w:overflowPunct/>
                    <w:topLinePunct w:val="0"/>
                    <w:autoSpaceDE/>
                    <w:autoSpaceDN/>
                    <w:bidi w:val="0"/>
                    <w:adjustRightInd/>
                    <w:snapToGrid/>
                    <w:spacing w:line="260" w:lineRule="exact"/>
                    <w:ind w:left="-71" w:leftChars="-34" w:right="-71" w:rightChars="-34"/>
                    <w:jc w:val="center"/>
                    <w:textAlignment w:val="auto"/>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监测项目</w:t>
                  </w:r>
                </w:p>
              </w:tc>
              <w:tc>
                <w:tcPr>
                  <w:tcW w:w="3376" w:type="dxa"/>
                  <w:tcBorders>
                    <w:top w:val="single" w:color="auto" w:sz="4" w:space="0"/>
                    <w:left w:val="single" w:color="auto" w:sz="4" w:space="0"/>
                    <w:bottom w:val="single" w:color="auto" w:sz="4" w:space="0"/>
                    <w:right w:val="single" w:color="auto" w:sz="4" w:space="0"/>
                  </w:tcBorders>
                  <w:noWrap w:val="0"/>
                  <w:vAlign w:val="center"/>
                </w:tcPr>
                <w:p w14:paraId="26E48D50">
                  <w:pPr>
                    <w:keepNext w:val="0"/>
                    <w:keepLines w:val="0"/>
                    <w:pageBreakBefore w:val="0"/>
                    <w:widowControl w:val="0"/>
                    <w:kinsoku/>
                    <w:wordWrap/>
                    <w:overflowPunct/>
                    <w:topLinePunct w:val="0"/>
                    <w:autoSpaceDE/>
                    <w:autoSpaceDN/>
                    <w:bidi w:val="0"/>
                    <w:adjustRightInd/>
                    <w:snapToGrid/>
                    <w:spacing w:line="260" w:lineRule="exact"/>
                    <w:ind w:left="-71" w:leftChars="-34" w:right="-71" w:rightChars="-34"/>
                    <w:jc w:val="center"/>
                    <w:textAlignment w:val="auto"/>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区域</w:t>
                  </w:r>
                </w:p>
              </w:tc>
              <w:tc>
                <w:tcPr>
                  <w:tcW w:w="1477" w:type="dxa"/>
                  <w:tcBorders>
                    <w:top w:val="single" w:color="auto" w:sz="4" w:space="0"/>
                    <w:left w:val="single" w:color="auto" w:sz="4" w:space="0"/>
                    <w:bottom w:val="single" w:color="auto" w:sz="4" w:space="0"/>
                    <w:right w:val="single" w:color="auto" w:sz="4" w:space="0"/>
                  </w:tcBorders>
                  <w:noWrap w:val="0"/>
                  <w:vAlign w:val="center"/>
                </w:tcPr>
                <w:p w14:paraId="5A9ADEBD">
                  <w:pPr>
                    <w:keepNext w:val="0"/>
                    <w:keepLines w:val="0"/>
                    <w:pageBreakBefore w:val="0"/>
                    <w:widowControl w:val="0"/>
                    <w:kinsoku/>
                    <w:wordWrap/>
                    <w:overflowPunct/>
                    <w:topLinePunct w:val="0"/>
                    <w:autoSpaceDE/>
                    <w:autoSpaceDN/>
                    <w:bidi w:val="0"/>
                    <w:adjustRightInd/>
                    <w:snapToGrid/>
                    <w:spacing w:line="260" w:lineRule="exact"/>
                    <w:ind w:left="-71" w:leftChars="-34" w:right="-71" w:rightChars="-34"/>
                    <w:jc w:val="center"/>
                    <w:textAlignment w:val="auto"/>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施工阶段</w:t>
                  </w:r>
                </w:p>
              </w:tc>
              <w:tc>
                <w:tcPr>
                  <w:tcW w:w="1352" w:type="dxa"/>
                  <w:tcBorders>
                    <w:top w:val="single" w:color="auto" w:sz="4" w:space="0"/>
                    <w:left w:val="single" w:color="auto" w:sz="4" w:space="0"/>
                    <w:bottom w:val="single" w:color="auto" w:sz="4" w:space="0"/>
                    <w:right w:val="single" w:color="auto" w:sz="4" w:space="0"/>
                  </w:tcBorders>
                  <w:noWrap w:val="0"/>
                  <w:vAlign w:val="center"/>
                </w:tcPr>
                <w:p w14:paraId="2550E3D3">
                  <w:pPr>
                    <w:keepNext w:val="0"/>
                    <w:keepLines w:val="0"/>
                    <w:pageBreakBefore w:val="0"/>
                    <w:widowControl w:val="0"/>
                    <w:kinsoku/>
                    <w:wordWrap/>
                    <w:overflowPunct/>
                    <w:topLinePunct w:val="0"/>
                    <w:autoSpaceDE/>
                    <w:autoSpaceDN/>
                    <w:bidi w:val="0"/>
                    <w:adjustRightInd/>
                    <w:snapToGrid/>
                    <w:spacing w:line="260" w:lineRule="exact"/>
                    <w:ind w:left="-71" w:leftChars="-34" w:right="-71" w:rightChars="-34"/>
                    <w:jc w:val="center"/>
                    <w:textAlignment w:val="auto"/>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监测点排放限值</w:t>
                  </w:r>
                </w:p>
              </w:tc>
              <w:tc>
                <w:tcPr>
                  <w:tcW w:w="1025" w:type="dxa"/>
                  <w:tcBorders>
                    <w:top w:val="single" w:color="auto" w:sz="4" w:space="0"/>
                    <w:left w:val="single" w:color="auto" w:sz="4" w:space="0"/>
                    <w:bottom w:val="single" w:color="auto" w:sz="4" w:space="0"/>
                    <w:right w:val="single" w:color="auto" w:sz="4" w:space="0"/>
                  </w:tcBorders>
                  <w:noWrap w:val="0"/>
                  <w:vAlign w:val="center"/>
                </w:tcPr>
                <w:p w14:paraId="72B64539">
                  <w:pPr>
                    <w:keepNext w:val="0"/>
                    <w:keepLines w:val="0"/>
                    <w:pageBreakBefore w:val="0"/>
                    <w:widowControl w:val="0"/>
                    <w:kinsoku/>
                    <w:wordWrap/>
                    <w:overflowPunct/>
                    <w:topLinePunct w:val="0"/>
                    <w:autoSpaceDE/>
                    <w:autoSpaceDN/>
                    <w:bidi w:val="0"/>
                    <w:adjustRightInd/>
                    <w:snapToGrid/>
                    <w:spacing w:line="260" w:lineRule="exact"/>
                    <w:ind w:left="-71" w:leftChars="-34" w:right="-71" w:rightChars="-34"/>
                    <w:jc w:val="center"/>
                    <w:textAlignment w:val="auto"/>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监测时间</w:t>
                  </w:r>
                </w:p>
              </w:tc>
            </w:tr>
            <w:tr w14:paraId="42D54C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8" w:hRule="atLeast"/>
                <w:jc w:val="center"/>
              </w:trPr>
              <w:tc>
                <w:tcPr>
                  <w:tcW w:w="828" w:type="dxa"/>
                  <w:vMerge w:val="restart"/>
                  <w:tcBorders>
                    <w:top w:val="single" w:color="auto" w:sz="4" w:space="0"/>
                    <w:left w:val="single" w:color="auto" w:sz="4" w:space="0"/>
                    <w:right w:val="single" w:color="auto" w:sz="4" w:space="0"/>
                  </w:tcBorders>
                  <w:noWrap w:val="0"/>
                  <w:vAlign w:val="center"/>
                </w:tcPr>
                <w:p w14:paraId="5617D733">
                  <w:pPr>
                    <w:keepNext w:val="0"/>
                    <w:keepLines w:val="0"/>
                    <w:pageBreakBefore w:val="0"/>
                    <w:widowControl w:val="0"/>
                    <w:kinsoku/>
                    <w:wordWrap/>
                    <w:overflowPunct/>
                    <w:topLinePunct w:val="0"/>
                    <w:autoSpaceDE/>
                    <w:autoSpaceDN/>
                    <w:bidi w:val="0"/>
                    <w:adjustRightInd/>
                    <w:snapToGrid/>
                    <w:spacing w:line="260" w:lineRule="exact"/>
                    <w:ind w:left="-71" w:leftChars="-34" w:right="-71" w:rightChars="-34"/>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总悬浮</w:t>
                  </w:r>
                </w:p>
                <w:p w14:paraId="0006A07B">
                  <w:pPr>
                    <w:keepNext w:val="0"/>
                    <w:keepLines w:val="0"/>
                    <w:pageBreakBefore w:val="0"/>
                    <w:widowControl w:val="0"/>
                    <w:kinsoku/>
                    <w:wordWrap/>
                    <w:overflowPunct/>
                    <w:topLinePunct w:val="0"/>
                    <w:autoSpaceDE/>
                    <w:autoSpaceDN/>
                    <w:bidi w:val="0"/>
                    <w:adjustRightInd/>
                    <w:snapToGrid/>
                    <w:spacing w:line="260" w:lineRule="exact"/>
                    <w:ind w:left="-71" w:leftChars="-34" w:right="-71" w:rightChars="-34"/>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颗粒物（TSP）</w:t>
                  </w:r>
                </w:p>
              </w:tc>
              <w:tc>
                <w:tcPr>
                  <w:tcW w:w="3376" w:type="dxa"/>
                  <w:vMerge w:val="restart"/>
                  <w:tcBorders>
                    <w:top w:val="single" w:color="auto" w:sz="4" w:space="0"/>
                    <w:left w:val="single" w:color="auto" w:sz="4" w:space="0"/>
                    <w:right w:val="single" w:color="auto" w:sz="4" w:space="0"/>
                  </w:tcBorders>
                  <w:noWrap w:val="0"/>
                  <w:vAlign w:val="center"/>
                </w:tcPr>
                <w:p w14:paraId="5FFE498E">
                  <w:pPr>
                    <w:keepNext w:val="0"/>
                    <w:keepLines w:val="0"/>
                    <w:pageBreakBefore w:val="0"/>
                    <w:widowControl w:val="0"/>
                    <w:kinsoku/>
                    <w:wordWrap/>
                    <w:overflowPunct/>
                    <w:topLinePunct w:val="0"/>
                    <w:autoSpaceDE/>
                    <w:autoSpaceDN/>
                    <w:bidi w:val="0"/>
                    <w:adjustRightInd/>
                    <w:snapToGrid/>
                    <w:spacing w:line="260" w:lineRule="exact"/>
                    <w:ind w:left="-71" w:leftChars="-34" w:right="-71" w:rightChars="-34"/>
                    <w:jc w:val="both"/>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lang w:val="en-US" w:eastAsia="zh-CN"/>
                    </w:rPr>
                    <w:t>成都市、自贡市、泸州市、德阳市、绵阳市、广元市、遂宁市、内江市、乐山市、南充市、宜宾市、广安市、</w:t>
                  </w:r>
                  <w:r>
                    <w:rPr>
                      <w:rFonts w:hint="default" w:ascii="Times New Roman" w:hAnsi="Times New Roman" w:cs="Times New Roman"/>
                      <w:b/>
                      <w:bCs/>
                      <w:color w:val="auto"/>
                      <w:sz w:val="18"/>
                      <w:szCs w:val="18"/>
                      <w:highlight w:val="none"/>
                      <w:lang w:val="en-US" w:eastAsia="zh-CN"/>
                    </w:rPr>
                    <w:t>达州市</w:t>
                  </w:r>
                  <w:r>
                    <w:rPr>
                      <w:rFonts w:hint="default" w:ascii="Times New Roman" w:hAnsi="Times New Roman" w:cs="Times New Roman"/>
                      <w:color w:val="auto"/>
                      <w:sz w:val="18"/>
                      <w:szCs w:val="18"/>
                      <w:highlight w:val="none"/>
                      <w:lang w:val="en-US" w:eastAsia="zh-CN"/>
                    </w:rPr>
                    <w:t>、巴中市、雅安市、眉山市、资阳市</w:t>
                  </w:r>
                </w:p>
              </w:tc>
              <w:tc>
                <w:tcPr>
                  <w:tcW w:w="1477" w:type="dxa"/>
                  <w:tcBorders>
                    <w:top w:val="single" w:color="auto" w:sz="4" w:space="0"/>
                    <w:left w:val="single" w:color="auto" w:sz="4" w:space="0"/>
                    <w:bottom w:val="single" w:color="auto" w:sz="4" w:space="0"/>
                    <w:right w:val="single" w:color="auto" w:sz="4" w:space="0"/>
                  </w:tcBorders>
                  <w:noWrap w:val="0"/>
                  <w:vAlign w:val="center"/>
                </w:tcPr>
                <w:p w14:paraId="6C96144B">
                  <w:pPr>
                    <w:keepNext w:val="0"/>
                    <w:keepLines w:val="0"/>
                    <w:pageBreakBefore w:val="0"/>
                    <w:widowControl w:val="0"/>
                    <w:kinsoku/>
                    <w:wordWrap/>
                    <w:overflowPunct/>
                    <w:topLinePunct w:val="0"/>
                    <w:autoSpaceDE/>
                    <w:autoSpaceDN/>
                    <w:bidi w:val="0"/>
                    <w:adjustRightInd/>
                    <w:snapToGrid/>
                    <w:spacing w:line="260" w:lineRule="exact"/>
                    <w:ind w:left="-71" w:leftChars="-34" w:right="-71" w:rightChars="-34"/>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拆除工程/土方开挖/土方回填阶段</w:t>
                  </w:r>
                </w:p>
              </w:tc>
              <w:tc>
                <w:tcPr>
                  <w:tcW w:w="1352" w:type="dxa"/>
                  <w:tcBorders>
                    <w:top w:val="single" w:color="auto" w:sz="4" w:space="0"/>
                    <w:left w:val="single" w:color="auto" w:sz="4" w:space="0"/>
                    <w:bottom w:val="single" w:color="auto" w:sz="4" w:space="0"/>
                    <w:right w:val="single" w:color="auto" w:sz="4" w:space="0"/>
                  </w:tcBorders>
                  <w:noWrap w:val="0"/>
                  <w:vAlign w:val="center"/>
                </w:tcPr>
                <w:p w14:paraId="458D444B">
                  <w:pPr>
                    <w:keepNext w:val="0"/>
                    <w:keepLines w:val="0"/>
                    <w:pageBreakBefore w:val="0"/>
                    <w:widowControl w:val="0"/>
                    <w:kinsoku/>
                    <w:wordWrap/>
                    <w:overflowPunct/>
                    <w:topLinePunct w:val="0"/>
                    <w:autoSpaceDE/>
                    <w:autoSpaceDN/>
                    <w:bidi w:val="0"/>
                    <w:adjustRightInd/>
                    <w:snapToGrid/>
                    <w:spacing w:line="260" w:lineRule="exact"/>
                    <w:ind w:left="-71" w:leftChars="-34" w:right="-71" w:rightChars="-34"/>
                    <w:jc w:val="center"/>
                    <w:textAlignment w:val="auto"/>
                    <w:rPr>
                      <w:rFonts w:hint="eastAsia" w:ascii="Times New Roman" w:hAnsi="Times New Roman" w:eastAsia="宋体" w:cs="Times New Roman"/>
                      <w:color w:val="auto"/>
                      <w:sz w:val="18"/>
                      <w:szCs w:val="18"/>
                      <w:highlight w:val="none"/>
                      <w:lang w:eastAsia="zh-CN"/>
                    </w:rPr>
                  </w:pPr>
                  <w:r>
                    <w:rPr>
                      <w:rFonts w:hint="default" w:ascii="Times New Roman" w:hAnsi="Times New Roman" w:cs="Times New Roman"/>
                      <w:color w:val="auto"/>
                      <w:sz w:val="18"/>
                      <w:szCs w:val="18"/>
                      <w:highlight w:val="none"/>
                    </w:rPr>
                    <w:t>600ug/</w:t>
                  </w:r>
                  <w:r>
                    <w:rPr>
                      <w:rFonts w:hint="eastAsia" w:cs="Times New Roman"/>
                      <w:color w:val="auto"/>
                      <w:sz w:val="18"/>
                      <w:szCs w:val="18"/>
                      <w:highlight w:val="none"/>
                      <w:lang w:eastAsia="zh-CN"/>
                    </w:rPr>
                    <w:t>m³</w:t>
                  </w:r>
                </w:p>
              </w:tc>
              <w:tc>
                <w:tcPr>
                  <w:tcW w:w="1025" w:type="dxa"/>
                  <w:vMerge w:val="restart"/>
                  <w:tcBorders>
                    <w:top w:val="single" w:color="auto" w:sz="4" w:space="0"/>
                    <w:left w:val="single" w:color="auto" w:sz="4" w:space="0"/>
                    <w:right w:val="single" w:color="auto" w:sz="4" w:space="0"/>
                  </w:tcBorders>
                  <w:noWrap w:val="0"/>
                  <w:vAlign w:val="center"/>
                </w:tcPr>
                <w:p w14:paraId="3596A60A">
                  <w:pPr>
                    <w:keepNext w:val="0"/>
                    <w:keepLines w:val="0"/>
                    <w:pageBreakBefore w:val="0"/>
                    <w:widowControl w:val="0"/>
                    <w:kinsoku/>
                    <w:wordWrap/>
                    <w:overflowPunct/>
                    <w:topLinePunct w:val="0"/>
                    <w:autoSpaceDE/>
                    <w:autoSpaceDN/>
                    <w:bidi w:val="0"/>
                    <w:adjustRightInd/>
                    <w:snapToGrid/>
                    <w:spacing w:line="260" w:lineRule="exact"/>
                    <w:ind w:left="-71" w:leftChars="-34" w:right="-71" w:rightChars="-34"/>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自监测起持续15分钟</w:t>
                  </w:r>
                </w:p>
              </w:tc>
            </w:tr>
            <w:tr w14:paraId="7E32C3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8" w:hRule="atLeast"/>
                <w:jc w:val="center"/>
              </w:trPr>
              <w:tc>
                <w:tcPr>
                  <w:tcW w:w="828" w:type="dxa"/>
                  <w:vMerge w:val="continue"/>
                  <w:tcBorders>
                    <w:left w:val="single" w:color="auto" w:sz="4" w:space="0"/>
                    <w:bottom w:val="single" w:color="auto" w:sz="4" w:space="0"/>
                    <w:right w:val="single" w:color="auto" w:sz="4" w:space="0"/>
                  </w:tcBorders>
                  <w:noWrap w:val="0"/>
                  <w:vAlign w:val="center"/>
                </w:tcPr>
                <w:p w14:paraId="296A02DA">
                  <w:pPr>
                    <w:keepNext w:val="0"/>
                    <w:keepLines w:val="0"/>
                    <w:pageBreakBefore w:val="0"/>
                    <w:widowControl w:val="0"/>
                    <w:kinsoku/>
                    <w:wordWrap/>
                    <w:overflowPunct/>
                    <w:topLinePunct w:val="0"/>
                    <w:autoSpaceDE/>
                    <w:autoSpaceDN/>
                    <w:bidi w:val="0"/>
                    <w:adjustRightInd/>
                    <w:snapToGrid/>
                    <w:spacing w:line="260" w:lineRule="exact"/>
                    <w:ind w:left="-71" w:leftChars="-34" w:right="-71" w:rightChars="-34"/>
                    <w:jc w:val="center"/>
                    <w:textAlignment w:val="auto"/>
                    <w:rPr>
                      <w:rFonts w:hint="default" w:ascii="Times New Roman" w:hAnsi="Times New Roman" w:cs="Times New Roman"/>
                      <w:color w:val="auto"/>
                      <w:sz w:val="18"/>
                      <w:szCs w:val="18"/>
                      <w:highlight w:val="none"/>
                    </w:rPr>
                  </w:pPr>
                </w:p>
              </w:tc>
              <w:tc>
                <w:tcPr>
                  <w:tcW w:w="3376" w:type="dxa"/>
                  <w:vMerge w:val="continue"/>
                  <w:tcBorders>
                    <w:left w:val="single" w:color="auto" w:sz="4" w:space="0"/>
                    <w:bottom w:val="single" w:color="auto" w:sz="4" w:space="0"/>
                    <w:right w:val="single" w:color="auto" w:sz="4" w:space="0"/>
                  </w:tcBorders>
                  <w:noWrap w:val="0"/>
                  <w:vAlign w:val="center"/>
                </w:tcPr>
                <w:p w14:paraId="5C3D0E44">
                  <w:pPr>
                    <w:keepNext w:val="0"/>
                    <w:keepLines w:val="0"/>
                    <w:pageBreakBefore w:val="0"/>
                    <w:widowControl w:val="0"/>
                    <w:kinsoku/>
                    <w:wordWrap/>
                    <w:overflowPunct/>
                    <w:topLinePunct w:val="0"/>
                    <w:autoSpaceDE/>
                    <w:autoSpaceDN/>
                    <w:bidi w:val="0"/>
                    <w:adjustRightInd/>
                    <w:snapToGrid/>
                    <w:spacing w:line="260" w:lineRule="exact"/>
                    <w:ind w:left="-71" w:leftChars="-34" w:right="-71" w:rightChars="-34"/>
                    <w:jc w:val="center"/>
                    <w:textAlignment w:val="auto"/>
                    <w:rPr>
                      <w:rFonts w:hint="default" w:ascii="Times New Roman" w:hAnsi="Times New Roman" w:cs="Times New Roman"/>
                      <w:color w:val="auto"/>
                      <w:sz w:val="18"/>
                      <w:szCs w:val="18"/>
                      <w:highlight w:val="none"/>
                    </w:rPr>
                  </w:pPr>
                </w:p>
              </w:tc>
              <w:tc>
                <w:tcPr>
                  <w:tcW w:w="1477" w:type="dxa"/>
                  <w:tcBorders>
                    <w:top w:val="single" w:color="auto" w:sz="4" w:space="0"/>
                    <w:left w:val="single" w:color="auto" w:sz="4" w:space="0"/>
                    <w:bottom w:val="single" w:color="auto" w:sz="4" w:space="0"/>
                    <w:right w:val="single" w:color="auto" w:sz="4" w:space="0"/>
                  </w:tcBorders>
                  <w:noWrap w:val="0"/>
                  <w:vAlign w:val="center"/>
                </w:tcPr>
                <w:p w14:paraId="6861B57B">
                  <w:pPr>
                    <w:keepNext w:val="0"/>
                    <w:keepLines w:val="0"/>
                    <w:pageBreakBefore w:val="0"/>
                    <w:widowControl w:val="0"/>
                    <w:kinsoku/>
                    <w:wordWrap/>
                    <w:overflowPunct/>
                    <w:topLinePunct w:val="0"/>
                    <w:autoSpaceDE/>
                    <w:autoSpaceDN/>
                    <w:bidi w:val="0"/>
                    <w:adjustRightInd/>
                    <w:snapToGrid/>
                    <w:spacing w:line="260" w:lineRule="exact"/>
                    <w:ind w:left="-71" w:leftChars="-34" w:right="-71" w:rightChars="-34"/>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其他工程阶段</w:t>
                  </w:r>
                </w:p>
              </w:tc>
              <w:tc>
                <w:tcPr>
                  <w:tcW w:w="1352" w:type="dxa"/>
                  <w:tcBorders>
                    <w:top w:val="single" w:color="auto" w:sz="4" w:space="0"/>
                    <w:left w:val="single" w:color="auto" w:sz="4" w:space="0"/>
                    <w:bottom w:val="single" w:color="auto" w:sz="4" w:space="0"/>
                    <w:right w:val="single" w:color="auto" w:sz="4" w:space="0"/>
                  </w:tcBorders>
                  <w:noWrap w:val="0"/>
                  <w:vAlign w:val="center"/>
                </w:tcPr>
                <w:p w14:paraId="12F8E672">
                  <w:pPr>
                    <w:keepNext w:val="0"/>
                    <w:keepLines w:val="0"/>
                    <w:pageBreakBefore w:val="0"/>
                    <w:widowControl w:val="0"/>
                    <w:kinsoku/>
                    <w:wordWrap/>
                    <w:overflowPunct/>
                    <w:topLinePunct w:val="0"/>
                    <w:autoSpaceDE/>
                    <w:autoSpaceDN/>
                    <w:bidi w:val="0"/>
                    <w:adjustRightInd/>
                    <w:snapToGrid/>
                    <w:spacing w:line="260" w:lineRule="exact"/>
                    <w:ind w:left="-71" w:leftChars="-34" w:right="-71" w:rightChars="-34"/>
                    <w:jc w:val="center"/>
                    <w:textAlignment w:val="auto"/>
                    <w:rPr>
                      <w:rFonts w:hint="eastAsia" w:ascii="Times New Roman" w:hAnsi="Times New Roman" w:eastAsia="宋体" w:cs="Times New Roman"/>
                      <w:color w:val="auto"/>
                      <w:sz w:val="18"/>
                      <w:szCs w:val="18"/>
                      <w:highlight w:val="none"/>
                      <w:lang w:eastAsia="zh-CN"/>
                    </w:rPr>
                  </w:pPr>
                  <w:r>
                    <w:rPr>
                      <w:rFonts w:hint="default" w:ascii="Times New Roman" w:hAnsi="Times New Roman" w:cs="Times New Roman"/>
                      <w:color w:val="auto"/>
                      <w:sz w:val="18"/>
                      <w:szCs w:val="18"/>
                      <w:highlight w:val="none"/>
                    </w:rPr>
                    <w:t>250ug/</w:t>
                  </w:r>
                  <w:r>
                    <w:rPr>
                      <w:rFonts w:hint="eastAsia" w:cs="Times New Roman"/>
                      <w:color w:val="auto"/>
                      <w:sz w:val="18"/>
                      <w:szCs w:val="18"/>
                      <w:highlight w:val="none"/>
                      <w:lang w:eastAsia="zh-CN"/>
                    </w:rPr>
                    <w:t>m³</w:t>
                  </w:r>
                </w:p>
              </w:tc>
              <w:tc>
                <w:tcPr>
                  <w:tcW w:w="1025" w:type="dxa"/>
                  <w:vMerge w:val="continue"/>
                  <w:tcBorders>
                    <w:left w:val="single" w:color="auto" w:sz="4" w:space="0"/>
                    <w:bottom w:val="single" w:color="auto" w:sz="4" w:space="0"/>
                    <w:right w:val="single" w:color="auto" w:sz="4" w:space="0"/>
                  </w:tcBorders>
                  <w:noWrap w:val="0"/>
                  <w:vAlign w:val="center"/>
                </w:tcPr>
                <w:p w14:paraId="6957C18B">
                  <w:pPr>
                    <w:keepNext w:val="0"/>
                    <w:keepLines w:val="0"/>
                    <w:pageBreakBefore w:val="0"/>
                    <w:widowControl w:val="0"/>
                    <w:kinsoku/>
                    <w:wordWrap/>
                    <w:overflowPunct/>
                    <w:topLinePunct w:val="0"/>
                    <w:autoSpaceDE/>
                    <w:autoSpaceDN/>
                    <w:bidi w:val="0"/>
                    <w:adjustRightInd/>
                    <w:snapToGrid/>
                    <w:spacing w:line="260" w:lineRule="exact"/>
                    <w:ind w:left="-71" w:leftChars="-34" w:right="-71" w:rightChars="-34"/>
                    <w:jc w:val="center"/>
                    <w:textAlignment w:val="auto"/>
                    <w:rPr>
                      <w:rFonts w:hint="default" w:ascii="Times New Roman" w:hAnsi="Times New Roman" w:cs="Times New Roman"/>
                      <w:color w:val="auto"/>
                      <w:sz w:val="18"/>
                      <w:szCs w:val="18"/>
                      <w:highlight w:val="none"/>
                    </w:rPr>
                  </w:pPr>
                </w:p>
              </w:tc>
            </w:tr>
          </w:tbl>
          <w:p w14:paraId="4CDF13DE">
            <w:pPr>
              <w:keepNext w:val="0"/>
              <w:keepLines w:val="0"/>
              <w:pageBreakBefore w:val="0"/>
              <w:widowControl w:val="0"/>
              <w:numPr>
                <w:ilvl w:val="0"/>
                <w:numId w:val="50"/>
              </w:numPr>
              <w:kinsoku/>
              <w:wordWrap/>
              <w:overflowPunct/>
              <w:topLinePunct w:val="0"/>
              <w:autoSpaceDE w:val="0"/>
              <w:autoSpaceDN w:val="0"/>
              <w:bidi w:val="0"/>
              <w:adjustRightInd w:val="0"/>
              <w:snapToGrid/>
              <w:spacing w:line="360" w:lineRule="exact"/>
              <w:ind w:left="0" w:leftChars="0" w:right="0" w:rightChars="0"/>
              <w:jc w:val="left"/>
              <w:textAlignment w:val="auto"/>
              <w:rPr>
                <w:rFonts w:hint="default" w:ascii="Times New Roman" w:hAnsi="Times New Roman" w:eastAsia="黑体" w:cs="Times New Roman"/>
                <w:color w:val="auto"/>
                <w:kern w:val="0"/>
                <w:sz w:val="22"/>
                <w:szCs w:val="22"/>
                <w:highlight w:val="none"/>
                <w:lang w:val="zh-CN"/>
              </w:rPr>
            </w:pPr>
            <w:r>
              <w:rPr>
                <w:rFonts w:hint="default" w:ascii="Times New Roman" w:hAnsi="Times New Roman" w:eastAsia="黑体" w:cs="Times New Roman"/>
                <w:color w:val="auto"/>
                <w:kern w:val="0"/>
                <w:sz w:val="22"/>
                <w:szCs w:val="22"/>
                <w:highlight w:val="none"/>
                <w:lang w:val="zh-CN"/>
              </w:rPr>
              <w:t>水</w:t>
            </w:r>
            <w:r>
              <w:rPr>
                <w:rFonts w:hint="default" w:ascii="Times New Roman" w:hAnsi="Times New Roman" w:eastAsia="黑体" w:cs="Times New Roman"/>
                <w:color w:val="auto"/>
                <w:highlight w:val="none"/>
                <w:lang w:val="zh-CN" w:eastAsia="zh-CN"/>
              </w:rPr>
              <w:t>污染物</w:t>
            </w:r>
          </w:p>
          <w:p w14:paraId="23954B07">
            <w:pPr>
              <w:keepNext w:val="0"/>
              <w:keepLines w:val="0"/>
              <w:pageBreakBefore w:val="0"/>
              <w:widowControl w:val="0"/>
              <w:kinsoku/>
              <w:wordWrap/>
              <w:overflowPunct/>
              <w:topLinePunct w:val="0"/>
              <w:autoSpaceDE w:val="0"/>
              <w:autoSpaceDN w:val="0"/>
              <w:bidi w:val="0"/>
              <w:adjustRightInd w:val="0"/>
              <w:snapToGrid w:val="0"/>
              <w:spacing w:line="360" w:lineRule="exact"/>
              <w:ind w:firstLine="420" w:firstLineChars="200"/>
              <w:jc w:val="left"/>
              <w:textAlignment w:val="auto"/>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lang w:val="en-US" w:eastAsia="zh-CN"/>
              </w:rPr>
              <w:t>施工废水经收集处理后回用，不外排；施工期生活污水</w:t>
            </w:r>
            <w:r>
              <w:rPr>
                <w:rFonts w:hint="eastAsia" w:cs="Times New Roman"/>
                <w:color w:val="auto"/>
                <w:kern w:val="0"/>
                <w:szCs w:val="21"/>
                <w:highlight w:val="none"/>
                <w:lang w:val="en-US" w:eastAsia="zh-CN"/>
              </w:rPr>
              <w:t>集中收集，定期拉运</w:t>
            </w:r>
            <w:r>
              <w:rPr>
                <w:rFonts w:hint="default" w:ascii="Times New Roman" w:hAnsi="Times New Roman" w:cs="Times New Roman"/>
                <w:color w:val="auto"/>
                <w:kern w:val="0"/>
                <w:szCs w:val="21"/>
                <w:highlight w:val="none"/>
              </w:rPr>
              <w:t>。</w:t>
            </w:r>
          </w:p>
          <w:p w14:paraId="5C2E5543">
            <w:pPr>
              <w:keepNext w:val="0"/>
              <w:keepLines w:val="0"/>
              <w:pageBreakBefore w:val="0"/>
              <w:widowControl w:val="0"/>
              <w:numPr>
                <w:ilvl w:val="0"/>
                <w:numId w:val="50"/>
              </w:numPr>
              <w:kinsoku/>
              <w:wordWrap/>
              <w:overflowPunct/>
              <w:topLinePunct w:val="0"/>
              <w:autoSpaceDE w:val="0"/>
              <w:autoSpaceDN w:val="0"/>
              <w:bidi w:val="0"/>
              <w:adjustRightInd w:val="0"/>
              <w:snapToGrid/>
              <w:spacing w:line="360" w:lineRule="exact"/>
              <w:ind w:left="0" w:leftChars="0" w:right="0" w:rightChars="0"/>
              <w:jc w:val="left"/>
              <w:textAlignment w:val="auto"/>
              <w:rPr>
                <w:rFonts w:hint="default" w:ascii="Times New Roman" w:hAnsi="Times New Roman" w:eastAsia="黑体" w:cs="Times New Roman"/>
                <w:color w:val="auto"/>
                <w:kern w:val="0"/>
                <w:sz w:val="22"/>
                <w:szCs w:val="22"/>
                <w:highlight w:val="none"/>
                <w:lang w:val="zh-CN"/>
              </w:rPr>
            </w:pPr>
            <w:r>
              <w:rPr>
                <w:rFonts w:hint="default" w:ascii="Times New Roman" w:hAnsi="Times New Roman" w:eastAsia="黑体" w:cs="Times New Roman"/>
                <w:color w:val="auto"/>
                <w:highlight w:val="none"/>
                <w:lang w:val="zh-CN" w:eastAsia="zh-CN"/>
              </w:rPr>
              <w:t>固体</w:t>
            </w:r>
            <w:r>
              <w:rPr>
                <w:rFonts w:hint="default" w:ascii="Times New Roman" w:hAnsi="Times New Roman" w:eastAsia="黑体" w:cs="Times New Roman"/>
                <w:color w:val="auto"/>
                <w:kern w:val="0"/>
                <w:sz w:val="22"/>
                <w:szCs w:val="22"/>
                <w:highlight w:val="none"/>
                <w:lang w:val="zh-CN"/>
              </w:rPr>
              <w:t>废物</w:t>
            </w:r>
          </w:p>
          <w:p w14:paraId="3B8AA75E">
            <w:pPr>
              <w:keepNext w:val="0"/>
              <w:keepLines w:val="0"/>
              <w:pageBreakBefore w:val="0"/>
              <w:widowControl w:val="0"/>
              <w:kinsoku/>
              <w:wordWrap/>
              <w:overflowPunct/>
              <w:topLinePunct w:val="0"/>
              <w:autoSpaceDE w:val="0"/>
              <w:autoSpaceDN w:val="0"/>
              <w:bidi w:val="0"/>
              <w:adjustRightInd w:val="0"/>
              <w:snapToGrid w:val="0"/>
              <w:spacing w:line="360" w:lineRule="exact"/>
              <w:ind w:firstLine="420" w:firstLineChars="200"/>
              <w:jc w:val="left"/>
              <w:textAlignment w:val="auto"/>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Cs w:val="21"/>
                <w:highlight w:val="none"/>
                <w:lang w:val="en-US" w:eastAsia="zh-CN"/>
              </w:rPr>
              <w:t>参照</w:t>
            </w:r>
            <w:r>
              <w:rPr>
                <w:rFonts w:hint="default" w:ascii="Times New Roman" w:hAnsi="Times New Roman" w:cs="Times New Roman"/>
                <w:color w:val="auto"/>
                <w:kern w:val="0"/>
                <w:szCs w:val="21"/>
                <w:highlight w:val="none"/>
              </w:rPr>
              <w:t>执行《一般工业固体废物贮存和填埋污染控制标准》（GB18599-2020）的有关规定。</w:t>
            </w:r>
          </w:p>
        </w:tc>
      </w:tr>
      <w:tr w14:paraId="4812275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630" w:hRule="atLeast"/>
          <w:jc w:val="center"/>
        </w:trPr>
        <w:tc>
          <w:tcPr>
            <w:tcW w:w="692" w:type="dxa"/>
            <w:vAlign w:val="center"/>
          </w:tcPr>
          <w:p w14:paraId="7BF5D027">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r>
              <w:rPr>
                <w:rFonts w:hint="default" w:ascii="Times New Roman" w:hAnsi="Times New Roman" w:cs="Times New Roman"/>
                <w:b/>
                <w:bCs/>
                <w:color w:val="auto"/>
                <w:kern w:val="0"/>
                <w:szCs w:val="21"/>
                <w:highlight w:val="none"/>
              </w:rPr>
              <w:t>其他</w:t>
            </w:r>
          </w:p>
        </w:tc>
        <w:tc>
          <w:tcPr>
            <w:tcW w:w="8230" w:type="dxa"/>
            <w:vAlign w:val="center"/>
          </w:tcPr>
          <w:p w14:paraId="7418B991">
            <w:pPr>
              <w:keepNext w:val="0"/>
              <w:keepLines w:val="0"/>
              <w:pageBreakBefore w:val="0"/>
              <w:widowControl w:val="0"/>
              <w:kinsoku/>
              <w:wordWrap/>
              <w:overflowPunct/>
              <w:topLinePunct w:val="0"/>
              <w:autoSpaceDE/>
              <w:autoSpaceDN/>
              <w:bidi w:val="0"/>
              <w:adjustRightInd/>
              <w:snapToGrid/>
              <w:spacing w:line="400" w:lineRule="exact"/>
              <w:ind w:right="0" w:rightChars="0" w:firstLine="210" w:firstLineChars="100"/>
              <w:jc w:val="both"/>
              <w:textAlignment w:val="auto"/>
              <w:rPr>
                <w:rFonts w:hint="default" w:ascii="Times New Roman" w:hAnsi="Times New Roman" w:cs="Times New Roman"/>
                <w:color w:val="auto"/>
                <w:kern w:val="0"/>
                <w:szCs w:val="21"/>
                <w:highlight w:val="none"/>
              </w:rPr>
            </w:pPr>
            <w:r>
              <w:rPr>
                <w:rFonts w:hint="eastAsia" w:cs="Times New Roman"/>
                <w:bCs/>
                <w:color w:val="auto"/>
                <w:kern w:val="0"/>
                <w:szCs w:val="21"/>
                <w:highlight w:val="none"/>
                <w:lang w:val="en-US" w:eastAsia="zh-CN"/>
              </w:rPr>
              <w:t>无</w:t>
            </w:r>
          </w:p>
        </w:tc>
      </w:tr>
    </w:tbl>
    <w:p w14:paraId="09417E7D">
      <w:pPr>
        <w:pStyle w:val="20"/>
        <w:adjustRightInd w:val="0"/>
        <w:snapToGrid w:val="0"/>
        <w:spacing w:before="0" w:beforeAutospacing="0" w:after="0" w:afterAutospacing="0" w:line="14" w:lineRule="auto"/>
        <w:jc w:val="center"/>
        <w:rPr>
          <w:rFonts w:hint="default" w:ascii="Times New Roman" w:hAnsi="Times New Roman" w:eastAsia="黑体" w:cs="Times New Roman"/>
          <w:snapToGrid w:val="0"/>
          <w:color w:val="auto"/>
          <w:kern w:val="2"/>
          <w:sz w:val="36"/>
          <w:szCs w:val="36"/>
          <w:highlight w:val="none"/>
        </w:rPr>
      </w:pPr>
    </w:p>
    <w:p w14:paraId="4CCFCB6B">
      <w:pPr>
        <w:pStyle w:val="20"/>
        <w:jc w:val="center"/>
        <w:outlineLvl w:val="0"/>
        <w:rPr>
          <w:rFonts w:hint="default" w:ascii="Times New Roman" w:hAnsi="Times New Roman" w:eastAsia="黑体" w:cs="Times New Roman"/>
          <w:snapToGrid w:val="0"/>
          <w:color w:val="auto"/>
          <w:sz w:val="30"/>
          <w:szCs w:val="30"/>
          <w:highlight w:val="none"/>
        </w:rPr>
      </w:pPr>
      <w:r>
        <w:rPr>
          <w:rFonts w:hint="default" w:ascii="Times New Roman" w:hAnsi="Times New Roman" w:eastAsia="黑体" w:cs="Times New Roman"/>
          <w:snapToGrid w:val="0"/>
          <w:color w:val="auto"/>
          <w:kern w:val="2"/>
          <w:sz w:val="36"/>
          <w:szCs w:val="36"/>
          <w:highlight w:val="none"/>
        </w:rPr>
        <w:br w:type="page"/>
      </w:r>
      <w:bookmarkStart w:id="16" w:name="_Toc9500"/>
      <w:r>
        <w:rPr>
          <w:rFonts w:hint="default" w:ascii="Times New Roman" w:hAnsi="Times New Roman" w:eastAsia="黑体" w:cs="Times New Roman"/>
          <w:snapToGrid w:val="0"/>
          <w:color w:val="auto"/>
          <w:sz w:val="30"/>
          <w:szCs w:val="30"/>
          <w:highlight w:val="none"/>
        </w:rPr>
        <w:t>四、生态环境影响分析</w:t>
      </w:r>
      <w:bookmarkEnd w:id="16"/>
    </w:p>
    <w:tbl>
      <w:tblPr>
        <w:tblStyle w:val="24"/>
        <w:tblW w:w="8943"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636"/>
        <w:gridCol w:w="8307"/>
      </w:tblGrid>
      <w:tr w14:paraId="4AECC57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017" w:hRule="atLeast"/>
          <w:jc w:val="center"/>
        </w:trPr>
        <w:tc>
          <w:tcPr>
            <w:tcW w:w="636" w:type="dxa"/>
            <w:noWrap w:val="0"/>
            <w:tcMar>
              <w:left w:w="28" w:type="dxa"/>
              <w:right w:w="28" w:type="dxa"/>
            </w:tcMar>
            <w:vAlign w:val="center"/>
          </w:tcPr>
          <w:p w14:paraId="2DC66AF4">
            <w:pPr>
              <w:pStyle w:val="20"/>
              <w:adjustRightInd w:val="0"/>
              <w:snapToGrid w:val="0"/>
              <w:spacing w:before="0" w:beforeAutospacing="0" w:after="0" w:afterAutospacing="0"/>
              <w:jc w:val="both"/>
              <w:rPr>
                <w:rFonts w:hint="default" w:ascii="Times New Roman" w:hAnsi="Times New Roman" w:cs="Times New Roman"/>
                <w:b/>
                <w:bCs w:val="0"/>
                <w:color w:val="auto"/>
                <w:spacing w:val="10"/>
                <w:kern w:val="2"/>
                <w:sz w:val="21"/>
                <w:szCs w:val="21"/>
                <w:highlight w:val="none"/>
              </w:rPr>
            </w:pPr>
          </w:p>
          <w:p w14:paraId="3CDD5F0E">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rPr>
            </w:pPr>
          </w:p>
          <w:p w14:paraId="6C608D9D">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rPr>
            </w:pPr>
          </w:p>
          <w:p w14:paraId="56CD49B2">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rPr>
            </w:pPr>
          </w:p>
          <w:p w14:paraId="501AC901">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rPr>
            </w:pPr>
          </w:p>
          <w:p w14:paraId="681AB88A">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rPr>
            </w:pPr>
          </w:p>
          <w:p w14:paraId="65690A48">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rPr>
            </w:pPr>
          </w:p>
          <w:p w14:paraId="1B468FC4">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rPr>
            </w:pPr>
          </w:p>
          <w:p w14:paraId="59492FE9">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rPr>
            </w:pPr>
          </w:p>
          <w:p w14:paraId="6DF6FBA8">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rPr>
            </w:pPr>
          </w:p>
          <w:p w14:paraId="4F2D9B4D">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rPr>
            </w:pPr>
          </w:p>
          <w:p w14:paraId="4966A070">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rPr>
            </w:pPr>
          </w:p>
          <w:p w14:paraId="62530B80">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rPr>
            </w:pPr>
          </w:p>
          <w:p w14:paraId="322552EF">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rPr>
            </w:pPr>
          </w:p>
          <w:p w14:paraId="68BFC706">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rPr>
            </w:pPr>
          </w:p>
          <w:p w14:paraId="4E1FC06E">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rPr>
            </w:pPr>
          </w:p>
          <w:p w14:paraId="61C31AD0">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rPr>
            </w:pPr>
          </w:p>
          <w:p w14:paraId="62035702">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rPr>
            </w:pPr>
          </w:p>
          <w:p w14:paraId="2D252A9E">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rPr>
            </w:pPr>
          </w:p>
          <w:p w14:paraId="1695CA53">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rPr>
            </w:pPr>
          </w:p>
          <w:p w14:paraId="13D19274">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rPr>
            </w:pPr>
          </w:p>
          <w:p w14:paraId="1EB72055">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rPr>
            </w:pPr>
          </w:p>
          <w:p w14:paraId="37D00E9C">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rPr>
            </w:pPr>
            <w:r>
              <w:rPr>
                <w:rFonts w:hint="default" w:ascii="Times New Roman" w:hAnsi="Times New Roman" w:cs="Times New Roman"/>
                <w:b/>
                <w:bCs w:val="0"/>
                <w:color w:val="auto"/>
                <w:spacing w:val="10"/>
                <w:kern w:val="2"/>
                <w:sz w:val="21"/>
                <w:szCs w:val="21"/>
                <w:highlight w:val="none"/>
              </w:rPr>
              <w:t>施工期生态环境影响分析</w:t>
            </w:r>
          </w:p>
          <w:p w14:paraId="51282820">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rPr>
            </w:pPr>
          </w:p>
          <w:p w14:paraId="1F364A00">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rPr>
            </w:pPr>
          </w:p>
          <w:p w14:paraId="479AE803">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rPr>
            </w:pPr>
          </w:p>
          <w:p w14:paraId="0C5378B5">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rPr>
            </w:pPr>
          </w:p>
          <w:p w14:paraId="11F38547">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rPr>
            </w:pPr>
          </w:p>
          <w:p w14:paraId="3640827F">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rPr>
            </w:pPr>
          </w:p>
          <w:p w14:paraId="70B71879">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rPr>
            </w:pPr>
          </w:p>
          <w:p w14:paraId="4DEA0685">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rPr>
            </w:pPr>
          </w:p>
          <w:p w14:paraId="1D2BE446">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rPr>
            </w:pPr>
          </w:p>
          <w:p w14:paraId="125DAC24">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rPr>
            </w:pPr>
          </w:p>
          <w:p w14:paraId="6986D8AF">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rPr>
            </w:pPr>
          </w:p>
          <w:p w14:paraId="682D7017">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rPr>
            </w:pPr>
          </w:p>
          <w:p w14:paraId="79B07B4B">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rPr>
            </w:pPr>
          </w:p>
          <w:p w14:paraId="0DF69BB3">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rPr>
            </w:pPr>
          </w:p>
          <w:p w14:paraId="220B6D8B">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rPr>
            </w:pPr>
          </w:p>
          <w:p w14:paraId="1CE03E1D">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rPr>
            </w:pPr>
          </w:p>
          <w:p w14:paraId="169E4762">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rPr>
            </w:pPr>
          </w:p>
          <w:p w14:paraId="1CBF7C74">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rPr>
            </w:pPr>
          </w:p>
          <w:p w14:paraId="2CF2371B">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rPr>
            </w:pPr>
          </w:p>
          <w:p w14:paraId="458079C0">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rPr>
            </w:pPr>
          </w:p>
          <w:p w14:paraId="647D1E5A">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rPr>
            </w:pPr>
          </w:p>
          <w:p w14:paraId="5A972951">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rPr>
            </w:pPr>
          </w:p>
          <w:p w14:paraId="771F9BD7">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rPr>
            </w:pPr>
          </w:p>
          <w:p w14:paraId="2F23134F">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rPr>
            </w:pPr>
          </w:p>
          <w:p w14:paraId="56EC71DD">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rPr>
            </w:pPr>
          </w:p>
          <w:p w14:paraId="159FDD05">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rPr>
            </w:pPr>
          </w:p>
          <w:p w14:paraId="27245A23">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rPr>
            </w:pPr>
          </w:p>
          <w:p w14:paraId="510E77E9">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rPr>
            </w:pPr>
          </w:p>
          <w:p w14:paraId="5BA57CA4">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rPr>
            </w:pPr>
          </w:p>
          <w:p w14:paraId="44B8D737">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rPr>
            </w:pPr>
          </w:p>
          <w:p w14:paraId="30BBB5A4">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rPr>
            </w:pPr>
          </w:p>
          <w:p w14:paraId="181410CE">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rPr>
            </w:pPr>
          </w:p>
          <w:p w14:paraId="74BFECCE">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rPr>
            </w:pPr>
          </w:p>
          <w:p w14:paraId="43A72088">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rPr>
            </w:pPr>
          </w:p>
          <w:p w14:paraId="7D47F89B">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rPr>
            </w:pPr>
          </w:p>
          <w:p w14:paraId="4FB0AF9D">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rPr>
            </w:pPr>
          </w:p>
          <w:p w14:paraId="4516642C">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rPr>
            </w:pPr>
          </w:p>
          <w:p w14:paraId="5FB45D21">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505F7334">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096E075C">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24189AE9">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60E6FDE9">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55CA21E2">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0C1893F0">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5CF31E49">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rPr>
            </w:pPr>
          </w:p>
          <w:p w14:paraId="50A2E423">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rPr>
            </w:pPr>
          </w:p>
          <w:p w14:paraId="20143337">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rPr>
            </w:pPr>
          </w:p>
          <w:p w14:paraId="2B654008">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r>
              <w:rPr>
                <w:rFonts w:hint="default" w:ascii="Times New Roman" w:hAnsi="Times New Roman" w:cs="Times New Roman"/>
                <w:b/>
                <w:bCs w:val="0"/>
                <w:color w:val="auto"/>
                <w:spacing w:val="10"/>
                <w:kern w:val="2"/>
                <w:sz w:val="21"/>
                <w:szCs w:val="21"/>
                <w:highlight w:val="none"/>
              </w:rPr>
              <w:t>施工期生态环境影响分析</w:t>
            </w:r>
          </w:p>
          <w:p w14:paraId="4A19E7FB">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39B66C79">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48EFFA8E">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4674F991">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1DD0B31C">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64B4B007">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1818C7F9">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16015575">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7C7B82E3">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464DAF98">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063ACE8A">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0A04E71F">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3A8D441A">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22188C4B">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4E369AB5">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7AC41992">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32BA4733">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7FD2A008">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0961421A">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74EEBA3D">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2000E28D">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06833F52">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57A8BCB7">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145E9E93">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284440DA">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54FF98E7">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2544C0B7">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694AC201">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2C43CCD2">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270BF6F6">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5F757B4E">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7D726833">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70CD35D3">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48218345">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7E6942EC">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7771E82F">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33E3DCAA">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6DC82DC1">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49B5B60B">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6658C59C">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2B6F4648">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7373B51F">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23B099FD">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59DBBC96">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2ABFF5BE">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0890C0D3">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3535729D">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145FBF37">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54163A17">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39B07C54">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r>
              <w:rPr>
                <w:rFonts w:hint="default" w:ascii="Times New Roman" w:hAnsi="Times New Roman" w:cs="Times New Roman"/>
                <w:b/>
                <w:bCs w:val="0"/>
                <w:color w:val="auto"/>
                <w:spacing w:val="10"/>
                <w:kern w:val="2"/>
                <w:sz w:val="21"/>
                <w:szCs w:val="21"/>
                <w:highlight w:val="none"/>
                <w:lang w:val="en-US" w:eastAsia="zh-CN"/>
              </w:rPr>
              <w:t>施工期生态环境影响分析</w:t>
            </w:r>
          </w:p>
          <w:p w14:paraId="51A9C853">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22FF29F1">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50851FF8">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27EFCE89">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16E38F71">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748653E8">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42EE0238">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7F3E576A">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15113022">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15A58164">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158F9DAD">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6F93FF6A">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2C425C19">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7534B891">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140A43AD">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4B602C3C">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7190065E">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3AD080AC">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165F540B">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706871C2">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49F4C18E">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55E34BD3">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2DE9542C">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57F61A8B">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5B083651">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471316C6">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25C12D78">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2F70828C">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2CA1159B">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19C407F0">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2FF6AA71">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763C5F21">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3301FAF9">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4C538911">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4B758346">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239F2DA8">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6E2FF8B3">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30AB754D">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1C2EC3EE">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531C9CDD">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7E7A0B93">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36A64920">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281AEFC8">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128818C3">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34978C9F">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419FB102">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4D45F8E3">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334C8D73">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3B01016E">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05E6F9C2">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r>
              <w:rPr>
                <w:rFonts w:hint="default" w:ascii="Times New Roman" w:hAnsi="Times New Roman" w:cs="Times New Roman"/>
                <w:b/>
                <w:bCs w:val="0"/>
                <w:color w:val="auto"/>
                <w:spacing w:val="10"/>
                <w:kern w:val="2"/>
                <w:sz w:val="21"/>
                <w:szCs w:val="21"/>
                <w:highlight w:val="none"/>
                <w:lang w:val="en-US" w:eastAsia="zh-CN"/>
              </w:rPr>
              <w:t>施工期生态环境影响分析</w:t>
            </w:r>
          </w:p>
          <w:p w14:paraId="5D6E15F9">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4EF7269F">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64D36175">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2F1FEB1C">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75C85C32">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33F8046A">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24B92C78">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0C650F77">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609138CD">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200A793E">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24D47D3B">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2CBFDDC6">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2EE65CCE">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2ED94B63">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5FEFB54A">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7ABFAB20">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6CCEDBCA">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5B5DFBED">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1C6B53EE">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264178C2">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73C5BC11">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5A576331">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38BA27A9">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787D2B2E">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1E9A1FB2">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551A0090">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163D25ED">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15C74B19">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39B01115">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71028073">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251D248C">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2FF069D6">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4F57F169">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350E418D">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6443D417">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196D6242">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1E73E2AC">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0B36763F">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7471D37F">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3C563E35">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48D574CB">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2BDAB2CA">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1C43DA2E">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2453DA06">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0B36D078">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3EC963DF">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79371CF9">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3302563E">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50F17BA5">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65351342">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r>
              <w:rPr>
                <w:rFonts w:hint="default" w:ascii="Times New Roman" w:hAnsi="Times New Roman" w:cs="Times New Roman"/>
                <w:b/>
                <w:bCs w:val="0"/>
                <w:color w:val="auto"/>
                <w:spacing w:val="10"/>
                <w:kern w:val="2"/>
                <w:sz w:val="21"/>
                <w:szCs w:val="21"/>
                <w:highlight w:val="none"/>
                <w:lang w:val="en-US" w:eastAsia="zh-CN"/>
              </w:rPr>
              <w:t>施工期生态环境影响分析</w:t>
            </w:r>
          </w:p>
          <w:p w14:paraId="435B8089">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51611A77">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57874852">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60AF66C1">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79E50221">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69C69FD9">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2B7DA68B">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6A363F90">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63CDBCF6">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57FE4845">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367965FF">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748C7D85">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75CAC350">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1CD0C84F">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7AA77D82">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4C9ECCB7">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0B7BADEE">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1F0ACEDA">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207E4E4A">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2C7F2B1D">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6A5F8BBB">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73009E55">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663DB590">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748C834C">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323E0D3D">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13E9990E">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1FDDEBBD">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18BF5047">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4E103F38">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788BA84C">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70B424BF">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702F3C22">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29095E60">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06213578">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2A487B6F">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193E35AD">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784730FE">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7682552E">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702251CE">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07C40339">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23EACDB7">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49BD007F">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3B600E3F">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10E33971">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2A9DA1E6">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297AFA8B">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167EAAC5">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1731833F">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7A4EF88C">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20906519">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r>
              <w:rPr>
                <w:rFonts w:hint="default" w:ascii="Times New Roman" w:hAnsi="Times New Roman" w:cs="Times New Roman"/>
                <w:b/>
                <w:bCs w:val="0"/>
                <w:color w:val="auto"/>
                <w:spacing w:val="10"/>
                <w:kern w:val="2"/>
                <w:sz w:val="21"/>
                <w:szCs w:val="21"/>
                <w:highlight w:val="none"/>
                <w:lang w:val="en-US" w:eastAsia="zh-CN"/>
              </w:rPr>
              <w:t>施工期生态环境影响分析</w:t>
            </w:r>
          </w:p>
          <w:p w14:paraId="5FDBAE67">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1823183D">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379169C6">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0B8B57C3">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260A60CF">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36BFCF78">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1EEC8A80">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60769DD1">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2809D3CF">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51F23F03">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55F1F712">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406139B7">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03A14C59">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141C4186">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74EF12FB">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3637DD33">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7CFABCF7">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3FA6FAD9">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784DD3A4">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32533699">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0BE8064F">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5F5DD884">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64C65673">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20E5DA3D">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641516A7">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4D3639F2">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77B72D40">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2F1C47E1">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6CF76143">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02A70C4B">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3E690838">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478E8304">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0E31D835">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4FB28807">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3372638A">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2A87F77D">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171DE908">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1F7066EE">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47DBF535">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088BDB60">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65B2478A">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666A25F2">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7BD76F14">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70F7D0AF">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3FC0A043">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36D54740">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2F838356">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6ADC1607">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7531AFD0">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081DFC3B">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r>
              <w:rPr>
                <w:rFonts w:hint="default" w:ascii="Times New Roman" w:hAnsi="Times New Roman" w:cs="Times New Roman"/>
                <w:b/>
                <w:bCs w:val="0"/>
                <w:color w:val="auto"/>
                <w:spacing w:val="10"/>
                <w:kern w:val="2"/>
                <w:sz w:val="21"/>
                <w:szCs w:val="21"/>
                <w:highlight w:val="none"/>
                <w:lang w:val="en-US" w:eastAsia="zh-CN"/>
              </w:rPr>
              <w:t>施工期生态环境影响分析</w:t>
            </w:r>
          </w:p>
          <w:p w14:paraId="65F10F11">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7F090DE9">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62160FE8">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59121C2C">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09AC792D">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7CD50888">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255D4D3E">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65251C36">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2B063310">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0942D3E7">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0CE526B7">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455EE868">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41B7243F">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7CC063A5">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7A26B37E">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771A353D">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0899889F">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6270675B">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76930DE5">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3A741D64">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7B9A1CEC">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1061A141">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53C5C8DB">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32E05DA5">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750CBEFC">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7EA8AEE1">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19590FCB">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005878A5">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7B180E37">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3EFEB916">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1CEFD39D">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5F2331C7">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433C4EE8">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0BB0D0DA">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0DBC91B4">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55E2CF6E">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7C757168">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224A72A5">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3254D871">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7FE085BD">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5CC91FA0">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28AAA5A5">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3413D3E5">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1C50F47A">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77C69470">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2FEB45D4">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4D4250D9">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3DE88BFB">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1706C672">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61FD29FA">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r>
              <w:rPr>
                <w:rFonts w:hint="default" w:ascii="Times New Roman" w:hAnsi="Times New Roman" w:cs="Times New Roman"/>
                <w:b/>
                <w:bCs w:val="0"/>
                <w:color w:val="auto"/>
                <w:spacing w:val="10"/>
                <w:kern w:val="2"/>
                <w:sz w:val="21"/>
                <w:szCs w:val="21"/>
                <w:highlight w:val="none"/>
                <w:lang w:val="en-US" w:eastAsia="zh-CN"/>
              </w:rPr>
              <w:t>施工期生态环境影响分析</w:t>
            </w:r>
          </w:p>
          <w:p w14:paraId="7D115901">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52B81572">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347F8423">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1C0DCA73">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2EBAB0A9">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6B2CC95D">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14418259">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6AC08E82">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4CF0A54D">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7C2FBB15">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5CCF193D">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3DDD9F38">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6946A4E0">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0D267BD4">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09E85865">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10672808">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49913700">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4FF8CEE8">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7B4ADF94">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38F3068C">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7CF2A2CD">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3CA8E8DD">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324B64FA">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5A07DBB0">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362567BC">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494A01E5">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10D1FCBC">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7F13154B">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2FBC5CE2">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6DACAE28">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3184E527">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718DD16C">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7F275796">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71FDD70B">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461AB8A2">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21FDB064">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59DFB677">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16F68AFA">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422C93A4">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6C667E86">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2D1FA202">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51A8FB68">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71C5ADCD">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7312863B">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554D4903">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797BAD1D">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011A5589">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66BF8101">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05A80DE1">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6B65AFD1">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r>
              <w:rPr>
                <w:rFonts w:hint="default" w:ascii="Times New Roman" w:hAnsi="Times New Roman" w:cs="Times New Roman"/>
                <w:b/>
                <w:bCs w:val="0"/>
                <w:color w:val="auto"/>
                <w:spacing w:val="10"/>
                <w:kern w:val="2"/>
                <w:sz w:val="21"/>
                <w:szCs w:val="21"/>
                <w:highlight w:val="none"/>
                <w:lang w:val="en-US" w:eastAsia="zh-CN"/>
              </w:rPr>
              <w:t>施工期生态环境影响分析</w:t>
            </w:r>
          </w:p>
          <w:p w14:paraId="7C1DB215">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428B7271">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2A6FEBF5">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51EDF693">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48993461">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0E9F9DE3">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145F1B0A">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5573BF19">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2286EB78">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2167021D">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30715B39">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6431AD1A">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7B8C2153">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7FCBB087">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0EF11C30">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226BE7B7">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6F2479CA">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50D721A6">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52EC6269">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288E9510">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3D14C784">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3FC0D740">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50F20856">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5D65B5C3">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1DD2996F">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7BCACADB">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669B33C1">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6ACE914C">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5085DC74">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3158BCF7">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208ECE2A">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3C21F870">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5A174CDB">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14B47305">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28834C4D">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599D8225">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79DDD807">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2DD517B2">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7E88EDFA">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51F2CC1D">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35B8D5C8">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2A0323E1">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4732EB59">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18611408">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31EC91BB">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698B3F71">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14D61202">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5C893390">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76A62E20">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16BC39AA">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r>
              <w:rPr>
                <w:rFonts w:hint="default" w:ascii="Times New Roman" w:hAnsi="Times New Roman" w:cs="Times New Roman"/>
                <w:b/>
                <w:bCs w:val="0"/>
                <w:color w:val="auto"/>
                <w:spacing w:val="10"/>
                <w:kern w:val="2"/>
                <w:sz w:val="21"/>
                <w:szCs w:val="21"/>
                <w:highlight w:val="none"/>
                <w:lang w:val="en-US" w:eastAsia="zh-CN"/>
              </w:rPr>
              <w:t>施工期生态环境影响分析</w:t>
            </w:r>
          </w:p>
          <w:p w14:paraId="5CA24EF3">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5202E749">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0F258AFF">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6472AE14">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4E02E85C">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5777C5C3">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6700A997">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28BB6833">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11AE28A1">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556CE74B">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2ED429F5">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2628D7FC">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5B39BB68">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2B8FB9D5">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4169D51F">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73653A99">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5101A1B8">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79419D9E">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089587E4">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6470A102">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208D713E">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3BCD3D25">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33DC658E">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12268C63">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502E957F">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6DBA7A7E">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5D807D23">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19BAA234">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075D981E">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533217A8">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1EA34A04">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r>
              <w:rPr>
                <w:rFonts w:hint="default" w:ascii="Times New Roman" w:hAnsi="Times New Roman" w:cs="Times New Roman"/>
                <w:b/>
                <w:bCs w:val="0"/>
                <w:color w:val="auto"/>
                <w:spacing w:val="10"/>
                <w:kern w:val="2"/>
                <w:sz w:val="21"/>
                <w:szCs w:val="21"/>
                <w:highlight w:val="none"/>
                <w:lang w:val="en-US" w:eastAsia="zh-CN"/>
              </w:rPr>
              <w:t>施工期生态环境影响分析</w:t>
            </w:r>
          </w:p>
          <w:p w14:paraId="50E06DF6">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5BBCB417">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lang w:val="en-US" w:eastAsia="zh-CN"/>
              </w:rPr>
            </w:pPr>
          </w:p>
          <w:p w14:paraId="10C1883D">
            <w:pPr>
              <w:pStyle w:val="20"/>
              <w:adjustRightInd w:val="0"/>
              <w:snapToGrid w:val="0"/>
              <w:spacing w:before="0" w:beforeAutospacing="0" w:after="0" w:afterAutospacing="0"/>
              <w:jc w:val="center"/>
              <w:rPr>
                <w:rFonts w:hint="default" w:ascii="Times New Roman" w:hAnsi="Times New Roman" w:eastAsia="宋体" w:cs="Times New Roman"/>
                <w:b/>
                <w:bCs w:val="0"/>
                <w:color w:val="auto"/>
                <w:spacing w:val="10"/>
                <w:kern w:val="2"/>
                <w:sz w:val="21"/>
                <w:szCs w:val="21"/>
                <w:highlight w:val="none"/>
                <w:lang w:val="en-US" w:eastAsia="zh-CN"/>
              </w:rPr>
            </w:pPr>
          </w:p>
        </w:tc>
        <w:tc>
          <w:tcPr>
            <w:tcW w:w="8307" w:type="dxa"/>
            <w:noWrap w:val="0"/>
            <w:vAlign w:val="top"/>
          </w:tcPr>
          <w:p w14:paraId="76444B85">
            <w:pPr>
              <w:keepNext w:val="0"/>
              <w:keepLines w:val="0"/>
              <w:pageBreakBefore w:val="0"/>
              <w:widowControl w:val="0"/>
              <w:numPr>
                <w:ilvl w:val="0"/>
                <w:numId w:val="51"/>
              </w:numPr>
              <w:kinsoku/>
              <w:wordWrap/>
              <w:overflowPunct/>
              <w:topLinePunct w:val="0"/>
              <w:autoSpaceDE w:val="0"/>
              <w:autoSpaceDN w:val="0"/>
              <w:bidi w:val="0"/>
              <w:adjustRightInd w:val="0"/>
              <w:snapToGrid/>
              <w:spacing w:line="400" w:lineRule="exact"/>
              <w:ind w:left="0" w:leftChars="0" w:right="0" w:rightChars="0"/>
              <w:jc w:val="left"/>
              <w:textAlignment w:val="auto"/>
              <w:rPr>
                <w:rFonts w:hint="default" w:ascii="Times New Roman" w:hAnsi="Times New Roman" w:eastAsia="黑体" w:cs="Times New Roman"/>
                <w:color w:val="auto"/>
                <w:sz w:val="21"/>
                <w:szCs w:val="21"/>
                <w:highlight w:val="none"/>
                <w:lang w:val="en-US" w:eastAsia="zh-CN"/>
              </w:rPr>
            </w:pPr>
            <w:r>
              <w:rPr>
                <w:rFonts w:hint="default" w:ascii="Times New Roman" w:hAnsi="Times New Roman" w:eastAsia="黑体" w:cs="Times New Roman"/>
                <w:color w:val="auto"/>
                <w:sz w:val="22"/>
                <w:szCs w:val="22"/>
                <w:highlight w:val="none"/>
                <w:lang w:val="en-US" w:eastAsia="zh-CN"/>
              </w:rPr>
              <w:t>生态</w:t>
            </w:r>
            <w:r>
              <w:rPr>
                <w:rFonts w:hint="default" w:ascii="Times New Roman" w:hAnsi="Times New Roman" w:eastAsia="黑体" w:cs="Times New Roman"/>
                <w:color w:val="auto"/>
                <w:highlight w:val="none"/>
                <w:lang w:val="en-US" w:eastAsia="zh-CN"/>
              </w:rPr>
              <w:t>影响</w:t>
            </w:r>
          </w:p>
          <w:p w14:paraId="3410F2E0">
            <w:pPr>
              <w:keepNext w:val="0"/>
              <w:keepLines w:val="0"/>
              <w:pageBreakBefore w:val="0"/>
              <w:widowControl w:val="0"/>
              <w:kinsoku/>
              <w:wordWrap/>
              <w:overflowPunct/>
              <w:topLinePunct w:val="0"/>
              <w:bidi w:val="0"/>
              <w:snapToGrid/>
              <w:spacing w:line="400" w:lineRule="exact"/>
              <w:ind w:firstLine="420" w:firstLineChars="200"/>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1"/>
                <w:szCs w:val="21"/>
                <w:highlight w:val="none"/>
                <w:lang w:eastAsia="zh-CN"/>
              </w:rPr>
              <w:t>根据项目对环境的影响和环境对项目的制约程度分析，</w:t>
            </w:r>
            <w:r>
              <w:rPr>
                <w:rFonts w:hint="eastAsia" w:cs="Times New Roman"/>
                <w:b w:val="0"/>
                <w:bCs w:val="0"/>
                <w:color w:val="auto"/>
                <w:sz w:val="21"/>
                <w:szCs w:val="21"/>
                <w:highlight w:val="none"/>
                <w:lang w:val="en-US" w:eastAsia="zh-CN"/>
              </w:rPr>
              <w:t>项目可能产生生态破坏和环境污染影响因素</w:t>
            </w:r>
            <w:r>
              <w:rPr>
                <w:rFonts w:hint="default" w:ascii="Times New Roman" w:hAnsi="Times New Roman" w:cs="Times New Roman"/>
                <w:color w:val="auto"/>
                <w:sz w:val="21"/>
                <w:szCs w:val="21"/>
                <w:highlight w:val="none"/>
                <w:lang w:eastAsia="zh-CN"/>
              </w:rPr>
              <w:t>识别见下表。</w:t>
            </w:r>
          </w:p>
          <w:p w14:paraId="440379D9">
            <w:pPr>
              <w:keepNext w:val="0"/>
              <w:keepLines w:val="0"/>
              <w:numPr>
                <w:ilvl w:val="0"/>
                <w:numId w:val="3"/>
              </w:numPr>
              <w:suppressLineNumbers w:val="0"/>
              <w:tabs>
                <w:tab w:val="left" w:pos="0"/>
              </w:tabs>
              <w:autoSpaceDE w:val="0"/>
              <w:autoSpaceDN w:val="0"/>
              <w:adjustRightInd w:val="0"/>
              <w:snapToGrid w:val="0"/>
              <w:spacing w:before="0" w:beforeAutospacing="0" w:after="0" w:afterAutospacing="0" w:line="360" w:lineRule="exact"/>
              <w:ind w:left="0" w:leftChars="0" w:right="0" w:firstLine="0" w:firstLineChars="0"/>
              <w:jc w:val="center"/>
              <w:rPr>
                <w:rFonts w:hint="default" w:ascii="Times New Roman" w:hAnsi="Times New Roman" w:eastAsia="黑体" w:cs="Times New Roman"/>
                <w:color w:val="auto"/>
                <w:kern w:val="0"/>
                <w:sz w:val="20"/>
                <w:szCs w:val="20"/>
                <w:highlight w:val="none"/>
                <w:lang w:val="en-US" w:eastAsia="zh-CN"/>
              </w:rPr>
            </w:pPr>
            <w:r>
              <w:rPr>
                <w:rFonts w:hint="eastAsia" w:eastAsia="黑体" w:cs="Times New Roman"/>
                <w:color w:val="auto"/>
                <w:kern w:val="0"/>
                <w:sz w:val="20"/>
                <w:szCs w:val="20"/>
                <w:highlight w:val="none"/>
                <w:lang w:val="en-US" w:eastAsia="zh-CN"/>
              </w:rPr>
              <w:t>项目</w:t>
            </w:r>
            <w:r>
              <w:rPr>
                <w:rFonts w:hint="default" w:ascii="Times New Roman" w:hAnsi="Times New Roman" w:eastAsia="黑体" w:cs="Times New Roman"/>
                <w:color w:val="auto"/>
                <w:kern w:val="0"/>
                <w:sz w:val="20"/>
                <w:szCs w:val="20"/>
                <w:highlight w:val="none"/>
                <w:lang w:val="en-US" w:eastAsia="zh-CN"/>
              </w:rPr>
              <w:t>环境影响识别表</w:t>
            </w:r>
          </w:p>
          <w:tbl>
            <w:tblPr>
              <w:tblStyle w:val="24"/>
              <w:tblW w:w="0" w:type="auto"/>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575"/>
              <w:gridCol w:w="810"/>
              <w:gridCol w:w="997"/>
              <w:gridCol w:w="842"/>
              <w:gridCol w:w="814"/>
              <w:gridCol w:w="814"/>
              <w:gridCol w:w="2342"/>
              <w:gridCol w:w="822"/>
            </w:tblGrid>
            <w:tr w14:paraId="6C33821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48" w:hRule="atLeast"/>
                <w:jc w:val="center"/>
              </w:trPr>
              <w:tc>
                <w:tcPr>
                  <w:tcW w:w="575" w:type="dxa"/>
                  <w:noWrap w:val="0"/>
                  <w:vAlign w:val="center"/>
                </w:tcPr>
                <w:p w14:paraId="6015937C">
                  <w:pPr>
                    <w:pStyle w:val="8"/>
                    <w:spacing w:after="0"/>
                    <w:ind w:left="0" w:leftChars="0" w:right="0" w:rightChars="0" w:firstLine="0" w:firstLineChars="0"/>
                    <w:jc w:val="center"/>
                    <w:rPr>
                      <w:rFonts w:hint="default" w:ascii="Times New Roman" w:hAnsi="Times New Roman" w:eastAsia="Times New Roman" w:cs="Times New Roman"/>
                      <w:b/>
                      <w:bCs/>
                      <w:snapToGrid w:val="0"/>
                      <w:color w:val="auto"/>
                      <w:sz w:val="18"/>
                      <w:szCs w:val="18"/>
                      <w:highlight w:val="none"/>
                      <w:lang w:bidi="ar"/>
                    </w:rPr>
                  </w:pPr>
                  <w:bookmarkStart w:id="17" w:name="_Hlk117321280"/>
                  <w:r>
                    <w:rPr>
                      <w:rFonts w:hint="default" w:ascii="Times New Roman" w:hAnsi="Times New Roman" w:eastAsia="Times New Roman" w:cs="Times New Roman"/>
                      <w:b/>
                      <w:bCs/>
                      <w:snapToGrid w:val="0"/>
                      <w:color w:val="auto"/>
                      <w:sz w:val="18"/>
                      <w:szCs w:val="18"/>
                      <w:highlight w:val="none"/>
                      <w:lang w:bidi="ar"/>
                    </w:rPr>
                    <w:t>时段</w:t>
                  </w:r>
                  <w:bookmarkEnd w:id="17"/>
                </w:p>
              </w:tc>
              <w:tc>
                <w:tcPr>
                  <w:tcW w:w="810" w:type="dxa"/>
                  <w:noWrap w:val="0"/>
                  <w:vAlign w:val="center"/>
                </w:tcPr>
                <w:p w14:paraId="66E0AAB7">
                  <w:pPr>
                    <w:pStyle w:val="74"/>
                    <w:snapToGrid w:val="0"/>
                    <w:spacing w:before="0"/>
                    <w:ind w:left="0" w:leftChars="0" w:right="0" w:rightChars="0" w:firstLine="0" w:firstLineChars="0"/>
                    <w:jc w:val="center"/>
                    <w:rPr>
                      <w:rFonts w:hint="default" w:ascii="Times New Roman" w:hAnsi="Times New Roman" w:eastAsia="宋体" w:cs="Times New Roman"/>
                      <w:b/>
                      <w:bCs/>
                      <w:snapToGrid w:val="0"/>
                      <w:color w:val="auto"/>
                      <w:sz w:val="18"/>
                      <w:szCs w:val="18"/>
                      <w:highlight w:val="none"/>
                    </w:rPr>
                  </w:pPr>
                  <w:r>
                    <w:rPr>
                      <w:rFonts w:hint="default" w:ascii="Times New Roman" w:hAnsi="Times New Roman" w:cs="Times New Roman"/>
                      <w:b/>
                      <w:bCs/>
                      <w:snapToGrid w:val="0"/>
                      <w:color w:val="auto"/>
                      <w:sz w:val="18"/>
                      <w:szCs w:val="18"/>
                      <w:highlight w:val="none"/>
                    </w:rPr>
                    <w:t>生产</w:t>
                  </w:r>
                  <w:r>
                    <w:rPr>
                      <w:rFonts w:hint="default" w:ascii="Times New Roman" w:hAnsi="Times New Roman" w:eastAsia="宋体" w:cs="Times New Roman"/>
                      <w:b/>
                      <w:bCs/>
                      <w:snapToGrid w:val="0"/>
                      <w:color w:val="auto"/>
                      <w:sz w:val="18"/>
                      <w:szCs w:val="18"/>
                      <w:highlight w:val="none"/>
                      <w:lang w:val="en-US"/>
                    </w:rPr>
                    <w:t>环节</w:t>
                  </w:r>
                </w:p>
              </w:tc>
              <w:tc>
                <w:tcPr>
                  <w:tcW w:w="997" w:type="dxa"/>
                  <w:noWrap w:val="0"/>
                  <w:vAlign w:val="center"/>
                </w:tcPr>
                <w:p w14:paraId="0736BBE1">
                  <w:pPr>
                    <w:pStyle w:val="74"/>
                    <w:spacing w:before="0"/>
                    <w:ind w:left="0" w:leftChars="0" w:right="0" w:rightChars="0" w:firstLine="0" w:firstLineChars="0"/>
                    <w:jc w:val="center"/>
                    <w:rPr>
                      <w:rFonts w:hint="default" w:ascii="Times New Roman" w:hAnsi="Times New Roman" w:eastAsia="宋体" w:cs="Times New Roman"/>
                      <w:b/>
                      <w:bCs/>
                      <w:snapToGrid w:val="0"/>
                      <w:color w:val="auto"/>
                      <w:sz w:val="18"/>
                      <w:szCs w:val="18"/>
                      <w:highlight w:val="none"/>
                      <w:lang w:val="en-US" w:eastAsia="zh-CN"/>
                    </w:rPr>
                  </w:pPr>
                  <w:r>
                    <w:rPr>
                      <w:rFonts w:hint="default" w:ascii="Times New Roman" w:hAnsi="Times New Roman" w:cs="Times New Roman"/>
                      <w:b/>
                      <w:bCs/>
                      <w:snapToGrid w:val="0"/>
                      <w:color w:val="auto"/>
                      <w:sz w:val="18"/>
                      <w:szCs w:val="18"/>
                      <w:highlight w:val="none"/>
                      <w:lang w:val="en-US" w:eastAsia="zh-CN"/>
                    </w:rPr>
                    <w:t>影响因素</w:t>
                  </w:r>
                </w:p>
              </w:tc>
              <w:tc>
                <w:tcPr>
                  <w:tcW w:w="842" w:type="dxa"/>
                  <w:noWrap w:val="0"/>
                  <w:vAlign w:val="center"/>
                </w:tcPr>
                <w:p w14:paraId="4BBA7F79">
                  <w:pPr>
                    <w:pStyle w:val="74"/>
                    <w:spacing w:before="0"/>
                    <w:ind w:left="0" w:leftChars="0" w:right="0" w:rightChars="0" w:firstLine="0" w:firstLineChars="0"/>
                    <w:jc w:val="center"/>
                    <w:rPr>
                      <w:rFonts w:hint="default" w:ascii="Times New Roman" w:hAnsi="Times New Roman" w:eastAsia="宋体" w:cs="Times New Roman"/>
                      <w:b/>
                      <w:bCs/>
                      <w:snapToGrid w:val="0"/>
                      <w:color w:val="auto"/>
                      <w:sz w:val="18"/>
                      <w:szCs w:val="18"/>
                      <w:highlight w:val="none"/>
                      <w:lang w:val="en-US" w:eastAsia="zh-CN"/>
                    </w:rPr>
                  </w:pPr>
                  <w:r>
                    <w:rPr>
                      <w:rFonts w:hint="default" w:ascii="Times New Roman" w:hAnsi="Times New Roman" w:cs="Times New Roman"/>
                      <w:b/>
                      <w:bCs/>
                      <w:snapToGrid w:val="0"/>
                      <w:color w:val="auto"/>
                      <w:sz w:val="18"/>
                      <w:szCs w:val="18"/>
                      <w:highlight w:val="none"/>
                      <w:lang w:val="en-US" w:eastAsia="zh-CN"/>
                    </w:rPr>
                    <w:t>影响对象</w:t>
                  </w:r>
                </w:p>
              </w:tc>
              <w:tc>
                <w:tcPr>
                  <w:tcW w:w="814" w:type="dxa"/>
                  <w:noWrap w:val="0"/>
                  <w:vAlign w:val="center"/>
                </w:tcPr>
                <w:p w14:paraId="55793876">
                  <w:pPr>
                    <w:pStyle w:val="74"/>
                    <w:spacing w:before="0"/>
                    <w:ind w:left="0" w:leftChars="0" w:right="0" w:rightChars="0" w:firstLine="0" w:firstLineChars="0"/>
                    <w:jc w:val="center"/>
                    <w:rPr>
                      <w:rFonts w:hint="default" w:ascii="Times New Roman" w:hAnsi="Times New Roman" w:eastAsia="宋体" w:cs="Times New Roman"/>
                      <w:b/>
                      <w:bCs/>
                      <w:snapToGrid w:val="0"/>
                      <w:color w:val="auto"/>
                      <w:sz w:val="18"/>
                      <w:szCs w:val="18"/>
                      <w:highlight w:val="none"/>
                      <w:lang w:val="en-US" w:eastAsia="zh-CN"/>
                    </w:rPr>
                  </w:pPr>
                  <w:r>
                    <w:rPr>
                      <w:rFonts w:hint="default" w:ascii="Times New Roman" w:hAnsi="Times New Roman" w:cs="Times New Roman"/>
                      <w:b/>
                      <w:bCs/>
                      <w:snapToGrid w:val="0"/>
                      <w:color w:val="auto"/>
                      <w:sz w:val="18"/>
                      <w:szCs w:val="18"/>
                      <w:highlight w:val="none"/>
                      <w:lang w:val="en-US" w:eastAsia="zh-CN"/>
                    </w:rPr>
                    <w:t>影响途径</w:t>
                  </w:r>
                </w:p>
              </w:tc>
              <w:tc>
                <w:tcPr>
                  <w:tcW w:w="814" w:type="dxa"/>
                  <w:noWrap w:val="0"/>
                  <w:vAlign w:val="center"/>
                </w:tcPr>
                <w:p w14:paraId="04F349E1">
                  <w:pPr>
                    <w:pStyle w:val="74"/>
                    <w:spacing w:before="0"/>
                    <w:ind w:left="0" w:leftChars="0" w:right="0" w:rightChars="0" w:firstLine="0" w:firstLineChars="0"/>
                    <w:jc w:val="center"/>
                    <w:rPr>
                      <w:rFonts w:hint="default" w:ascii="Times New Roman" w:hAnsi="Times New Roman" w:eastAsia="宋体" w:cs="Times New Roman"/>
                      <w:b/>
                      <w:bCs/>
                      <w:snapToGrid w:val="0"/>
                      <w:color w:val="auto"/>
                      <w:sz w:val="18"/>
                      <w:szCs w:val="18"/>
                      <w:highlight w:val="none"/>
                      <w:lang w:val="en-US" w:eastAsia="zh-CN"/>
                    </w:rPr>
                  </w:pPr>
                  <w:r>
                    <w:rPr>
                      <w:rFonts w:hint="default" w:ascii="Times New Roman" w:hAnsi="Times New Roman" w:cs="Times New Roman"/>
                      <w:b/>
                      <w:bCs/>
                      <w:snapToGrid w:val="0"/>
                      <w:color w:val="auto"/>
                      <w:sz w:val="18"/>
                      <w:szCs w:val="18"/>
                      <w:highlight w:val="none"/>
                      <w:lang w:val="en-US" w:eastAsia="zh-CN"/>
                    </w:rPr>
                    <w:t>影响性质</w:t>
                  </w:r>
                </w:p>
              </w:tc>
              <w:tc>
                <w:tcPr>
                  <w:tcW w:w="2342" w:type="dxa"/>
                  <w:noWrap w:val="0"/>
                  <w:vAlign w:val="center"/>
                </w:tcPr>
                <w:p w14:paraId="6A785BF4">
                  <w:pPr>
                    <w:pStyle w:val="74"/>
                    <w:spacing w:before="0"/>
                    <w:ind w:left="0" w:leftChars="0" w:right="0" w:rightChars="0" w:firstLine="0" w:firstLineChars="0"/>
                    <w:jc w:val="center"/>
                    <w:rPr>
                      <w:rFonts w:hint="default" w:ascii="Times New Roman" w:hAnsi="Times New Roman" w:eastAsia="宋体" w:cs="Times New Roman"/>
                      <w:b/>
                      <w:bCs/>
                      <w:snapToGrid w:val="0"/>
                      <w:color w:val="auto"/>
                      <w:sz w:val="18"/>
                      <w:szCs w:val="18"/>
                      <w:highlight w:val="none"/>
                      <w:lang w:val="en-US" w:eastAsia="zh-CN"/>
                    </w:rPr>
                  </w:pPr>
                  <w:r>
                    <w:rPr>
                      <w:rFonts w:hint="default" w:ascii="Times New Roman" w:hAnsi="Times New Roman" w:cs="Times New Roman"/>
                      <w:b/>
                      <w:bCs/>
                      <w:snapToGrid w:val="0"/>
                      <w:color w:val="auto"/>
                      <w:sz w:val="18"/>
                      <w:szCs w:val="18"/>
                      <w:highlight w:val="none"/>
                      <w:lang w:val="en-US" w:eastAsia="zh-CN"/>
                    </w:rPr>
                    <w:t>影响范围</w:t>
                  </w:r>
                </w:p>
              </w:tc>
              <w:tc>
                <w:tcPr>
                  <w:tcW w:w="822" w:type="dxa"/>
                  <w:noWrap w:val="0"/>
                  <w:vAlign w:val="center"/>
                </w:tcPr>
                <w:p w14:paraId="7EDCEE0D">
                  <w:pPr>
                    <w:pStyle w:val="74"/>
                    <w:spacing w:before="0"/>
                    <w:ind w:left="0" w:leftChars="0" w:right="0" w:rightChars="0" w:firstLine="0" w:firstLineChars="0"/>
                    <w:jc w:val="center"/>
                    <w:rPr>
                      <w:rFonts w:hint="default" w:ascii="Times New Roman" w:hAnsi="Times New Roman" w:eastAsia="宋体" w:cs="Times New Roman"/>
                      <w:b/>
                      <w:bCs/>
                      <w:snapToGrid w:val="0"/>
                      <w:color w:val="auto"/>
                      <w:sz w:val="18"/>
                      <w:szCs w:val="18"/>
                      <w:highlight w:val="none"/>
                      <w:lang w:val="en-US" w:eastAsia="zh-CN"/>
                    </w:rPr>
                  </w:pPr>
                  <w:r>
                    <w:rPr>
                      <w:rFonts w:hint="default" w:ascii="Times New Roman" w:hAnsi="Times New Roman" w:cs="Times New Roman"/>
                      <w:b/>
                      <w:bCs/>
                      <w:snapToGrid w:val="0"/>
                      <w:color w:val="auto"/>
                      <w:sz w:val="18"/>
                      <w:szCs w:val="18"/>
                      <w:highlight w:val="none"/>
                      <w:lang w:val="en-US" w:eastAsia="zh-CN"/>
                    </w:rPr>
                    <w:t>影响程度</w:t>
                  </w:r>
                </w:p>
              </w:tc>
            </w:tr>
            <w:tr w14:paraId="6520D5D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7" w:hRule="atLeast"/>
                <w:jc w:val="center"/>
              </w:trPr>
              <w:tc>
                <w:tcPr>
                  <w:tcW w:w="575" w:type="dxa"/>
                  <w:vMerge w:val="restart"/>
                  <w:noWrap w:val="0"/>
                  <w:vAlign w:val="center"/>
                </w:tcPr>
                <w:p w14:paraId="2B7ACA1D">
                  <w:pPr>
                    <w:pStyle w:val="74"/>
                    <w:spacing w:before="0"/>
                    <w:ind w:left="0" w:leftChars="0" w:right="0" w:rightChars="0" w:firstLine="0" w:firstLineChars="0"/>
                    <w:jc w:val="center"/>
                    <w:rPr>
                      <w:rFonts w:hint="default" w:ascii="Times New Roman" w:hAnsi="Times New Roman" w:cs="Times New Roman"/>
                      <w:snapToGrid w:val="0"/>
                      <w:color w:val="auto"/>
                      <w:sz w:val="18"/>
                      <w:szCs w:val="18"/>
                      <w:highlight w:val="none"/>
                    </w:rPr>
                  </w:pPr>
                  <w:r>
                    <w:rPr>
                      <w:rFonts w:hint="default" w:ascii="Times New Roman" w:hAnsi="Times New Roman" w:cs="Times New Roman"/>
                      <w:snapToGrid w:val="0"/>
                      <w:color w:val="auto"/>
                      <w:sz w:val="18"/>
                      <w:szCs w:val="18"/>
                      <w:highlight w:val="none"/>
                    </w:rPr>
                    <w:t>施工期</w:t>
                  </w:r>
                </w:p>
              </w:tc>
              <w:tc>
                <w:tcPr>
                  <w:tcW w:w="810" w:type="dxa"/>
                  <w:vMerge w:val="restart"/>
                  <w:noWrap w:val="0"/>
                  <w:vAlign w:val="center"/>
                </w:tcPr>
                <w:p w14:paraId="3BC699DE">
                  <w:pPr>
                    <w:pStyle w:val="74"/>
                    <w:spacing w:before="0"/>
                    <w:ind w:left="0" w:leftChars="0" w:right="0" w:rightChars="0" w:firstLine="0" w:firstLineChars="0"/>
                    <w:jc w:val="center"/>
                    <w:rPr>
                      <w:rFonts w:hint="default" w:ascii="Times New Roman" w:hAnsi="Times New Roman" w:eastAsia="宋体" w:cs="Times New Roman"/>
                      <w:snapToGrid w:val="0"/>
                      <w:color w:val="auto"/>
                      <w:sz w:val="18"/>
                      <w:szCs w:val="18"/>
                      <w:highlight w:val="none"/>
                      <w:lang w:val="en-US" w:eastAsia="zh-CN"/>
                    </w:rPr>
                  </w:pPr>
                  <w:r>
                    <w:rPr>
                      <w:rFonts w:hint="default" w:ascii="Times New Roman" w:hAnsi="Times New Roman" w:cs="Times New Roman"/>
                      <w:snapToGrid w:val="0"/>
                      <w:color w:val="auto"/>
                      <w:sz w:val="18"/>
                      <w:szCs w:val="18"/>
                      <w:highlight w:val="none"/>
                      <w:lang w:val="en-US" w:eastAsia="zh-CN"/>
                    </w:rPr>
                    <w:t>桥墩及下部结构</w:t>
                  </w:r>
                </w:p>
              </w:tc>
              <w:tc>
                <w:tcPr>
                  <w:tcW w:w="997" w:type="dxa"/>
                  <w:vMerge w:val="restart"/>
                  <w:noWrap w:val="0"/>
                  <w:vAlign w:val="center"/>
                </w:tcPr>
                <w:p w14:paraId="556BB924">
                  <w:pPr>
                    <w:pStyle w:val="74"/>
                    <w:spacing w:before="0"/>
                    <w:ind w:left="0" w:leftChars="0" w:right="0" w:rightChars="0" w:firstLine="0" w:firstLineChars="0"/>
                    <w:jc w:val="center"/>
                    <w:rPr>
                      <w:rFonts w:hint="default" w:ascii="Times New Roman" w:hAnsi="Times New Roman" w:eastAsia="宋体" w:cs="Times New Roman"/>
                      <w:snapToGrid w:val="0"/>
                      <w:color w:val="auto"/>
                      <w:sz w:val="18"/>
                      <w:szCs w:val="18"/>
                      <w:highlight w:val="none"/>
                      <w:lang w:val="en-US" w:eastAsia="zh-CN"/>
                    </w:rPr>
                  </w:pPr>
                  <w:r>
                    <w:rPr>
                      <w:rFonts w:hint="default" w:ascii="Times New Roman" w:hAnsi="Times New Roman" w:cs="Times New Roman"/>
                      <w:snapToGrid w:val="0"/>
                      <w:color w:val="auto"/>
                      <w:sz w:val="18"/>
                      <w:szCs w:val="18"/>
                      <w:highlight w:val="none"/>
                      <w:lang w:val="en-US" w:eastAsia="zh-CN"/>
                    </w:rPr>
                    <w:t>围堰施工、桥墩、桥台等施工</w:t>
                  </w:r>
                </w:p>
              </w:tc>
              <w:tc>
                <w:tcPr>
                  <w:tcW w:w="842" w:type="dxa"/>
                  <w:tcBorders>
                    <w:bottom w:val="single" w:color="auto" w:sz="4" w:space="0"/>
                  </w:tcBorders>
                  <w:noWrap w:val="0"/>
                  <w:vAlign w:val="center"/>
                </w:tcPr>
                <w:p w14:paraId="187DBE89">
                  <w:pPr>
                    <w:pStyle w:val="74"/>
                    <w:spacing w:before="0"/>
                    <w:ind w:left="0" w:leftChars="0" w:right="0" w:rightChars="0" w:firstLine="0" w:firstLineChars="0"/>
                    <w:jc w:val="center"/>
                    <w:rPr>
                      <w:rFonts w:hint="default" w:ascii="Times New Roman" w:hAnsi="Times New Roman" w:eastAsia="宋体" w:cs="Times New Roman"/>
                      <w:snapToGrid w:val="0"/>
                      <w:color w:val="auto"/>
                      <w:sz w:val="18"/>
                      <w:szCs w:val="18"/>
                      <w:highlight w:val="none"/>
                      <w:lang w:val="en-US" w:eastAsia="zh-CN"/>
                    </w:rPr>
                  </w:pPr>
                  <w:r>
                    <w:rPr>
                      <w:rFonts w:hint="default" w:ascii="Times New Roman" w:hAnsi="Times New Roman" w:cs="Times New Roman"/>
                      <w:snapToGrid w:val="0"/>
                      <w:color w:val="auto"/>
                      <w:sz w:val="18"/>
                      <w:szCs w:val="18"/>
                      <w:highlight w:val="none"/>
                      <w:lang w:val="en-US" w:eastAsia="zh-CN"/>
                    </w:rPr>
                    <w:t>水生生态</w:t>
                  </w:r>
                </w:p>
              </w:tc>
              <w:tc>
                <w:tcPr>
                  <w:tcW w:w="814" w:type="dxa"/>
                  <w:tcBorders>
                    <w:bottom w:val="single" w:color="auto" w:sz="4" w:space="0"/>
                  </w:tcBorders>
                  <w:noWrap w:val="0"/>
                  <w:vAlign w:val="center"/>
                </w:tcPr>
                <w:p w14:paraId="7E50F3B8">
                  <w:pPr>
                    <w:pStyle w:val="74"/>
                    <w:spacing w:before="0"/>
                    <w:ind w:left="0" w:leftChars="0" w:right="0" w:rightChars="0" w:firstLine="0" w:firstLineChars="0"/>
                    <w:jc w:val="center"/>
                    <w:rPr>
                      <w:rFonts w:hint="default" w:ascii="Times New Roman" w:hAnsi="Times New Roman" w:eastAsia="宋体" w:cs="Times New Roman"/>
                      <w:snapToGrid w:val="0"/>
                      <w:color w:val="auto"/>
                      <w:sz w:val="18"/>
                      <w:szCs w:val="18"/>
                      <w:highlight w:val="none"/>
                      <w:lang w:val="en-US" w:eastAsia="zh-CN"/>
                    </w:rPr>
                  </w:pPr>
                  <w:r>
                    <w:rPr>
                      <w:rFonts w:hint="default" w:ascii="Times New Roman" w:hAnsi="Times New Roman" w:cs="Times New Roman"/>
                      <w:snapToGrid w:val="0"/>
                      <w:color w:val="auto"/>
                      <w:sz w:val="18"/>
                      <w:szCs w:val="18"/>
                      <w:highlight w:val="none"/>
                      <w:lang w:val="en-US" w:eastAsia="zh-CN"/>
                    </w:rPr>
                    <w:t>直接</w:t>
                  </w:r>
                </w:p>
              </w:tc>
              <w:tc>
                <w:tcPr>
                  <w:tcW w:w="814" w:type="dxa"/>
                  <w:tcBorders>
                    <w:bottom w:val="single" w:color="auto" w:sz="4" w:space="0"/>
                  </w:tcBorders>
                  <w:noWrap w:val="0"/>
                  <w:vAlign w:val="center"/>
                </w:tcPr>
                <w:p w14:paraId="3C7918FF">
                  <w:pPr>
                    <w:pStyle w:val="74"/>
                    <w:spacing w:before="0"/>
                    <w:ind w:left="0" w:leftChars="0" w:right="0" w:rightChars="0" w:firstLine="0" w:firstLineChars="0"/>
                    <w:jc w:val="center"/>
                    <w:rPr>
                      <w:rFonts w:hint="default" w:ascii="Times New Roman" w:hAnsi="Times New Roman" w:eastAsia="宋体" w:cs="Times New Roman"/>
                      <w:snapToGrid w:val="0"/>
                      <w:color w:val="auto"/>
                      <w:sz w:val="18"/>
                      <w:szCs w:val="18"/>
                      <w:highlight w:val="none"/>
                      <w:lang w:val="en-US" w:eastAsia="zh-CN"/>
                    </w:rPr>
                  </w:pPr>
                  <w:r>
                    <w:rPr>
                      <w:rFonts w:hint="default" w:ascii="Times New Roman" w:hAnsi="Times New Roman" w:cs="Times New Roman"/>
                      <w:snapToGrid w:val="0"/>
                      <w:color w:val="auto"/>
                      <w:sz w:val="18"/>
                      <w:szCs w:val="18"/>
                      <w:highlight w:val="none"/>
                      <w:lang w:val="en-US" w:eastAsia="zh-CN"/>
                    </w:rPr>
                    <w:t>暂时</w:t>
                  </w:r>
                </w:p>
              </w:tc>
              <w:tc>
                <w:tcPr>
                  <w:tcW w:w="2342" w:type="dxa"/>
                  <w:tcBorders>
                    <w:bottom w:val="single" w:color="auto" w:sz="4" w:space="0"/>
                  </w:tcBorders>
                  <w:noWrap w:val="0"/>
                  <w:vAlign w:val="center"/>
                </w:tcPr>
                <w:p w14:paraId="6538600E">
                  <w:pPr>
                    <w:pStyle w:val="74"/>
                    <w:spacing w:before="0"/>
                    <w:ind w:left="0" w:leftChars="0" w:right="0" w:rightChars="0" w:firstLine="0" w:firstLineChars="0"/>
                    <w:jc w:val="center"/>
                    <w:rPr>
                      <w:rFonts w:hint="default" w:ascii="Times New Roman" w:hAnsi="Times New Roman" w:eastAsia="宋体" w:cs="Times New Roman"/>
                      <w:snapToGrid w:val="0"/>
                      <w:color w:val="auto"/>
                      <w:sz w:val="18"/>
                      <w:szCs w:val="18"/>
                      <w:highlight w:val="none"/>
                      <w:lang w:val="en-US" w:eastAsia="zh-CN"/>
                    </w:rPr>
                  </w:pPr>
                  <w:r>
                    <w:rPr>
                      <w:rFonts w:hint="default" w:ascii="Times New Roman" w:hAnsi="Times New Roman" w:cs="Times New Roman"/>
                      <w:snapToGrid w:val="0"/>
                      <w:color w:val="auto"/>
                      <w:sz w:val="18"/>
                      <w:szCs w:val="18"/>
                      <w:highlight w:val="none"/>
                      <w:lang w:val="en-US" w:eastAsia="zh-CN"/>
                    </w:rPr>
                    <w:t>围堰上游</w:t>
                  </w:r>
                  <w:r>
                    <w:rPr>
                      <w:rFonts w:hint="eastAsia" w:ascii="Times New Roman" w:hAnsi="Times New Roman" w:cs="Times New Roman"/>
                      <w:snapToGrid w:val="0"/>
                      <w:color w:val="auto"/>
                      <w:sz w:val="18"/>
                      <w:szCs w:val="18"/>
                      <w:highlight w:val="none"/>
                      <w:lang w:val="en-US" w:eastAsia="zh-CN"/>
                    </w:rPr>
                    <w:t>5k</w:t>
                  </w:r>
                  <w:r>
                    <w:rPr>
                      <w:rFonts w:hint="default" w:ascii="Times New Roman" w:hAnsi="Times New Roman" w:cs="Times New Roman"/>
                      <w:snapToGrid w:val="0"/>
                      <w:color w:val="auto"/>
                      <w:sz w:val="18"/>
                      <w:szCs w:val="18"/>
                      <w:highlight w:val="none"/>
                      <w:lang w:val="en-US" w:eastAsia="zh-CN"/>
                    </w:rPr>
                    <w:t>m，下游1</w:t>
                  </w:r>
                  <w:r>
                    <w:rPr>
                      <w:rFonts w:hint="eastAsia" w:ascii="Times New Roman" w:hAnsi="Times New Roman" w:cs="Times New Roman"/>
                      <w:snapToGrid w:val="0"/>
                      <w:color w:val="auto"/>
                      <w:sz w:val="18"/>
                      <w:szCs w:val="18"/>
                      <w:highlight w:val="none"/>
                      <w:lang w:val="en-US" w:eastAsia="zh-CN"/>
                    </w:rPr>
                    <w:t>0</w:t>
                  </w:r>
                  <w:r>
                    <w:rPr>
                      <w:rFonts w:hint="default" w:ascii="Times New Roman" w:hAnsi="Times New Roman" w:cs="Times New Roman"/>
                      <w:snapToGrid w:val="0"/>
                      <w:color w:val="auto"/>
                      <w:sz w:val="18"/>
                      <w:szCs w:val="18"/>
                      <w:highlight w:val="none"/>
                      <w:lang w:val="en-US" w:eastAsia="zh-CN"/>
                    </w:rPr>
                    <w:t>km</w:t>
                  </w:r>
                </w:p>
              </w:tc>
              <w:tc>
                <w:tcPr>
                  <w:tcW w:w="822" w:type="dxa"/>
                  <w:tcBorders>
                    <w:bottom w:val="single" w:color="auto" w:sz="4" w:space="0"/>
                  </w:tcBorders>
                  <w:noWrap w:val="0"/>
                  <w:vAlign w:val="center"/>
                </w:tcPr>
                <w:p w14:paraId="507354CC">
                  <w:pPr>
                    <w:pStyle w:val="74"/>
                    <w:spacing w:before="0"/>
                    <w:ind w:left="0" w:leftChars="0" w:right="0" w:rightChars="0" w:firstLine="0" w:firstLineChars="0"/>
                    <w:jc w:val="center"/>
                    <w:rPr>
                      <w:rFonts w:hint="default" w:ascii="Times New Roman" w:hAnsi="Times New Roman" w:eastAsia="宋体" w:cs="Times New Roman"/>
                      <w:snapToGrid w:val="0"/>
                      <w:color w:val="auto"/>
                      <w:sz w:val="18"/>
                      <w:szCs w:val="18"/>
                      <w:highlight w:val="none"/>
                      <w:lang w:val="en-US" w:eastAsia="zh-CN"/>
                    </w:rPr>
                  </w:pPr>
                  <w:r>
                    <w:rPr>
                      <w:rFonts w:hint="default" w:ascii="Times New Roman" w:hAnsi="Times New Roman" w:cs="Times New Roman"/>
                      <w:snapToGrid w:val="0"/>
                      <w:color w:val="auto"/>
                      <w:sz w:val="18"/>
                      <w:szCs w:val="18"/>
                      <w:highlight w:val="none"/>
                      <w:lang w:val="en-US" w:eastAsia="zh-CN"/>
                    </w:rPr>
                    <w:t>●</w:t>
                  </w:r>
                </w:p>
              </w:tc>
            </w:tr>
            <w:tr w14:paraId="6522AAA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7" w:hRule="atLeast"/>
                <w:jc w:val="center"/>
              </w:trPr>
              <w:tc>
                <w:tcPr>
                  <w:tcW w:w="575" w:type="dxa"/>
                  <w:vMerge w:val="continue"/>
                  <w:noWrap w:val="0"/>
                  <w:vAlign w:val="center"/>
                </w:tcPr>
                <w:p w14:paraId="5C3D27D1">
                  <w:pPr>
                    <w:pStyle w:val="74"/>
                    <w:spacing w:before="0"/>
                    <w:ind w:left="0" w:leftChars="0" w:right="0" w:rightChars="0" w:firstLine="0" w:firstLineChars="0"/>
                    <w:jc w:val="center"/>
                    <w:rPr>
                      <w:rFonts w:hint="default" w:ascii="Times New Roman" w:hAnsi="Times New Roman" w:cs="Times New Roman"/>
                      <w:snapToGrid w:val="0"/>
                      <w:color w:val="auto"/>
                      <w:sz w:val="18"/>
                      <w:szCs w:val="18"/>
                      <w:highlight w:val="none"/>
                    </w:rPr>
                  </w:pPr>
                </w:p>
              </w:tc>
              <w:tc>
                <w:tcPr>
                  <w:tcW w:w="810" w:type="dxa"/>
                  <w:vMerge w:val="continue"/>
                  <w:noWrap w:val="0"/>
                  <w:vAlign w:val="center"/>
                </w:tcPr>
                <w:p w14:paraId="20F18FF0">
                  <w:pPr>
                    <w:pStyle w:val="74"/>
                    <w:spacing w:before="0"/>
                    <w:ind w:left="0" w:leftChars="0" w:right="0" w:rightChars="0" w:firstLine="0" w:firstLineChars="0"/>
                    <w:jc w:val="center"/>
                    <w:rPr>
                      <w:rFonts w:hint="default" w:ascii="Times New Roman" w:hAnsi="Times New Roman" w:cs="Times New Roman"/>
                      <w:snapToGrid w:val="0"/>
                      <w:color w:val="auto"/>
                      <w:sz w:val="18"/>
                      <w:szCs w:val="18"/>
                      <w:highlight w:val="none"/>
                      <w:lang w:val="en-US" w:eastAsia="zh-CN"/>
                    </w:rPr>
                  </w:pPr>
                </w:p>
              </w:tc>
              <w:tc>
                <w:tcPr>
                  <w:tcW w:w="997" w:type="dxa"/>
                  <w:vMerge w:val="continue"/>
                  <w:noWrap w:val="0"/>
                  <w:vAlign w:val="center"/>
                </w:tcPr>
                <w:p w14:paraId="7F6F4546">
                  <w:pPr>
                    <w:pStyle w:val="74"/>
                    <w:spacing w:before="0"/>
                    <w:ind w:left="0" w:leftChars="0" w:right="0" w:rightChars="0" w:firstLine="0" w:firstLineChars="0"/>
                    <w:jc w:val="center"/>
                    <w:rPr>
                      <w:rFonts w:hint="default" w:ascii="Times New Roman" w:hAnsi="Times New Roman" w:cs="Times New Roman"/>
                      <w:snapToGrid w:val="0"/>
                      <w:color w:val="auto"/>
                      <w:sz w:val="18"/>
                      <w:szCs w:val="18"/>
                      <w:highlight w:val="none"/>
                      <w:lang w:val="en-US" w:eastAsia="zh-CN"/>
                    </w:rPr>
                  </w:pPr>
                </w:p>
              </w:tc>
              <w:tc>
                <w:tcPr>
                  <w:tcW w:w="842" w:type="dxa"/>
                  <w:tcBorders>
                    <w:bottom w:val="single" w:color="auto" w:sz="4" w:space="0"/>
                  </w:tcBorders>
                  <w:noWrap w:val="0"/>
                  <w:vAlign w:val="center"/>
                </w:tcPr>
                <w:p w14:paraId="08F3B313">
                  <w:pPr>
                    <w:pStyle w:val="74"/>
                    <w:spacing w:before="0"/>
                    <w:ind w:left="0" w:leftChars="0" w:right="0" w:rightChars="0" w:firstLine="0" w:firstLineChars="0"/>
                    <w:jc w:val="center"/>
                    <w:rPr>
                      <w:rFonts w:hint="default" w:ascii="Times New Roman" w:hAnsi="Times New Roman" w:cs="Times New Roman"/>
                      <w:snapToGrid w:val="0"/>
                      <w:color w:val="auto"/>
                      <w:sz w:val="18"/>
                      <w:szCs w:val="18"/>
                      <w:highlight w:val="none"/>
                      <w:lang w:val="en-US" w:eastAsia="zh-CN"/>
                    </w:rPr>
                  </w:pPr>
                  <w:r>
                    <w:rPr>
                      <w:rFonts w:hint="default" w:ascii="Times New Roman" w:hAnsi="Times New Roman" w:cs="Times New Roman"/>
                      <w:snapToGrid w:val="0"/>
                      <w:color w:val="auto"/>
                      <w:sz w:val="18"/>
                      <w:szCs w:val="18"/>
                      <w:highlight w:val="none"/>
                      <w:lang w:val="en-US" w:eastAsia="zh-CN"/>
                    </w:rPr>
                    <w:t>陆生生态</w:t>
                  </w:r>
                </w:p>
              </w:tc>
              <w:tc>
                <w:tcPr>
                  <w:tcW w:w="814" w:type="dxa"/>
                  <w:tcBorders>
                    <w:bottom w:val="single" w:color="auto" w:sz="4" w:space="0"/>
                  </w:tcBorders>
                  <w:shd w:val="clear" w:color="auto" w:fill="auto"/>
                  <w:noWrap w:val="0"/>
                  <w:vAlign w:val="center"/>
                </w:tcPr>
                <w:p w14:paraId="537A6957">
                  <w:pPr>
                    <w:pStyle w:val="74"/>
                    <w:spacing w:before="0"/>
                    <w:ind w:left="0" w:leftChars="0" w:right="0" w:rightChars="0" w:firstLine="0" w:firstLineChars="0"/>
                    <w:jc w:val="center"/>
                    <w:rPr>
                      <w:rFonts w:hint="default" w:ascii="Times New Roman" w:hAnsi="Times New Roman" w:eastAsia="宋体" w:cs="Times New Roman"/>
                      <w:snapToGrid w:val="0"/>
                      <w:color w:val="auto"/>
                      <w:kern w:val="0"/>
                      <w:sz w:val="18"/>
                      <w:szCs w:val="18"/>
                      <w:highlight w:val="none"/>
                      <w:lang w:val="en-US" w:eastAsia="zh-CN" w:bidi="ar-SA"/>
                    </w:rPr>
                  </w:pPr>
                  <w:r>
                    <w:rPr>
                      <w:rFonts w:hint="default" w:ascii="Times New Roman" w:hAnsi="Times New Roman" w:cs="Times New Roman"/>
                      <w:snapToGrid w:val="0"/>
                      <w:color w:val="auto"/>
                      <w:sz w:val="18"/>
                      <w:szCs w:val="18"/>
                      <w:highlight w:val="none"/>
                      <w:lang w:val="en-US" w:eastAsia="zh-CN"/>
                    </w:rPr>
                    <w:t>直接</w:t>
                  </w:r>
                </w:p>
              </w:tc>
              <w:tc>
                <w:tcPr>
                  <w:tcW w:w="814" w:type="dxa"/>
                  <w:tcBorders>
                    <w:bottom w:val="single" w:color="auto" w:sz="4" w:space="0"/>
                  </w:tcBorders>
                  <w:shd w:val="clear" w:color="auto" w:fill="auto"/>
                  <w:noWrap w:val="0"/>
                  <w:vAlign w:val="center"/>
                </w:tcPr>
                <w:p w14:paraId="04D26C29">
                  <w:pPr>
                    <w:pStyle w:val="74"/>
                    <w:spacing w:before="0"/>
                    <w:ind w:left="0" w:leftChars="0" w:right="0" w:rightChars="0" w:firstLine="0" w:firstLineChars="0"/>
                    <w:jc w:val="center"/>
                    <w:rPr>
                      <w:rFonts w:hint="default" w:ascii="Times New Roman" w:hAnsi="Times New Roman" w:eastAsia="宋体" w:cs="Times New Roman"/>
                      <w:snapToGrid w:val="0"/>
                      <w:color w:val="auto"/>
                      <w:kern w:val="0"/>
                      <w:sz w:val="18"/>
                      <w:szCs w:val="18"/>
                      <w:highlight w:val="none"/>
                      <w:lang w:val="en-US" w:eastAsia="zh-CN" w:bidi="ar-SA"/>
                    </w:rPr>
                  </w:pPr>
                  <w:r>
                    <w:rPr>
                      <w:rFonts w:hint="default" w:ascii="Times New Roman" w:hAnsi="Times New Roman" w:cs="Times New Roman"/>
                      <w:snapToGrid w:val="0"/>
                      <w:color w:val="auto"/>
                      <w:sz w:val="18"/>
                      <w:szCs w:val="18"/>
                      <w:highlight w:val="none"/>
                      <w:lang w:val="en-US" w:eastAsia="zh-CN"/>
                    </w:rPr>
                    <w:t>暂时</w:t>
                  </w:r>
                </w:p>
              </w:tc>
              <w:tc>
                <w:tcPr>
                  <w:tcW w:w="2342" w:type="dxa"/>
                  <w:tcBorders>
                    <w:bottom w:val="single" w:color="auto" w:sz="4" w:space="0"/>
                  </w:tcBorders>
                  <w:noWrap w:val="0"/>
                  <w:vAlign w:val="center"/>
                </w:tcPr>
                <w:p w14:paraId="29812C03">
                  <w:pPr>
                    <w:pStyle w:val="74"/>
                    <w:spacing w:before="0"/>
                    <w:ind w:left="0" w:leftChars="0" w:right="0" w:rightChars="0" w:firstLine="0" w:firstLineChars="0"/>
                    <w:jc w:val="center"/>
                    <w:rPr>
                      <w:rFonts w:hint="default" w:ascii="Times New Roman" w:hAnsi="Times New Roman" w:cs="Times New Roman"/>
                      <w:snapToGrid w:val="0"/>
                      <w:color w:val="auto"/>
                      <w:sz w:val="18"/>
                      <w:szCs w:val="18"/>
                      <w:highlight w:val="none"/>
                      <w:lang w:val="en-US" w:eastAsia="zh-CN"/>
                    </w:rPr>
                  </w:pPr>
                  <w:r>
                    <w:rPr>
                      <w:rFonts w:hint="default" w:ascii="Times New Roman" w:hAnsi="Times New Roman" w:cs="Times New Roman"/>
                      <w:snapToGrid w:val="0"/>
                      <w:color w:val="auto"/>
                      <w:sz w:val="18"/>
                      <w:szCs w:val="18"/>
                      <w:highlight w:val="none"/>
                      <w:lang w:val="en-US" w:eastAsia="zh-CN"/>
                    </w:rPr>
                    <w:t>项目周围50m</w:t>
                  </w:r>
                </w:p>
              </w:tc>
              <w:tc>
                <w:tcPr>
                  <w:tcW w:w="822" w:type="dxa"/>
                  <w:tcBorders>
                    <w:bottom w:val="single" w:color="auto" w:sz="4" w:space="0"/>
                  </w:tcBorders>
                  <w:noWrap w:val="0"/>
                  <w:vAlign w:val="center"/>
                </w:tcPr>
                <w:p w14:paraId="2D1908EF">
                  <w:pPr>
                    <w:pStyle w:val="74"/>
                    <w:spacing w:before="0"/>
                    <w:ind w:left="0" w:leftChars="0" w:right="0" w:rightChars="0" w:firstLine="0" w:firstLineChars="0"/>
                    <w:jc w:val="center"/>
                    <w:rPr>
                      <w:rFonts w:hint="default" w:ascii="Times New Roman" w:hAnsi="Times New Roman" w:cs="Times New Roman"/>
                      <w:snapToGrid w:val="0"/>
                      <w:color w:val="auto"/>
                      <w:sz w:val="18"/>
                      <w:szCs w:val="18"/>
                      <w:highlight w:val="none"/>
                      <w:lang w:val="en-US" w:eastAsia="zh-CN"/>
                    </w:rPr>
                  </w:pPr>
                  <w:r>
                    <w:rPr>
                      <w:rFonts w:hint="default" w:ascii="Times New Roman" w:hAnsi="Times New Roman" w:cs="Times New Roman"/>
                      <w:snapToGrid w:val="0"/>
                      <w:color w:val="auto"/>
                      <w:sz w:val="18"/>
                      <w:szCs w:val="18"/>
                      <w:highlight w:val="none"/>
                      <w:lang w:val="en-US" w:eastAsia="zh-CN"/>
                    </w:rPr>
                    <w:t>/</w:t>
                  </w:r>
                </w:p>
              </w:tc>
            </w:tr>
            <w:tr w14:paraId="4254651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6" w:hRule="atLeast"/>
                <w:jc w:val="center"/>
              </w:trPr>
              <w:tc>
                <w:tcPr>
                  <w:tcW w:w="575" w:type="dxa"/>
                  <w:vMerge w:val="continue"/>
                  <w:noWrap w:val="0"/>
                  <w:vAlign w:val="center"/>
                </w:tcPr>
                <w:p w14:paraId="194FF0B3">
                  <w:pPr>
                    <w:pStyle w:val="74"/>
                    <w:spacing w:before="0"/>
                    <w:ind w:left="0" w:leftChars="0" w:right="0" w:rightChars="0" w:firstLine="0" w:firstLineChars="0"/>
                    <w:jc w:val="center"/>
                    <w:rPr>
                      <w:rFonts w:hint="default" w:ascii="Times New Roman" w:hAnsi="Times New Roman" w:cs="Times New Roman"/>
                      <w:snapToGrid w:val="0"/>
                      <w:color w:val="auto"/>
                      <w:sz w:val="18"/>
                      <w:szCs w:val="18"/>
                      <w:highlight w:val="none"/>
                    </w:rPr>
                  </w:pPr>
                </w:p>
              </w:tc>
              <w:tc>
                <w:tcPr>
                  <w:tcW w:w="810" w:type="dxa"/>
                  <w:vMerge w:val="continue"/>
                  <w:noWrap w:val="0"/>
                  <w:vAlign w:val="center"/>
                </w:tcPr>
                <w:p w14:paraId="5AD439DA">
                  <w:pPr>
                    <w:pStyle w:val="74"/>
                    <w:spacing w:before="0"/>
                    <w:ind w:left="0" w:leftChars="0" w:right="0" w:rightChars="0" w:firstLine="0" w:firstLineChars="0"/>
                    <w:jc w:val="center"/>
                    <w:rPr>
                      <w:rFonts w:hint="default" w:ascii="Times New Roman" w:hAnsi="Times New Roman" w:cs="Times New Roman"/>
                      <w:snapToGrid w:val="0"/>
                      <w:color w:val="auto"/>
                      <w:sz w:val="18"/>
                      <w:szCs w:val="18"/>
                      <w:highlight w:val="none"/>
                      <w:lang w:val="en-US" w:eastAsia="zh-CN"/>
                    </w:rPr>
                  </w:pPr>
                </w:p>
              </w:tc>
              <w:tc>
                <w:tcPr>
                  <w:tcW w:w="997" w:type="dxa"/>
                  <w:vMerge w:val="continue"/>
                  <w:noWrap w:val="0"/>
                  <w:vAlign w:val="center"/>
                </w:tcPr>
                <w:p w14:paraId="4B4D8397">
                  <w:pPr>
                    <w:pStyle w:val="74"/>
                    <w:spacing w:before="0"/>
                    <w:ind w:left="0" w:leftChars="0" w:right="0" w:rightChars="0" w:firstLine="0" w:firstLineChars="0"/>
                    <w:jc w:val="center"/>
                    <w:rPr>
                      <w:rFonts w:hint="default" w:ascii="Times New Roman" w:hAnsi="Times New Roman" w:cs="Times New Roman"/>
                      <w:snapToGrid w:val="0"/>
                      <w:color w:val="auto"/>
                      <w:sz w:val="18"/>
                      <w:szCs w:val="18"/>
                      <w:highlight w:val="none"/>
                      <w:lang w:val="en-US" w:eastAsia="zh-CN"/>
                    </w:rPr>
                  </w:pPr>
                </w:p>
              </w:tc>
              <w:tc>
                <w:tcPr>
                  <w:tcW w:w="842" w:type="dxa"/>
                  <w:tcBorders>
                    <w:top w:val="single" w:color="auto" w:sz="4" w:space="0"/>
                    <w:bottom w:val="single" w:color="auto" w:sz="4" w:space="0"/>
                  </w:tcBorders>
                  <w:noWrap w:val="0"/>
                  <w:vAlign w:val="center"/>
                </w:tcPr>
                <w:p w14:paraId="49FA6FC2">
                  <w:pPr>
                    <w:pStyle w:val="74"/>
                    <w:spacing w:before="0"/>
                    <w:ind w:left="0" w:leftChars="0" w:right="0" w:rightChars="0" w:firstLine="0" w:firstLineChars="0"/>
                    <w:jc w:val="center"/>
                    <w:rPr>
                      <w:rFonts w:hint="default" w:ascii="Times New Roman" w:hAnsi="Times New Roman" w:cs="Times New Roman"/>
                      <w:snapToGrid w:val="0"/>
                      <w:color w:val="auto"/>
                      <w:sz w:val="18"/>
                      <w:szCs w:val="18"/>
                      <w:highlight w:val="none"/>
                      <w:lang w:val="en-US" w:eastAsia="zh-CN"/>
                    </w:rPr>
                  </w:pPr>
                  <w:r>
                    <w:rPr>
                      <w:rFonts w:hint="default" w:ascii="Times New Roman" w:hAnsi="Times New Roman" w:cs="Times New Roman"/>
                      <w:snapToGrid w:val="0"/>
                      <w:color w:val="auto"/>
                      <w:sz w:val="18"/>
                      <w:szCs w:val="18"/>
                      <w:highlight w:val="none"/>
                      <w:lang w:val="en-US" w:eastAsia="zh-CN"/>
                    </w:rPr>
                    <w:t>水环境</w:t>
                  </w:r>
                </w:p>
              </w:tc>
              <w:tc>
                <w:tcPr>
                  <w:tcW w:w="814" w:type="dxa"/>
                  <w:tcBorders>
                    <w:top w:val="single" w:color="auto" w:sz="4" w:space="0"/>
                    <w:bottom w:val="single" w:color="auto" w:sz="4" w:space="0"/>
                  </w:tcBorders>
                  <w:noWrap w:val="0"/>
                  <w:vAlign w:val="center"/>
                </w:tcPr>
                <w:p w14:paraId="4BE7C97D">
                  <w:pPr>
                    <w:pStyle w:val="74"/>
                    <w:spacing w:before="0"/>
                    <w:ind w:left="0" w:leftChars="0" w:right="0" w:rightChars="0" w:firstLine="0" w:firstLineChars="0"/>
                    <w:jc w:val="center"/>
                    <w:rPr>
                      <w:rFonts w:hint="default" w:ascii="Times New Roman" w:hAnsi="Times New Roman" w:cs="Times New Roman"/>
                      <w:snapToGrid w:val="0"/>
                      <w:color w:val="auto"/>
                      <w:sz w:val="18"/>
                      <w:szCs w:val="18"/>
                      <w:highlight w:val="none"/>
                      <w:lang w:val="en-US" w:eastAsia="zh-CN"/>
                    </w:rPr>
                  </w:pPr>
                  <w:r>
                    <w:rPr>
                      <w:rFonts w:hint="default" w:ascii="Times New Roman" w:hAnsi="Times New Roman" w:cs="Times New Roman"/>
                      <w:snapToGrid w:val="0"/>
                      <w:color w:val="auto"/>
                      <w:sz w:val="18"/>
                      <w:szCs w:val="18"/>
                      <w:highlight w:val="none"/>
                      <w:lang w:val="en-US" w:eastAsia="zh-CN"/>
                    </w:rPr>
                    <w:t>直接</w:t>
                  </w:r>
                </w:p>
              </w:tc>
              <w:tc>
                <w:tcPr>
                  <w:tcW w:w="814" w:type="dxa"/>
                  <w:tcBorders>
                    <w:top w:val="single" w:color="auto" w:sz="4" w:space="0"/>
                    <w:bottom w:val="single" w:color="auto" w:sz="4" w:space="0"/>
                  </w:tcBorders>
                  <w:noWrap w:val="0"/>
                  <w:vAlign w:val="center"/>
                </w:tcPr>
                <w:p w14:paraId="1C1F1BEF">
                  <w:pPr>
                    <w:pStyle w:val="74"/>
                    <w:spacing w:before="0"/>
                    <w:ind w:left="0" w:leftChars="0" w:right="0" w:rightChars="0" w:firstLine="0" w:firstLineChars="0"/>
                    <w:jc w:val="center"/>
                    <w:rPr>
                      <w:rFonts w:hint="default" w:ascii="Times New Roman" w:hAnsi="Times New Roman" w:cs="Times New Roman"/>
                      <w:snapToGrid w:val="0"/>
                      <w:color w:val="auto"/>
                      <w:sz w:val="18"/>
                      <w:szCs w:val="18"/>
                      <w:highlight w:val="none"/>
                      <w:lang w:val="en-US" w:eastAsia="zh-CN"/>
                    </w:rPr>
                  </w:pPr>
                  <w:r>
                    <w:rPr>
                      <w:rFonts w:hint="default" w:ascii="Times New Roman" w:hAnsi="Times New Roman" w:cs="Times New Roman"/>
                      <w:snapToGrid w:val="0"/>
                      <w:color w:val="auto"/>
                      <w:sz w:val="18"/>
                      <w:szCs w:val="18"/>
                      <w:highlight w:val="none"/>
                      <w:lang w:val="en-US" w:eastAsia="zh-CN"/>
                    </w:rPr>
                    <w:t>暂时</w:t>
                  </w:r>
                </w:p>
              </w:tc>
              <w:tc>
                <w:tcPr>
                  <w:tcW w:w="2342" w:type="dxa"/>
                  <w:tcBorders>
                    <w:top w:val="single" w:color="auto" w:sz="4" w:space="0"/>
                    <w:bottom w:val="single" w:color="auto" w:sz="4" w:space="0"/>
                  </w:tcBorders>
                  <w:noWrap w:val="0"/>
                  <w:vAlign w:val="center"/>
                </w:tcPr>
                <w:p w14:paraId="495C3F30">
                  <w:pPr>
                    <w:pStyle w:val="74"/>
                    <w:spacing w:before="0"/>
                    <w:ind w:left="0" w:leftChars="0" w:right="0" w:rightChars="0" w:firstLine="0" w:firstLineChars="0"/>
                    <w:jc w:val="center"/>
                    <w:rPr>
                      <w:rFonts w:hint="default" w:ascii="Times New Roman" w:hAnsi="Times New Roman" w:cs="Times New Roman"/>
                      <w:snapToGrid w:val="0"/>
                      <w:color w:val="auto"/>
                      <w:sz w:val="18"/>
                      <w:szCs w:val="18"/>
                      <w:highlight w:val="none"/>
                    </w:rPr>
                  </w:pPr>
                  <w:r>
                    <w:rPr>
                      <w:rFonts w:hint="default" w:ascii="Times New Roman" w:hAnsi="Times New Roman" w:cs="Times New Roman"/>
                      <w:snapToGrid w:val="0"/>
                      <w:color w:val="auto"/>
                      <w:sz w:val="18"/>
                      <w:szCs w:val="18"/>
                      <w:highlight w:val="none"/>
                      <w:lang w:val="en-US" w:eastAsia="zh-CN"/>
                    </w:rPr>
                    <w:t>围堰上游</w:t>
                  </w:r>
                  <w:r>
                    <w:rPr>
                      <w:rFonts w:hint="eastAsia" w:ascii="Times New Roman" w:hAnsi="Times New Roman" w:cs="Times New Roman"/>
                      <w:snapToGrid w:val="0"/>
                      <w:color w:val="auto"/>
                      <w:sz w:val="18"/>
                      <w:szCs w:val="18"/>
                      <w:highlight w:val="none"/>
                      <w:lang w:val="en-US" w:eastAsia="zh-CN"/>
                    </w:rPr>
                    <w:t>100</w:t>
                  </w:r>
                  <w:r>
                    <w:rPr>
                      <w:rFonts w:hint="default" w:ascii="Times New Roman" w:hAnsi="Times New Roman" w:cs="Times New Roman"/>
                      <w:snapToGrid w:val="0"/>
                      <w:color w:val="auto"/>
                      <w:sz w:val="18"/>
                      <w:szCs w:val="18"/>
                      <w:highlight w:val="none"/>
                      <w:lang w:val="en-US" w:eastAsia="zh-CN"/>
                    </w:rPr>
                    <w:t>m，下游1km</w:t>
                  </w:r>
                </w:p>
              </w:tc>
              <w:tc>
                <w:tcPr>
                  <w:tcW w:w="822" w:type="dxa"/>
                  <w:tcBorders>
                    <w:top w:val="single" w:color="auto" w:sz="4" w:space="0"/>
                    <w:bottom w:val="single" w:color="auto" w:sz="4" w:space="0"/>
                  </w:tcBorders>
                  <w:noWrap w:val="0"/>
                  <w:vAlign w:val="center"/>
                </w:tcPr>
                <w:p w14:paraId="772C4AF5">
                  <w:pPr>
                    <w:pStyle w:val="74"/>
                    <w:spacing w:before="0"/>
                    <w:ind w:left="0" w:leftChars="0" w:right="0" w:rightChars="0" w:firstLine="0" w:firstLineChars="0"/>
                    <w:jc w:val="center"/>
                    <w:rPr>
                      <w:rFonts w:hint="default" w:ascii="Times New Roman" w:hAnsi="Times New Roman" w:cs="Times New Roman"/>
                      <w:snapToGrid w:val="0"/>
                      <w:color w:val="auto"/>
                      <w:sz w:val="18"/>
                      <w:szCs w:val="18"/>
                      <w:highlight w:val="none"/>
                      <w:lang w:val="en-US" w:eastAsia="zh-CN"/>
                    </w:rPr>
                  </w:pPr>
                  <w:r>
                    <w:rPr>
                      <w:rFonts w:hint="default" w:ascii="Times New Roman" w:hAnsi="Times New Roman" w:cs="Times New Roman"/>
                      <w:snapToGrid w:val="0"/>
                      <w:color w:val="auto"/>
                      <w:sz w:val="18"/>
                      <w:szCs w:val="18"/>
                      <w:highlight w:val="none"/>
                      <w:lang w:val="en-US" w:eastAsia="zh-CN"/>
                    </w:rPr>
                    <w:t>●</w:t>
                  </w:r>
                </w:p>
              </w:tc>
            </w:tr>
            <w:tr w14:paraId="51B5641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6" w:hRule="atLeast"/>
                <w:jc w:val="center"/>
              </w:trPr>
              <w:tc>
                <w:tcPr>
                  <w:tcW w:w="575" w:type="dxa"/>
                  <w:vMerge w:val="continue"/>
                  <w:noWrap w:val="0"/>
                  <w:vAlign w:val="center"/>
                </w:tcPr>
                <w:p w14:paraId="7086E4CE">
                  <w:pPr>
                    <w:pStyle w:val="74"/>
                    <w:spacing w:before="0"/>
                    <w:ind w:left="0" w:leftChars="0" w:right="0" w:rightChars="0" w:firstLine="0" w:firstLineChars="0"/>
                    <w:jc w:val="center"/>
                    <w:rPr>
                      <w:rFonts w:hint="default" w:ascii="Times New Roman" w:hAnsi="Times New Roman" w:cs="Times New Roman"/>
                      <w:snapToGrid w:val="0"/>
                      <w:color w:val="auto"/>
                      <w:sz w:val="18"/>
                      <w:szCs w:val="18"/>
                      <w:highlight w:val="none"/>
                    </w:rPr>
                  </w:pPr>
                </w:p>
              </w:tc>
              <w:tc>
                <w:tcPr>
                  <w:tcW w:w="810" w:type="dxa"/>
                  <w:vMerge w:val="continue"/>
                  <w:noWrap w:val="0"/>
                  <w:vAlign w:val="center"/>
                </w:tcPr>
                <w:p w14:paraId="6347151C">
                  <w:pPr>
                    <w:pStyle w:val="74"/>
                    <w:spacing w:before="0"/>
                    <w:ind w:left="0" w:leftChars="0" w:right="0" w:rightChars="0" w:firstLine="0" w:firstLineChars="0"/>
                    <w:jc w:val="center"/>
                    <w:rPr>
                      <w:rFonts w:hint="default" w:ascii="Times New Roman" w:hAnsi="Times New Roman" w:cs="Times New Roman"/>
                      <w:snapToGrid w:val="0"/>
                      <w:color w:val="auto"/>
                      <w:sz w:val="18"/>
                      <w:szCs w:val="18"/>
                      <w:highlight w:val="none"/>
                      <w:lang w:val="en-US" w:eastAsia="zh-CN"/>
                    </w:rPr>
                  </w:pPr>
                </w:p>
              </w:tc>
              <w:tc>
                <w:tcPr>
                  <w:tcW w:w="997" w:type="dxa"/>
                  <w:vMerge w:val="continue"/>
                  <w:noWrap w:val="0"/>
                  <w:vAlign w:val="center"/>
                </w:tcPr>
                <w:p w14:paraId="1FB4C81B">
                  <w:pPr>
                    <w:pStyle w:val="74"/>
                    <w:spacing w:before="0"/>
                    <w:ind w:left="0" w:leftChars="0" w:right="0" w:rightChars="0" w:firstLine="0" w:firstLineChars="0"/>
                    <w:jc w:val="center"/>
                    <w:rPr>
                      <w:rFonts w:hint="default" w:ascii="Times New Roman" w:hAnsi="Times New Roman" w:cs="Times New Roman"/>
                      <w:snapToGrid w:val="0"/>
                      <w:color w:val="auto"/>
                      <w:sz w:val="18"/>
                      <w:szCs w:val="18"/>
                      <w:highlight w:val="none"/>
                      <w:lang w:val="en-US" w:eastAsia="zh-CN"/>
                    </w:rPr>
                  </w:pPr>
                </w:p>
              </w:tc>
              <w:tc>
                <w:tcPr>
                  <w:tcW w:w="842" w:type="dxa"/>
                  <w:tcBorders>
                    <w:top w:val="single" w:color="auto" w:sz="4" w:space="0"/>
                    <w:bottom w:val="single" w:color="auto" w:sz="4" w:space="0"/>
                  </w:tcBorders>
                  <w:noWrap w:val="0"/>
                  <w:vAlign w:val="center"/>
                </w:tcPr>
                <w:p w14:paraId="7598E0CE">
                  <w:pPr>
                    <w:pStyle w:val="74"/>
                    <w:spacing w:before="0"/>
                    <w:ind w:left="0" w:leftChars="0" w:right="0" w:rightChars="0" w:firstLine="0" w:firstLineChars="0"/>
                    <w:jc w:val="center"/>
                    <w:rPr>
                      <w:rFonts w:hint="default" w:ascii="Times New Roman" w:hAnsi="Times New Roman" w:cs="Times New Roman"/>
                      <w:snapToGrid w:val="0"/>
                      <w:color w:val="auto"/>
                      <w:sz w:val="18"/>
                      <w:szCs w:val="18"/>
                      <w:highlight w:val="none"/>
                      <w:lang w:val="en-US" w:eastAsia="zh-CN"/>
                    </w:rPr>
                  </w:pPr>
                  <w:r>
                    <w:rPr>
                      <w:rFonts w:hint="default" w:ascii="Times New Roman" w:hAnsi="Times New Roman" w:cs="Times New Roman"/>
                      <w:snapToGrid w:val="0"/>
                      <w:color w:val="auto"/>
                      <w:sz w:val="18"/>
                      <w:szCs w:val="18"/>
                      <w:highlight w:val="none"/>
                      <w:lang w:val="en-US" w:eastAsia="zh-CN"/>
                    </w:rPr>
                    <w:t>大气环境</w:t>
                  </w:r>
                </w:p>
              </w:tc>
              <w:tc>
                <w:tcPr>
                  <w:tcW w:w="814" w:type="dxa"/>
                  <w:tcBorders>
                    <w:top w:val="single" w:color="auto" w:sz="4" w:space="0"/>
                    <w:bottom w:val="single" w:color="auto" w:sz="4" w:space="0"/>
                  </w:tcBorders>
                  <w:noWrap w:val="0"/>
                  <w:vAlign w:val="center"/>
                </w:tcPr>
                <w:p w14:paraId="2CAFFE84">
                  <w:pPr>
                    <w:pStyle w:val="74"/>
                    <w:spacing w:before="0"/>
                    <w:ind w:left="0" w:leftChars="0" w:right="0" w:rightChars="0" w:firstLine="0" w:firstLineChars="0"/>
                    <w:jc w:val="center"/>
                    <w:rPr>
                      <w:rFonts w:hint="default" w:ascii="Times New Roman" w:hAnsi="Times New Roman" w:eastAsia="宋体" w:cs="Times New Roman"/>
                      <w:snapToGrid w:val="0"/>
                      <w:color w:val="auto"/>
                      <w:kern w:val="0"/>
                      <w:sz w:val="18"/>
                      <w:szCs w:val="18"/>
                      <w:highlight w:val="none"/>
                      <w:lang w:val="en-US" w:eastAsia="zh-CN" w:bidi="ar-SA"/>
                    </w:rPr>
                  </w:pPr>
                  <w:r>
                    <w:rPr>
                      <w:rFonts w:hint="default" w:ascii="Times New Roman" w:hAnsi="Times New Roman" w:cs="Times New Roman"/>
                      <w:snapToGrid w:val="0"/>
                      <w:color w:val="auto"/>
                      <w:sz w:val="18"/>
                      <w:szCs w:val="18"/>
                      <w:highlight w:val="none"/>
                      <w:lang w:val="en-US" w:eastAsia="zh-CN"/>
                    </w:rPr>
                    <w:t>直接</w:t>
                  </w:r>
                </w:p>
              </w:tc>
              <w:tc>
                <w:tcPr>
                  <w:tcW w:w="814" w:type="dxa"/>
                  <w:tcBorders>
                    <w:top w:val="single" w:color="auto" w:sz="4" w:space="0"/>
                    <w:bottom w:val="single" w:color="auto" w:sz="4" w:space="0"/>
                  </w:tcBorders>
                  <w:noWrap w:val="0"/>
                  <w:vAlign w:val="center"/>
                </w:tcPr>
                <w:p w14:paraId="0C75ED19">
                  <w:pPr>
                    <w:pStyle w:val="74"/>
                    <w:spacing w:before="0"/>
                    <w:ind w:left="0" w:leftChars="0" w:right="0" w:rightChars="0" w:firstLine="0" w:firstLineChars="0"/>
                    <w:jc w:val="center"/>
                    <w:rPr>
                      <w:rFonts w:hint="default" w:ascii="Times New Roman" w:hAnsi="Times New Roman" w:eastAsia="宋体" w:cs="Times New Roman"/>
                      <w:snapToGrid w:val="0"/>
                      <w:color w:val="auto"/>
                      <w:kern w:val="0"/>
                      <w:sz w:val="18"/>
                      <w:szCs w:val="18"/>
                      <w:highlight w:val="none"/>
                      <w:lang w:val="en-US" w:eastAsia="zh-CN" w:bidi="ar-SA"/>
                    </w:rPr>
                  </w:pPr>
                  <w:r>
                    <w:rPr>
                      <w:rFonts w:hint="default" w:ascii="Times New Roman" w:hAnsi="Times New Roman" w:cs="Times New Roman"/>
                      <w:snapToGrid w:val="0"/>
                      <w:color w:val="auto"/>
                      <w:sz w:val="18"/>
                      <w:szCs w:val="18"/>
                      <w:highlight w:val="none"/>
                      <w:lang w:val="en-US" w:eastAsia="zh-CN"/>
                    </w:rPr>
                    <w:t>暂时</w:t>
                  </w:r>
                </w:p>
              </w:tc>
              <w:tc>
                <w:tcPr>
                  <w:tcW w:w="2342" w:type="dxa"/>
                  <w:tcBorders>
                    <w:top w:val="single" w:color="auto" w:sz="4" w:space="0"/>
                    <w:bottom w:val="single" w:color="auto" w:sz="4" w:space="0"/>
                  </w:tcBorders>
                  <w:noWrap w:val="0"/>
                  <w:vAlign w:val="center"/>
                </w:tcPr>
                <w:p w14:paraId="35880001">
                  <w:pPr>
                    <w:pStyle w:val="74"/>
                    <w:spacing w:before="0"/>
                    <w:ind w:left="0" w:leftChars="0" w:right="0" w:rightChars="0" w:firstLine="0" w:firstLineChars="0"/>
                    <w:jc w:val="center"/>
                    <w:rPr>
                      <w:rFonts w:hint="default" w:ascii="Times New Roman" w:hAnsi="Times New Roman" w:cs="Times New Roman"/>
                      <w:snapToGrid w:val="0"/>
                      <w:color w:val="auto"/>
                      <w:sz w:val="18"/>
                      <w:szCs w:val="18"/>
                      <w:highlight w:val="none"/>
                      <w:lang w:val="en-US" w:eastAsia="zh-CN"/>
                    </w:rPr>
                  </w:pPr>
                  <w:r>
                    <w:rPr>
                      <w:rFonts w:hint="default" w:ascii="Times New Roman" w:hAnsi="Times New Roman" w:cs="Times New Roman"/>
                      <w:snapToGrid w:val="0"/>
                      <w:color w:val="auto"/>
                      <w:sz w:val="18"/>
                      <w:szCs w:val="18"/>
                      <w:highlight w:val="none"/>
                      <w:lang w:val="en-US" w:eastAsia="zh-CN"/>
                    </w:rPr>
                    <w:t>项目周围500m</w:t>
                  </w:r>
                </w:p>
              </w:tc>
              <w:tc>
                <w:tcPr>
                  <w:tcW w:w="822" w:type="dxa"/>
                  <w:tcBorders>
                    <w:top w:val="single" w:color="auto" w:sz="4" w:space="0"/>
                    <w:bottom w:val="single" w:color="auto" w:sz="4" w:space="0"/>
                  </w:tcBorders>
                  <w:noWrap w:val="0"/>
                  <w:vAlign w:val="center"/>
                </w:tcPr>
                <w:p w14:paraId="4645183B">
                  <w:pPr>
                    <w:pStyle w:val="74"/>
                    <w:spacing w:before="0"/>
                    <w:ind w:left="0" w:leftChars="0" w:right="0" w:rightChars="0" w:firstLine="0" w:firstLineChars="0"/>
                    <w:jc w:val="center"/>
                    <w:rPr>
                      <w:rFonts w:hint="default" w:ascii="Times New Roman" w:hAnsi="Times New Roman" w:cs="Times New Roman"/>
                      <w:snapToGrid w:val="0"/>
                      <w:color w:val="auto"/>
                      <w:sz w:val="18"/>
                      <w:szCs w:val="18"/>
                      <w:highlight w:val="none"/>
                      <w:lang w:val="en-US" w:eastAsia="zh-CN"/>
                    </w:rPr>
                  </w:pPr>
                  <w:r>
                    <w:rPr>
                      <w:rFonts w:hint="default" w:ascii="Times New Roman" w:hAnsi="Times New Roman" w:cs="Times New Roman"/>
                      <w:snapToGrid w:val="0"/>
                      <w:color w:val="auto"/>
                      <w:sz w:val="18"/>
                      <w:szCs w:val="18"/>
                      <w:highlight w:val="none"/>
                      <w:lang w:val="en-US" w:eastAsia="zh-CN"/>
                    </w:rPr>
                    <w:t>○</w:t>
                  </w:r>
                </w:p>
              </w:tc>
            </w:tr>
            <w:tr w14:paraId="109BA6C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6" w:hRule="atLeast"/>
                <w:jc w:val="center"/>
              </w:trPr>
              <w:tc>
                <w:tcPr>
                  <w:tcW w:w="575" w:type="dxa"/>
                  <w:vMerge w:val="continue"/>
                  <w:noWrap w:val="0"/>
                  <w:vAlign w:val="center"/>
                </w:tcPr>
                <w:p w14:paraId="3246B762">
                  <w:pPr>
                    <w:pStyle w:val="74"/>
                    <w:spacing w:before="0"/>
                    <w:ind w:left="0" w:leftChars="0" w:right="0" w:rightChars="0" w:firstLine="0" w:firstLineChars="0"/>
                    <w:jc w:val="center"/>
                    <w:rPr>
                      <w:rFonts w:hint="default" w:ascii="Times New Roman" w:hAnsi="Times New Roman" w:cs="Times New Roman"/>
                      <w:snapToGrid w:val="0"/>
                      <w:color w:val="auto"/>
                      <w:sz w:val="18"/>
                      <w:szCs w:val="18"/>
                      <w:highlight w:val="none"/>
                    </w:rPr>
                  </w:pPr>
                </w:p>
              </w:tc>
              <w:tc>
                <w:tcPr>
                  <w:tcW w:w="810" w:type="dxa"/>
                  <w:vMerge w:val="continue"/>
                  <w:noWrap w:val="0"/>
                  <w:vAlign w:val="center"/>
                </w:tcPr>
                <w:p w14:paraId="278DDBC6">
                  <w:pPr>
                    <w:pStyle w:val="74"/>
                    <w:spacing w:before="0"/>
                    <w:ind w:left="0" w:leftChars="0" w:right="0" w:rightChars="0" w:firstLine="0" w:firstLineChars="0"/>
                    <w:jc w:val="center"/>
                    <w:rPr>
                      <w:rFonts w:hint="default" w:ascii="Times New Roman" w:hAnsi="Times New Roman" w:cs="Times New Roman"/>
                      <w:snapToGrid w:val="0"/>
                      <w:color w:val="auto"/>
                      <w:sz w:val="18"/>
                      <w:szCs w:val="18"/>
                      <w:highlight w:val="none"/>
                      <w:lang w:val="en-US" w:eastAsia="zh-CN"/>
                    </w:rPr>
                  </w:pPr>
                </w:p>
              </w:tc>
              <w:tc>
                <w:tcPr>
                  <w:tcW w:w="997" w:type="dxa"/>
                  <w:vMerge w:val="continue"/>
                  <w:noWrap w:val="0"/>
                  <w:vAlign w:val="center"/>
                </w:tcPr>
                <w:p w14:paraId="76506096">
                  <w:pPr>
                    <w:pStyle w:val="74"/>
                    <w:spacing w:before="0"/>
                    <w:ind w:left="0" w:leftChars="0" w:right="0" w:rightChars="0" w:firstLine="0" w:firstLineChars="0"/>
                    <w:jc w:val="center"/>
                    <w:rPr>
                      <w:rFonts w:hint="default" w:ascii="Times New Roman" w:hAnsi="Times New Roman" w:cs="Times New Roman"/>
                      <w:snapToGrid w:val="0"/>
                      <w:color w:val="auto"/>
                      <w:sz w:val="18"/>
                      <w:szCs w:val="18"/>
                      <w:highlight w:val="none"/>
                      <w:lang w:val="en-US" w:eastAsia="zh-CN"/>
                    </w:rPr>
                  </w:pPr>
                </w:p>
              </w:tc>
              <w:tc>
                <w:tcPr>
                  <w:tcW w:w="842" w:type="dxa"/>
                  <w:tcBorders>
                    <w:top w:val="single" w:color="auto" w:sz="4" w:space="0"/>
                  </w:tcBorders>
                  <w:noWrap w:val="0"/>
                  <w:vAlign w:val="center"/>
                </w:tcPr>
                <w:p w14:paraId="0A952081">
                  <w:pPr>
                    <w:pStyle w:val="74"/>
                    <w:spacing w:before="0"/>
                    <w:ind w:left="0" w:leftChars="0" w:right="0" w:rightChars="0" w:firstLine="0" w:firstLineChars="0"/>
                    <w:jc w:val="center"/>
                    <w:rPr>
                      <w:rFonts w:hint="default" w:ascii="Times New Roman" w:hAnsi="Times New Roman" w:cs="Times New Roman"/>
                      <w:snapToGrid w:val="0"/>
                      <w:color w:val="auto"/>
                      <w:sz w:val="18"/>
                      <w:szCs w:val="18"/>
                      <w:highlight w:val="none"/>
                      <w:lang w:val="en-US" w:eastAsia="zh-CN"/>
                    </w:rPr>
                  </w:pPr>
                  <w:r>
                    <w:rPr>
                      <w:rFonts w:hint="default" w:ascii="Times New Roman" w:hAnsi="Times New Roman" w:cs="Times New Roman"/>
                      <w:snapToGrid w:val="0"/>
                      <w:color w:val="auto"/>
                      <w:sz w:val="18"/>
                      <w:szCs w:val="18"/>
                      <w:highlight w:val="none"/>
                      <w:lang w:val="en-US" w:eastAsia="zh-CN"/>
                    </w:rPr>
                    <w:t>声环境</w:t>
                  </w:r>
                </w:p>
              </w:tc>
              <w:tc>
                <w:tcPr>
                  <w:tcW w:w="814" w:type="dxa"/>
                  <w:tcBorders>
                    <w:top w:val="single" w:color="auto" w:sz="4" w:space="0"/>
                  </w:tcBorders>
                  <w:noWrap w:val="0"/>
                  <w:vAlign w:val="center"/>
                </w:tcPr>
                <w:p w14:paraId="59068DD9">
                  <w:pPr>
                    <w:pStyle w:val="74"/>
                    <w:spacing w:before="0"/>
                    <w:ind w:left="0" w:leftChars="0" w:right="0" w:rightChars="0" w:firstLine="0" w:firstLineChars="0"/>
                    <w:jc w:val="center"/>
                    <w:rPr>
                      <w:rFonts w:hint="default" w:ascii="Times New Roman" w:hAnsi="Times New Roman" w:eastAsia="宋体" w:cs="Times New Roman"/>
                      <w:snapToGrid w:val="0"/>
                      <w:color w:val="auto"/>
                      <w:kern w:val="0"/>
                      <w:sz w:val="18"/>
                      <w:szCs w:val="18"/>
                      <w:highlight w:val="none"/>
                      <w:lang w:val="en-US" w:eastAsia="zh-CN" w:bidi="ar-SA"/>
                    </w:rPr>
                  </w:pPr>
                  <w:r>
                    <w:rPr>
                      <w:rFonts w:hint="default" w:ascii="Times New Roman" w:hAnsi="Times New Roman" w:cs="Times New Roman"/>
                      <w:snapToGrid w:val="0"/>
                      <w:color w:val="auto"/>
                      <w:sz w:val="18"/>
                      <w:szCs w:val="18"/>
                      <w:highlight w:val="none"/>
                      <w:lang w:val="en-US" w:eastAsia="zh-CN"/>
                    </w:rPr>
                    <w:t>直接</w:t>
                  </w:r>
                </w:p>
              </w:tc>
              <w:tc>
                <w:tcPr>
                  <w:tcW w:w="814" w:type="dxa"/>
                  <w:tcBorders>
                    <w:top w:val="single" w:color="auto" w:sz="4" w:space="0"/>
                  </w:tcBorders>
                  <w:noWrap w:val="0"/>
                  <w:vAlign w:val="center"/>
                </w:tcPr>
                <w:p w14:paraId="2EDF2874">
                  <w:pPr>
                    <w:pStyle w:val="74"/>
                    <w:spacing w:before="0"/>
                    <w:ind w:left="0" w:leftChars="0" w:right="0" w:rightChars="0" w:firstLine="0" w:firstLineChars="0"/>
                    <w:jc w:val="center"/>
                    <w:rPr>
                      <w:rFonts w:hint="default" w:ascii="Times New Roman" w:hAnsi="Times New Roman" w:eastAsia="宋体" w:cs="Times New Roman"/>
                      <w:snapToGrid w:val="0"/>
                      <w:color w:val="auto"/>
                      <w:kern w:val="0"/>
                      <w:sz w:val="18"/>
                      <w:szCs w:val="18"/>
                      <w:highlight w:val="none"/>
                      <w:lang w:val="en-US" w:eastAsia="zh-CN" w:bidi="ar-SA"/>
                    </w:rPr>
                  </w:pPr>
                  <w:r>
                    <w:rPr>
                      <w:rFonts w:hint="default" w:ascii="Times New Roman" w:hAnsi="Times New Roman" w:cs="Times New Roman"/>
                      <w:snapToGrid w:val="0"/>
                      <w:color w:val="auto"/>
                      <w:sz w:val="18"/>
                      <w:szCs w:val="18"/>
                      <w:highlight w:val="none"/>
                      <w:lang w:val="en-US" w:eastAsia="zh-CN"/>
                    </w:rPr>
                    <w:t>暂时</w:t>
                  </w:r>
                </w:p>
              </w:tc>
              <w:tc>
                <w:tcPr>
                  <w:tcW w:w="2342" w:type="dxa"/>
                  <w:tcBorders>
                    <w:top w:val="single" w:color="auto" w:sz="4" w:space="0"/>
                  </w:tcBorders>
                  <w:noWrap w:val="0"/>
                  <w:vAlign w:val="center"/>
                </w:tcPr>
                <w:p w14:paraId="61CA9F89">
                  <w:pPr>
                    <w:pStyle w:val="74"/>
                    <w:spacing w:before="0"/>
                    <w:ind w:left="0" w:leftChars="0" w:right="0" w:rightChars="0" w:firstLine="0" w:firstLineChars="0"/>
                    <w:jc w:val="center"/>
                    <w:rPr>
                      <w:rFonts w:hint="default" w:ascii="Times New Roman" w:hAnsi="Times New Roman" w:eastAsia="宋体" w:cs="Times New Roman"/>
                      <w:snapToGrid w:val="0"/>
                      <w:color w:val="auto"/>
                      <w:sz w:val="18"/>
                      <w:szCs w:val="18"/>
                      <w:highlight w:val="none"/>
                      <w:lang w:val="en-US" w:eastAsia="zh-CN"/>
                    </w:rPr>
                  </w:pPr>
                  <w:r>
                    <w:rPr>
                      <w:rFonts w:hint="default" w:ascii="Times New Roman" w:hAnsi="Times New Roman" w:cs="Times New Roman"/>
                      <w:snapToGrid w:val="0"/>
                      <w:color w:val="auto"/>
                      <w:sz w:val="18"/>
                      <w:szCs w:val="18"/>
                      <w:highlight w:val="none"/>
                      <w:lang w:val="en-US" w:eastAsia="zh-CN"/>
                    </w:rPr>
                    <w:t>项目周围200m</w:t>
                  </w:r>
                </w:p>
              </w:tc>
              <w:tc>
                <w:tcPr>
                  <w:tcW w:w="822" w:type="dxa"/>
                  <w:tcBorders>
                    <w:top w:val="single" w:color="auto" w:sz="4" w:space="0"/>
                  </w:tcBorders>
                  <w:noWrap w:val="0"/>
                  <w:vAlign w:val="center"/>
                </w:tcPr>
                <w:p w14:paraId="56A6E0F8">
                  <w:pPr>
                    <w:pStyle w:val="74"/>
                    <w:spacing w:before="0"/>
                    <w:ind w:left="0" w:leftChars="0" w:right="0" w:rightChars="0" w:firstLine="0" w:firstLineChars="0"/>
                    <w:jc w:val="center"/>
                    <w:rPr>
                      <w:rFonts w:hint="default" w:ascii="Times New Roman" w:hAnsi="Times New Roman" w:cs="Times New Roman"/>
                      <w:snapToGrid w:val="0"/>
                      <w:color w:val="auto"/>
                      <w:sz w:val="18"/>
                      <w:szCs w:val="18"/>
                      <w:highlight w:val="none"/>
                      <w:lang w:val="en-US" w:eastAsia="zh-CN"/>
                    </w:rPr>
                  </w:pPr>
                  <w:r>
                    <w:rPr>
                      <w:rFonts w:hint="default" w:ascii="Times New Roman" w:hAnsi="Times New Roman" w:cs="Times New Roman"/>
                      <w:snapToGrid w:val="0"/>
                      <w:color w:val="auto"/>
                      <w:sz w:val="18"/>
                      <w:szCs w:val="18"/>
                      <w:highlight w:val="none"/>
                      <w:lang w:val="en-US" w:eastAsia="zh-CN"/>
                    </w:rPr>
                    <w:t>◎</w:t>
                  </w:r>
                </w:p>
              </w:tc>
            </w:tr>
            <w:tr w14:paraId="3638DB2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6" w:hRule="atLeast"/>
                <w:jc w:val="center"/>
              </w:trPr>
              <w:tc>
                <w:tcPr>
                  <w:tcW w:w="575" w:type="dxa"/>
                  <w:vMerge w:val="continue"/>
                  <w:noWrap w:val="0"/>
                  <w:vAlign w:val="center"/>
                </w:tcPr>
                <w:p w14:paraId="10F48D31">
                  <w:pPr>
                    <w:pStyle w:val="74"/>
                    <w:spacing w:before="0"/>
                    <w:ind w:left="0" w:leftChars="0" w:right="0" w:rightChars="0" w:firstLine="0" w:firstLineChars="0"/>
                    <w:jc w:val="center"/>
                    <w:rPr>
                      <w:rFonts w:hint="default" w:ascii="Times New Roman" w:hAnsi="Times New Roman" w:cs="Times New Roman"/>
                      <w:snapToGrid w:val="0"/>
                      <w:color w:val="auto"/>
                      <w:sz w:val="18"/>
                      <w:szCs w:val="18"/>
                      <w:highlight w:val="none"/>
                    </w:rPr>
                  </w:pPr>
                </w:p>
              </w:tc>
              <w:tc>
                <w:tcPr>
                  <w:tcW w:w="810" w:type="dxa"/>
                  <w:vMerge w:val="restart"/>
                  <w:noWrap w:val="0"/>
                  <w:vAlign w:val="center"/>
                </w:tcPr>
                <w:p w14:paraId="3F732BDC">
                  <w:pPr>
                    <w:pStyle w:val="74"/>
                    <w:spacing w:before="0"/>
                    <w:ind w:left="0" w:leftChars="0" w:right="0" w:rightChars="0" w:firstLine="0" w:firstLineChars="0"/>
                    <w:jc w:val="center"/>
                    <w:rPr>
                      <w:rFonts w:hint="default" w:ascii="Times New Roman" w:hAnsi="Times New Roman" w:eastAsia="宋体" w:cs="Times New Roman"/>
                      <w:snapToGrid w:val="0"/>
                      <w:color w:val="auto"/>
                      <w:sz w:val="18"/>
                      <w:szCs w:val="18"/>
                      <w:highlight w:val="none"/>
                      <w:lang w:val="en-US" w:eastAsia="zh-CN"/>
                    </w:rPr>
                  </w:pPr>
                  <w:r>
                    <w:rPr>
                      <w:rFonts w:hint="default" w:ascii="Times New Roman" w:hAnsi="Times New Roman" w:cs="Times New Roman"/>
                      <w:snapToGrid w:val="0"/>
                      <w:color w:val="auto"/>
                      <w:sz w:val="18"/>
                      <w:szCs w:val="18"/>
                      <w:highlight w:val="none"/>
                      <w:lang w:val="en-US" w:eastAsia="zh-CN"/>
                    </w:rPr>
                    <w:t>桥面及上部结构</w:t>
                  </w:r>
                </w:p>
              </w:tc>
              <w:tc>
                <w:tcPr>
                  <w:tcW w:w="997" w:type="dxa"/>
                  <w:vMerge w:val="restart"/>
                  <w:noWrap w:val="0"/>
                  <w:vAlign w:val="center"/>
                </w:tcPr>
                <w:p w14:paraId="0206B542">
                  <w:pPr>
                    <w:pStyle w:val="74"/>
                    <w:spacing w:before="0"/>
                    <w:ind w:left="0" w:leftChars="0" w:right="0" w:rightChars="0" w:firstLine="0" w:firstLineChars="0"/>
                    <w:jc w:val="center"/>
                    <w:rPr>
                      <w:rFonts w:hint="default" w:ascii="Times New Roman" w:hAnsi="Times New Roman" w:eastAsia="宋体" w:cs="Times New Roman"/>
                      <w:snapToGrid w:val="0"/>
                      <w:color w:val="auto"/>
                      <w:sz w:val="18"/>
                      <w:szCs w:val="18"/>
                      <w:highlight w:val="none"/>
                      <w:lang w:val="en-US" w:eastAsia="zh-CN"/>
                    </w:rPr>
                  </w:pPr>
                  <w:r>
                    <w:rPr>
                      <w:rFonts w:hint="default" w:ascii="Times New Roman" w:hAnsi="Times New Roman" w:cs="Times New Roman"/>
                      <w:snapToGrid w:val="0"/>
                      <w:color w:val="auto"/>
                      <w:sz w:val="18"/>
                      <w:szCs w:val="18"/>
                      <w:highlight w:val="none"/>
                      <w:lang w:val="en-US" w:eastAsia="zh-CN"/>
                    </w:rPr>
                    <w:t>桥梁、桥面等施工</w:t>
                  </w:r>
                </w:p>
              </w:tc>
              <w:tc>
                <w:tcPr>
                  <w:tcW w:w="842" w:type="dxa"/>
                  <w:tcBorders>
                    <w:top w:val="single" w:color="auto" w:sz="4" w:space="0"/>
                    <w:bottom w:val="single" w:color="auto" w:sz="4" w:space="0"/>
                  </w:tcBorders>
                  <w:noWrap w:val="0"/>
                  <w:vAlign w:val="center"/>
                </w:tcPr>
                <w:p w14:paraId="46335730">
                  <w:pPr>
                    <w:pStyle w:val="74"/>
                    <w:spacing w:before="0"/>
                    <w:ind w:left="0" w:leftChars="0" w:right="0" w:rightChars="0" w:firstLine="0" w:firstLineChars="0"/>
                    <w:jc w:val="center"/>
                    <w:rPr>
                      <w:rFonts w:hint="default" w:ascii="Times New Roman" w:hAnsi="Times New Roman" w:eastAsia="宋体" w:cs="Times New Roman"/>
                      <w:snapToGrid w:val="0"/>
                      <w:color w:val="auto"/>
                      <w:kern w:val="0"/>
                      <w:sz w:val="18"/>
                      <w:szCs w:val="18"/>
                      <w:highlight w:val="none"/>
                      <w:lang w:val="en-US" w:eastAsia="zh-CN" w:bidi="ar-SA"/>
                    </w:rPr>
                  </w:pPr>
                  <w:r>
                    <w:rPr>
                      <w:rFonts w:hint="default" w:ascii="Times New Roman" w:hAnsi="Times New Roman" w:cs="Times New Roman"/>
                      <w:snapToGrid w:val="0"/>
                      <w:color w:val="auto"/>
                      <w:sz w:val="18"/>
                      <w:szCs w:val="18"/>
                      <w:highlight w:val="none"/>
                      <w:lang w:val="en-US" w:eastAsia="zh-CN"/>
                    </w:rPr>
                    <w:t>水生生态</w:t>
                  </w:r>
                </w:p>
              </w:tc>
              <w:tc>
                <w:tcPr>
                  <w:tcW w:w="814" w:type="dxa"/>
                  <w:tcBorders>
                    <w:top w:val="single" w:color="auto" w:sz="4" w:space="0"/>
                    <w:bottom w:val="single" w:color="auto" w:sz="4" w:space="0"/>
                  </w:tcBorders>
                  <w:noWrap w:val="0"/>
                  <w:vAlign w:val="center"/>
                </w:tcPr>
                <w:p w14:paraId="1F0EBB61">
                  <w:pPr>
                    <w:spacing w:before="0"/>
                    <w:ind w:left="0" w:leftChars="0" w:right="0" w:rightChars="0" w:firstLine="0" w:firstLineChars="0"/>
                    <w:jc w:val="center"/>
                    <w:rPr>
                      <w:rFonts w:hint="default" w:ascii="Times New Roman" w:hAnsi="Times New Roman" w:eastAsia="宋体" w:cs="Times New Roman"/>
                      <w:snapToGrid w:val="0"/>
                      <w:color w:val="auto"/>
                      <w:sz w:val="18"/>
                      <w:szCs w:val="18"/>
                      <w:highlight w:val="none"/>
                      <w:lang w:val="en-US" w:eastAsia="zh-CN"/>
                    </w:rPr>
                  </w:pPr>
                  <w:r>
                    <w:rPr>
                      <w:rFonts w:hint="default" w:ascii="Times New Roman" w:hAnsi="Times New Roman" w:cs="Times New Roman"/>
                      <w:snapToGrid w:val="0"/>
                      <w:color w:val="auto"/>
                      <w:sz w:val="18"/>
                      <w:szCs w:val="18"/>
                      <w:highlight w:val="none"/>
                      <w:lang w:val="en-US" w:eastAsia="zh-CN"/>
                    </w:rPr>
                    <w:t>/</w:t>
                  </w:r>
                </w:p>
              </w:tc>
              <w:tc>
                <w:tcPr>
                  <w:tcW w:w="814" w:type="dxa"/>
                  <w:tcBorders>
                    <w:top w:val="single" w:color="auto" w:sz="4" w:space="0"/>
                    <w:bottom w:val="single" w:color="auto" w:sz="4" w:space="0"/>
                  </w:tcBorders>
                  <w:noWrap w:val="0"/>
                  <w:vAlign w:val="center"/>
                </w:tcPr>
                <w:p w14:paraId="407789FA">
                  <w:pPr>
                    <w:spacing w:before="0"/>
                    <w:ind w:left="0" w:leftChars="0" w:right="0" w:rightChars="0" w:firstLine="0" w:firstLineChars="0"/>
                    <w:jc w:val="center"/>
                    <w:rPr>
                      <w:rFonts w:hint="default" w:ascii="Times New Roman" w:hAnsi="Times New Roman" w:cs="Times New Roman"/>
                      <w:snapToGrid w:val="0"/>
                      <w:color w:val="auto"/>
                      <w:sz w:val="18"/>
                      <w:szCs w:val="18"/>
                      <w:highlight w:val="none"/>
                    </w:rPr>
                  </w:pPr>
                  <w:r>
                    <w:rPr>
                      <w:rFonts w:hint="default" w:ascii="Times New Roman" w:hAnsi="Times New Roman" w:cs="Times New Roman"/>
                      <w:snapToGrid w:val="0"/>
                      <w:color w:val="auto"/>
                      <w:sz w:val="18"/>
                      <w:szCs w:val="18"/>
                      <w:highlight w:val="none"/>
                      <w:lang w:val="en-US" w:eastAsia="zh-CN"/>
                    </w:rPr>
                    <w:t>/</w:t>
                  </w:r>
                </w:p>
              </w:tc>
              <w:tc>
                <w:tcPr>
                  <w:tcW w:w="2342" w:type="dxa"/>
                  <w:tcBorders>
                    <w:top w:val="single" w:color="auto" w:sz="4" w:space="0"/>
                    <w:bottom w:val="single" w:color="auto" w:sz="4" w:space="0"/>
                  </w:tcBorders>
                  <w:noWrap w:val="0"/>
                  <w:vAlign w:val="center"/>
                </w:tcPr>
                <w:p w14:paraId="2E90BCA5">
                  <w:pPr>
                    <w:spacing w:before="0"/>
                    <w:ind w:left="0" w:leftChars="0" w:right="0" w:rightChars="0" w:firstLine="0" w:firstLineChars="0"/>
                    <w:jc w:val="center"/>
                    <w:rPr>
                      <w:rFonts w:hint="default" w:ascii="Times New Roman" w:hAnsi="Times New Roman" w:cs="Times New Roman"/>
                      <w:snapToGrid w:val="0"/>
                      <w:color w:val="auto"/>
                      <w:sz w:val="18"/>
                      <w:szCs w:val="18"/>
                      <w:highlight w:val="none"/>
                    </w:rPr>
                  </w:pPr>
                  <w:r>
                    <w:rPr>
                      <w:rFonts w:hint="default" w:ascii="Times New Roman" w:hAnsi="Times New Roman" w:cs="Times New Roman"/>
                      <w:snapToGrid w:val="0"/>
                      <w:color w:val="auto"/>
                      <w:sz w:val="18"/>
                      <w:szCs w:val="18"/>
                      <w:highlight w:val="none"/>
                      <w:lang w:val="en-US" w:eastAsia="zh-CN"/>
                    </w:rPr>
                    <w:t>/</w:t>
                  </w:r>
                </w:p>
              </w:tc>
              <w:tc>
                <w:tcPr>
                  <w:tcW w:w="822" w:type="dxa"/>
                  <w:tcBorders>
                    <w:top w:val="single" w:color="auto" w:sz="4" w:space="0"/>
                    <w:bottom w:val="single" w:color="auto" w:sz="4" w:space="0"/>
                  </w:tcBorders>
                  <w:noWrap w:val="0"/>
                  <w:vAlign w:val="center"/>
                </w:tcPr>
                <w:p w14:paraId="21422AAC">
                  <w:pPr>
                    <w:spacing w:before="0"/>
                    <w:ind w:left="0" w:leftChars="0" w:right="0" w:rightChars="0" w:firstLine="0" w:firstLineChars="0"/>
                    <w:jc w:val="center"/>
                    <w:rPr>
                      <w:rFonts w:hint="default" w:ascii="Times New Roman" w:hAnsi="Times New Roman" w:cs="Times New Roman"/>
                      <w:snapToGrid w:val="0"/>
                      <w:color w:val="auto"/>
                      <w:sz w:val="18"/>
                      <w:szCs w:val="18"/>
                      <w:highlight w:val="none"/>
                    </w:rPr>
                  </w:pPr>
                  <w:r>
                    <w:rPr>
                      <w:rFonts w:hint="default" w:ascii="Times New Roman" w:hAnsi="Times New Roman" w:cs="Times New Roman"/>
                      <w:snapToGrid w:val="0"/>
                      <w:color w:val="auto"/>
                      <w:sz w:val="18"/>
                      <w:szCs w:val="18"/>
                      <w:highlight w:val="none"/>
                      <w:lang w:val="en-US" w:eastAsia="zh-CN"/>
                    </w:rPr>
                    <w:t>/</w:t>
                  </w:r>
                </w:p>
              </w:tc>
            </w:tr>
            <w:tr w14:paraId="7E473C0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6" w:hRule="atLeast"/>
                <w:jc w:val="center"/>
              </w:trPr>
              <w:tc>
                <w:tcPr>
                  <w:tcW w:w="575" w:type="dxa"/>
                  <w:vMerge w:val="continue"/>
                  <w:noWrap w:val="0"/>
                  <w:vAlign w:val="center"/>
                </w:tcPr>
                <w:p w14:paraId="63673397">
                  <w:pPr>
                    <w:pStyle w:val="74"/>
                    <w:spacing w:before="0"/>
                    <w:ind w:left="0" w:leftChars="0" w:right="0" w:rightChars="0" w:firstLine="0" w:firstLineChars="0"/>
                    <w:jc w:val="center"/>
                    <w:rPr>
                      <w:rFonts w:hint="default" w:ascii="Times New Roman" w:hAnsi="Times New Roman" w:cs="Times New Roman"/>
                      <w:snapToGrid w:val="0"/>
                      <w:color w:val="auto"/>
                      <w:sz w:val="18"/>
                      <w:szCs w:val="18"/>
                      <w:highlight w:val="none"/>
                    </w:rPr>
                  </w:pPr>
                </w:p>
              </w:tc>
              <w:tc>
                <w:tcPr>
                  <w:tcW w:w="810" w:type="dxa"/>
                  <w:vMerge w:val="continue"/>
                  <w:noWrap w:val="0"/>
                  <w:vAlign w:val="center"/>
                </w:tcPr>
                <w:p w14:paraId="2C7CBA70">
                  <w:pPr>
                    <w:pStyle w:val="74"/>
                    <w:spacing w:before="0"/>
                    <w:ind w:left="0" w:leftChars="0" w:right="0" w:rightChars="0" w:firstLine="0" w:firstLineChars="0"/>
                    <w:jc w:val="center"/>
                    <w:rPr>
                      <w:rFonts w:hint="default" w:ascii="Times New Roman" w:hAnsi="Times New Roman" w:cs="Times New Roman"/>
                      <w:snapToGrid w:val="0"/>
                      <w:color w:val="auto"/>
                      <w:sz w:val="18"/>
                      <w:szCs w:val="18"/>
                      <w:highlight w:val="none"/>
                      <w:lang w:val="en-US" w:eastAsia="zh-CN"/>
                    </w:rPr>
                  </w:pPr>
                </w:p>
              </w:tc>
              <w:tc>
                <w:tcPr>
                  <w:tcW w:w="997" w:type="dxa"/>
                  <w:vMerge w:val="continue"/>
                  <w:noWrap w:val="0"/>
                  <w:vAlign w:val="center"/>
                </w:tcPr>
                <w:p w14:paraId="2858AFCB">
                  <w:pPr>
                    <w:pStyle w:val="74"/>
                    <w:spacing w:before="0"/>
                    <w:ind w:left="0" w:leftChars="0" w:right="0" w:rightChars="0" w:firstLine="0" w:firstLineChars="0"/>
                    <w:jc w:val="center"/>
                    <w:rPr>
                      <w:rFonts w:hint="default" w:ascii="Times New Roman" w:hAnsi="Times New Roman" w:cs="Times New Roman"/>
                      <w:snapToGrid w:val="0"/>
                      <w:color w:val="auto"/>
                      <w:sz w:val="18"/>
                      <w:szCs w:val="18"/>
                      <w:highlight w:val="none"/>
                    </w:rPr>
                  </w:pPr>
                </w:p>
              </w:tc>
              <w:tc>
                <w:tcPr>
                  <w:tcW w:w="842" w:type="dxa"/>
                  <w:tcBorders>
                    <w:top w:val="single" w:color="auto" w:sz="4" w:space="0"/>
                    <w:bottom w:val="single" w:color="auto" w:sz="4" w:space="0"/>
                  </w:tcBorders>
                  <w:noWrap w:val="0"/>
                  <w:vAlign w:val="center"/>
                </w:tcPr>
                <w:p w14:paraId="6C747092">
                  <w:pPr>
                    <w:pStyle w:val="74"/>
                    <w:spacing w:before="0"/>
                    <w:ind w:left="0" w:leftChars="0" w:right="0" w:rightChars="0" w:firstLine="0" w:firstLineChars="0"/>
                    <w:jc w:val="center"/>
                    <w:rPr>
                      <w:rFonts w:hint="default" w:ascii="Times New Roman" w:hAnsi="Times New Roman" w:eastAsia="宋体" w:cs="Times New Roman"/>
                      <w:snapToGrid w:val="0"/>
                      <w:color w:val="auto"/>
                      <w:kern w:val="0"/>
                      <w:sz w:val="18"/>
                      <w:szCs w:val="18"/>
                      <w:highlight w:val="none"/>
                      <w:lang w:val="en-US" w:eastAsia="zh-CN" w:bidi="ar-SA"/>
                    </w:rPr>
                  </w:pPr>
                  <w:r>
                    <w:rPr>
                      <w:rFonts w:hint="default" w:ascii="Times New Roman" w:hAnsi="Times New Roman" w:cs="Times New Roman"/>
                      <w:snapToGrid w:val="0"/>
                      <w:color w:val="auto"/>
                      <w:sz w:val="18"/>
                      <w:szCs w:val="18"/>
                      <w:highlight w:val="none"/>
                      <w:lang w:val="en-US" w:eastAsia="zh-CN"/>
                    </w:rPr>
                    <w:t>陆生生态</w:t>
                  </w:r>
                </w:p>
              </w:tc>
              <w:tc>
                <w:tcPr>
                  <w:tcW w:w="814" w:type="dxa"/>
                  <w:tcBorders>
                    <w:top w:val="single" w:color="auto" w:sz="4" w:space="0"/>
                    <w:bottom w:val="single" w:color="auto" w:sz="4" w:space="0"/>
                  </w:tcBorders>
                  <w:noWrap w:val="0"/>
                  <w:vAlign w:val="center"/>
                </w:tcPr>
                <w:p w14:paraId="2D278571">
                  <w:pPr>
                    <w:spacing w:before="0"/>
                    <w:ind w:left="0" w:leftChars="0" w:right="0" w:rightChars="0" w:firstLine="0" w:firstLineChars="0"/>
                    <w:jc w:val="center"/>
                    <w:rPr>
                      <w:rFonts w:hint="default" w:ascii="Times New Roman" w:hAnsi="Times New Roman" w:eastAsia="宋体" w:cs="Times New Roman"/>
                      <w:snapToGrid w:val="0"/>
                      <w:color w:val="auto"/>
                      <w:sz w:val="18"/>
                      <w:szCs w:val="18"/>
                      <w:highlight w:val="none"/>
                      <w:lang w:val="en-US" w:eastAsia="zh-CN"/>
                    </w:rPr>
                  </w:pPr>
                  <w:r>
                    <w:rPr>
                      <w:rFonts w:hint="default" w:ascii="Times New Roman" w:hAnsi="Times New Roman" w:cs="Times New Roman"/>
                      <w:snapToGrid w:val="0"/>
                      <w:color w:val="auto"/>
                      <w:sz w:val="18"/>
                      <w:szCs w:val="18"/>
                      <w:highlight w:val="none"/>
                      <w:lang w:val="en-US" w:eastAsia="zh-CN"/>
                    </w:rPr>
                    <w:t>/</w:t>
                  </w:r>
                </w:p>
              </w:tc>
              <w:tc>
                <w:tcPr>
                  <w:tcW w:w="814" w:type="dxa"/>
                  <w:tcBorders>
                    <w:top w:val="single" w:color="auto" w:sz="4" w:space="0"/>
                    <w:bottom w:val="single" w:color="auto" w:sz="4" w:space="0"/>
                  </w:tcBorders>
                  <w:noWrap w:val="0"/>
                  <w:vAlign w:val="center"/>
                </w:tcPr>
                <w:p w14:paraId="0015782E">
                  <w:pPr>
                    <w:spacing w:before="0"/>
                    <w:ind w:left="0" w:leftChars="0" w:right="0" w:rightChars="0" w:firstLine="0" w:firstLineChars="0"/>
                    <w:jc w:val="center"/>
                    <w:rPr>
                      <w:rFonts w:hint="default" w:ascii="Times New Roman" w:hAnsi="Times New Roman" w:cs="Times New Roman"/>
                      <w:snapToGrid w:val="0"/>
                      <w:color w:val="auto"/>
                      <w:sz w:val="18"/>
                      <w:szCs w:val="18"/>
                      <w:highlight w:val="none"/>
                    </w:rPr>
                  </w:pPr>
                  <w:r>
                    <w:rPr>
                      <w:rFonts w:hint="default" w:ascii="Times New Roman" w:hAnsi="Times New Roman" w:cs="Times New Roman"/>
                      <w:snapToGrid w:val="0"/>
                      <w:color w:val="auto"/>
                      <w:sz w:val="18"/>
                      <w:szCs w:val="18"/>
                      <w:highlight w:val="none"/>
                      <w:lang w:val="en-US" w:eastAsia="zh-CN"/>
                    </w:rPr>
                    <w:t>/</w:t>
                  </w:r>
                </w:p>
              </w:tc>
              <w:tc>
                <w:tcPr>
                  <w:tcW w:w="2342" w:type="dxa"/>
                  <w:tcBorders>
                    <w:top w:val="single" w:color="auto" w:sz="4" w:space="0"/>
                    <w:bottom w:val="single" w:color="auto" w:sz="4" w:space="0"/>
                  </w:tcBorders>
                  <w:noWrap w:val="0"/>
                  <w:vAlign w:val="center"/>
                </w:tcPr>
                <w:p w14:paraId="3F76F742">
                  <w:pPr>
                    <w:spacing w:before="0"/>
                    <w:ind w:left="0" w:leftChars="0" w:right="0" w:rightChars="0" w:firstLine="0" w:firstLineChars="0"/>
                    <w:jc w:val="center"/>
                    <w:rPr>
                      <w:rFonts w:hint="default" w:ascii="Times New Roman" w:hAnsi="Times New Roman" w:cs="Times New Roman"/>
                      <w:snapToGrid w:val="0"/>
                      <w:color w:val="auto"/>
                      <w:sz w:val="18"/>
                      <w:szCs w:val="18"/>
                      <w:highlight w:val="none"/>
                    </w:rPr>
                  </w:pPr>
                  <w:r>
                    <w:rPr>
                      <w:rFonts w:hint="default" w:ascii="Times New Roman" w:hAnsi="Times New Roman" w:cs="Times New Roman"/>
                      <w:snapToGrid w:val="0"/>
                      <w:color w:val="auto"/>
                      <w:sz w:val="18"/>
                      <w:szCs w:val="18"/>
                      <w:highlight w:val="none"/>
                      <w:lang w:val="en-US" w:eastAsia="zh-CN"/>
                    </w:rPr>
                    <w:t>/</w:t>
                  </w:r>
                </w:p>
              </w:tc>
              <w:tc>
                <w:tcPr>
                  <w:tcW w:w="822" w:type="dxa"/>
                  <w:tcBorders>
                    <w:top w:val="single" w:color="auto" w:sz="4" w:space="0"/>
                    <w:bottom w:val="single" w:color="auto" w:sz="4" w:space="0"/>
                  </w:tcBorders>
                  <w:noWrap w:val="0"/>
                  <w:vAlign w:val="center"/>
                </w:tcPr>
                <w:p w14:paraId="54BCB0FF">
                  <w:pPr>
                    <w:spacing w:before="0"/>
                    <w:ind w:left="0" w:leftChars="0" w:right="0" w:rightChars="0" w:firstLine="0" w:firstLineChars="0"/>
                    <w:jc w:val="center"/>
                    <w:rPr>
                      <w:rFonts w:hint="default" w:ascii="Times New Roman" w:hAnsi="Times New Roman" w:cs="Times New Roman"/>
                      <w:snapToGrid w:val="0"/>
                      <w:color w:val="auto"/>
                      <w:sz w:val="18"/>
                      <w:szCs w:val="18"/>
                      <w:highlight w:val="none"/>
                    </w:rPr>
                  </w:pPr>
                  <w:r>
                    <w:rPr>
                      <w:rFonts w:hint="default" w:ascii="Times New Roman" w:hAnsi="Times New Roman" w:cs="Times New Roman"/>
                      <w:snapToGrid w:val="0"/>
                      <w:color w:val="auto"/>
                      <w:sz w:val="18"/>
                      <w:szCs w:val="18"/>
                      <w:highlight w:val="none"/>
                      <w:lang w:val="en-US" w:eastAsia="zh-CN"/>
                    </w:rPr>
                    <w:t>/</w:t>
                  </w:r>
                </w:p>
              </w:tc>
            </w:tr>
            <w:tr w14:paraId="327AC29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6" w:hRule="atLeast"/>
                <w:jc w:val="center"/>
              </w:trPr>
              <w:tc>
                <w:tcPr>
                  <w:tcW w:w="575" w:type="dxa"/>
                  <w:vMerge w:val="continue"/>
                  <w:noWrap w:val="0"/>
                  <w:vAlign w:val="center"/>
                </w:tcPr>
                <w:p w14:paraId="636E4786">
                  <w:pPr>
                    <w:pStyle w:val="74"/>
                    <w:spacing w:before="0"/>
                    <w:ind w:left="0" w:leftChars="0" w:right="0" w:rightChars="0" w:firstLine="0" w:firstLineChars="0"/>
                    <w:jc w:val="center"/>
                    <w:rPr>
                      <w:rFonts w:hint="default" w:ascii="Times New Roman" w:hAnsi="Times New Roman" w:cs="Times New Roman"/>
                      <w:snapToGrid w:val="0"/>
                      <w:color w:val="auto"/>
                      <w:sz w:val="18"/>
                      <w:szCs w:val="18"/>
                      <w:highlight w:val="none"/>
                    </w:rPr>
                  </w:pPr>
                </w:p>
              </w:tc>
              <w:tc>
                <w:tcPr>
                  <w:tcW w:w="810" w:type="dxa"/>
                  <w:vMerge w:val="continue"/>
                  <w:noWrap w:val="0"/>
                  <w:vAlign w:val="center"/>
                </w:tcPr>
                <w:p w14:paraId="0CAC3C95">
                  <w:pPr>
                    <w:pStyle w:val="74"/>
                    <w:spacing w:before="0"/>
                    <w:ind w:left="0" w:leftChars="0" w:right="0" w:rightChars="0" w:firstLine="0" w:firstLineChars="0"/>
                    <w:jc w:val="center"/>
                    <w:rPr>
                      <w:rFonts w:hint="default" w:ascii="Times New Roman" w:hAnsi="Times New Roman" w:cs="Times New Roman"/>
                      <w:snapToGrid w:val="0"/>
                      <w:color w:val="auto"/>
                      <w:sz w:val="18"/>
                      <w:szCs w:val="18"/>
                      <w:highlight w:val="none"/>
                      <w:lang w:val="en-US" w:eastAsia="zh-CN"/>
                    </w:rPr>
                  </w:pPr>
                </w:p>
              </w:tc>
              <w:tc>
                <w:tcPr>
                  <w:tcW w:w="997" w:type="dxa"/>
                  <w:vMerge w:val="continue"/>
                  <w:noWrap w:val="0"/>
                  <w:vAlign w:val="center"/>
                </w:tcPr>
                <w:p w14:paraId="617CAE55">
                  <w:pPr>
                    <w:pStyle w:val="74"/>
                    <w:spacing w:before="0"/>
                    <w:ind w:left="0" w:leftChars="0" w:right="0" w:rightChars="0" w:firstLine="0" w:firstLineChars="0"/>
                    <w:jc w:val="center"/>
                    <w:rPr>
                      <w:rFonts w:hint="default" w:ascii="Times New Roman" w:hAnsi="Times New Roman" w:cs="Times New Roman"/>
                      <w:snapToGrid w:val="0"/>
                      <w:color w:val="auto"/>
                      <w:sz w:val="18"/>
                      <w:szCs w:val="18"/>
                      <w:highlight w:val="none"/>
                    </w:rPr>
                  </w:pPr>
                </w:p>
              </w:tc>
              <w:tc>
                <w:tcPr>
                  <w:tcW w:w="842" w:type="dxa"/>
                  <w:tcBorders>
                    <w:top w:val="single" w:color="auto" w:sz="4" w:space="0"/>
                    <w:bottom w:val="single" w:color="auto" w:sz="4" w:space="0"/>
                  </w:tcBorders>
                  <w:noWrap w:val="0"/>
                  <w:vAlign w:val="center"/>
                </w:tcPr>
                <w:p w14:paraId="1A2F5AEE">
                  <w:pPr>
                    <w:pStyle w:val="74"/>
                    <w:spacing w:before="0"/>
                    <w:ind w:left="0" w:leftChars="0" w:right="0" w:rightChars="0" w:firstLine="0" w:firstLineChars="0"/>
                    <w:jc w:val="center"/>
                    <w:rPr>
                      <w:rFonts w:hint="default" w:ascii="Times New Roman" w:hAnsi="Times New Roman" w:eastAsia="宋体" w:cs="Times New Roman"/>
                      <w:snapToGrid w:val="0"/>
                      <w:color w:val="auto"/>
                      <w:kern w:val="0"/>
                      <w:sz w:val="18"/>
                      <w:szCs w:val="18"/>
                      <w:highlight w:val="none"/>
                      <w:lang w:val="en-US" w:eastAsia="zh-CN" w:bidi="ar-SA"/>
                    </w:rPr>
                  </w:pPr>
                  <w:r>
                    <w:rPr>
                      <w:rFonts w:hint="default" w:ascii="Times New Roman" w:hAnsi="Times New Roman" w:cs="Times New Roman"/>
                      <w:snapToGrid w:val="0"/>
                      <w:color w:val="auto"/>
                      <w:sz w:val="18"/>
                      <w:szCs w:val="18"/>
                      <w:highlight w:val="none"/>
                      <w:lang w:val="en-US" w:eastAsia="zh-CN"/>
                    </w:rPr>
                    <w:t>水环境</w:t>
                  </w:r>
                </w:p>
              </w:tc>
              <w:tc>
                <w:tcPr>
                  <w:tcW w:w="814" w:type="dxa"/>
                  <w:tcBorders>
                    <w:top w:val="single" w:color="auto" w:sz="4" w:space="0"/>
                    <w:bottom w:val="single" w:color="auto" w:sz="4" w:space="0"/>
                  </w:tcBorders>
                  <w:noWrap w:val="0"/>
                  <w:vAlign w:val="center"/>
                </w:tcPr>
                <w:p w14:paraId="07B04DC4">
                  <w:pPr>
                    <w:spacing w:before="0"/>
                    <w:ind w:left="0" w:leftChars="0" w:right="0" w:rightChars="0" w:firstLine="0" w:firstLineChars="0"/>
                    <w:jc w:val="center"/>
                    <w:rPr>
                      <w:rFonts w:hint="default" w:ascii="Times New Roman" w:hAnsi="Times New Roman" w:cs="Times New Roman"/>
                      <w:snapToGrid w:val="0"/>
                      <w:color w:val="auto"/>
                      <w:sz w:val="18"/>
                      <w:szCs w:val="18"/>
                      <w:highlight w:val="none"/>
                    </w:rPr>
                  </w:pPr>
                  <w:r>
                    <w:rPr>
                      <w:rFonts w:hint="default" w:ascii="Times New Roman" w:hAnsi="Times New Roman" w:cs="Times New Roman"/>
                      <w:snapToGrid w:val="0"/>
                      <w:color w:val="auto"/>
                      <w:sz w:val="18"/>
                      <w:szCs w:val="18"/>
                      <w:highlight w:val="none"/>
                      <w:lang w:val="en-US" w:eastAsia="zh-CN"/>
                    </w:rPr>
                    <w:t>/</w:t>
                  </w:r>
                </w:p>
              </w:tc>
              <w:tc>
                <w:tcPr>
                  <w:tcW w:w="814" w:type="dxa"/>
                  <w:tcBorders>
                    <w:top w:val="single" w:color="auto" w:sz="4" w:space="0"/>
                    <w:bottom w:val="single" w:color="auto" w:sz="4" w:space="0"/>
                  </w:tcBorders>
                  <w:noWrap w:val="0"/>
                  <w:vAlign w:val="center"/>
                </w:tcPr>
                <w:p w14:paraId="0BB63FC3">
                  <w:pPr>
                    <w:spacing w:before="0"/>
                    <w:ind w:left="0" w:leftChars="0" w:right="0" w:rightChars="0" w:firstLine="0" w:firstLineChars="0"/>
                    <w:jc w:val="center"/>
                    <w:rPr>
                      <w:rFonts w:hint="default" w:ascii="Times New Roman" w:hAnsi="Times New Roman" w:cs="Times New Roman"/>
                      <w:snapToGrid w:val="0"/>
                      <w:color w:val="auto"/>
                      <w:sz w:val="18"/>
                      <w:szCs w:val="18"/>
                      <w:highlight w:val="none"/>
                    </w:rPr>
                  </w:pPr>
                  <w:r>
                    <w:rPr>
                      <w:rFonts w:hint="default" w:ascii="Times New Roman" w:hAnsi="Times New Roman" w:cs="Times New Roman"/>
                      <w:snapToGrid w:val="0"/>
                      <w:color w:val="auto"/>
                      <w:sz w:val="18"/>
                      <w:szCs w:val="18"/>
                      <w:highlight w:val="none"/>
                      <w:lang w:val="en-US" w:eastAsia="zh-CN"/>
                    </w:rPr>
                    <w:t>/</w:t>
                  </w:r>
                </w:p>
              </w:tc>
              <w:tc>
                <w:tcPr>
                  <w:tcW w:w="2342" w:type="dxa"/>
                  <w:tcBorders>
                    <w:top w:val="single" w:color="auto" w:sz="4" w:space="0"/>
                    <w:bottom w:val="single" w:color="auto" w:sz="4" w:space="0"/>
                  </w:tcBorders>
                  <w:noWrap w:val="0"/>
                  <w:vAlign w:val="center"/>
                </w:tcPr>
                <w:p w14:paraId="0F5F4ED5">
                  <w:pPr>
                    <w:spacing w:before="0"/>
                    <w:ind w:left="0" w:leftChars="0" w:right="0" w:rightChars="0" w:firstLine="0" w:firstLineChars="0"/>
                    <w:jc w:val="center"/>
                    <w:rPr>
                      <w:rFonts w:hint="default" w:ascii="Times New Roman" w:hAnsi="Times New Roman" w:cs="Times New Roman"/>
                      <w:snapToGrid w:val="0"/>
                      <w:color w:val="auto"/>
                      <w:sz w:val="18"/>
                      <w:szCs w:val="18"/>
                      <w:highlight w:val="none"/>
                    </w:rPr>
                  </w:pPr>
                  <w:r>
                    <w:rPr>
                      <w:rFonts w:hint="default" w:ascii="Times New Roman" w:hAnsi="Times New Roman" w:cs="Times New Roman"/>
                      <w:snapToGrid w:val="0"/>
                      <w:color w:val="auto"/>
                      <w:sz w:val="18"/>
                      <w:szCs w:val="18"/>
                      <w:highlight w:val="none"/>
                      <w:lang w:val="en-US" w:eastAsia="zh-CN"/>
                    </w:rPr>
                    <w:t>/</w:t>
                  </w:r>
                </w:p>
              </w:tc>
              <w:tc>
                <w:tcPr>
                  <w:tcW w:w="822" w:type="dxa"/>
                  <w:tcBorders>
                    <w:top w:val="single" w:color="auto" w:sz="4" w:space="0"/>
                    <w:bottom w:val="single" w:color="auto" w:sz="4" w:space="0"/>
                  </w:tcBorders>
                  <w:noWrap w:val="0"/>
                  <w:vAlign w:val="center"/>
                </w:tcPr>
                <w:p w14:paraId="48AD6128">
                  <w:pPr>
                    <w:spacing w:before="0"/>
                    <w:ind w:left="0" w:leftChars="0" w:right="0" w:rightChars="0" w:firstLine="0" w:firstLineChars="0"/>
                    <w:jc w:val="center"/>
                    <w:rPr>
                      <w:rFonts w:hint="default" w:ascii="Times New Roman" w:hAnsi="Times New Roman" w:cs="Times New Roman"/>
                      <w:snapToGrid w:val="0"/>
                      <w:color w:val="auto"/>
                      <w:sz w:val="18"/>
                      <w:szCs w:val="18"/>
                      <w:highlight w:val="none"/>
                    </w:rPr>
                  </w:pPr>
                  <w:r>
                    <w:rPr>
                      <w:rFonts w:hint="default" w:ascii="Times New Roman" w:hAnsi="Times New Roman" w:cs="Times New Roman"/>
                      <w:snapToGrid w:val="0"/>
                      <w:color w:val="auto"/>
                      <w:sz w:val="18"/>
                      <w:szCs w:val="18"/>
                      <w:highlight w:val="none"/>
                      <w:lang w:val="en-US" w:eastAsia="zh-CN"/>
                    </w:rPr>
                    <w:t>/</w:t>
                  </w:r>
                </w:p>
              </w:tc>
            </w:tr>
            <w:tr w14:paraId="3E70B8A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6" w:hRule="atLeast"/>
                <w:jc w:val="center"/>
              </w:trPr>
              <w:tc>
                <w:tcPr>
                  <w:tcW w:w="575" w:type="dxa"/>
                  <w:vMerge w:val="continue"/>
                  <w:noWrap w:val="0"/>
                  <w:vAlign w:val="center"/>
                </w:tcPr>
                <w:p w14:paraId="0A5A51BE">
                  <w:pPr>
                    <w:pStyle w:val="74"/>
                    <w:spacing w:before="0"/>
                    <w:ind w:left="0" w:leftChars="0" w:right="0" w:rightChars="0" w:firstLine="0" w:firstLineChars="0"/>
                    <w:jc w:val="center"/>
                    <w:rPr>
                      <w:rFonts w:hint="default" w:ascii="Times New Roman" w:hAnsi="Times New Roman" w:cs="Times New Roman"/>
                      <w:snapToGrid w:val="0"/>
                      <w:color w:val="auto"/>
                      <w:sz w:val="18"/>
                      <w:szCs w:val="18"/>
                      <w:highlight w:val="none"/>
                    </w:rPr>
                  </w:pPr>
                </w:p>
              </w:tc>
              <w:tc>
                <w:tcPr>
                  <w:tcW w:w="810" w:type="dxa"/>
                  <w:vMerge w:val="continue"/>
                  <w:noWrap w:val="0"/>
                  <w:vAlign w:val="center"/>
                </w:tcPr>
                <w:p w14:paraId="1F0E087E">
                  <w:pPr>
                    <w:pStyle w:val="74"/>
                    <w:spacing w:before="0"/>
                    <w:ind w:left="0" w:leftChars="0" w:right="0" w:rightChars="0" w:firstLine="0" w:firstLineChars="0"/>
                    <w:jc w:val="center"/>
                    <w:rPr>
                      <w:rFonts w:hint="default" w:ascii="Times New Roman" w:hAnsi="Times New Roman" w:cs="Times New Roman"/>
                      <w:snapToGrid w:val="0"/>
                      <w:color w:val="auto"/>
                      <w:sz w:val="18"/>
                      <w:szCs w:val="18"/>
                      <w:highlight w:val="none"/>
                      <w:lang w:val="en-US" w:eastAsia="zh-CN"/>
                    </w:rPr>
                  </w:pPr>
                </w:p>
              </w:tc>
              <w:tc>
                <w:tcPr>
                  <w:tcW w:w="997" w:type="dxa"/>
                  <w:vMerge w:val="continue"/>
                  <w:noWrap w:val="0"/>
                  <w:vAlign w:val="center"/>
                </w:tcPr>
                <w:p w14:paraId="44283177">
                  <w:pPr>
                    <w:pStyle w:val="74"/>
                    <w:spacing w:before="0"/>
                    <w:ind w:left="0" w:leftChars="0" w:right="0" w:rightChars="0" w:firstLine="0" w:firstLineChars="0"/>
                    <w:jc w:val="center"/>
                    <w:rPr>
                      <w:rFonts w:hint="default" w:ascii="Times New Roman" w:hAnsi="Times New Roman" w:cs="Times New Roman"/>
                      <w:snapToGrid w:val="0"/>
                      <w:color w:val="auto"/>
                      <w:sz w:val="18"/>
                      <w:szCs w:val="18"/>
                      <w:highlight w:val="none"/>
                    </w:rPr>
                  </w:pPr>
                </w:p>
              </w:tc>
              <w:tc>
                <w:tcPr>
                  <w:tcW w:w="842" w:type="dxa"/>
                  <w:tcBorders>
                    <w:top w:val="single" w:color="auto" w:sz="4" w:space="0"/>
                    <w:bottom w:val="single" w:color="auto" w:sz="4" w:space="0"/>
                  </w:tcBorders>
                  <w:noWrap w:val="0"/>
                  <w:vAlign w:val="center"/>
                </w:tcPr>
                <w:p w14:paraId="32A76AFB">
                  <w:pPr>
                    <w:pStyle w:val="74"/>
                    <w:spacing w:before="0"/>
                    <w:ind w:left="0" w:leftChars="0" w:right="0" w:rightChars="0" w:firstLine="0" w:firstLineChars="0"/>
                    <w:jc w:val="center"/>
                    <w:rPr>
                      <w:rFonts w:hint="default" w:ascii="Times New Roman" w:hAnsi="Times New Roman" w:eastAsia="宋体" w:cs="Times New Roman"/>
                      <w:snapToGrid w:val="0"/>
                      <w:color w:val="auto"/>
                      <w:kern w:val="0"/>
                      <w:sz w:val="18"/>
                      <w:szCs w:val="18"/>
                      <w:highlight w:val="none"/>
                      <w:lang w:val="en-US" w:eastAsia="zh-CN" w:bidi="ar-SA"/>
                    </w:rPr>
                  </w:pPr>
                  <w:r>
                    <w:rPr>
                      <w:rFonts w:hint="default" w:ascii="Times New Roman" w:hAnsi="Times New Roman" w:cs="Times New Roman"/>
                      <w:snapToGrid w:val="0"/>
                      <w:color w:val="auto"/>
                      <w:sz w:val="18"/>
                      <w:szCs w:val="18"/>
                      <w:highlight w:val="none"/>
                      <w:lang w:val="en-US" w:eastAsia="zh-CN"/>
                    </w:rPr>
                    <w:t>大气环境</w:t>
                  </w:r>
                </w:p>
              </w:tc>
              <w:tc>
                <w:tcPr>
                  <w:tcW w:w="814" w:type="dxa"/>
                  <w:tcBorders>
                    <w:top w:val="single" w:color="auto" w:sz="4" w:space="0"/>
                    <w:bottom w:val="single" w:color="auto" w:sz="4" w:space="0"/>
                  </w:tcBorders>
                  <w:noWrap w:val="0"/>
                  <w:vAlign w:val="center"/>
                </w:tcPr>
                <w:p w14:paraId="362C704E">
                  <w:pPr>
                    <w:pStyle w:val="74"/>
                    <w:spacing w:before="0"/>
                    <w:ind w:left="0" w:leftChars="0" w:right="0" w:rightChars="0" w:firstLine="0" w:firstLineChars="0"/>
                    <w:jc w:val="center"/>
                    <w:rPr>
                      <w:rFonts w:hint="default" w:ascii="Times New Roman" w:hAnsi="Times New Roman" w:cs="Times New Roman"/>
                      <w:snapToGrid w:val="0"/>
                      <w:color w:val="auto"/>
                      <w:sz w:val="18"/>
                      <w:szCs w:val="18"/>
                      <w:highlight w:val="none"/>
                    </w:rPr>
                  </w:pPr>
                  <w:r>
                    <w:rPr>
                      <w:rFonts w:hint="default" w:ascii="Times New Roman" w:hAnsi="Times New Roman" w:cs="Times New Roman"/>
                      <w:snapToGrid w:val="0"/>
                      <w:color w:val="auto"/>
                      <w:sz w:val="18"/>
                      <w:szCs w:val="18"/>
                      <w:highlight w:val="none"/>
                      <w:lang w:val="en-US" w:eastAsia="zh-CN"/>
                    </w:rPr>
                    <w:t>直接</w:t>
                  </w:r>
                </w:p>
              </w:tc>
              <w:tc>
                <w:tcPr>
                  <w:tcW w:w="814" w:type="dxa"/>
                  <w:tcBorders>
                    <w:top w:val="single" w:color="auto" w:sz="4" w:space="0"/>
                    <w:bottom w:val="single" w:color="auto" w:sz="4" w:space="0"/>
                  </w:tcBorders>
                  <w:noWrap w:val="0"/>
                  <w:vAlign w:val="center"/>
                </w:tcPr>
                <w:p w14:paraId="49B9EC61">
                  <w:pPr>
                    <w:pStyle w:val="74"/>
                    <w:spacing w:before="0"/>
                    <w:ind w:left="0" w:leftChars="0" w:right="0" w:rightChars="0" w:firstLine="0" w:firstLineChars="0"/>
                    <w:jc w:val="center"/>
                    <w:rPr>
                      <w:rFonts w:hint="default" w:ascii="Times New Roman" w:hAnsi="Times New Roman" w:cs="Times New Roman"/>
                      <w:snapToGrid w:val="0"/>
                      <w:color w:val="auto"/>
                      <w:sz w:val="18"/>
                      <w:szCs w:val="18"/>
                      <w:highlight w:val="none"/>
                    </w:rPr>
                  </w:pPr>
                  <w:r>
                    <w:rPr>
                      <w:rFonts w:hint="default" w:ascii="Times New Roman" w:hAnsi="Times New Roman" w:cs="Times New Roman"/>
                      <w:snapToGrid w:val="0"/>
                      <w:color w:val="auto"/>
                      <w:sz w:val="18"/>
                      <w:szCs w:val="18"/>
                      <w:highlight w:val="none"/>
                      <w:lang w:val="en-US" w:eastAsia="zh-CN"/>
                    </w:rPr>
                    <w:t>暂时</w:t>
                  </w:r>
                </w:p>
              </w:tc>
              <w:tc>
                <w:tcPr>
                  <w:tcW w:w="2342" w:type="dxa"/>
                  <w:tcBorders>
                    <w:top w:val="single" w:color="auto" w:sz="4" w:space="0"/>
                    <w:bottom w:val="single" w:color="auto" w:sz="4" w:space="0"/>
                  </w:tcBorders>
                  <w:noWrap w:val="0"/>
                  <w:vAlign w:val="center"/>
                </w:tcPr>
                <w:p w14:paraId="314B93A2">
                  <w:pPr>
                    <w:pStyle w:val="74"/>
                    <w:spacing w:before="0"/>
                    <w:ind w:left="0" w:leftChars="0" w:right="0" w:rightChars="0" w:firstLine="0" w:firstLineChars="0"/>
                    <w:jc w:val="center"/>
                    <w:rPr>
                      <w:rFonts w:hint="default" w:ascii="Times New Roman" w:hAnsi="Times New Roman" w:eastAsia="宋体" w:cs="Times New Roman"/>
                      <w:snapToGrid w:val="0"/>
                      <w:color w:val="auto"/>
                      <w:kern w:val="0"/>
                      <w:sz w:val="18"/>
                      <w:szCs w:val="18"/>
                      <w:highlight w:val="none"/>
                      <w:lang w:val="en-US" w:eastAsia="zh-CN" w:bidi="ar-SA"/>
                    </w:rPr>
                  </w:pPr>
                  <w:r>
                    <w:rPr>
                      <w:rFonts w:hint="default" w:ascii="Times New Roman" w:hAnsi="Times New Roman" w:cs="Times New Roman"/>
                      <w:snapToGrid w:val="0"/>
                      <w:color w:val="auto"/>
                      <w:sz w:val="18"/>
                      <w:szCs w:val="18"/>
                      <w:highlight w:val="none"/>
                      <w:lang w:val="en-US" w:eastAsia="zh-CN"/>
                    </w:rPr>
                    <w:t>项目周围500m</w:t>
                  </w:r>
                </w:p>
              </w:tc>
              <w:tc>
                <w:tcPr>
                  <w:tcW w:w="822" w:type="dxa"/>
                  <w:tcBorders>
                    <w:top w:val="single" w:color="auto" w:sz="4" w:space="0"/>
                    <w:bottom w:val="single" w:color="auto" w:sz="4" w:space="0"/>
                  </w:tcBorders>
                  <w:noWrap w:val="0"/>
                  <w:vAlign w:val="center"/>
                </w:tcPr>
                <w:p w14:paraId="2FA43125">
                  <w:pPr>
                    <w:pStyle w:val="74"/>
                    <w:spacing w:before="0"/>
                    <w:ind w:left="0" w:leftChars="0" w:right="0" w:rightChars="0" w:firstLine="0" w:firstLineChars="0"/>
                    <w:jc w:val="center"/>
                    <w:rPr>
                      <w:rFonts w:hint="default" w:ascii="Times New Roman" w:hAnsi="Times New Roman" w:cs="Times New Roman"/>
                      <w:snapToGrid w:val="0"/>
                      <w:color w:val="auto"/>
                      <w:sz w:val="18"/>
                      <w:szCs w:val="18"/>
                      <w:highlight w:val="none"/>
                    </w:rPr>
                  </w:pPr>
                  <w:r>
                    <w:rPr>
                      <w:rFonts w:hint="default" w:ascii="Times New Roman" w:hAnsi="Times New Roman" w:cs="Times New Roman"/>
                      <w:snapToGrid w:val="0"/>
                      <w:color w:val="auto"/>
                      <w:sz w:val="18"/>
                      <w:szCs w:val="18"/>
                      <w:highlight w:val="none"/>
                    </w:rPr>
                    <w:t>◎</w:t>
                  </w:r>
                </w:p>
              </w:tc>
            </w:tr>
            <w:tr w14:paraId="0AB830C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6" w:hRule="atLeast"/>
                <w:jc w:val="center"/>
              </w:trPr>
              <w:tc>
                <w:tcPr>
                  <w:tcW w:w="575" w:type="dxa"/>
                  <w:vMerge w:val="continue"/>
                  <w:noWrap w:val="0"/>
                  <w:vAlign w:val="center"/>
                </w:tcPr>
                <w:p w14:paraId="3E894F24">
                  <w:pPr>
                    <w:pStyle w:val="74"/>
                    <w:spacing w:before="0"/>
                    <w:ind w:left="0" w:leftChars="0" w:right="0" w:rightChars="0" w:firstLine="0" w:firstLineChars="0"/>
                    <w:jc w:val="center"/>
                    <w:rPr>
                      <w:rFonts w:hint="default" w:ascii="Times New Roman" w:hAnsi="Times New Roman" w:cs="Times New Roman"/>
                      <w:snapToGrid w:val="0"/>
                      <w:color w:val="auto"/>
                      <w:sz w:val="18"/>
                      <w:szCs w:val="18"/>
                      <w:highlight w:val="none"/>
                    </w:rPr>
                  </w:pPr>
                </w:p>
              </w:tc>
              <w:tc>
                <w:tcPr>
                  <w:tcW w:w="810" w:type="dxa"/>
                  <w:vMerge w:val="continue"/>
                  <w:noWrap w:val="0"/>
                  <w:vAlign w:val="center"/>
                </w:tcPr>
                <w:p w14:paraId="77AAAE39">
                  <w:pPr>
                    <w:pStyle w:val="74"/>
                    <w:spacing w:before="0"/>
                    <w:ind w:left="0" w:leftChars="0" w:right="0" w:rightChars="0" w:firstLine="0" w:firstLineChars="0"/>
                    <w:jc w:val="center"/>
                    <w:rPr>
                      <w:rFonts w:hint="default" w:ascii="Times New Roman" w:hAnsi="Times New Roman" w:cs="Times New Roman"/>
                      <w:snapToGrid w:val="0"/>
                      <w:color w:val="auto"/>
                      <w:sz w:val="18"/>
                      <w:szCs w:val="18"/>
                      <w:highlight w:val="none"/>
                      <w:lang w:val="en-US" w:eastAsia="zh-CN"/>
                    </w:rPr>
                  </w:pPr>
                </w:p>
              </w:tc>
              <w:tc>
                <w:tcPr>
                  <w:tcW w:w="997" w:type="dxa"/>
                  <w:vMerge w:val="continue"/>
                  <w:noWrap w:val="0"/>
                  <w:vAlign w:val="center"/>
                </w:tcPr>
                <w:p w14:paraId="766E49C1">
                  <w:pPr>
                    <w:pStyle w:val="74"/>
                    <w:spacing w:before="0"/>
                    <w:ind w:left="0" w:leftChars="0" w:right="0" w:rightChars="0" w:firstLine="0" w:firstLineChars="0"/>
                    <w:jc w:val="center"/>
                    <w:rPr>
                      <w:rFonts w:hint="default" w:ascii="Times New Roman" w:hAnsi="Times New Roman" w:cs="Times New Roman"/>
                      <w:snapToGrid w:val="0"/>
                      <w:color w:val="auto"/>
                      <w:sz w:val="18"/>
                      <w:szCs w:val="18"/>
                      <w:highlight w:val="none"/>
                    </w:rPr>
                  </w:pPr>
                </w:p>
              </w:tc>
              <w:tc>
                <w:tcPr>
                  <w:tcW w:w="842" w:type="dxa"/>
                  <w:tcBorders>
                    <w:top w:val="single" w:color="auto" w:sz="4" w:space="0"/>
                  </w:tcBorders>
                  <w:noWrap w:val="0"/>
                  <w:vAlign w:val="center"/>
                </w:tcPr>
                <w:p w14:paraId="6B4E7F0A">
                  <w:pPr>
                    <w:pStyle w:val="74"/>
                    <w:spacing w:before="0"/>
                    <w:ind w:left="0" w:leftChars="0" w:right="0" w:rightChars="0" w:firstLine="0" w:firstLineChars="0"/>
                    <w:jc w:val="center"/>
                    <w:rPr>
                      <w:rFonts w:hint="default" w:ascii="Times New Roman" w:hAnsi="Times New Roman" w:eastAsia="宋体" w:cs="Times New Roman"/>
                      <w:snapToGrid w:val="0"/>
                      <w:color w:val="auto"/>
                      <w:kern w:val="0"/>
                      <w:sz w:val="18"/>
                      <w:szCs w:val="18"/>
                      <w:highlight w:val="none"/>
                      <w:lang w:val="en-US" w:eastAsia="zh-CN" w:bidi="ar-SA"/>
                    </w:rPr>
                  </w:pPr>
                  <w:r>
                    <w:rPr>
                      <w:rFonts w:hint="default" w:ascii="Times New Roman" w:hAnsi="Times New Roman" w:cs="Times New Roman"/>
                      <w:snapToGrid w:val="0"/>
                      <w:color w:val="auto"/>
                      <w:sz w:val="18"/>
                      <w:szCs w:val="18"/>
                      <w:highlight w:val="none"/>
                      <w:lang w:val="en-US" w:eastAsia="zh-CN"/>
                    </w:rPr>
                    <w:t>声环境</w:t>
                  </w:r>
                </w:p>
              </w:tc>
              <w:tc>
                <w:tcPr>
                  <w:tcW w:w="814" w:type="dxa"/>
                  <w:tcBorders>
                    <w:top w:val="single" w:color="auto" w:sz="4" w:space="0"/>
                  </w:tcBorders>
                  <w:noWrap w:val="0"/>
                  <w:vAlign w:val="center"/>
                </w:tcPr>
                <w:p w14:paraId="39AA02E6">
                  <w:pPr>
                    <w:pStyle w:val="74"/>
                    <w:spacing w:before="0"/>
                    <w:ind w:left="0" w:leftChars="0" w:right="0" w:rightChars="0" w:firstLine="0" w:firstLineChars="0"/>
                    <w:jc w:val="center"/>
                    <w:rPr>
                      <w:rFonts w:hint="default" w:ascii="Times New Roman" w:hAnsi="Times New Roman" w:cs="Times New Roman"/>
                      <w:snapToGrid w:val="0"/>
                      <w:color w:val="auto"/>
                      <w:sz w:val="18"/>
                      <w:szCs w:val="18"/>
                      <w:highlight w:val="none"/>
                    </w:rPr>
                  </w:pPr>
                  <w:r>
                    <w:rPr>
                      <w:rFonts w:hint="default" w:ascii="Times New Roman" w:hAnsi="Times New Roman" w:cs="Times New Roman"/>
                      <w:snapToGrid w:val="0"/>
                      <w:color w:val="auto"/>
                      <w:sz w:val="18"/>
                      <w:szCs w:val="18"/>
                      <w:highlight w:val="none"/>
                      <w:lang w:val="en-US" w:eastAsia="zh-CN"/>
                    </w:rPr>
                    <w:t>直接</w:t>
                  </w:r>
                </w:p>
              </w:tc>
              <w:tc>
                <w:tcPr>
                  <w:tcW w:w="814" w:type="dxa"/>
                  <w:tcBorders>
                    <w:top w:val="single" w:color="auto" w:sz="4" w:space="0"/>
                  </w:tcBorders>
                  <w:noWrap w:val="0"/>
                  <w:vAlign w:val="center"/>
                </w:tcPr>
                <w:p w14:paraId="62E0FED8">
                  <w:pPr>
                    <w:pStyle w:val="74"/>
                    <w:spacing w:before="0"/>
                    <w:ind w:left="0" w:leftChars="0" w:right="0" w:rightChars="0" w:firstLine="0" w:firstLineChars="0"/>
                    <w:jc w:val="center"/>
                    <w:rPr>
                      <w:rFonts w:hint="default" w:ascii="Times New Roman" w:hAnsi="Times New Roman" w:cs="Times New Roman"/>
                      <w:snapToGrid w:val="0"/>
                      <w:color w:val="auto"/>
                      <w:sz w:val="18"/>
                      <w:szCs w:val="18"/>
                      <w:highlight w:val="none"/>
                    </w:rPr>
                  </w:pPr>
                  <w:r>
                    <w:rPr>
                      <w:rFonts w:hint="default" w:ascii="Times New Roman" w:hAnsi="Times New Roman" w:cs="Times New Roman"/>
                      <w:snapToGrid w:val="0"/>
                      <w:color w:val="auto"/>
                      <w:sz w:val="18"/>
                      <w:szCs w:val="18"/>
                      <w:highlight w:val="none"/>
                      <w:lang w:val="en-US" w:eastAsia="zh-CN"/>
                    </w:rPr>
                    <w:t>暂时</w:t>
                  </w:r>
                </w:p>
              </w:tc>
              <w:tc>
                <w:tcPr>
                  <w:tcW w:w="2342" w:type="dxa"/>
                  <w:tcBorders>
                    <w:top w:val="single" w:color="auto" w:sz="4" w:space="0"/>
                  </w:tcBorders>
                  <w:noWrap w:val="0"/>
                  <w:vAlign w:val="center"/>
                </w:tcPr>
                <w:p w14:paraId="365CE9C2">
                  <w:pPr>
                    <w:pStyle w:val="74"/>
                    <w:spacing w:before="0"/>
                    <w:ind w:left="0" w:leftChars="0" w:right="0" w:rightChars="0" w:firstLine="0" w:firstLineChars="0"/>
                    <w:jc w:val="center"/>
                    <w:rPr>
                      <w:rFonts w:hint="default" w:ascii="Times New Roman" w:hAnsi="Times New Roman" w:eastAsia="宋体" w:cs="Times New Roman"/>
                      <w:snapToGrid w:val="0"/>
                      <w:color w:val="auto"/>
                      <w:kern w:val="0"/>
                      <w:sz w:val="18"/>
                      <w:szCs w:val="18"/>
                      <w:highlight w:val="none"/>
                      <w:lang w:val="en-US" w:eastAsia="zh-CN" w:bidi="ar-SA"/>
                    </w:rPr>
                  </w:pPr>
                  <w:r>
                    <w:rPr>
                      <w:rFonts w:hint="default" w:ascii="Times New Roman" w:hAnsi="Times New Roman" w:cs="Times New Roman"/>
                      <w:snapToGrid w:val="0"/>
                      <w:color w:val="auto"/>
                      <w:sz w:val="18"/>
                      <w:szCs w:val="18"/>
                      <w:highlight w:val="none"/>
                      <w:lang w:val="en-US" w:eastAsia="zh-CN"/>
                    </w:rPr>
                    <w:t>项目周围200m</w:t>
                  </w:r>
                </w:p>
              </w:tc>
              <w:tc>
                <w:tcPr>
                  <w:tcW w:w="822" w:type="dxa"/>
                  <w:tcBorders>
                    <w:top w:val="single" w:color="auto" w:sz="4" w:space="0"/>
                  </w:tcBorders>
                  <w:noWrap w:val="0"/>
                  <w:vAlign w:val="center"/>
                </w:tcPr>
                <w:p w14:paraId="7E0CFFC1">
                  <w:pPr>
                    <w:pStyle w:val="74"/>
                    <w:spacing w:before="0"/>
                    <w:ind w:left="0" w:leftChars="0" w:right="0" w:rightChars="0" w:firstLine="0" w:firstLineChars="0"/>
                    <w:jc w:val="center"/>
                    <w:rPr>
                      <w:rFonts w:hint="default" w:ascii="Times New Roman" w:hAnsi="Times New Roman" w:cs="Times New Roman"/>
                      <w:snapToGrid w:val="0"/>
                      <w:color w:val="auto"/>
                      <w:sz w:val="18"/>
                      <w:szCs w:val="18"/>
                      <w:highlight w:val="none"/>
                    </w:rPr>
                  </w:pPr>
                  <w:r>
                    <w:rPr>
                      <w:rFonts w:hint="default" w:ascii="Times New Roman" w:hAnsi="Times New Roman" w:cs="Times New Roman"/>
                      <w:snapToGrid w:val="0"/>
                      <w:color w:val="auto"/>
                      <w:sz w:val="18"/>
                      <w:szCs w:val="18"/>
                      <w:highlight w:val="none"/>
                    </w:rPr>
                    <w:t>○</w:t>
                  </w:r>
                </w:p>
              </w:tc>
            </w:tr>
            <w:tr w14:paraId="101FC35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0" w:hRule="atLeast"/>
                <w:jc w:val="center"/>
              </w:trPr>
              <w:tc>
                <w:tcPr>
                  <w:tcW w:w="575" w:type="dxa"/>
                  <w:vMerge w:val="continue"/>
                  <w:noWrap w:val="0"/>
                  <w:vAlign w:val="center"/>
                </w:tcPr>
                <w:p w14:paraId="577458EF">
                  <w:pPr>
                    <w:pStyle w:val="74"/>
                    <w:spacing w:before="0"/>
                    <w:ind w:left="0" w:leftChars="0" w:right="0" w:rightChars="0" w:firstLine="0" w:firstLineChars="0"/>
                    <w:jc w:val="center"/>
                    <w:rPr>
                      <w:rFonts w:hint="default" w:ascii="Times New Roman" w:hAnsi="Times New Roman" w:cs="Times New Roman"/>
                      <w:snapToGrid w:val="0"/>
                      <w:color w:val="auto"/>
                      <w:sz w:val="18"/>
                      <w:szCs w:val="18"/>
                      <w:highlight w:val="none"/>
                    </w:rPr>
                  </w:pPr>
                </w:p>
              </w:tc>
              <w:tc>
                <w:tcPr>
                  <w:tcW w:w="810" w:type="dxa"/>
                  <w:vMerge w:val="restart"/>
                  <w:noWrap w:val="0"/>
                  <w:vAlign w:val="center"/>
                </w:tcPr>
                <w:p w14:paraId="42B04E48">
                  <w:pPr>
                    <w:pStyle w:val="74"/>
                    <w:spacing w:before="0"/>
                    <w:ind w:left="0" w:leftChars="0" w:right="0" w:rightChars="0" w:firstLine="0" w:firstLineChars="0"/>
                    <w:jc w:val="center"/>
                    <w:rPr>
                      <w:rFonts w:hint="default" w:ascii="Times New Roman" w:hAnsi="Times New Roman" w:eastAsia="宋体" w:cs="Times New Roman"/>
                      <w:snapToGrid w:val="0"/>
                      <w:color w:val="auto"/>
                      <w:sz w:val="18"/>
                      <w:szCs w:val="18"/>
                      <w:highlight w:val="none"/>
                      <w:lang w:val="en-US" w:eastAsia="zh-CN"/>
                    </w:rPr>
                  </w:pPr>
                  <w:r>
                    <w:rPr>
                      <w:rFonts w:hint="default" w:ascii="Times New Roman" w:hAnsi="Times New Roman" w:cs="Times New Roman"/>
                      <w:snapToGrid w:val="0"/>
                      <w:color w:val="auto"/>
                      <w:sz w:val="18"/>
                      <w:szCs w:val="18"/>
                      <w:highlight w:val="none"/>
                      <w:lang w:val="en-US" w:eastAsia="zh-CN"/>
                    </w:rPr>
                    <w:t>连接道路路基</w:t>
                  </w:r>
                </w:p>
              </w:tc>
              <w:tc>
                <w:tcPr>
                  <w:tcW w:w="997" w:type="dxa"/>
                  <w:vMerge w:val="restart"/>
                  <w:noWrap w:val="0"/>
                  <w:vAlign w:val="center"/>
                </w:tcPr>
                <w:p w14:paraId="47F0D071">
                  <w:pPr>
                    <w:pStyle w:val="74"/>
                    <w:spacing w:before="0"/>
                    <w:ind w:left="0" w:leftChars="0" w:right="0" w:rightChars="0" w:firstLine="0" w:firstLineChars="0"/>
                    <w:jc w:val="center"/>
                    <w:rPr>
                      <w:rFonts w:hint="default" w:ascii="Times New Roman" w:hAnsi="Times New Roman" w:cs="Times New Roman"/>
                      <w:snapToGrid w:val="0"/>
                      <w:color w:val="auto"/>
                      <w:sz w:val="18"/>
                      <w:szCs w:val="18"/>
                      <w:highlight w:val="none"/>
                    </w:rPr>
                  </w:pPr>
                  <w:r>
                    <w:rPr>
                      <w:rFonts w:hint="default" w:ascii="Times New Roman" w:hAnsi="Times New Roman" w:cs="Times New Roman"/>
                      <w:snapToGrid w:val="0"/>
                      <w:color w:val="auto"/>
                      <w:sz w:val="18"/>
                      <w:szCs w:val="18"/>
                      <w:highlight w:val="none"/>
                      <w:lang w:val="en-US" w:eastAsia="zh-CN"/>
                    </w:rPr>
                    <w:t>路基、边坡开挖</w:t>
                  </w:r>
                </w:p>
              </w:tc>
              <w:tc>
                <w:tcPr>
                  <w:tcW w:w="842" w:type="dxa"/>
                  <w:tcBorders>
                    <w:bottom w:val="single" w:color="auto" w:sz="4" w:space="0"/>
                  </w:tcBorders>
                  <w:noWrap w:val="0"/>
                  <w:vAlign w:val="center"/>
                </w:tcPr>
                <w:p w14:paraId="62BA8AAD">
                  <w:pPr>
                    <w:pStyle w:val="74"/>
                    <w:spacing w:before="0"/>
                    <w:ind w:left="0" w:leftChars="0" w:right="0" w:rightChars="0" w:firstLine="0" w:firstLineChars="0"/>
                    <w:jc w:val="center"/>
                    <w:rPr>
                      <w:rFonts w:hint="default" w:ascii="Times New Roman" w:hAnsi="Times New Roman" w:eastAsia="宋体" w:cs="Times New Roman"/>
                      <w:snapToGrid w:val="0"/>
                      <w:color w:val="auto"/>
                      <w:kern w:val="0"/>
                      <w:sz w:val="18"/>
                      <w:szCs w:val="18"/>
                      <w:highlight w:val="none"/>
                      <w:lang w:val="en-US" w:eastAsia="zh-CN" w:bidi="ar-SA"/>
                    </w:rPr>
                  </w:pPr>
                  <w:r>
                    <w:rPr>
                      <w:rFonts w:hint="default" w:ascii="Times New Roman" w:hAnsi="Times New Roman" w:cs="Times New Roman"/>
                      <w:snapToGrid w:val="0"/>
                      <w:color w:val="auto"/>
                      <w:sz w:val="18"/>
                      <w:szCs w:val="18"/>
                      <w:highlight w:val="none"/>
                      <w:lang w:val="en-US" w:eastAsia="zh-CN"/>
                    </w:rPr>
                    <w:t>水生生态</w:t>
                  </w:r>
                </w:p>
              </w:tc>
              <w:tc>
                <w:tcPr>
                  <w:tcW w:w="814" w:type="dxa"/>
                  <w:tcBorders>
                    <w:bottom w:val="single" w:color="auto" w:sz="4" w:space="0"/>
                  </w:tcBorders>
                  <w:noWrap w:val="0"/>
                  <w:vAlign w:val="center"/>
                </w:tcPr>
                <w:p w14:paraId="0FD7A850">
                  <w:pPr>
                    <w:spacing w:before="0"/>
                    <w:ind w:left="0" w:leftChars="0" w:right="0" w:rightChars="0" w:firstLine="0" w:firstLineChars="0"/>
                    <w:jc w:val="center"/>
                    <w:rPr>
                      <w:rFonts w:hint="default" w:ascii="Times New Roman" w:hAnsi="Times New Roman" w:cs="Times New Roman"/>
                      <w:snapToGrid w:val="0"/>
                      <w:color w:val="auto"/>
                      <w:sz w:val="18"/>
                      <w:szCs w:val="18"/>
                      <w:highlight w:val="none"/>
                    </w:rPr>
                  </w:pPr>
                  <w:r>
                    <w:rPr>
                      <w:rFonts w:hint="eastAsia" w:cs="Times New Roman"/>
                      <w:snapToGrid w:val="0"/>
                      <w:color w:val="auto"/>
                      <w:sz w:val="18"/>
                      <w:szCs w:val="18"/>
                      <w:highlight w:val="none"/>
                      <w:lang w:val="en-US" w:eastAsia="zh-CN"/>
                    </w:rPr>
                    <w:t>间接</w:t>
                  </w:r>
                </w:p>
              </w:tc>
              <w:tc>
                <w:tcPr>
                  <w:tcW w:w="814" w:type="dxa"/>
                  <w:tcBorders>
                    <w:bottom w:val="single" w:color="auto" w:sz="4" w:space="0"/>
                  </w:tcBorders>
                  <w:noWrap w:val="0"/>
                  <w:vAlign w:val="center"/>
                </w:tcPr>
                <w:p w14:paraId="22E437C6">
                  <w:pPr>
                    <w:spacing w:before="0"/>
                    <w:ind w:left="0" w:leftChars="0" w:right="0" w:rightChars="0" w:firstLine="0" w:firstLineChars="0"/>
                    <w:jc w:val="center"/>
                    <w:rPr>
                      <w:rFonts w:hint="default" w:ascii="Times New Roman" w:hAnsi="Times New Roman" w:cs="Times New Roman"/>
                      <w:snapToGrid w:val="0"/>
                      <w:color w:val="auto"/>
                      <w:sz w:val="18"/>
                      <w:szCs w:val="18"/>
                      <w:highlight w:val="none"/>
                    </w:rPr>
                  </w:pPr>
                  <w:r>
                    <w:rPr>
                      <w:rFonts w:hint="eastAsia" w:cs="Times New Roman"/>
                      <w:snapToGrid w:val="0"/>
                      <w:color w:val="auto"/>
                      <w:sz w:val="18"/>
                      <w:szCs w:val="18"/>
                      <w:highlight w:val="none"/>
                      <w:lang w:val="en-US" w:eastAsia="zh-CN"/>
                    </w:rPr>
                    <w:t>暂时</w:t>
                  </w:r>
                </w:p>
              </w:tc>
              <w:tc>
                <w:tcPr>
                  <w:tcW w:w="2342" w:type="dxa"/>
                  <w:tcBorders>
                    <w:bottom w:val="single" w:color="auto" w:sz="4" w:space="0"/>
                  </w:tcBorders>
                  <w:noWrap w:val="0"/>
                  <w:vAlign w:val="center"/>
                </w:tcPr>
                <w:p w14:paraId="6DAF61F8">
                  <w:pPr>
                    <w:spacing w:before="0"/>
                    <w:ind w:left="0" w:leftChars="0" w:right="0" w:rightChars="0" w:firstLine="0" w:firstLineChars="0"/>
                    <w:jc w:val="center"/>
                    <w:rPr>
                      <w:rFonts w:hint="default" w:ascii="Times New Roman" w:hAnsi="Times New Roman" w:cs="Times New Roman"/>
                      <w:snapToGrid w:val="0"/>
                      <w:color w:val="auto"/>
                      <w:sz w:val="18"/>
                      <w:szCs w:val="18"/>
                      <w:highlight w:val="none"/>
                    </w:rPr>
                  </w:pPr>
                  <w:r>
                    <w:rPr>
                      <w:rFonts w:hint="default" w:ascii="Times New Roman" w:hAnsi="Times New Roman" w:cs="Times New Roman"/>
                      <w:snapToGrid w:val="0"/>
                      <w:color w:val="auto"/>
                      <w:sz w:val="18"/>
                      <w:szCs w:val="18"/>
                      <w:highlight w:val="none"/>
                      <w:lang w:val="en-US" w:eastAsia="zh-CN"/>
                    </w:rPr>
                    <w:t>上游5km，下游10km</w:t>
                  </w:r>
                </w:p>
              </w:tc>
              <w:tc>
                <w:tcPr>
                  <w:tcW w:w="822" w:type="dxa"/>
                  <w:tcBorders>
                    <w:bottom w:val="single" w:color="auto" w:sz="4" w:space="0"/>
                  </w:tcBorders>
                  <w:noWrap w:val="0"/>
                  <w:vAlign w:val="center"/>
                </w:tcPr>
                <w:p w14:paraId="68DFA0B4">
                  <w:pPr>
                    <w:spacing w:before="0"/>
                    <w:ind w:left="0" w:leftChars="0" w:right="0" w:rightChars="0" w:firstLine="0" w:firstLineChars="0"/>
                    <w:jc w:val="center"/>
                    <w:rPr>
                      <w:rFonts w:hint="default" w:ascii="Times New Roman" w:hAnsi="Times New Roman" w:cs="Times New Roman"/>
                      <w:snapToGrid w:val="0"/>
                      <w:color w:val="auto"/>
                      <w:sz w:val="18"/>
                      <w:szCs w:val="18"/>
                      <w:highlight w:val="none"/>
                    </w:rPr>
                  </w:pPr>
                  <w:r>
                    <w:rPr>
                      <w:rFonts w:hint="default" w:ascii="Times New Roman" w:hAnsi="Times New Roman" w:cs="Times New Roman"/>
                      <w:snapToGrid w:val="0"/>
                      <w:color w:val="auto"/>
                      <w:sz w:val="18"/>
                      <w:szCs w:val="18"/>
                      <w:highlight w:val="none"/>
                      <w:lang w:val="en-US" w:eastAsia="zh-CN"/>
                    </w:rPr>
                    <w:t>○</w:t>
                  </w:r>
                </w:p>
              </w:tc>
            </w:tr>
            <w:tr w14:paraId="45F49CD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6" w:hRule="atLeast"/>
                <w:jc w:val="center"/>
              </w:trPr>
              <w:tc>
                <w:tcPr>
                  <w:tcW w:w="575" w:type="dxa"/>
                  <w:vMerge w:val="continue"/>
                  <w:noWrap w:val="0"/>
                  <w:vAlign w:val="center"/>
                </w:tcPr>
                <w:p w14:paraId="456584C8">
                  <w:pPr>
                    <w:pStyle w:val="74"/>
                    <w:spacing w:before="0"/>
                    <w:ind w:left="0" w:leftChars="0" w:right="0" w:rightChars="0" w:firstLine="0" w:firstLineChars="0"/>
                    <w:jc w:val="center"/>
                    <w:rPr>
                      <w:rFonts w:hint="default" w:ascii="Times New Roman" w:hAnsi="Times New Roman" w:cs="Times New Roman"/>
                      <w:snapToGrid w:val="0"/>
                      <w:color w:val="auto"/>
                      <w:sz w:val="18"/>
                      <w:szCs w:val="18"/>
                      <w:highlight w:val="none"/>
                    </w:rPr>
                  </w:pPr>
                </w:p>
              </w:tc>
              <w:tc>
                <w:tcPr>
                  <w:tcW w:w="810" w:type="dxa"/>
                  <w:vMerge w:val="continue"/>
                  <w:noWrap w:val="0"/>
                  <w:vAlign w:val="center"/>
                </w:tcPr>
                <w:p w14:paraId="7FF2DC5D">
                  <w:pPr>
                    <w:pStyle w:val="74"/>
                    <w:spacing w:before="0"/>
                    <w:ind w:left="0" w:leftChars="0" w:right="0" w:rightChars="0" w:firstLine="0" w:firstLineChars="0"/>
                    <w:jc w:val="center"/>
                    <w:rPr>
                      <w:rFonts w:hint="default" w:ascii="Times New Roman" w:hAnsi="Times New Roman" w:cs="Times New Roman"/>
                      <w:snapToGrid w:val="0"/>
                      <w:color w:val="auto"/>
                      <w:sz w:val="18"/>
                      <w:szCs w:val="18"/>
                      <w:highlight w:val="none"/>
                      <w:lang w:val="en-US" w:eastAsia="zh-CN"/>
                    </w:rPr>
                  </w:pPr>
                </w:p>
              </w:tc>
              <w:tc>
                <w:tcPr>
                  <w:tcW w:w="997" w:type="dxa"/>
                  <w:vMerge w:val="continue"/>
                  <w:noWrap w:val="0"/>
                  <w:vAlign w:val="center"/>
                </w:tcPr>
                <w:p w14:paraId="094CD73B">
                  <w:pPr>
                    <w:pStyle w:val="74"/>
                    <w:spacing w:before="0"/>
                    <w:ind w:left="0" w:leftChars="0" w:right="0" w:rightChars="0" w:firstLine="0" w:firstLineChars="0"/>
                    <w:jc w:val="center"/>
                    <w:rPr>
                      <w:rFonts w:hint="default" w:ascii="Times New Roman" w:hAnsi="Times New Roman" w:cs="Times New Roman"/>
                      <w:snapToGrid w:val="0"/>
                      <w:color w:val="auto"/>
                      <w:sz w:val="18"/>
                      <w:szCs w:val="18"/>
                      <w:highlight w:val="none"/>
                      <w:lang w:val="en-US" w:eastAsia="zh-CN"/>
                    </w:rPr>
                  </w:pPr>
                </w:p>
              </w:tc>
              <w:tc>
                <w:tcPr>
                  <w:tcW w:w="842" w:type="dxa"/>
                  <w:tcBorders>
                    <w:bottom w:val="single" w:color="auto" w:sz="4" w:space="0"/>
                  </w:tcBorders>
                  <w:noWrap w:val="0"/>
                  <w:vAlign w:val="center"/>
                </w:tcPr>
                <w:p w14:paraId="1FB959FC">
                  <w:pPr>
                    <w:pStyle w:val="74"/>
                    <w:spacing w:before="0"/>
                    <w:ind w:left="0" w:leftChars="0" w:right="0" w:rightChars="0" w:firstLine="0" w:firstLineChars="0"/>
                    <w:jc w:val="center"/>
                    <w:rPr>
                      <w:rFonts w:hint="default" w:ascii="Times New Roman" w:hAnsi="Times New Roman" w:eastAsia="宋体" w:cs="Times New Roman"/>
                      <w:snapToGrid w:val="0"/>
                      <w:color w:val="auto"/>
                      <w:kern w:val="0"/>
                      <w:sz w:val="18"/>
                      <w:szCs w:val="18"/>
                      <w:highlight w:val="none"/>
                      <w:lang w:val="en-US" w:eastAsia="zh-CN" w:bidi="ar-SA"/>
                    </w:rPr>
                  </w:pPr>
                  <w:r>
                    <w:rPr>
                      <w:rFonts w:hint="default" w:ascii="Times New Roman" w:hAnsi="Times New Roman" w:cs="Times New Roman"/>
                      <w:snapToGrid w:val="0"/>
                      <w:color w:val="auto"/>
                      <w:sz w:val="18"/>
                      <w:szCs w:val="18"/>
                      <w:highlight w:val="none"/>
                      <w:lang w:val="en-US" w:eastAsia="zh-CN"/>
                    </w:rPr>
                    <w:t>陆生生态</w:t>
                  </w:r>
                </w:p>
              </w:tc>
              <w:tc>
                <w:tcPr>
                  <w:tcW w:w="814" w:type="dxa"/>
                  <w:tcBorders>
                    <w:bottom w:val="single" w:color="auto" w:sz="4" w:space="0"/>
                  </w:tcBorders>
                  <w:noWrap w:val="0"/>
                  <w:vAlign w:val="center"/>
                </w:tcPr>
                <w:p w14:paraId="55CF11DF">
                  <w:pPr>
                    <w:pStyle w:val="74"/>
                    <w:spacing w:before="0"/>
                    <w:ind w:left="0" w:leftChars="0" w:right="0" w:rightChars="0" w:firstLine="0" w:firstLineChars="0"/>
                    <w:jc w:val="center"/>
                    <w:rPr>
                      <w:rFonts w:hint="default" w:ascii="Times New Roman" w:hAnsi="Times New Roman" w:eastAsia="宋体" w:cs="Times New Roman"/>
                      <w:snapToGrid w:val="0"/>
                      <w:color w:val="auto"/>
                      <w:kern w:val="0"/>
                      <w:sz w:val="18"/>
                      <w:szCs w:val="18"/>
                      <w:highlight w:val="none"/>
                      <w:lang w:val="en-US" w:eastAsia="zh-CN" w:bidi="ar-SA"/>
                    </w:rPr>
                  </w:pPr>
                  <w:r>
                    <w:rPr>
                      <w:rFonts w:hint="default" w:ascii="Times New Roman" w:hAnsi="Times New Roman" w:cs="Times New Roman"/>
                      <w:snapToGrid w:val="0"/>
                      <w:color w:val="auto"/>
                      <w:sz w:val="18"/>
                      <w:szCs w:val="18"/>
                      <w:highlight w:val="none"/>
                      <w:lang w:val="en-US" w:eastAsia="zh-CN"/>
                    </w:rPr>
                    <w:t>直接</w:t>
                  </w:r>
                </w:p>
              </w:tc>
              <w:tc>
                <w:tcPr>
                  <w:tcW w:w="814" w:type="dxa"/>
                  <w:tcBorders>
                    <w:bottom w:val="single" w:color="auto" w:sz="4" w:space="0"/>
                  </w:tcBorders>
                  <w:noWrap w:val="0"/>
                  <w:vAlign w:val="center"/>
                </w:tcPr>
                <w:p w14:paraId="41A0DE1B">
                  <w:pPr>
                    <w:pStyle w:val="74"/>
                    <w:spacing w:before="0"/>
                    <w:ind w:left="0" w:leftChars="0" w:right="0" w:rightChars="0" w:firstLine="0" w:firstLineChars="0"/>
                    <w:jc w:val="center"/>
                    <w:rPr>
                      <w:rFonts w:hint="default" w:ascii="Times New Roman" w:hAnsi="Times New Roman" w:eastAsia="宋体" w:cs="Times New Roman"/>
                      <w:snapToGrid w:val="0"/>
                      <w:color w:val="auto"/>
                      <w:kern w:val="0"/>
                      <w:sz w:val="18"/>
                      <w:szCs w:val="18"/>
                      <w:highlight w:val="none"/>
                      <w:lang w:val="en-US" w:eastAsia="zh-CN" w:bidi="ar-SA"/>
                    </w:rPr>
                  </w:pPr>
                  <w:r>
                    <w:rPr>
                      <w:rFonts w:hint="default" w:ascii="Times New Roman" w:hAnsi="Times New Roman" w:cs="Times New Roman"/>
                      <w:snapToGrid w:val="0"/>
                      <w:color w:val="auto"/>
                      <w:sz w:val="18"/>
                      <w:szCs w:val="18"/>
                      <w:highlight w:val="none"/>
                      <w:lang w:val="en-US" w:eastAsia="zh-CN"/>
                    </w:rPr>
                    <w:t>暂时</w:t>
                  </w:r>
                </w:p>
              </w:tc>
              <w:tc>
                <w:tcPr>
                  <w:tcW w:w="2342" w:type="dxa"/>
                  <w:tcBorders>
                    <w:bottom w:val="single" w:color="auto" w:sz="4" w:space="0"/>
                  </w:tcBorders>
                  <w:noWrap w:val="0"/>
                  <w:vAlign w:val="center"/>
                </w:tcPr>
                <w:p w14:paraId="0A865BC2">
                  <w:pPr>
                    <w:pStyle w:val="74"/>
                    <w:spacing w:before="0"/>
                    <w:ind w:left="0" w:leftChars="0" w:right="0" w:rightChars="0" w:firstLine="0" w:firstLineChars="0"/>
                    <w:jc w:val="center"/>
                    <w:rPr>
                      <w:rFonts w:hint="default" w:ascii="Times New Roman" w:hAnsi="Times New Roman" w:cs="Times New Roman"/>
                      <w:snapToGrid w:val="0"/>
                      <w:color w:val="auto"/>
                      <w:sz w:val="18"/>
                      <w:szCs w:val="18"/>
                      <w:highlight w:val="none"/>
                    </w:rPr>
                  </w:pPr>
                  <w:r>
                    <w:rPr>
                      <w:rFonts w:hint="default" w:ascii="Times New Roman" w:hAnsi="Times New Roman" w:cs="Times New Roman"/>
                      <w:snapToGrid w:val="0"/>
                      <w:color w:val="auto"/>
                      <w:sz w:val="18"/>
                      <w:szCs w:val="18"/>
                      <w:highlight w:val="none"/>
                      <w:lang w:val="en-US" w:eastAsia="zh-CN"/>
                    </w:rPr>
                    <w:t>项目周围</w:t>
                  </w:r>
                  <w:r>
                    <w:rPr>
                      <w:rFonts w:hint="eastAsia" w:ascii="Times New Roman" w:hAnsi="Times New Roman" w:cs="Times New Roman"/>
                      <w:snapToGrid w:val="0"/>
                      <w:color w:val="auto"/>
                      <w:sz w:val="18"/>
                      <w:szCs w:val="18"/>
                      <w:highlight w:val="none"/>
                      <w:lang w:val="en-US" w:eastAsia="zh-CN"/>
                    </w:rPr>
                    <w:t>5</w:t>
                  </w:r>
                  <w:r>
                    <w:rPr>
                      <w:rFonts w:hint="default" w:ascii="Times New Roman" w:hAnsi="Times New Roman" w:cs="Times New Roman"/>
                      <w:snapToGrid w:val="0"/>
                      <w:color w:val="auto"/>
                      <w:sz w:val="18"/>
                      <w:szCs w:val="18"/>
                      <w:highlight w:val="none"/>
                      <w:lang w:val="en-US" w:eastAsia="zh-CN"/>
                    </w:rPr>
                    <w:t>00m</w:t>
                  </w:r>
                </w:p>
              </w:tc>
              <w:tc>
                <w:tcPr>
                  <w:tcW w:w="822" w:type="dxa"/>
                  <w:tcBorders>
                    <w:bottom w:val="single" w:color="auto" w:sz="4" w:space="0"/>
                  </w:tcBorders>
                  <w:noWrap w:val="0"/>
                  <w:vAlign w:val="center"/>
                </w:tcPr>
                <w:p w14:paraId="4C4581BE">
                  <w:pPr>
                    <w:pStyle w:val="74"/>
                    <w:spacing w:before="0"/>
                    <w:ind w:left="0" w:leftChars="0" w:right="0" w:rightChars="0" w:firstLine="0" w:firstLineChars="0"/>
                    <w:jc w:val="center"/>
                    <w:rPr>
                      <w:rFonts w:hint="default" w:ascii="Times New Roman" w:hAnsi="Times New Roman" w:cs="Times New Roman"/>
                      <w:snapToGrid w:val="0"/>
                      <w:color w:val="auto"/>
                      <w:sz w:val="18"/>
                      <w:szCs w:val="18"/>
                      <w:highlight w:val="none"/>
                    </w:rPr>
                  </w:pPr>
                  <w:r>
                    <w:rPr>
                      <w:rFonts w:hint="default" w:ascii="Times New Roman" w:hAnsi="Times New Roman" w:cs="Times New Roman"/>
                      <w:snapToGrid w:val="0"/>
                      <w:color w:val="auto"/>
                      <w:sz w:val="18"/>
                      <w:szCs w:val="18"/>
                      <w:highlight w:val="none"/>
                      <w:lang w:val="en-US" w:eastAsia="zh-CN"/>
                    </w:rPr>
                    <w:t>●</w:t>
                  </w:r>
                </w:p>
              </w:tc>
            </w:tr>
            <w:tr w14:paraId="3DCFF8C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6" w:hRule="atLeast"/>
                <w:jc w:val="center"/>
              </w:trPr>
              <w:tc>
                <w:tcPr>
                  <w:tcW w:w="575" w:type="dxa"/>
                  <w:vMerge w:val="continue"/>
                  <w:noWrap w:val="0"/>
                  <w:vAlign w:val="center"/>
                </w:tcPr>
                <w:p w14:paraId="7D334E67">
                  <w:pPr>
                    <w:pStyle w:val="74"/>
                    <w:spacing w:before="0"/>
                    <w:ind w:left="0" w:leftChars="0" w:right="0" w:rightChars="0" w:firstLine="0" w:firstLineChars="0"/>
                    <w:jc w:val="center"/>
                    <w:rPr>
                      <w:rFonts w:hint="default" w:ascii="Times New Roman" w:hAnsi="Times New Roman" w:cs="Times New Roman"/>
                      <w:snapToGrid w:val="0"/>
                      <w:color w:val="auto"/>
                      <w:sz w:val="18"/>
                      <w:szCs w:val="18"/>
                      <w:highlight w:val="none"/>
                    </w:rPr>
                  </w:pPr>
                </w:p>
              </w:tc>
              <w:tc>
                <w:tcPr>
                  <w:tcW w:w="810" w:type="dxa"/>
                  <w:vMerge w:val="continue"/>
                  <w:noWrap w:val="0"/>
                  <w:vAlign w:val="center"/>
                </w:tcPr>
                <w:p w14:paraId="2FBAE02E">
                  <w:pPr>
                    <w:pStyle w:val="74"/>
                    <w:spacing w:before="0"/>
                    <w:ind w:left="0" w:leftChars="0" w:right="0" w:rightChars="0" w:firstLine="0" w:firstLineChars="0"/>
                    <w:jc w:val="center"/>
                    <w:rPr>
                      <w:rFonts w:hint="default" w:ascii="Times New Roman" w:hAnsi="Times New Roman" w:cs="Times New Roman"/>
                      <w:snapToGrid w:val="0"/>
                      <w:color w:val="auto"/>
                      <w:sz w:val="18"/>
                      <w:szCs w:val="18"/>
                      <w:highlight w:val="none"/>
                      <w:lang w:val="en-US" w:eastAsia="zh-CN"/>
                    </w:rPr>
                  </w:pPr>
                </w:p>
              </w:tc>
              <w:tc>
                <w:tcPr>
                  <w:tcW w:w="997" w:type="dxa"/>
                  <w:vMerge w:val="continue"/>
                  <w:noWrap w:val="0"/>
                  <w:vAlign w:val="center"/>
                </w:tcPr>
                <w:p w14:paraId="4C93BB33">
                  <w:pPr>
                    <w:pStyle w:val="74"/>
                    <w:spacing w:before="0"/>
                    <w:ind w:left="0" w:leftChars="0" w:right="0" w:rightChars="0" w:firstLine="0" w:firstLineChars="0"/>
                    <w:jc w:val="center"/>
                    <w:rPr>
                      <w:rFonts w:hint="default" w:ascii="Times New Roman" w:hAnsi="Times New Roman" w:cs="Times New Roman"/>
                      <w:snapToGrid w:val="0"/>
                      <w:color w:val="auto"/>
                      <w:sz w:val="18"/>
                      <w:szCs w:val="18"/>
                      <w:highlight w:val="none"/>
                      <w:lang w:val="en-US" w:eastAsia="zh-CN"/>
                    </w:rPr>
                  </w:pPr>
                </w:p>
              </w:tc>
              <w:tc>
                <w:tcPr>
                  <w:tcW w:w="842" w:type="dxa"/>
                  <w:tcBorders>
                    <w:bottom w:val="single" w:color="auto" w:sz="4" w:space="0"/>
                  </w:tcBorders>
                  <w:noWrap w:val="0"/>
                  <w:vAlign w:val="center"/>
                </w:tcPr>
                <w:p w14:paraId="359409DC">
                  <w:pPr>
                    <w:pStyle w:val="74"/>
                    <w:spacing w:before="0"/>
                    <w:ind w:left="0" w:leftChars="0" w:right="0" w:rightChars="0" w:firstLine="0" w:firstLineChars="0"/>
                    <w:jc w:val="center"/>
                    <w:rPr>
                      <w:rFonts w:hint="default" w:ascii="Times New Roman" w:hAnsi="Times New Roman" w:cs="Times New Roman"/>
                      <w:snapToGrid w:val="0"/>
                      <w:color w:val="auto"/>
                      <w:sz w:val="18"/>
                      <w:szCs w:val="18"/>
                      <w:highlight w:val="none"/>
                      <w:lang w:val="en-US" w:eastAsia="zh-CN"/>
                    </w:rPr>
                  </w:pPr>
                  <w:r>
                    <w:rPr>
                      <w:rFonts w:hint="default" w:ascii="Times New Roman" w:hAnsi="Times New Roman" w:cs="Times New Roman"/>
                      <w:snapToGrid w:val="0"/>
                      <w:color w:val="auto"/>
                      <w:sz w:val="18"/>
                      <w:szCs w:val="18"/>
                      <w:highlight w:val="none"/>
                      <w:lang w:val="en-US" w:eastAsia="zh-CN"/>
                    </w:rPr>
                    <w:t>水土流失</w:t>
                  </w:r>
                </w:p>
              </w:tc>
              <w:tc>
                <w:tcPr>
                  <w:tcW w:w="814" w:type="dxa"/>
                  <w:tcBorders>
                    <w:bottom w:val="single" w:color="auto" w:sz="4" w:space="0"/>
                  </w:tcBorders>
                  <w:noWrap w:val="0"/>
                  <w:vAlign w:val="center"/>
                </w:tcPr>
                <w:p w14:paraId="3BC5A9EC">
                  <w:pPr>
                    <w:pStyle w:val="74"/>
                    <w:spacing w:before="0"/>
                    <w:ind w:left="0" w:leftChars="0" w:right="0" w:rightChars="0" w:firstLine="0" w:firstLineChars="0"/>
                    <w:jc w:val="center"/>
                    <w:rPr>
                      <w:rFonts w:hint="default" w:ascii="Times New Roman" w:hAnsi="Times New Roman" w:eastAsia="宋体" w:cs="Times New Roman"/>
                      <w:snapToGrid w:val="0"/>
                      <w:color w:val="auto"/>
                      <w:kern w:val="0"/>
                      <w:sz w:val="18"/>
                      <w:szCs w:val="18"/>
                      <w:highlight w:val="none"/>
                      <w:lang w:val="en-US" w:eastAsia="zh-CN" w:bidi="ar-SA"/>
                    </w:rPr>
                  </w:pPr>
                  <w:r>
                    <w:rPr>
                      <w:rFonts w:hint="default" w:ascii="Times New Roman" w:hAnsi="Times New Roman" w:cs="Times New Roman"/>
                      <w:snapToGrid w:val="0"/>
                      <w:color w:val="auto"/>
                      <w:sz w:val="18"/>
                      <w:szCs w:val="18"/>
                      <w:highlight w:val="none"/>
                      <w:lang w:val="en-US" w:eastAsia="zh-CN"/>
                    </w:rPr>
                    <w:t>直接</w:t>
                  </w:r>
                </w:p>
              </w:tc>
              <w:tc>
                <w:tcPr>
                  <w:tcW w:w="814" w:type="dxa"/>
                  <w:tcBorders>
                    <w:bottom w:val="single" w:color="auto" w:sz="4" w:space="0"/>
                  </w:tcBorders>
                  <w:noWrap w:val="0"/>
                  <w:vAlign w:val="center"/>
                </w:tcPr>
                <w:p w14:paraId="4B09937A">
                  <w:pPr>
                    <w:pStyle w:val="74"/>
                    <w:spacing w:before="0"/>
                    <w:ind w:left="0" w:leftChars="0" w:right="0" w:rightChars="0" w:firstLine="0" w:firstLineChars="0"/>
                    <w:jc w:val="center"/>
                    <w:rPr>
                      <w:rFonts w:hint="default" w:ascii="Times New Roman" w:hAnsi="Times New Roman" w:eastAsia="宋体" w:cs="Times New Roman"/>
                      <w:snapToGrid w:val="0"/>
                      <w:color w:val="auto"/>
                      <w:kern w:val="0"/>
                      <w:sz w:val="18"/>
                      <w:szCs w:val="18"/>
                      <w:highlight w:val="none"/>
                      <w:lang w:val="en-US" w:eastAsia="zh-CN" w:bidi="ar-SA"/>
                    </w:rPr>
                  </w:pPr>
                  <w:r>
                    <w:rPr>
                      <w:rFonts w:hint="default" w:ascii="Times New Roman" w:hAnsi="Times New Roman" w:cs="Times New Roman"/>
                      <w:snapToGrid w:val="0"/>
                      <w:color w:val="auto"/>
                      <w:sz w:val="18"/>
                      <w:szCs w:val="18"/>
                      <w:highlight w:val="none"/>
                      <w:lang w:val="en-US" w:eastAsia="zh-CN"/>
                    </w:rPr>
                    <w:t>暂时</w:t>
                  </w:r>
                </w:p>
              </w:tc>
              <w:tc>
                <w:tcPr>
                  <w:tcW w:w="2342" w:type="dxa"/>
                  <w:tcBorders>
                    <w:bottom w:val="single" w:color="auto" w:sz="4" w:space="0"/>
                  </w:tcBorders>
                  <w:noWrap w:val="0"/>
                  <w:vAlign w:val="center"/>
                </w:tcPr>
                <w:p w14:paraId="116D94B2">
                  <w:pPr>
                    <w:pStyle w:val="74"/>
                    <w:spacing w:before="0"/>
                    <w:ind w:left="0" w:leftChars="0" w:right="0" w:rightChars="0" w:firstLine="0" w:firstLineChars="0"/>
                    <w:jc w:val="center"/>
                    <w:rPr>
                      <w:rFonts w:hint="default" w:ascii="Times New Roman" w:hAnsi="Times New Roman" w:eastAsia="宋体" w:cs="Times New Roman"/>
                      <w:snapToGrid w:val="0"/>
                      <w:color w:val="auto"/>
                      <w:kern w:val="0"/>
                      <w:sz w:val="18"/>
                      <w:szCs w:val="18"/>
                      <w:highlight w:val="none"/>
                      <w:lang w:val="en-US" w:eastAsia="zh-CN" w:bidi="ar-SA"/>
                    </w:rPr>
                  </w:pPr>
                  <w:r>
                    <w:rPr>
                      <w:rFonts w:hint="default" w:ascii="Times New Roman" w:hAnsi="Times New Roman" w:cs="Times New Roman"/>
                      <w:snapToGrid w:val="0"/>
                      <w:color w:val="auto"/>
                      <w:sz w:val="18"/>
                      <w:szCs w:val="18"/>
                      <w:highlight w:val="none"/>
                      <w:lang w:val="en-US" w:eastAsia="zh-CN"/>
                    </w:rPr>
                    <w:t>项目周围200m</w:t>
                  </w:r>
                </w:p>
              </w:tc>
              <w:tc>
                <w:tcPr>
                  <w:tcW w:w="822" w:type="dxa"/>
                  <w:tcBorders>
                    <w:bottom w:val="single" w:color="auto" w:sz="4" w:space="0"/>
                  </w:tcBorders>
                  <w:noWrap w:val="0"/>
                  <w:vAlign w:val="center"/>
                </w:tcPr>
                <w:p w14:paraId="6A4E0866">
                  <w:pPr>
                    <w:pStyle w:val="74"/>
                    <w:spacing w:before="0"/>
                    <w:ind w:left="0" w:leftChars="0" w:right="0" w:rightChars="0" w:firstLine="0" w:firstLineChars="0"/>
                    <w:jc w:val="center"/>
                    <w:rPr>
                      <w:rFonts w:hint="default" w:ascii="Times New Roman" w:hAnsi="Times New Roman" w:cs="Times New Roman"/>
                      <w:snapToGrid w:val="0"/>
                      <w:color w:val="auto"/>
                      <w:sz w:val="18"/>
                      <w:szCs w:val="18"/>
                      <w:highlight w:val="none"/>
                    </w:rPr>
                  </w:pPr>
                  <w:r>
                    <w:rPr>
                      <w:rFonts w:hint="default" w:ascii="Times New Roman" w:hAnsi="Times New Roman" w:cs="Times New Roman"/>
                      <w:snapToGrid w:val="0"/>
                      <w:color w:val="auto"/>
                      <w:sz w:val="18"/>
                      <w:szCs w:val="18"/>
                      <w:highlight w:val="none"/>
                      <w:lang w:val="en-US" w:eastAsia="zh-CN"/>
                    </w:rPr>
                    <w:t>●</w:t>
                  </w:r>
                </w:p>
              </w:tc>
            </w:tr>
            <w:tr w14:paraId="6CDC3C1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6" w:hRule="atLeast"/>
                <w:jc w:val="center"/>
              </w:trPr>
              <w:tc>
                <w:tcPr>
                  <w:tcW w:w="575" w:type="dxa"/>
                  <w:vMerge w:val="continue"/>
                  <w:noWrap w:val="0"/>
                  <w:vAlign w:val="center"/>
                </w:tcPr>
                <w:p w14:paraId="14D5F0CD">
                  <w:pPr>
                    <w:pStyle w:val="74"/>
                    <w:spacing w:before="0"/>
                    <w:ind w:left="0" w:leftChars="0" w:right="0" w:rightChars="0" w:firstLine="0" w:firstLineChars="0"/>
                    <w:jc w:val="center"/>
                    <w:rPr>
                      <w:rFonts w:hint="default" w:ascii="Times New Roman" w:hAnsi="Times New Roman" w:cs="Times New Roman"/>
                      <w:snapToGrid w:val="0"/>
                      <w:color w:val="auto"/>
                      <w:sz w:val="18"/>
                      <w:szCs w:val="18"/>
                      <w:highlight w:val="none"/>
                    </w:rPr>
                  </w:pPr>
                </w:p>
              </w:tc>
              <w:tc>
                <w:tcPr>
                  <w:tcW w:w="810" w:type="dxa"/>
                  <w:vMerge w:val="continue"/>
                  <w:noWrap w:val="0"/>
                  <w:vAlign w:val="center"/>
                </w:tcPr>
                <w:p w14:paraId="3BC2FC95">
                  <w:pPr>
                    <w:pStyle w:val="74"/>
                    <w:spacing w:before="0"/>
                    <w:ind w:left="0" w:leftChars="0" w:right="0" w:rightChars="0" w:firstLine="0" w:firstLineChars="0"/>
                    <w:jc w:val="center"/>
                    <w:rPr>
                      <w:rFonts w:hint="default" w:ascii="Times New Roman" w:hAnsi="Times New Roman" w:cs="Times New Roman"/>
                      <w:snapToGrid w:val="0"/>
                      <w:color w:val="auto"/>
                      <w:sz w:val="18"/>
                      <w:szCs w:val="18"/>
                      <w:highlight w:val="none"/>
                      <w:lang w:val="en-US" w:eastAsia="zh-CN"/>
                    </w:rPr>
                  </w:pPr>
                </w:p>
              </w:tc>
              <w:tc>
                <w:tcPr>
                  <w:tcW w:w="997" w:type="dxa"/>
                  <w:vMerge w:val="continue"/>
                  <w:noWrap w:val="0"/>
                  <w:vAlign w:val="center"/>
                </w:tcPr>
                <w:p w14:paraId="3CBDED0F">
                  <w:pPr>
                    <w:pStyle w:val="74"/>
                    <w:spacing w:before="0"/>
                    <w:ind w:left="0" w:leftChars="0" w:right="0" w:rightChars="0" w:firstLine="0" w:firstLineChars="0"/>
                    <w:jc w:val="center"/>
                    <w:rPr>
                      <w:rFonts w:hint="default" w:ascii="Times New Roman" w:hAnsi="Times New Roman" w:cs="Times New Roman"/>
                      <w:snapToGrid w:val="0"/>
                      <w:color w:val="auto"/>
                      <w:sz w:val="18"/>
                      <w:szCs w:val="18"/>
                      <w:highlight w:val="none"/>
                      <w:lang w:val="en-US" w:eastAsia="zh-CN"/>
                    </w:rPr>
                  </w:pPr>
                </w:p>
              </w:tc>
              <w:tc>
                <w:tcPr>
                  <w:tcW w:w="842" w:type="dxa"/>
                  <w:tcBorders>
                    <w:bottom w:val="single" w:color="auto" w:sz="4" w:space="0"/>
                  </w:tcBorders>
                  <w:noWrap w:val="0"/>
                  <w:vAlign w:val="center"/>
                </w:tcPr>
                <w:p w14:paraId="5A335650">
                  <w:pPr>
                    <w:pStyle w:val="74"/>
                    <w:spacing w:before="0"/>
                    <w:ind w:left="0" w:leftChars="0" w:right="0" w:rightChars="0" w:firstLine="0" w:firstLineChars="0"/>
                    <w:jc w:val="center"/>
                    <w:rPr>
                      <w:rFonts w:hint="default" w:ascii="Times New Roman" w:hAnsi="Times New Roman" w:eastAsia="宋体" w:cs="Times New Roman"/>
                      <w:snapToGrid w:val="0"/>
                      <w:color w:val="auto"/>
                      <w:kern w:val="0"/>
                      <w:sz w:val="18"/>
                      <w:szCs w:val="18"/>
                      <w:highlight w:val="none"/>
                      <w:lang w:val="en-US" w:eastAsia="zh-CN" w:bidi="ar-SA"/>
                    </w:rPr>
                  </w:pPr>
                  <w:r>
                    <w:rPr>
                      <w:rFonts w:hint="default" w:ascii="Times New Roman" w:hAnsi="Times New Roman" w:cs="Times New Roman"/>
                      <w:snapToGrid w:val="0"/>
                      <w:color w:val="auto"/>
                      <w:sz w:val="18"/>
                      <w:szCs w:val="18"/>
                      <w:highlight w:val="none"/>
                      <w:lang w:val="en-US" w:eastAsia="zh-CN"/>
                    </w:rPr>
                    <w:t>水环境</w:t>
                  </w:r>
                </w:p>
              </w:tc>
              <w:tc>
                <w:tcPr>
                  <w:tcW w:w="814" w:type="dxa"/>
                  <w:tcBorders>
                    <w:bottom w:val="single" w:color="auto" w:sz="4" w:space="0"/>
                  </w:tcBorders>
                  <w:noWrap w:val="0"/>
                  <w:vAlign w:val="center"/>
                </w:tcPr>
                <w:p w14:paraId="57A7D2D0">
                  <w:pPr>
                    <w:pStyle w:val="74"/>
                    <w:spacing w:before="0"/>
                    <w:ind w:left="0" w:leftChars="0" w:right="0" w:rightChars="0" w:firstLine="0" w:firstLineChars="0"/>
                    <w:jc w:val="center"/>
                    <w:rPr>
                      <w:rFonts w:hint="default" w:ascii="Times New Roman" w:hAnsi="Times New Roman" w:eastAsia="宋体" w:cs="Times New Roman"/>
                      <w:snapToGrid w:val="0"/>
                      <w:color w:val="auto"/>
                      <w:kern w:val="0"/>
                      <w:sz w:val="18"/>
                      <w:szCs w:val="18"/>
                      <w:highlight w:val="none"/>
                      <w:lang w:val="en-US" w:eastAsia="zh-CN" w:bidi="ar-SA"/>
                    </w:rPr>
                  </w:pPr>
                  <w:r>
                    <w:rPr>
                      <w:rFonts w:hint="eastAsia" w:ascii="Times New Roman" w:hAnsi="Times New Roman" w:cs="Times New Roman"/>
                      <w:snapToGrid w:val="0"/>
                      <w:color w:val="auto"/>
                      <w:sz w:val="18"/>
                      <w:szCs w:val="18"/>
                      <w:highlight w:val="none"/>
                      <w:lang w:val="en-US" w:eastAsia="zh-CN"/>
                    </w:rPr>
                    <w:t>间接</w:t>
                  </w:r>
                </w:p>
              </w:tc>
              <w:tc>
                <w:tcPr>
                  <w:tcW w:w="814" w:type="dxa"/>
                  <w:tcBorders>
                    <w:bottom w:val="single" w:color="auto" w:sz="4" w:space="0"/>
                  </w:tcBorders>
                  <w:noWrap w:val="0"/>
                  <w:vAlign w:val="center"/>
                </w:tcPr>
                <w:p w14:paraId="3E0D5CBF">
                  <w:pPr>
                    <w:pStyle w:val="74"/>
                    <w:spacing w:before="0"/>
                    <w:ind w:left="0" w:leftChars="0" w:right="0" w:rightChars="0" w:firstLine="0" w:firstLineChars="0"/>
                    <w:jc w:val="center"/>
                    <w:rPr>
                      <w:rFonts w:hint="default" w:ascii="Times New Roman" w:hAnsi="Times New Roman" w:eastAsia="宋体" w:cs="Times New Roman"/>
                      <w:snapToGrid w:val="0"/>
                      <w:color w:val="auto"/>
                      <w:kern w:val="0"/>
                      <w:sz w:val="18"/>
                      <w:szCs w:val="18"/>
                      <w:highlight w:val="none"/>
                      <w:lang w:val="en-US" w:eastAsia="zh-CN" w:bidi="ar-SA"/>
                    </w:rPr>
                  </w:pPr>
                  <w:r>
                    <w:rPr>
                      <w:rFonts w:hint="default" w:ascii="Times New Roman" w:hAnsi="Times New Roman" w:cs="Times New Roman"/>
                      <w:snapToGrid w:val="0"/>
                      <w:color w:val="auto"/>
                      <w:sz w:val="18"/>
                      <w:szCs w:val="18"/>
                      <w:highlight w:val="none"/>
                      <w:lang w:val="en-US" w:eastAsia="zh-CN"/>
                    </w:rPr>
                    <w:t>暂时</w:t>
                  </w:r>
                </w:p>
              </w:tc>
              <w:tc>
                <w:tcPr>
                  <w:tcW w:w="2342" w:type="dxa"/>
                  <w:tcBorders>
                    <w:bottom w:val="single" w:color="auto" w:sz="4" w:space="0"/>
                  </w:tcBorders>
                  <w:noWrap w:val="0"/>
                  <w:vAlign w:val="center"/>
                </w:tcPr>
                <w:p w14:paraId="3D27B249">
                  <w:pPr>
                    <w:pStyle w:val="74"/>
                    <w:spacing w:before="0"/>
                    <w:ind w:left="0" w:leftChars="0" w:right="0" w:rightChars="0" w:firstLine="0" w:firstLineChars="0"/>
                    <w:jc w:val="center"/>
                    <w:rPr>
                      <w:rFonts w:hint="default" w:ascii="Times New Roman" w:hAnsi="Times New Roman" w:cs="Times New Roman"/>
                      <w:snapToGrid w:val="0"/>
                      <w:color w:val="auto"/>
                      <w:sz w:val="18"/>
                      <w:szCs w:val="18"/>
                      <w:highlight w:val="none"/>
                    </w:rPr>
                  </w:pPr>
                  <w:r>
                    <w:rPr>
                      <w:rFonts w:hint="default" w:ascii="Times New Roman" w:hAnsi="Times New Roman" w:cs="Times New Roman"/>
                      <w:snapToGrid w:val="0"/>
                      <w:color w:val="auto"/>
                      <w:sz w:val="18"/>
                      <w:szCs w:val="18"/>
                      <w:highlight w:val="none"/>
                      <w:lang w:val="en-US" w:eastAsia="zh-CN"/>
                    </w:rPr>
                    <w:t>围堰上游</w:t>
                  </w:r>
                  <w:r>
                    <w:rPr>
                      <w:rFonts w:hint="eastAsia" w:ascii="Times New Roman" w:hAnsi="Times New Roman" w:cs="Times New Roman"/>
                      <w:snapToGrid w:val="0"/>
                      <w:color w:val="auto"/>
                      <w:sz w:val="18"/>
                      <w:szCs w:val="18"/>
                      <w:highlight w:val="none"/>
                      <w:lang w:val="en-US" w:eastAsia="zh-CN"/>
                    </w:rPr>
                    <w:t>10</w:t>
                  </w:r>
                  <w:r>
                    <w:rPr>
                      <w:rFonts w:hint="default" w:ascii="Times New Roman" w:hAnsi="Times New Roman" w:cs="Times New Roman"/>
                      <w:snapToGrid w:val="0"/>
                      <w:color w:val="auto"/>
                      <w:sz w:val="18"/>
                      <w:szCs w:val="18"/>
                      <w:highlight w:val="none"/>
                      <w:lang w:val="en-US" w:eastAsia="zh-CN"/>
                    </w:rPr>
                    <w:t>0m，下游1km</w:t>
                  </w:r>
                </w:p>
              </w:tc>
              <w:tc>
                <w:tcPr>
                  <w:tcW w:w="822" w:type="dxa"/>
                  <w:tcBorders>
                    <w:bottom w:val="single" w:color="auto" w:sz="4" w:space="0"/>
                  </w:tcBorders>
                  <w:noWrap w:val="0"/>
                  <w:vAlign w:val="center"/>
                </w:tcPr>
                <w:p w14:paraId="01920780">
                  <w:pPr>
                    <w:pStyle w:val="74"/>
                    <w:spacing w:before="0"/>
                    <w:ind w:left="0" w:leftChars="0" w:right="0" w:rightChars="0" w:firstLine="0" w:firstLineChars="0"/>
                    <w:jc w:val="center"/>
                    <w:rPr>
                      <w:rFonts w:hint="default" w:ascii="Times New Roman" w:hAnsi="Times New Roman" w:cs="Times New Roman"/>
                      <w:snapToGrid w:val="0"/>
                      <w:color w:val="auto"/>
                      <w:sz w:val="18"/>
                      <w:szCs w:val="18"/>
                      <w:highlight w:val="none"/>
                    </w:rPr>
                  </w:pPr>
                  <w:r>
                    <w:rPr>
                      <w:rFonts w:hint="default" w:ascii="Times New Roman" w:hAnsi="Times New Roman" w:cs="Times New Roman"/>
                      <w:snapToGrid w:val="0"/>
                      <w:color w:val="auto"/>
                      <w:sz w:val="18"/>
                      <w:szCs w:val="18"/>
                      <w:highlight w:val="none"/>
                    </w:rPr>
                    <w:t>○</w:t>
                  </w:r>
                </w:p>
              </w:tc>
            </w:tr>
            <w:tr w14:paraId="4257BA3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6" w:hRule="atLeast"/>
                <w:jc w:val="center"/>
              </w:trPr>
              <w:tc>
                <w:tcPr>
                  <w:tcW w:w="575" w:type="dxa"/>
                  <w:vMerge w:val="continue"/>
                  <w:noWrap w:val="0"/>
                  <w:vAlign w:val="center"/>
                </w:tcPr>
                <w:p w14:paraId="33AE949F">
                  <w:pPr>
                    <w:pStyle w:val="74"/>
                    <w:spacing w:before="0"/>
                    <w:ind w:left="0" w:leftChars="0" w:right="0" w:rightChars="0" w:firstLine="0" w:firstLineChars="0"/>
                    <w:jc w:val="center"/>
                    <w:rPr>
                      <w:rFonts w:hint="default" w:ascii="Times New Roman" w:hAnsi="Times New Roman" w:cs="Times New Roman"/>
                      <w:snapToGrid w:val="0"/>
                      <w:color w:val="auto"/>
                      <w:sz w:val="18"/>
                      <w:szCs w:val="18"/>
                      <w:highlight w:val="none"/>
                    </w:rPr>
                  </w:pPr>
                </w:p>
              </w:tc>
              <w:tc>
                <w:tcPr>
                  <w:tcW w:w="810" w:type="dxa"/>
                  <w:vMerge w:val="continue"/>
                  <w:noWrap w:val="0"/>
                  <w:vAlign w:val="center"/>
                </w:tcPr>
                <w:p w14:paraId="2B97E33B">
                  <w:pPr>
                    <w:pStyle w:val="74"/>
                    <w:spacing w:before="0"/>
                    <w:ind w:left="0" w:leftChars="0" w:right="0" w:rightChars="0" w:firstLine="0" w:firstLineChars="0"/>
                    <w:jc w:val="center"/>
                    <w:rPr>
                      <w:rFonts w:hint="default" w:ascii="Times New Roman" w:hAnsi="Times New Roman" w:cs="Times New Roman"/>
                      <w:snapToGrid w:val="0"/>
                      <w:color w:val="auto"/>
                      <w:sz w:val="18"/>
                      <w:szCs w:val="18"/>
                      <w:highlight w:val="none"/>
                      <w:lang w:val="en-US" w:eastAsia="zh-CN"/>
                    </w:rPr>
                  </w:pPr>
                </w:p>
              </w:tc>
              <w:tc>
                <w:tcPr>
                  <w:tcW w:w="997" w:type="dxa"/>
                  <w:vMerge w:val="continue"/>
                  <w:noWrap w:val="0"/>
                  <w:vAlign w:val="center"/>
                </w:tcPr>
                <w:p w14:paraId="0EBA0A1C">
                  <w:pPr>
                    <w:pStyle w:val="74"/>
                    <w:spacing w:before="0"/>
                    <w:ind w:left="0" w:leftChars="0" w:right="0" w:rightChars="0" w:firstLine="0" w:firstLineChars="0"/>
                    <w:jc w:val="center"/>
                    <w:rPr>
                      <w:rFonts w:hint="default" w:ascii="Times New Roman" w:hAnsi="Times New Roman" w:cs="Times New Roman"/>
                      <w:snapToGrid w:val="0"/>
                      <w:color w:val="auto"/>
                      <w:sz w:val="18"/>
                      <w:szCs w:val="18"/>
                      <w:highlight w:val="none"/>
                      <w:lang w:val="en-US" w:eastAsia="zh-CN"/>
                    </w:rPr>
                  </w:pPr>
                </w:p>
              </w:tc>
              <w:tc>
                <w:tcPr>
                  <w:tcW w:w="842" w:type="dxa"/>
                  <w:tcBorders>
                    <w:top w:val="single" w:color="auto" w:sz="4" w:space="0"/>
                    <w:bottom w:val="single" w:color="auto" w:sz="4" w:space="0"/>
                  </w:tcBorders>
                  <w:noWrap w:val="0"/>
                  <w:vAlign w:val="center"/>
                </w:tcPr>
                <w:p w14:paraId="58F643A6">
                  <w:pPr>
                    <w:pStyle w:val="74"/>
                    <w:spacing w:before="0"/>
                    <w:ind w:left="0" w:leftChars="0" w:right="0" w:rightChars="0" w:firstLine="0" w:firstLineChars="0"/>
                    <w:jc w:val="center"/>
                    <w:rPr>
                      <w:rFonts w:hint="default" w:ascii="Times New Roman" w:hAnsi="Times New Roman" w:eastAsia="宋体" w:cs="Times New Roman"/>
                      <w:snapToGrid w:val="0"/>
                      <w:color w:val="auto"/>
                      <w:kern w:val="0"/>
                      <w:sz w:val="18"/>
                      <w:szCs w:val="18"/>
                      <w:highlight w:val="none"/>
                      <w:lang w:val="en-US" w:eastAsia="zh-CN" w:bidi="ar-SA"/>
                    </w:rPr>
                  </w:pPr>
                  <w:r>
                    <w:rPr>
                      <w:rFonts w:hint="default" w:ascii="Times New Roman" w:hAnsi="Times New Roman" w:cs="Times New Roman"/>
                      <w:snapToGrid w:val="0"/>
                      <w:color w:val="auto"/>
                      <w:sz w:val="18"/>
                      <w:szCs w:val="18"/>
                      <w:highlight w:val="none"/>
                      <w:lang w:val="en-US" w:eastAsia="zh-CN"/>
                    </w:rPr>
                    <w:t>大气环境</w:t>
                  </w:r>
                </w:p>
              </w:tc>
              <w:tc>
                <w:tcPr>
                  <w:tcW w:w="814" w:type="dxa"/>
                  <w:tcBorders>
                    <w:top w:val="single" w:color="auto" w:sz="4" w:space="0"/>
                    <w:bottom w:val="single" w:color="auto" w:sz="4" w:space="0"/>
                  </w:tcBorders>
                  <w:noWrap w:val="0"/>
                  <w:vAlign w:val="center"/>
                </w:tcPr>
                <w:p w14:paraId="3E25E265">
                  <w:pPr>
                    <w:pStyle w:val="74"/>
                    <w:spacing w:before="0"/>
                    <w:ind w:left="0" w:leftChars="0" w:right="0" w:rightChars="0" w:firstLine="0" w:firstLineChars="0"/>
                    <w:jc w:val="center"/>
                    <w:rPr>
                      <w:rFonts w:hint="default" w:ascii="Times New Roman" w:hAnsi="Times New Roman" w:eastAsia="宋体" w:cs="Times New Roman"/>
                      <w:snapToGrid w:val="0"/>
                      <w:color w:val="auto"/>
                      <w:kern w:val="0"/>
                      <w:sz w:val="18"/>
                      <w:szCs w:val="18"/>
                      <w:highlight w:val="none"/>
                      <w:lang w:val="en-US" w:eastAsia="zh-CN" w:bidi="ar-SA"/>
                    </w:rPr>
                  </w:pPr>
                  <w:r>
                    <w:rPr>
                      <w:rFonts w:hint="default" w:ascii="Times New Roman" w:hAnsi="Times New Roman" w:cs="Times New Roman"/>
                      <w:snapToGrid w:val="0"/>
                      <w:color w:val="auto"/>
                      <w:sz w:val="18"/>
                      <w:szCs w:val="18"/>
                      <w:highlight w:val="none"/>
                      <w:lang w:val="en-US" w:eastAsia="zh-CN"/>
                    </w:rPr>
                    <w:t>直接</w:t>
                  </w:r>
                </w:p>
              </w:tc>
              <w:tc>
                <w:tcPr>
                  <w:tcW w:w="814" w:type="dxa"/>
                  <w:tcBorders>
                    <w:top w:val="single" w:color="auto" w:sz="4" w:space="0"/>
                    <w:bottom w:val="single" w:color="auto" w:sz="4" w:space="0"/>
                  </w:tcBorders>
                  <w:noWrap w:val="0"/>
                  <w:vAlign w:val="center"/>
                </w:tcPr>
                <w:p w14:paraId="00971056">
                  <w:pPr>
                    <w:pStyle w:val="74"/>
                    <w:spacing w:before="0"/>
                    <w:ind w:left="0" w:leftChars="0" w:right="0" w:rightChars="0" w:firstLine="0" w:firstLineChars="0"/>
                    <w:jc w:val="center"/>
                    <w:rPr>
                      <w:rFonts w:hint="default" w:ascii="Times New Roman" w:hAnsi="Times New Roman" w:eastAsia="宋体" w:cs="Times New Roman"/>
                      <w:snapToGrid w:val="0"/>
                      <w:color w:val="auto"/>
                      <w:kern w:val="0"/>
                      <w:sz w:val="18"/>
                      <w:szCs w:val="18"/>
                      <w:highlight w:val="none"/>
                      <w:lang w:val="en-US" w:eastAsia="zh-CN" w:bidi="ar-SA"/>
                    </w:rPr>
                  </w:pPr>
                  <w:r>
                    <w:rPr>
                      <w:rFonts w:hint="default" w:ascii="Times New Roman" w:hAnsi="Times New Roman" w:cs="Times New Roman"/>
                      <w:snapToGrid w:val="0"/>
                      <w:color w:val="auto"/>
                      <w:sz w:val="18"/>
                      <w:szCs w:val="18"/>
                      <w:highlight w:val="none"/>
                      <w:lang w:val="en-US" w:eastAsia="zh-CN"/>
                    </w:rPr>
                    <w:t>暂时</w:t>
                  </w:r>
                </w:p>
              </w:tc>
              <w:tc>
                <w:tcPr>
                  <w:tcW w:w="2342" w:type="dxa"/>
                  <w:tcBorders>
                    <w:top w:val="single" w:color="auto" w:sz="4" w:space="0"/>
                    <w:bottom w:val="single" w:color="auto" w:sz="4" w:space="0"/>
                  </w:tcBorders>
                  <w:noWrap w:val="0"/>
                  <w:vAlign w:val="center"/>
                </w:tcPr>
                <w:p w14:paraId="01076DD1">
                  <w:pPr>
                    <w:pStyle w:val="74"/>
                    <w:spacing w:before="0"/>
                    <w:ind w:left="0" w:leftChars="0" w:right="0" w:rightChars="0" w:firstLine="0" w:firstLineChars="0"/>
                    <w:jc w:val="center"/>
                    <w:rPr>
                      <w:rFonts w:hint="default" w:ascii="Times New Roman" w:hAnsi="Times New Roman" w:eastAsia="宋体" w:cs="Times New Roman"/>
                      <w:snapToGrid w:val="0"/>
                      <w:color w:val="auto"/>
                      <w:kern w:val="0"/>
                      <w:sz w:val="18"/>
                      <w:szCs w:val="18"/>
                      <w:highlight w:val="none"/>
                      <w:lang w:val="en-US" w:eastAsia="zh-CN" w:bidi="ar-SA"/>
                    </w:rPr>
                  </w:pPr>
                  <w:r>
                    <w:rPr>
                      <w:rFonts w:hint="default" w:ascii="Times New Roman" w:hAnsi="Times New Roman" w:cs="Times New Roman"/>
                      <w:snapToGrid w:val="0"/>
                      <w:color w:val="auto"/>
                      <w:sz w:val="18"/>
                      <w:szCs w:val="18"/>
                      <w:highlight w:val="none"/>
                      <w:lang w:val="en-US" w:eastAsia="zh-CN"/>
                    </w:rPr>
                    <w:t>项目周围500m</w:t>
                  </w:r>
                </w:p>
              </w:tc>
              <w:tc>
                <w:tcPr>
                  <w:tcW w:w="822" w:type="dxa"/>
                  <w:tcBorders>
                    <w:top w:val="single" w:color="auto" w:sz="4" w:space="0"/>
                    <w:bottom w:val="single" w:color="auto" w:sz="4" w:space="0"/>
                  </w:tcBorders>
                  <w:noWrap w:val="0"/>
                  <w:vAlign w:val="center"/>
                </w:tcPr>
                <w:p w14:paraId="354A4EE1">
                  <w:pPr>
                    <w:pStyle w:val="74"/>
                    <w:spacing w:before="0"/>
                    <w:ind w:left="0" w:leftChars="0" w:right="0" w:rightChars="0" w:firstLine="0" w:firstLineChars="0"/>
                    <w:jc w:val="center"/>
                    <w:rPr>
                      <w:rFonts w:hint="default" w:ascii="Times New Roman" w:hAnsi="Times New Roman" w:cs="Times New Roman"/>
                      <w:snapToGrid w:val="0"/>
                      <w:color w:val="auto"/>
                      <w:sz w:val="18"/>
                      <w:szCs w:val="18"/>
                      <w:highlight w:val="none"/>
                    </w:rPr>
                  </w:pPr>
                  <w:r>
                    <w:rPr>
                      <w:rFonts w:hint="default" w:ascii="Times New Roman" w:hAnsi="Times New Roman" w:cs="Times New Roman"/>
                      <w:snapToGrid w:val="0"/>
                      <w:color w:val="auto"/>
                      <w:sz w:val="18"/>
                      <w:szCs w:val="18"/>
                      <w:highlight w:val="none"/>
                    </w:rPr>
                    <w:t>◎</w:t>
                  </w:r>
                </w:p>
              </w:tc>
            </w:tr>
            <w:tr w14:paraId="1011AC8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6" w:hRule="atLeast"/>
                <w:jc w:val="center"/>
              </w:trPr>
              <w:tc>
                <w:tcPr>
                  <w:tcW w:w="575" w:type="dxa"/>
                  <w:vMerge w:val="continue"/>
                  <w:noWrap w:val="0"/>
                  <w:vAlign w:val="center"/>
                </w:tcPr>
                <w:p w14:paraId="5EF0F4F3">
                  <w:pPr>
                    <w:pStyle w:val="74"/>
                    <w:spacing w:before="0"/>
                    <w:ind w:left="0" w:leftChars="0" w:right="0" w:rightChars="0" w:firstLine="0" w:firstLineChars="0"/>
                    <w:jc w:val="center"/>
                    <w:rPr>
                      <w:rFonts w:hint="default" w:ascii="Times New Roman" w:hAnsi="Times New Roman" w:cs="Times New Roman"/>
                      <w:snapToGrid w:val="0"/>
                      <w:color w:val="auto"/>
                      <w:sz w:val="18"/>
                      <w:szCs w:val="18"/>
                      <w:highlight w:val="none"/>
                    </w:rPr>
                  </w:pPr>
                </w:p>
              </w:tc>
              <w:tc>
                <w:tcPr>
                  <w:tcW w:w="810" w:type="dxa"/>
                  <w:vMerge w:val="continue"/>
                  <w:noWrap w:val="0"/>
                  <w:vAlign w:val="center"/>
                </w:tcPr>
                <w:p w14:paraId="60E0367F">
                  <w:pPr>
                    <w:pStyle w:val="74"/>
                    <w:spacing w:before="0"/>
                    <w:ind w:left="0" w:leftChars="0" w:right="0" w:rightChars="0" w:firstLine="0" w:firstLineChars="0"/>
                    <w:jc w:val="center"/>
                    <w:rPr>
                      <w:rFonts w:hint="default" w:ascii="Times New Roman" w:hAnsi="Times New Roman" w:cs="Times New Roman"/>
                      <w:snapToGrid w:val="0"/>
                      <w:color w:val="auto"/>
                      <w:sz w:val="18"/>
                      <w:szCs w:val="18"/>
                      <w:highlight w:val="none"/>
                      <w:lang w:val="en-US" w:eastAsia="zh-CN"/>
                    </w:rPr>
                  </w:pPr>
                </w:p>
              </w:tc>
              <w:tc>
                <w:tcPr>
                  <w:tcW w:w="997" w:type="dxa"/>
                  <w:vMerge w:val="continue"/>
                  <w:noWrap w:val="0"/>
                  <w:vAlign w:val="center"/>
                </w:tcPr>
                <w:p w14:paraId="5065E20D">
                  <w:pPr>
                    <w:pStyle w:val="74"/>
                    <w:spacing w:before="0"/>
                    <w:ind w:left="0" w:leftChars="0" w:right="0" w:rightChars="0" w:firstLine="0" w:firstLineChars="0"/>
                    <w:jc w:val="center"/>
                    <w:rPr>
                      <w:rFonts w:hint="default" w:ascii="Times New Roman" w:hAnsi="Times New Roman" w:cs="Times New Roman"/>
                      <w:snapToGrid w:val="0"/>
                      <w:color w:val="auto"/>
                      <w:sz w:val="18"/>
                      <w:szCs w:val="18"/>
                      <w:highlight w:val="none"/>
                      <w:lang w:val="en-US" w:eastAsia="zh-CN"/>
                    </w:rPr>
                  </w:pPr>
                </w:p>
              </w:tc>
              <w:tc>
                <w:tcPr>
                  <w:tcW w:w="842" w:type="dxa"/>
                  <w:tcBorders>
                    <w:top w:val="single" w:color="auto" w:sz="4" w:space="0"/>
                  </w:tcBorders>
                  <w:noWrap w:val="0"/>
                  <w:vAlign w:val="center"/>
                </w:tcPr>
                <w:p w14:paraId="6BCDC708">
                  <w:pPr>
                    <w:pStyle w:val="74"/>
                    <w:spacing w:before="0"/>
                    <w:ind w:left="0" w:leftChars="0" w:right="0" w:rightChars="0" w:firstLine="0" w:firstLineChars="0"/>
                    <w:jc w:val="center"/>
                    <w:rPr>
                      <w:rFonts w:hint="default" w:ascii="Times New Roman" w:hAnsi="Times New Roman" w:eastAsia="宋体" w:cs="Times New Roman"/>
                      <w:snapToGrid w:val="0"/>
                      <w:color w:val="auto"/>
                      <w:kern w:val="0"/>
                      <w:sz w:val="18"/>
                      <w:szCs w:val="18"/>
                      <w:highlight w:val="none"/>
                      <w:lang w:val="en-US" w:eastAsia="zh-CN" w:bidi="ar-SA"/>
                    </w:rPr>
                  </w:pPr>
                  <w:r>
                    <w:rPr>
                      <w:rFonts w:hint="default" w:ascii="Times New Roman" w:hAnsi="Times New Roman" w:cs="Times New Roman"/>
                      <w:snapToGrid w:val="0"/>
                      <w:color w:val="auto"/>
                      <w:sz w:val="18"/>
                      <w:szCs w:val="18"/>
                      <w:highlight w:val="none"/>
                      <w:lang w:val="en-US" w:eastAsia="zh-CN"/>
                    </w:rPr>
                    <w:t>声环境</w:t>
                  </w:r>
                </w:p>
              </w:tc>
              <w:tc>
                <w:tcPr>
                  <w:tcW w:w="814" w:type="dxa"/>
                  <w:tcBorders>
                    <w:top w:val="single" w:color="auto" w:sz="4" w:space="0"/>
                  </w:tcBorders>
                  <w:noWrap w:val="0"/>
                  <w:vAlign w:val="center"/>
                </w:tcPr>
                <w:p w14:paraId="2561BA03">
                  <w:pPr>
                    <w:pStyle w:val="74"/>
                    <w:spacing w:before="0"/>
                    <w:ind w:left="0" w:leftChars="0" w:right="0" w:rightChars="0" w:firstLine="0" w:firstLineChars="0"/>
                    <w:jc w:val="center"/>
                    <w:rPr>
                      <w:rFonts w:hint="default" w:ascii="Times New Roman" w:hAnsi="Times New Roman" w:eastAsia="宋体" w:cs="Times New Roman"/>
                      <w:snapToGrid w:val="0"/>
                      <w:color w:val="auto"/>
                      <w:kern w:val="0"/>
                      <w:sz w:val="18"/>
                      <w:szCs w:val="18"/>
                      <w:highlight w:val="none"/>
                      <w:lang w:val="en-US" w:eastAsia="zh-CN" w:bidi="ar-SA"/>
                    </w:rPr>
                  </w:pPr>
                  <w:r>
                    <w:rPr>
                      <w:rFonts w:hint="default" w:ascii="Times New Roman" w:hAnsi="Times New Roman" w:cs="Times New Roman"/>
                      <w:snapToGrid w:val="0"/>
                      <w:color w:val="auto"/>
                      <w:sz w:val="18"/>
                      <w:szCs w:val="18"/>
                      <w:highlight w:val="none"/>
                      <w:lang w:val="en-US" w:eastAsia="zh-CN"/>
                    </w:rPr>
                    <w:t>直接</w:t>
                  </w:r>
                </w:p>
              </w:tc>
              <w:tc>
                <w:tcPr>
                  <w:tcW w:w="814" w:type="dxa"/>
                  <w:tcBorders>
                    <w:top w:val="single" w:color="auto" w:sz="4" w:space="0"/>
                  </w:tcBorders>
                  <w:noWrap w:val="0"/>
                  <w:vAlign w:val="center"/>
                </w:tcPr>
                <w:p w14:paraId="173D37C4">
                  <w:pPr>
                    <w:pStyle w:val="74"/>
                    <w:spacing w:before="0"/>
                    <w:ind w:left="0" w:leftChars="0" w:right="0" w:rightChars="0" w:firstLine="0" w:firstLineChars="0"/>
                    <w:jc w:val="center"/>
                    <w:rPr>
                      <w:rFonts w:hint="default" w:ascii="Times New Roman" w:hAnsi="Times New Roman" w:eastAsia="宋体" w:cs="Times New Roman"/>
                      <w:snapToGrid w:val="0"/>
                      <w:color w:val="auto"/>
                      <w:kern w:val="0"/>
                      <w:sz w:val="18"/>
                      <w:szCs w:val="18"/>
                      <w:highlight w:val="none"/>
                      <w:lang w:val="en-US" w:eastAsia="zh-CN" w:bidi="ar-SA"/>
                    </w:rPr>
                  </w:pPr>
                  <w:r>
                    <w:rPr>
                      <w:rFonts w:hint="default" w:ascii="Times New Roman" w:hAnsi="Times New Roman" w:cs="Times New Roman"/>
                      <w:snapToGrid w:val="0"/>
                      <w:color w:val="auto"/>
                      <w:sz w:val="18"/>
                      <w:szCs w:val="18"/>
                      <w:highlight w:val="none"/>
                      <w:lang w:val="en-US" w:eastAsia="zh-CN"/>
                    </w:rPr>
                    <w:t>暂时</w:t>
                  </w:r>
                </w:p>
              </w:tc>
              <w:tc>
                <w:tcPr>
                  <w:tcW w:w="2342" w:type="dxa"/>
                  <w:tcBorders>
                    <w:top w:val="single" w:color="auto" w:sz="4" w:space="0"/>
                  </w:tcBorders>
                  <w:noWrap w:val="0"/>
                  <w:vAlign w:val="center"/>
                </w:tcPr>
                <w:p w14:paraId="1662097A">
                  <w:pPr>
                    <w:pStyle w:val="74"/>
                    <w:spacing w:before="0"/>
                    <w:ind w:left="0" w:leftChars="0" w:right="0" w:rightChars="0" w:firstLine="0" w:firstLineChars="0"/>
                    <w:jc w:val="center"/>
                    <w:rPr>
                      <w:rFonts w:hint="default" w:ascii="Times New Roman" w:hAnsi="Times New Roman" w:eastAsia="宋体" w:cs="Times New Roman"/>
                      <w:snapToGrid w:val="0"/>
                      <w:color w:val="auto"/>
                      <w:kern w:val="0"/>
                      <w:sz w:val="18"/>
                      <w:szCs w:val="18"/>
                      <w:highlight w:val="none"/>
                      <w:lang w:val="en-US" w:eastAsia="zh-CN" w:bidi="ar-SA"/>
                    </w:rPr>
                  </w:pPr>
                  <w:r>
                    <w:rPr>
                      <w:rFonts w:hint="default" w:ascii="Times New Roman" w:hAnsi="Times New Roman" w:cs="Times New Roman"/>
                      <w:snapToGrid w:val="0"/>
                      <w:color w:val="auto"/>
                      <w:sz w:val="18"/>
                      <w:szCs w:val="18"/>
                      <w:highlight w:val="none"/>
                      <w:lang w:val="en-US" w:eastAsia="zh-CN"/>
                    </w:rPr>
                    <w:t>项目周围200m</w:t>
                  </w:r>
                </w:p>
              </w:tc>
              <w:tc>
                <w:tcPr>
                  <w:tcW w:w="822" w:type="dxa"/>
                  <w:tcBorders>
                    <w:top w:val="single" w:color="auto" w:sz="4" w:space="0"/>
                  </w:tcBorders>
                  <w:noWrap w:val="0"/>
                  <w:vAlign w:val="center"/>
                </w:tcPr>
                <w:p w14:paraId="3D5F8EF1">
                  <w:pPr>
                    <w:pStyle w:val="74"/>
                    <w:spacing w:before="0"/>
                    <w:ind w:left="0" w:leftChars="0" w:right="0" w:rightChars="0" w:firstLine="0" w:firstLineChars="0"/>
                    <w:jc w:val="center"/>
                    <w:rPr>
                      <w:rFonts w:hint="default" w:ascii="Times New Roman" w:hAnsi="Times New Roman" w:cs="Times New Roman"/>
                      <w:snapToGrid w:val="0"/>
                      <w:color w:val="auto"/>
                      <w:sz w:val="18"/>
                      <w:szCs w:val="18"/>
                      <w:highlight w:val="none"/>
                    </w:rPr>
                  </w:pPr>
                  <w:r>
                    <w:rPr>
                      <w:rFonts w:hint="default" w:ascii="Times New Roman" w:hAnsi="Times New Roman" w:cs="Times New Roman"/>
                      <w:snapToGrid w:val="0"/>
                      <w:color w:val="auto"/>
                      <w:sz w:val="18"/>
                      <w:szCs w:val="18"/>
                      <w:highlight w:val="none"/>
                    </w:rPr>
                    <w:t>◎</w:t>
                  </w:r>
                </w:p>
              </w:tc>
            </w:tr>
            <w:tr w14:paraId="1FC08C6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6" w:hRule="atLeast"/>
                <w:jc w:val="center"/>
              </w:trPr>
              <w:tc>
                <w:tcPr>
                  <w:tcW w:w="575" w:type="dxa"/>
                  <w:vMerge w:val="continue"/>
                  <w:noWrap w:val="0"/>
                  <w:vAlign w:val="center"/>
                </w:tcPr>
                <w:p w14:paraId="24D88D53">
                  <w:pPr>
                    <w:widowControl/>
                    <w:ind w:left="0" w:leftChars="0" w:right="0" w:rightChars="0" w:firstLine="0" w:firstLineChars="0"/>
                    <w:jc w:val="center"/>
                    <w:rPr>
                      <w:rFonts w:hint="default" w:ascii="Times New Roman" w:hAnsi="Times New Roman" w:cs="Times New Roman"/>
                      <w:snapToGrid w:val="0"/>
                      <w:color w:val="auto"/>
                      <w:sz w:val="18"/>
                      <w:szCs w:val="18"/>
                      <w:highlight w:val="none"/>
                      <w:lang w:bidi="ar"/>
                    </w:rPr>
                  </w:pPr>
                </w:p>
              </w:tc>
              <w:tc>
                <w:tcPr>
                  <w:tcW w:w="810" w:type="dxa"/>
                  <w:vMerge w:val="restart"/>
                  <w:noWrap w:val="0"/>
                  <w:vAlign w:val="center"/>
                </w:tcPr>
                <w:p w14:paraId="74E1666D">
                  <w:pPr>
                    <w:pStyle w:val="74"/>
                    <w:spacing w:before="0"/>
                    <w:ind w:left="0" w:leftChars="0" w:right="0" w:rightChars="0" w:firstLine="0" w:firstLineChars="0"/>
                    <w:jc w:val="center"/>
                    <w:rPr>
                      <w:rFonts w:hint="default" w:ascii="Times New Roman" w:hAnsi="Times New Roman" w:cs="Times New Roman"/>
                      <w:snapToGrid w:val="0"/>
                      <w:color w:val="auto"/>
                      <w:sz w:val="18"/>
                      <w:szCs w:val="18"/>
                      <w:highlight w:val="none"/>
                      <w:lang w:val="en-US" w:eastAsia="zh-CN"/>
                    </w:rPr>
                  </w:pPr>
                  <w:r>
                    <w:rPr>
                      <w:rFonts w:hint="default" w:ascii="Times New Roman" w:hAnsi="Times New Roman" w:cs="Times New Roman"/>
                      <w:snapToGrid w:val="0"/>
                      <w:color w:val="auto"/>
                      <w:sz w:val="18"/>
                      <w:szCs w:val="18"/>
                      <w:highlight w:val="none"/>
                      <w:lang w:val="en-US" w:eastAsia="zh-CN"/>
                    </w:rPr>
                    <w:t>路面施工</w:t>
                  </w:r>
                </w:p>
              </w:tc>
              <w:tc>
                <w:tcPr>
                  <w:tcW w:w="997" w:type="dxa"/>
                  <w:vMerge w:val="restart"/>
                  <w:noWrap w:val="0"/>
                  <w:vAlign w:val="center"/>
                </w:tcPr>
                <w:p w14:paraId="7B0454CA">
                  <w:pPr>
                    <w:pStyle w:val="74"/>
                    <w:spacing w:before="0"/>
                    <w:ind w:left="0" w:leftChars="0" w:right="0" w:rightChars="0" w:firstLine="0" w:firstLineChars="0"/>
                    <w:jc w:val="center"/>
                    <w:rPr>
                      <w:rFonts w:hint="default" w:ascii="Times New Roman" w:hAnsi="Times New Roman" w:eastAsia="宋体" w:cs="Times New Roman"/>
                      <w:snapToGrid w:val="0"/>
                      <w:color w:val="auto"/>
                      <w:sz w:val="18"/>
                      <w:szCs w:val="18"/>
                      <w:highlight w:val="none"/>
                      <w:lang w:val="en-US" w:eastAsia="zh-CN"/>
                    </w:rPr>
                  </w:pPr>
                  <w:r>
                    <w:rPr>
                      <w:rFonts w:hint="default" w:ascii="Times New Roman" w:hAnsi="Times New Roman" w:cs="Times New Roman"/>
                      <w:snapToGrid w:val="0"/>
                      <w:color w:val="auto"/>
                      <w:sz w:val="18"/>
                      <w:szCs w:val="18"/>
                      <w:highlight w:val="none"/>
                      <w:lang w:val="en-US" w:eastAsia="zh-CN"/>
                    </w:rPr>
                    <w:t>路面铺装</w:t>
                  </w:r>
                </w:p>
              </w:tc>
              <w:tc>
                <w:tcPr>
                  <w:tcW w:w="842" w:type="dxa"/>
                  <w:tcBorders>
                    <w:bottom w:val="single" w:color="auto" w:sz="4" w:space="0"/>
                  </w:tcBorders>
                  <w:noWrap w:val="0"/>
                  <w:vAlign w:val="center"/>
                </w:tcPr>
                <w:p w14:paraId="52E58534">
                  <w:pPr>
                    <w:pStyle w:val="74"/>
                    <w:spacing w:before="0"/>
                    <w:ind w:left="0" w:leftChars="0" w:right="0" w:rightChars="0" w:firstLine="0" w:firstLineChars="0"/>
                    <w:jc w:val="center"/>
                    <w:rPr>
                      <w:rFonts w:hint="default" w:ascii="Times New Roman" w:hAnsi="Times New Roman" w:eastAsia="宋体" w:cs="Times New Roman"/>
                      <w:snapToGrid w:val="0"/>
                      <w:color w:val="auto"/>
                      <w:kern w:val="0"/>
                      <w:sz w:val="18"/>
                      <w:szCs w:val="18"/>
                      <w:highlight w:val="none"/>
                      <w:lang w:val="en-US" w:eastAsia="zh-CN" w:bidi="ar-SA"/>
                    </w:rPr>
                  </w:pPr>
                  <w:r>
                    <w:rPr>
                      <w:rFonts w:hint="default" w:ascii="Times New Roman" w:hAnsi="Times New Roman" w:cs="Times New Roman"/>
                      <w:snapToGrid w:val="0"/>
                      <w:color w:val="auto"/>
                      <w:sz w:val="18"/>
                      <w:szCs w:val="18"/>
                      <w:highlight w:val="none"/>
                      <w:lang w:val="en-US" w:eastAsia="zh-CN"/>
                    </w:rPr>
                    <w:t>水生生态</w:t>
                  </w:r>
                </w:p>
              </w:tc>
              <w:tc>
                <w:tcPr>
                  <w:tcW w:w="814" w:type="dxa"/>
                  <w:tcBorders>
                    <w:bottom w:val="single" w:color="auto" w:sz="4" w:space="0"/>
                  </w:tcBorders>
                  <w:noWrap w:val="0"/>
                  <w:vAlign w:val="center"/>
                </w:tcPr>
                <w:p w14:paraId="36A4BD66">
                  <w:pPr>
                    <w:pStyle w:val="74"/>
                    <w:spacing w:before="0"/>
                    <w:ind w:left="0" w:leftChars="0" w:right="0" w:rightChars="0" w:firstLine="0" w:firstLineChars="0"/>
                    <w:jc w:val="center"/>
                    <w:rPr>
                      <w:rFonts w:hint="default" w:ascii="Times New Roman" w:hAnsi="Times New Roman" w:eastAsia="宋体" w:cs="Times New Roman"/>
                      <w:snapToGrid w:val="0"/>
                      <w:color w:val="auto"/>
                      <w:sz w:val="18"/>
                      <w:szCs w:val="18"/>
                      <w:highlight w:val="none"/>
                      <w:lang w:val="en-US" w:eastAsia="zh-CN"/>
                    </w:rPr>
                  </w:pPr>
                  <w:r>
                    <w:rPr>
                      <w:rFonts w:hint="default" w:ascii="Times New Roman" w:hAnsi="Times New Roman" w:cs="Times New Roman"/>
                      <w:snapToGrid w:val="0"/>
                      <w:color w:val="auto"/>
                      <w:sz w:val="18"/>
                      <w:szCs w:val="18"/>
                      <w:highlight w:val="none"/>
                      <w:lang w:val="en-US" w:eastAsia="zh-CN"/>
                    </w:rPr>
                    <w:t>/</w:t>
                  </w:r>
                </w:p>
              </w:tc>
              <w:tc>
                <w:tcPr>
                  <w:tcW w:w="814" w:type="dxa"/>
                  <w:tcBorders>
                    <w:bottom w:val="single" w:color="auto" w:sz="4" w:space="0"/>
                  </w:tcBorders>
                  <w:noWrap w:val="0"/>
                  <w:vAlign w:val="center"/>
                </w:tcPr>
                <w:p w14:paraId="6FCD9F16">
                  <w:pPr>
                    <w:spacing w:before="0"/>
                    <w:ind w:left="0" w:leftChars="0" w:right="0" w:rightChars="0" w:firstLine="0" w:firstLineChars="0"/>
                    <w:jc w:val="center"/>
                    <w:rPr>
                      <w:rFonts w:hint="default" w:ascii="Times New Roman" w:hAnsi="Times New Roman" w:cs="Times New Roman"/>
                      <w:snapToGrid w:val="0"/>
                      <w:color w:val="auto"/>
                      <w:sz w:val="18"/>
                      <w:szCs w:val="18"/>
                      <w:highlight w:val="none"/>
                    </w:rPr>
                  </w:pPr>
                  <w:r>
                    <w:rPr>
                      <w:rFonts w:hint="default" w:ascii="Times New Roman" w:hAnsi="Times New Roman" w:cs="Times New Roman"/>
                      <w:snapToGrid w:val="0"/>
                      <w:color w:val="auto"/>
                      <w:sz w:val="18"/>
                      <w:szCs w:val="18"/>
                      <w:highlight w:val="none"/>
                      <w:lang w:val="en-US" w:eastAsia="zh-CN"/>
                    </w:rPr>
                    <w:t>/</w:t>
                  </w:r>
                </w:p>
              </w:tc>
              <w:tc>
                <w:tcPr>
                  <w:tcW w:w="2342" w:type="dxa"/>
                  <w:tcBorders>
                    <w:bottom w:val="single" w:color="auto" w:sz="4" w:space="0"/>
                  </w:tcBorders>
                  <w:noWrap w:val="0"/>
                  <w:vAlign w:val="center"/>
                </w:tcPr>
                <w:p w14:paraId="6AFA8D9A">
                  <w:pPr>
                    <w:spacing w:before="0"/>
                    <w:ind w:left="0" w:leftChars="0" w:right="0" w:rightChars="0" w:firstLine="0" w:firstLineChars="0"/>
                    <w:jc w:val="center"/>
                    <w:rPr>
                      <w:rFonts w:hint="default" w:ascii="Times New Roman" w:hAnsi="Times New Roman" w:cs="Times New Roman"/>
                      <w:snapToGrid w:val="0"/>
                      <w:color w:val="auto"/>
                      <w:sz w:val="18"/>
                      <w:szCs w:val="18"/>
                      <w:highlight w:val="none"/>
                    </w:rPr>
                  </w:pPr>
                  <w:r>
                    <w:rPr>
                      <w:rFonts w:hint="default" w:ascii="Times New Roman" w:hAnsi="Times New Roman" w:cs="Times New Roman"/>
                      <w:snapToGrid w:val="0"/>
                      <w:color w:val="auto"/>
                      <w:sz w:val="18"/>
                      <w:szCs w:val="18"/>
                      <w:highlight w:val="none"/>
                      <w:lang w:val="en-US" w:eastAsia="zh-CN"/>
                    </w:rPr>
                    <w:t>/</w:t>
                  </w:r>
                </w:p>
              </w:tc>
              <w:tc>
                <w:tcPr>
                  <w:tcW w:w="822" w:type="dxa"/>
                  <w:tcBorders>
                    <w:bottom w:val="single" w:color="auto" w:sz="4" w:space="0"/>
                  </w:tcBorders>
                  <w:noWrap w:val="0"/>
                  <w:vAlign w:val="center"/>
                </w:tcPr>
                <w:p w14:paraId="30B6DE50">
                  <w:pPr>
                    <w:spacing w:before="0"/>
                    <w:ind w:left="0" w:leftChars="0" w:right="0" w:rightChars="0" w:firstLine="0" w:firstLineChars="0"/>
                    <w:jc w:val="center"/>
                    <w:rPr>
                      <w:rFonts w:hint="default" w:ascii="Times New Roman" w:hAnsi="Times New Roman" w:cs="Times New Roman"/>
                      <w:snapToGrid w:val="0"/>
                      <w:color w:val="auto"/>
                      <w:sz w:val="18"/>
                      <w:szCs w:val="18"/>
                      <w:highlight w:val="none"/>
                    </w:rPr>
                  </w:pPr>
                  <w:r>
                    <w:rPr>
                      <w:rFonts w:hint="default" w:ascii="Times New Roman" w:hAnsi="Times New Roman" w:cs="Times New Roman"/>
                      <w:snapToGrid w:val="0"/>
                      <w:color w:val="auto"/>
                      <w:sz w:val="18"/>
                      <w:szCs w:val="18"/>
                      <w:highlight w:val="none"/>
                      <w:lang w:val="en-US" w:eastAsia="zh-CN"/>
                    </w:rPr>
                    <w:t>/</w:t>
                  </w:r>
                </w:p>
              </w:tc>
            </w:tr>
            <w:tr w14:paraId="64EBCA6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6" w:hRule="atLeast"/>
                <w:jc w:val="center"/>
              </w:trPr>
              <w:tc>
                <w:tcPr>
                  <w:tcW w:w="575" w:type="dxa"/>
                  <w:vMerge w:val="continue"/>
                  <w:noWrap w:val="0"/>
                  <w:vAlign w:val="center"/>
                </w:tcPr>
                <w:p w14:paraId="2F423E27">
                  <w:pPr>
                    <w:widowControl/>
                    <w:ind w:left="0" w:leftChars="0" w:right="0" w:rightChars="0" w:firstLine="0" w:firstLineChars="0"/>
                    <w:jc w:val="center"/>
                    <w:rPr>
                      <w:rFonts w:hint="default" w:ascii="Times New Roman" w:hAnsi="Times New Roman" w:cs="Times New Roman"/>
                      <w:snapToGrid w:val="0"/>
                      <w:color w:val="auto"/>
                      <w:sz w:val="18"/>
                      <w:szCs w:val="18"/>
                      <w:highlight w:val="none"/>
                      <w:lang w:bidi="ar"/>
                    </w:rPr>
                  </w:pPr>
                </w:p>
              </w:tc>
              <w:tc>
                <w:tcPr>
                  <w:tcW w:w="810" w:type="dxa"/>
                  <w:vMerge w:val="continue"/>
                  <w:noWrap w:val="0"/>
                  <w:vAlign w:val="center"/>
                </w:tcPr>
                <w:p w14:paraId="3C6A0EE7">
                  <w:pPr>
                    <w:pStyle w:val="74"/>
                    <w:spacing w:before="0"/>
                    <w:ind w:left="0" w:leftChars="0" w:right="0" w:rightChars="0" w:firstLine="0" w:firstLineChars="0"/>
                    <w:jc w:val="center"/>
                    <w:rPr>
                      <w:rFonts w:hint="default" w:ascii="Times New Roman" w:hAnsi="Times New Roman" w:cs="Times New Roman"/>
                      <w:snapToGrid w:val="0"/>
                      <w:color w:val="auto"/>
                      <w:sz w:val="18"/>
                      <w:szCs w:val="18"/>
                      <w:highlight w:val="none"/>
                      <w:lang w:val="en-US" w:eastAsia="zh-CN"/>
                    </w:rPr>
                  </w:pPr>
                </w:p>
              </w:tc>
              <w:tc>
                <w:tcPr>
                  <w:tcW w:w="997" w:type="dxa"/>
                  <w:vMerge w:val="continue"/>
                  <w:noWrap w:val="0"/>
                  <w:vAlign w:val="center"/>
                </w:tcPr>
                <w:p w14:paraId="2E7F4C15">
                  <w:pPr>
                    <w:pStyle w:val="74"/>
                    <w:spacing w:before="0"/>
                    <w:ind w:left="0" w:leftChars="0" w:right="0" w:rightChars="0" w:firstLine="0" w:firstLineChars="0"/>
                    <w:jc w:val="center"/>
                    <w:rPr>
                      <w:rFonts w:hint="default" w:ascii="Times New Roman" w:hAnsi="Times New Roman" w:cs="Times New Roman"/>
                      <w:snapToGrid w:val="0"/>
                      <w:color w:val="auto"/>
                      <w:sz w:val="18"/>
                      <w:szCs w:val="18"/>
                      <w:highlight w:val="none"/>
                      <w:lang w:val="en-US" w:eastAsia="zh-CN"/>
                    </w:rPr>
                  </w:pPr>
                </w:p>
              </w:tc>
              <w:tc>
                <w:tcPr>
                  <w:tcW w:w="842" w:type="dxa"/>
                  <w:tcBorders>
                    <w:bottom w:val="single" w:color="auto" w:sz="4" w:space="0"/>
                  </w:tcBorders>
                  <w:noWrap w:val="0"/>
                  <w:vAlign w:val="center"/>
                </w:tcPr>
                <w:p w14:paraId="7522C605">
                  <w:pPr>
                    <w:pStyle w:val="74"/>
                    <w:spacing w:before="0"/>
                    <w:ind w:left="0" w:leftChars="0" w:right="0" w:rightChars="0" w:firstLine="0" w:firstLineChars="0"/>
                    <w:jc w:val="center"/>
                    <w:rPr>
                      <w:rFonts w:hint="default" w:ascii="Times New Roman" w:hAnsi="Times New Roman" w:eastAsia="宋体" w:cs="Times New Roman"/>
                      <w:snapToGrid w:val="0"/>
                      <w:color w:val="auto"/>
                      <w:kern w:val="0"/>
                      <w:sz w:val="18"/>
                      <w:szCs w:val="18"/>
                      <w:highlight w:val="none"/>
                      <w:lang w:val="en-US" w:eastAsia="zh-CN" w:bidi="ar-SA"/>
                    </w:rPr>
                  </w:pPr>
                  <w:r>
                    <w:rPr>
                      <w:rFonts w:hint="default" w:ascii="Times New Roman" w:hAnsi="Times New Roman" w:cs="Times New Roman"/>
                      <w:snapToGrid w:val="0"/>
                      <w:color w:val="auto"/>
                      <w:sz w:val="18"/>
                      <w:szCs w:val="18"/>
                      <w:highlight w:val="none"/>
                      <w:lang w:val="en-US" w:eastAsia="zh-CN"/>
                    </w:rPr>
                    <w:t>陆生生态</w:t>
                  </w:r>
                </w:p>
              </w:tc>
              <w:tc>
                <w:tcPr>
                  <w:tcW w:w="814" w:type="dxa"/>
                  <w:tcBorders>
                    <w:bottom w:val="single" w:color="auto" w:sz="4" w:space="0"/>
                  </w:tcBorders>
                  <w:noWrap w:val="0"/>
                  <w:vAlign w:val="center"/>
                </w:tcPr>
                <w:p w14:paraId="2A8256D6">
                  <w:pPr>
                    <w:pStyle w:val="74"/>
                    <w:spacing w:before="0"/>
                    <w:ind w:left="0" w:leftChars="0" w:right="0" w:rightChars="0" w:firstLine="0" w:firstLineChars="0"/>
                    <w:jc w:val="center"/>
                    <w:rPr>
                      <w:rFonts w:hint="default" w:ascii="Times New Roman" w:hAnsi="Times New Roman" w:eastAsia="宋体" w:cs="Times New Roman"/>
                      <w:snapToGrid w:val="0"/>
                      <w:color w:val="auto"/>
                      <w:sz w:val="18"/>
                      <w:szCs w:val="18"/>
                      <w:highlight w:val="none"/>
                      <w:lang w:val="en-US" w:eastAsia="zh-CN"/>
                    </w:rPr>
                  </w:pPr>
                  <w:r>
                    <w:rPr>
                      <w:rFonts w:hint="default" w:ascii="Times New Roman" w:hAnsi="Times New Roman" w:cs="Times New Roman"/>
                      <w:snapToGrid w:val="0"/>
                      <w:color w:val="auto"/>
                      <w:sz w:val="18"/>
                      <w:szCs w:val="18"/>
                      <w:highlight w:val="none"/>
                      <w:lang w:val="en-US" w:eastAsia="zh-CN"/>
                    </w:rPr>
                    <w:t>/</w:t>
                  </w:r>
                </w:p>
              </w:tc>
              <w:tc>
                <w:tcPr>
                  <w:tcW w:w="814" w:type="dxa"/>
                  <w:tcBorders>
                    <w:bottom w:val="single" w:color="auto" w:sz="4" w:space="0"/>
                  </w:tcBorders>
                  <w:noWrap w:val="0"/>
                  <w:vAlign w:val="center"/>
                </w:tcPr>
                <w:p w14:paraId="74EC6D5C">
                  <w:pPr>
                    <w:spacing w:before="0"/>
                    <w:ind w:left="0" w:leftChars="0" w:right="0" w:rightChars="0" w:firstLine="0" w:firstLineChars="0"/>
                    <w:jc w:val="center"/>
                    <w:rPr>
                      <w:rFonts w:hint="default" w:ascii="Times New Roman" w:hAnsi="Times New Roman" w:cs="Times New Roman"/>
                      <w:snapToGrid w:val="0"/>
                      <w:color w:val="auto"/>
                      <w:sz w:val="18"/>
                      <w:szCs w:val="18"/>
                      <w:highlight w:val="none"/>
                    </w:rPr>
                  </w:pPr>
                  <w:r>
                    <w:rPr>
                      <w:rFonts w:hint="default" w:ascii="Times New Roman" w:hAnsi="Times New Roman" w:cs="Times New Roman"/>
                      <w:snapToGrid w:val="0"/>
                      <w:color w:val="auto"/>
                      <w:sz w:val="18"/>
                      <w:szCs w:val="18"/>
                      <w:highlight w:val="none"/>
                      <w:lang w:val="en-US" w:eastAsia="zh-CN"/>
                    </w:rPr>
                    <w:t>/</w:t>
                  </w:r>
                </w:p>
              </w:tc>
              <w:tc>
                <w:tcPr>
                  <w:tcW w:w="2342" w:type="dxa"/>
                  <w:tcBorders>
                    <w:bottom w:val="single" w:color="auto" w:sz="4" w:space="0"/>
                  </w:tcBorders>
                  <w:noWrap w:val="0"/>
                  <w:vAlign w:val="center"/>
                </w:tcPr>
                <w:p w14:paraId="069B1EA2">
                  <w:pPr>
                    <w:spacing w:before="0"/>
                    <w:ind w:left="0" w:leftChars="0" w:right="0" w:rightChars="0" w:firstLine="0" w:firstLineChars="0"/>
                    <w:jc w:val="center"/>
                    <w:rPr>
                      <w:rFonts w:hint="default" w:ascii="Times New Roman" w:hAnsi="Times New Roman" w:cs="Times New Roman"/>
                      <w:snapToGrid w:val="0"/>
                      <w:color w:val="auto"/>
                      <w:sz w:val="18"/>
                      <w:szCs w:val="18"/>
                      <w:highlight w:val="none"/>
                    </w:rPr>
                  </w:pPr>
                  <w:r>
                    <w:rPr>
                      <w:rFonts w:hint="default" w:ascii="Times New Roman" w:hAnsi="Times New Roman" w:cs="Times New Roman"/>
                      <w:snapToGrid w:val="0"/>
                      <w:color w:val="auto"/>
                      <w:sz w:val="18"/>
                      <w:szCs w:val="18"/>
                      <w:highlight w:val="none"/>
                      <w:lang w:val="en-US" w:eastAsia="zh-CN"/>
                    </w:rPr>
                    <w:t>/</w:t>
                  </w:r>
                </w:p>
              </w:tc>
              <w:tc>
                <w:tcPr>
                  <w:tcW w:w="822" w:type="dxa"/>
                  <w:tcBorders>
                    <w:bottom w:val="single" w:color="auto" w:sz="4" w:space="0"/>
                  </w:tcBorders>
                  <w:noWrap w:val="0"/>
                  <w:vAlign w:val="center"/>
                </w:tcPr>
                <w:p w14:paraId="42D6AA68">
                  <w:pPr>
                    <w:spacing w:before="0"/>
                    <w:ind w:left="0" w:leftChars="0" w:right="0" w:rightChars="0" w:firstLine="0" w:firstLineChars="0"/>
                    <w:jc w:val="center"/>
                    <w:rPr>
                      <w:rFonts w:hint="default" w:ascii="Times New Roman" w:hAnsi="Times New Roman" w:cs="Times New Roman"/>
                      <w:snapToGrid w:val="0"/>
                      <w:color w:val="auto"/>
                      <w:sz w:val="18"/>
                      <w:szCs w:val="18"/>
                      <w:highlight w:val="none"/>
                    </w:rPr>
                  </w:pPr>
                  <w:r>
                    <w:rPr>
                      <w:rFonts w:hint="default" w:ascii="Times New Roman" w:hAnsi="Times New Roman" w:cs="Times New Roman"/>
                      <w:snapToGrid w:val="0"/>
                      <w:color w:val="auto"/>
                      <w:sz w:val="18"/>
                      <w:szCs w:val="18"/>
                      <w:highlight w:val="none"/>
                      <w:lang w:val="en-US" w:eastAsia="zh-CN"/>
                    </w:rPr>
                    <w:t>/</w:t>
                  </w:r>
                </w:p>
              </w:tc>
            </w:tr>
            <w:tr w14:paraId="22D66BC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6" w:hRule="atLeast"/>
                <w:jc w:val="center"/>
              </w:trPr>
              <w:tc>
                <w:tcPr>
                  <w:tcW w:w="575" w:type="dxa"/>
                  <w:vMerge w:val="continue"/>
                  <w:noWrap w:val="0"/>
                  <w:vAlign w:val="center"/>
                </w:tcPr>
                <w:p w14:paraId="7202CD18">
                  <w:pPr>
                    <w:widowControl/>
                    <w:ind w:left="0" w:leftChars="0" w:right="0" w:rightChars="0" w:firstLine="0" w:firstLineChars="0"/>
                    <w:jc w:val="center"/>
                    <w:rPr>
                      <w:rFonts w:hint="default" w:ascii="Times New Roman" w:hAnsi="Times New Roman" w:cs="Times New Roman"/>
                      <w:snapToGrid w:val="0"/>
                      <w:color w:val="auto"/>
                      <w:sz w:val="18"/>
                      <w:szCs w:val="18"/>
                      <w:highlight w:val="none"/>
                      <w:lang w:bidi="ar"/>
                    </w:rPr>
                  </w:pPr>
                </w:p>
              </w:tc>
              <w:tc>
                <w:tcPr>
                  <w:tcW w:w="810" w:type="dxa"/>
                  <w:vMerge w:val="continue"/>
                  <w:noWrap w:val="0"/>
                  <w:vAlign w:val="center"/>
                </w:tcPr>
                <w:p w14:paraId="630EFFF8">
                  <w:pPr>
                    <w:pStyle w:val="74"/>
                    <w:spacing w:before="0"/>
                    <w:ind w:left="0" w:leftChars="0" w:right="0" w:rightChars="0" w:firstLine="0" w:firstLineChars="0"/>
                    <w:jc w:val="center"/>
                    <w:rPr>
                      <w:rFonts w:hint="default" w:ascii="Times New Roman" w:hAnsi="Times New Roman" w:cs="Times New Roman"/>
                      <w:snapToGrid w:val="0"/>
                      <w:color w:val="auto"/>
                      <w:sz w:val="18"/>
                      <w:szCs w:val="18"/>
                      <w:highlight w:val="none"/>
                      <w:lang w:val="en-US" w:eastAsia="zh-CN"/>
                    </w:rPr>
                  </w:pPr>
                </w:p>
              </w:tc>
              <w:tc>
                <w:tcPr>
                  <w:tcW w:w="997" w:type="dxa"/>
                  <w:vMerge w:val="continue"/>
                  <w:noWrap w:val="0"/>
                  <w:vAlign w:val="center"/>
                </w:tcPr>
                <w:p w14:paraId="407715E8">
                  <w:pPr>
                    <w:pStyle w:val="74"/>
                    <w:spacing w:before="0"/>
                    <w:ind w:left="0" w:leftChars="0" w:right="0" w:rightChars="0" w:firstLine="0" w:firstLineChars="0"/>
                    <w:jc w:val="center"/>
                    <w:rPr>
                      <w:rFonts w:hint="default" w:ascii="Times New Roman" w:hAnsi="Times New Roman" w:cs="Times New Roman"/>
                      <w:snapToGrid w:val="0"/>
                      <w:color w:val="auto"/>
                      <w:sz w:val="18"/>
                      <w:szCs w:val="18"/>
                      <w:highlight w:val="none"/>
                      <w:lang w:val="en-US" w:eastAsia="zh-CN"/>
                    </w:rPr>
                  </w:pPr>
                </w:p>
              </w:tc>
              <w:tc>
                <w:tcPr>
                  <w:tcW w:w="842" w:type="dxa"/>
                  <w:tcBorders>
                    <w:bottom w:val="single" w:color="auto" w:sz="4" w:space="0"/>
                  </w:tcBorders>
                  <w:noWrap w:val="0"/>
                  <w:vAlign w:val="center"/>
                </w:tcPr>
                <w:p w14:paraId="19E5D1E9">
                  <w:pPr>
                    <w:pStyle w:val="74"/>
                    <w:spacing w:before="0"/>
                    <w:ind w:left="0" w:leftChars="0" w:right="0" w:rightChars="0" w:firstLine="0" w:firstLineChars="0"/>
                    <w:jc w:val="center"/>
                    <w:rPr>
                      <w:rFonts w:hint="default" w:ascii="Times New Roman" w:hAnsi="Times New Roman" w:eastAsia="宋体" w:cs="Times New Roman"/>
                      <w:snapToGrid w:val="0"/>
                      <w:color w:val="auto"/>
                      <w:kern w:val="0"/>
                      <w:sz w:val="18"/>
                      <w:szCs w:val="18"/>
                      <w:highlight w:val="none"/>
                      <w:lang w:val="en-US" w:eastAsia="zh-CN" w:bidi="ar-SA"/>
                    </w:rPr>
                  </w:pPr>
                  <w:r>
                    <w:rPr>
                      <w:rFonts w:hint="default" w:ascii="Times New Roman" w:hAnsi="Times New Roman" w:cs="Times New Roman"/>
                      <w:snapToGrid w:val="0"/>
                      <w:color w:val="auto"/>
                      <w:sz w:val="18"/>
                      <w:szCs w:val="18"/>
                      <w:highlight w:val="none"/>
                      <w:lang w:val="en-US" w:eastAsia="zh-CN"/>
                    </w:rPr>
                    <w:t>水环境</w:t>
                  </w:r>
                </w:p>
              </w:tc>
              <w:tc>
                <w:tcPr>
                  <w:tcW w:w="814" w:type="dxa"/>
                  <w:tcBorders>
                    <w:bottom w:val="single" w:color="auto" w:sz="4" w:space="0"/>
                  </w:tcBorders>
                  <w:noWrap w:val="0"/>
                  <w:vAlign w:val="center"/>
                </w:tcPr>
                <w:p w14:paraId="06059FD1">
                  <w:pPr>
                    <w:pStyle w:val="74"/>
                    <w:spacing w:before="0"/>
                    <w:ind w:left="0" w:leftChars="0" w:right="0" w:rightChars="0" w:firstLine="0" w:firstLineChars="0"/>
                    <w:jc w:val="center"/>
                    <w:rPr>
                      <w:rFonts w:hint="default" w:ascii="Times New Roman" w:hAnsi="Times New Roman" w:eastAsia="宋体" w:cs="Times New Roman"/>
                      <w:snapToGrid w:val="0"/>
                      <w:color w:val="auto"/>
                      <w:sz w:val="18"/>
                      <w:szCs w:val="18"/>
                      <w:highlight w:val="none"/>
                      <w:lang w:val="en-US" w:eastAsia="zh-CN"/>
                    </w:rPr>
                  </w:pPr>
                  <w:r>
                    <w:rPr>
                      <w:rFonts w:hint="default" w:ascii="Times New Roman" w:hAnsi="Times New Roman" w:cs="Times New Roman"/>
                      <w:snapToGrid w:val="0"/>
                      <w:color w:val="auto"/>
                      <w:sz w:val="18"/>
                      <w:szCs w:val="18"/>
                      <w:highlight w:val="none"/>
                      <w:lang w:val="en-US" w:eastAsia="zh-CN"/>
                    </w:rPr>
                    <w:t>/</w:t>
                  </w:r>
                </w:p>
              </w:tc>
              <w:tc>
                <w:tcPr>
                  <w:tcW w:w="814" w:type="dxa"/>
                  <w:tcBorders>
                    <w:bottom w:val="single" w:color="auto" w:sz="4" w:space="0"/>
                  </w:tcBorders>
                  <w:noWrap w:val="0"/>
                  <w:vAlign w:val="center"/>
                </w:tcPr>
                <w:p w14:paraId="7C8C0A33">
                  <w:pPr>
                    <w:spacing w:before="0"/>
                    <w:ind w:left="0" w:leftChars="0" w:right="0" w:rightChars="0" w:firstLine="0" w:firstLineChars="0"/>
                    <w:jc w:val="center"/>
                    <w:rPr>
                      <w:rFonts w:hint="default" w:ascii="Times New Roman" w:hAnsi="Times New Roman" w:cs="Times New Roman"/>
                      <w:snapToGrid w:val="0"/>
                      <w:color w:val="auto"/>
                      <w:sz w:val="18"/>
                      <w:szCs w:val="18"/>
                      <w:highlight w:val="none"/>
                    </w:rPr>
                  </w:pPr>
                  <w:r>
                    <w:rPr>
                      <w:rFonts w:hint="default" w:ascii="Times New Roman" w:hAnsi="Times New Roman" w:cs="Times New Roman"/>
                      <w:snapToGrid w:val="0"/>
                      <w:color w:val="auto"/>
                      <w:sz w:val="18"/>
                      <w:szCs w:val="18"/>
                      <w:highlight w:val="none"/>
                      <w:lang w:val="en-US" w:eastAsia="zh-CN"/>
                    </w:rPr>
                    <w:t>/</w:t>
                  </w:r>
                </w:p>
              </w:tc>
              <w:tc>
                <w:tcPr>
                  <w:tcW w:w="2342" w:type="dxa"/>
                  <w:tcBorders>
                    <w:bottom w:val="single" w:color="auto" w:sz="4" w:space="0"/>
                  </w:tcBorders>
                  <w:noWrap w:val="0"/>
                  <w:vAlign w:val="center"/>
                </w:tcPr>
                <w:p w14:paraId="090B632A">
                  <w:pPr>
                    <w:spacing w:before="0"/>
                    <w:ind w:left="0" w:leftChars="0" w:right="0" w:rightChars="0" w:firstLine="0" w:firstLineChars="0"/>
                    <w:jc w:val="center"/>
                    <w:rPr>
                      <w:rFonts w:hint="default" w:ascii="Times New Roman" w:hAnsi="Times New Roman" w:cs="Times New Roman"/>
                      <w:snapToGrid w:val="0"/>
                      <w:color w:val="auto"/>
                      <w:sz w:val="18"/>
                      <w:szCs w:val="18"/>
                      <w:highlight w:val="none"/>
                    </w:rPr>
                  </w:pPr>
                  <w:r>
                    <w:rPr>
                      <w:rFonts w:hint="default" w:ascii="Times New Roman" w:hAnsi="Times New Roman" w:cs="Times New Roman"/>
                      <w:snapToGrid w:val="0"/>
                      <w:color w:val="auto"/>
                      <w:sz w:val="18"/>
                      <w:szCs w:val="18"/>
                      <w:highlight w:val="none"/>
                      <w:lang w:val="en-US" w:eastAsia="zh-CN"/>
                    </w:rPr>
                    <w:t>/</w:t>
                  </w:r>
                </w:p>
              </w:tc>
              <w:tc>
                <w:tcPr>
                  <w:tcW w:w="822" w:type="dxa"/>
                  <w:tcBorders>
                    <w:bottom w:val="single" w:color="auto" w:sz="4" w:space="0"/>
                  </w:tcBorders>
                  <w:noWrap w:val="0"/>
                  <w:vAlign w:val="center"/>
                </w:tcPr>
                <w:p w14:paraId="7EFD337E">
                  <w:pPr>
                    <w:spacing w:before="0"/>
                    <w:ind w:left="0" w:leftChars="0" w:right="0" w:rightChars="0" w:firstLine="0" w:firstLineChars="0"/>
                    <w:jc w:val="center"/>
                    <w:rPr>
                      <w:rFonts w:hint="default" w:ascii="Times New Roman" w:hAnsi="Times New Roman" w:cs="Times New Roman"/>
                      <w:snapToGrid w:val="0"/>
                      <w:color w:val="auto"/>
                      <w:sz w:val="18"/>
                      <w:szCs w:val="18"/>
                      <w:highlight w:val="none"/>
                    </w:rPr>
                  </w:pPr>
                  <w:r>
                    <w:rPr>
                      <w:rFonts w:hint="default" w:ascii="Times New Roman" w:hAnsi="Times New Roman" w:cs="Times New Roman"/>
                      <w:snapToGrid w:val="0"/>
                      <w:color w:val="auto"/>
                      <w:sz w:val="18"/>
                      <w:szCs w:val="18"/>
                      <w:highlight w:val="none"/>
                      <w:lang w:val="en-US" w:eastAsia="zh-CN"/>
                    </w:rPr>
                    <w:t>/</w:t>
                  </w:r>
                </w:p>
              </w:tc>
            </w:tr>
            <w:tr w14:paraId="06052B9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6" w:hRule="atLeast"/>
                <w:jc w:val="center"/>
              </w:trPr>
              <w:tc>
                <w:tcPr>
                  <w:tcW w:w="575" w:type="dxa"/>
                  <w:vMerge w:val="continue"/>
                  <w:noWrap w:val="0"/>
                  <w:vAlign w:val="center"/>
                </w:tcPr>
                <w:p w14:paraId="6DEE0131">
                  <w:pPr>
                    <w:widowControl/>
                    <w:ind w:left="0" w:leftChars="0" w:right="0" w:rightChars="0" w:firstLine="0" w:firstLineChars="0"/>
                    <w:jc w:val="center"/>
                    <w:rPr>
                      <w:rFonts w:hint="default" w:ascii="Times New Roman" w:hAnsi="Times New Roman" w:cs="Times New Roman"/>
                      <w:snapToGrid w:val="0"/>
                      <w:color w:val="auto"/>
                      <w:sz w:val="18"/>
                      <w:szCs w:val="18"/>
                      <w:highlight w:val="none"/>
                      <w:lang w:bidi="ar"/>
                    </w:rPr>
                  </w:pPr>
                </w:p>
              </w:tc>
              <w:tc>
                <w:tcPr>
                  <w:tcW w:w="810" w:type="dxa"/>
                  <w:vMerge w:val="continue"/>
                  <w:noWrap w:val="0"/>
                  <w:vAlign w:val="center"/>
                </w:tcPr>
                <w:p w14:paraId="549D1111">
                  <w:pPr>
                    <w:pStyle w:val="74"/>
                    <w:spacing w:before="0"/>
                    <w:ind w:left="0" w:leftChars="0" w:right="0" w:rightChars="0" w:firstLine="0" w:firstLineChars="0"/>
                    <w:jc w:val="center"/>
                    <w:rPr>
                      <w:rFonts w:hint="default" w:ascii="Times New Roman" w:hAnsi="Times New Roman" w:cs="Times New Roman"/>
                      <w:snapToGrid w:val="0"/>
                      <w:color w:val="auto"/>
                      <w:sz w:val="18"/>
                      <w:szCs w:val="18"/>
                      <w:highlight w:val="none"/>
                      <w:lang w:val="en-US" w:eastAsia="zh-CN"/>
                    </w:rPr>
                  </w:pPr>
                </w:p>
              </w:tc>
              <w:tc>
                <w:tcPr>
                  <w:tcW w:w="997" w:type="dxa"/>
                  <w:vMerge w:val="continue"/>
                  <w:noWrap w:val="0"/>
                  <w:vAlign w:val="center"/>
                </w:tcPr>
                <w:p w14:paraId="59405031">
                  <w:pPr>
                    <w:pStyle w:val="74"/>
                    <w:spacing w:before="0"/>
                    <w:ind w:left="0" w:leftChars="0" w:right="0" w:rightChars="0" w:firstLine="0" w:firstLineChars="0"/>
                    <w:jc w:val="center"/>
                    <w:rPr>
                      <w:rFonts w:hint="default" w:ascii="Times New Roman" w:hAnsi="Times New Roman" w:cs="Times New Roman"/>
                      <w:snapToGrid w:val="0"/>
                      <w:color w:val="auto"/>
                      <w:sz w:val="18"/>
                      <w:szCs w:val="18"/>
                      <w:highlight w:val="none"/>
                      <w:lang w:val="en-US" w:eastAsia="zh-CN"/>
                    </w:rPr>
                  </w:pPr>
                </w:p>
              </w:tc>
              <w:tc>
                <w:tcPr>
                  <w:tcW w:w="842" w:type="dxa"/>
                  <w:tcBorders>
                    <w:bottom w:val="single" w:color="auto" w:sz="4" w:space="0"/>
                  </w:tcBorders>
                  <w:noWrap w:val="0"/>
                  <w:vAlign w:val="center"/>
                </w:tcPr>
                <w:p w14:paraId="02F1F3F2">
                  <w:pPr>
                    <w:pStyle w:val="74"/>
                    <w:spacing w:before="0"/>
                    <w:ind w:left="0" w:leftChars="0" w:right="0" w:rightChars="0" w:firstLine="0" w:firstLineChars="0"/>
                    <w:jc w:val="center"/>
                    <w:rPr>
                      <w:rFonts w:hint="default" w:ascii="Times New Roman" w:hAnsi="Times New Roman" w:eastAsia="宋体" w:cs="Times New Roman"/>
                      <w:snapToGrid w:val="0"/>
                      <w:color w:val="auto"/>
                      <w:kern w:val="0"/>
                      <w:sz w:val="18"/>
                      <w:szCs w:val="18"/>
                      <w:highlight w:val="none"/>
                      <w:lang w:val="en-US" w:eastAsia="zh-CN" w:bidi="ar-SA"/>
                    </w:rPr>
                  </w:pPr>
                  <w:r>
                    <w:rPr>
                      <w:rFonts w:hint="default" w:ascii="Times New Roman" w:hAnsi="Times New Roman" w:cs="Times New Roman"/>
                      <w:snapToGrid w:val="0"/>
                      <w:color w:val="auto"/>
                      <w:sz w:val="18"/>
                      <w:szCs w:val="18"/>
                      <w:highlight w:val="none"/>
                      <w:lang w:val="en-US" w:eastAsia="zh-CN"/>
                    </w:rPr>
                    <w:t>大气环境</w:t>
                  </w:r>
                </w:p>
              </w:tc>
              <w:tc>
                <w:tcPr>
                  <w:tcW w:w="814" w:type="dxa"/>
                  <w:tcBorders>
                    <w:bottom w:val="single" w:color="auto" w:sz="4" w:space="0"/>
                  </w:tcBorders>
                  <w:noWrap w:val="0"/>
                  <w:vAlign w:val="center"/>
                </w:tcPr>
                <w:p w14:paraId="13DCD329">
                  <w:pPr>
                    <w:pStyle w:val="74"/>
                    <w:spacing w:before="0"/>
                    <w:ind w:left="0" w:leftChars="0" w:right="0" w:rightChars="0" w:firstLine="0" w:firstLineChars="0"/>
                    <w:jc w:val="center"/>
                    <w:rPr>
                      <w:rFonts w:hint="default" w:ascii="Times New Roman" w:hAnsi="Times New Roman" w:eastAsia="宋体" w:cs="Times New Roman"/>
                      <w:snapToGrid w:val="0"/>
                      <w:color w:val="auto"/>
                      <w:kern w:val="0"/>
                      <w:sz w:val="18"/>
                      <w:szCs w:val="18"/>
                      <w:highlight w:val="none"/>
                      <w:lang w:val="en-US" w:eastAsia="zh-CN" w:bidi="ar-SA"/>
                    </w:rPr>
                  </w:pPr>
                  <w:r>
                    <w:rPr>
                      <w:rFonts w:hint="default" w:ascii="Times New Roman" w:hAnsi="Times New Roman" w:cs="Times New Roman"/>
                      <w:snapToGrid w:val="0"/>
                      <w:color w:val="auto"/>
                      <w:sz w:val="18"/>
                      <w:szCs w:val="18"/>
                      <w:highlight w:val="none"/>
                      <w:lang w:val="en-US" w:eastAsia="zh-CN"/>
                    </w:rPr>
                    <w:t>直接</w:t>
                  </w:r>
                </w:p>
              </w:tc>
              <w:tc>
                <w:tcPr>
                  <w:tcW w:w="814" w:type="dxa"/>
                  <w:tcBorders>
                    <w:bottom w:val="single" w:color="auto" w:sz="4" w:space="0"/>
                  </w:tcBorders>
                  <w:noWrap w:val="0"/>
                  <w:vAlign w:val="center"/>
                </w:tcPr>
                <w:p w14:paraId="2877F245">
                  <w:pPr>
                    <w:pStyle w:val="74"/>
                    <w:spacing w:before="0"/>
                    <w:ind w:left="0" w:leftChars="0" w:right="0" w:rightChars="0" w:firstLine="0" w:firstLineChars="0"/>
                    <w:jc w:val="center"/>
                    <w:rPr>
                      <w:rFonts w:hint="default" w:ascii="Times New Roman" w:hAnsi="Times New Roman" w:eastAsia="宋体" w:cs="Times New Roman"/>
                      <w:snapToGrid w:val="0"/>
                      <w:color w:val="auto"/>
                      <w:kern w:val="0"/>
                      <w:sz w:val="18"/>
                      <w:szCs w:val="18"/>
                      <w:highlight w:val="none"/>
                      <w:lang w:val="en-US" w:eastAsia="zh-CN" w:bidi="ar-SA"/>
                    </w:rPr>
                  </w:pPr>
                  <w:r>
                    <w:rPr>
                      <w:rFonts w:hint="default" w:ascii="Times New Roman" w:hAnsi="Times New Roman" w:cs="Times New Roman"/>
                      <w:snapToGrid w:val="0"/>
                      <w:color w:val="auto"/>
                      <w:sz w:val="18"/>
                      <w:szCs w:val="18"/>
                      <w:highlight w:val="none"/>
                      <w:lang w:val="en-US" w:eastAsia="zh-CN"/>
                    </w:rPr>
                    <w:t>暂时</w:t>
                  </w:r>
                </w:p>
              </w:tc>
              <w:tc>
                <w:tcPr>
                  <w:tcW w:w="2342" w:type="dxa"/>
                  <w:tcBorders>
                    <w:bottom w:val="single" w:color="auto" w:sz="4" w:space="0"/>
                  </w:tcBorders>
                  <w:noWrap w:val="0"/>
                  <w:vAlign w:val="center"/>
                </w:tcPr>
                <w:p w14:paraId="40E2E90C">
                  <w:pPr>
                    <w:pStyle w:val="74"/>
                    <w:spacing w:before="0"/>
                    <w:ind w:left="0" w:leftChars="0" w:right="0" w:rightChars="0" w:firstLine="0" w:firstLineChars="0"/>
                    <w:jc w:val="center"/>
                    <w:rPr>
                      <w:rFonts w:hint="default" w:ascii="Times New Roman" w:hAnsi="Times New Roman" w:eastAsia="宋体" w:cs="Times New Roman"/>
                      <w:snapToGrid w:val="0"/>
                      <w:color w:val="auto"/>
                      <w:kern w:val="0"/>
                      <w:sz w:val="18"/>
                      <w:szCs w:val="18"/>
                      <w:highlight w:val="none"/>
                      <w:lang w:val="en-US" w:eastAsia="zh-CN" w:bidi="ar-SA"/>
                    </w:rPr>
                  </w:pPr>
                  <w:r>
                    <w:rPr>
                      <w:rFonts w:hint="default" w:ascii="Times New Roman" w:hAnsi="Times New Roman" w:cs="Times New Roman"/>
                      <w:snapToGrid w:val="0"/>
                      <w:color w:val="auto"/>
                      <w:sz w:val="18"/>
                      <w:szCs w:val="18"/>
                      <w:highlight w:val="none"/>
                      <w:lang w:val="en-US" w:eastAsia="zh-CN"/>
                    </w:rPr>
                    <w:t>项目周围500m</w:t>
                  </w:r>
                </w:p>
              </w:tc>
              <w:tc>
                <w:tcPr>
                  <w:tcW w:w="822" w:type="dxa"/>
                  <w:tcBorders>
                    <w:bottom w:val="single" w:color="auto" w:sz="4" w:space="0"/>
                  </w:tcBorders>
                  <w:noWrap w:val="0"/>
                  <w:vAlign w:val="center"/>
                </w:tcPr>
                <w:p w14:paraId="1312A4C0">
                  <w:pPr>
                    <w:pStyle w:val="74"/>
                    <w:spacing w:before="0"/>
                    <w:ind w:left="0" w:leftChars="0" w:right="0" w:rightChars="0" w:firstLine="0" w:firstLineChars="0"/>
                    <w:jc w:val="center"/>
                    <w:rPr>
                      <w:rFonts w:hint="default" w:ascii="Times New Roman" w:hAnsi="Times New Roman" w:cs="Times New Roman"/>
                      <w:snapToGrid w:val="0"/>
                      <w:color w:val="auto"/>
                      <w:sz w:val="18"/>
                      <w:szCs w:val="18"/>
                      <w:highlight w:val="none"/>
                    </w:rPr>
                  </w:pPr>
                  <w:r>
                    <w:rPr>
                      <w:rFonts w:hint="default" w:ascii="Times New Roman" w:hAnsi="Times New Roman" w:cs="Times New Roman"/>
                      <w:snapToGrid w:val="0"/>
                      <w:color w:val="auto"/>
                      <w:sz w:val="18"/>
                      <w:szCs w:val="18"/>
                      <w:highlight w:val="none"/>
                    </w:rPr>
                    <w:t>○</w:t>
                  </w:r>
                </w:p>
              </w:tc>
            </w:tr>
            <w:tr w14:paraId="0546D74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6" w:hRule="atLeast"/>
                <w:jc w:val="center"/>
              </w:trPr>
              <w:tc>
                <w:tcPr>
                  <w:tcW w:w="575" w:type="dxa"/>
                  <w:vMerge w:val="continue"/>
                  <w:noWrap w:val="0"/>
                  <w:vAlign w:val="center"/>
                </w:tcPr>
                <w:p w14:paraId="21489C83">
                  <w:pPr>
                    <w:widowControl/>
                    <w:ind w:left="0" w:leftChars="0" w:right="0" w:rightChars="0" w:firstLine="0" w:firstLineChars="0"/>
                    <w:jc w:val="center"/>
                    <w:rPr>
                      <w:rFonts w:hint="default" w:ascii="Times New Roman" w:hAnsi="Times New Roman" w:cs="Times New Roman"/>
                      <w:snapToGrid w:val="0"/>
                      <w:color w:val="auto"/>
                      <w:sz w:val="18"/>
                      <w:szCs w:val="18"/>
                      <w:highlight w:val="none"/>
                      <w:lang w:bidi="ar"/>
                    </w:rPr>
                  </w:pPr>
                </w:p>
              </w:tc>
              <w:tc>
                <w:tcPr>
                  <w:tcW w:w="810" w:type="dxa"/>
                  <w:vMerge w:val="continue"/>
                  <w:noWrap w:val="0"/>
                  <w:vAlign w:val="center"/>
                </w:tcPr>
                <w:p w14:paraId="588A27F0">
                  <w:pPr>
                    <w:pStyle w:val="74"/>
                    <w:spacing w:before="0"/>
                    <w:ind w:left="0" w:leftChars="0" w:right="0" w:rightChars="0" w:firstLine="0" w:firstLineChars="0"/>
                    <w:jc w:val="center"/>
                    <w:rPr>
                      <w:rFonts w:hint="default" w:ascii="Times New Roman" w:hAnsi="Times New Roman" w:cs="Times New Roman"/>
                      <w:snapToGrid w:val="0"/>
                      <w:color w:val="auto"/>
                      <w:sz w:val="18"/>
                      <w:szCs w:val="18"/>
                      <w:highlight w:val="none"/>
                      <w:lang w:val="en-US" w:eastAsia="zh-CN"/>
                    </w:rPr>
                  </w:pPr>
                </w:p>
              </w:tc>
              <w:tc>
                <w:tcPr>
                  <w:tcW w:w="997" w:type="dxa"/>
                  <w:vMerge w:val="continue"/>
                  <w:noWrap w:val="0"/>
                  <w:vAlign w:val="center"/>
                </w:tcPr>
                <w:p w14:paraId="1230F237">
                  <w:pPr>
                    <w:pStyle w:val="74"/>
                    <w:spacing w:before="0"/>
                    <w:ind w:left="0" w:leftChars="0" w:right="0" w:rightChars="0" w:firstLine="0" w:firstLineChars="0"/>
                    <w:jc w:val="center"/>
                    <w:rPr>
                      <w:rFonts w:hint="default" w:ascii="Times New Roman" w:hAnsi="Times New Roman" w:cs="Times New Roman"/>
                      <w:snapToGrid w:val="0"/>
                      <w:color w:val="auto"/>
                      <w:sz w:val="18"/>
                      <w:szCs w:val="18"/>
                      <w:highlight w:val="none"/>
                      <w:lang w:val="en-US" w:eastAsia="zh-CN"/>
                    </w:rPr>
                  </w:pPr>
                </w:p>
              </w:tc>
              <w:tc>
                <w:tcPr>
                  <w:tcW w:w="842" w:type="dxa"/>
                  <w:tcBorders>
                    <w:top w:val="single" w:color="auto" w:sz="4" w:space="0"/>
                  </w:tcBorders>
                  <w:noWrap w:val="0"/>
                  <w:vAlign w:val="center"/>
                </w:tcPr>
                <w:p w14:paraId="38A20C88">
                  <w:pPr>
                    <w:pStyle w:val="74"/>
                    <w:spacing w:before="0"/>
                    <w:ind w:left="0" w:leftChars="0" w:right="0" w:rightChars="0" w:firstLine="0" w:firstLineChars="0"/>
                    <w:jc w:val="center"/>
                    <w:rPr>
                      <w:rFonts w:hint="default" w:ascii="Times New Roman" w:hAnsi="Times New Roman" w:eastAsia="宋体" w:cs="Times New Roman"/>
                      <w:snapToGrid w:val="0"/>
                      <w:color w:val="auto"/>
                      <w:kern w:val="0"/>
                      <w:sz w:val="18"/>
                      <w:szCs w:val="18"/>
                      <w:highlight w:val="none"/>
                      <w:lang w:val="en-US" w:eastAsia="zh-CN" w:bidi="ar-SA"/>
                    </w:rPr>
                  </w:pPr>
                  <w:r>
                    <w:rPr>
                      <w:rFonts w:hint="default" w:ascii="Times New Roman" w:hAnsi="Times New Roman" w:cs="Times New Roman"/>
                      <w:snapToGrid w:val="0"/>
                      <w:color w:val="auto"/>
                      <w:sz w:val="18"/>
                      <w:szCs w:val="18"/>
                      <w:highlight w:val="none"/>
                      <w:lang w:val="en-US" w:eastAsia="zh-CN"/>
                    </w:rPr>
                    <w:t>声环境</w:t>
                  </w:r>
                </w:p>
              </w:tc>
              <w:tc>
                <w:tcPr>
                  <w:tcW w:w="814" w:type="dxa"/>
                  <w:tcBorders>
                    <w:top w:val="single" w:color="auto" w:sz="4" w:space="0"/>
                  </w:tcBorders>
                  <w:noWrap w:val="0"/>
                  <w:vAlign w:val="center"/>
                </w:tcPr>
                <w:p w14:paraId="4EA833A1">
                  <w:pPr>
                    <w:pStyle w:val="74"/>
                    <w:spacing w:before="0"/>
                    <w:ind w:left="0" w:leftChars="0" w:right="0" w:rightChars="0" w:firstLine="0" w:firstLineChars="0"/>
                    <w:jc w:val="center"/>
                    <w:rPr>
                      <w:rFonts w:hint="default" w:ascii="Times New Roman" w:hAnsi="Times New Roman" w:eastAsia="宋体" w:cs="Times New Roman"/>
                      <w:snapToGrid w:val="0"/>
                      <w:color w:val="auto"/>
                      <w:kern w:val="0"/>
                      <w:sz w:val="18"/>
                      <w:szCs w:val="18"/>
                      <w:highlight w:val="none"/>
                      <w:lang w:val="en-US" w:eastAsia="zh-CN" w:bidi="ar-SA"/>
                    </w:rPr>
                  </w:pPr>
                  <w:r>
                    <w:rPr>
                      <w:rFonts w:hint="default" w:ascii="Times New Roman" w:hAnsi="Times New Roman" w:cs="Times New Roman"/>
                      <w:snapToGrid w:val="0"/>
                      <w:color w:val="auto"/>
                      <w:sz w:val="18"/>
                      <w:szCs w:val="18"/>
                      <w:highlight w:val="none"/>
                      <w:lang w:val="en-US" w:eastAsia="zh-CN"/>
                    </w:rPr>
                    <w:t>直接</w:t>
                  </w:r>
                </w:p>
              </w:tc>
              <w:tc>
                <w:tcPr>
                  <w:tcW w:w="814" w:type="dxa"/>
                  <w:tcBorders>
                    <w:top w:val="single" w:color="auto" w:sz="4" w:space="0"/>
                  </w:tcBorders>
                  <w:noWrap w:val="0"/>
                  <w:vAlign w:val="center"/>
                </w:tcPr>
                <w:p w14:paraId="64126FF9">
                  <w:pPr>
                    <w:pStyle w:val="74"/>
                    <w:spacing w:before="0"/>
                    <w:ind w:left="0" w:leftChars="0" w:right="0" w:rightChars="0" w:firstLine="0" w:firstLineChars="0"/>
                    <w:jc w:val="center"/>
                    <w:rPr>
                      <w:rFonts w:hint="default" w:ascii="Times New Roman" w:hAnsi="Times New Roman" w:eastAsia="宋体" w:cs="Times New Roman"/>
                      <w:snapToGrid w:val="0"/>
                      <w:color w:val="auto"/>
                      <w:kern w:val="0"/>
                      <w:sz w:val="18"/>
                      <w:szCs w:val="18"/>
                      <w:highlight w:val="none"/>
                      <w:lang w:val="en-US" w:eastAsia="zh-CN" w:bidi="ar-SA"/>
                    </w:rPr>
                  </w:pPr>
                  <w:r>
                    <w:rPr>
                      <w:rFonts w:hint="default" w:ascii="Times New Roman" w:hAnsi="Times New Roman" w:cs="Times New Roman"/>
                      <w:snapToGrid w:val="0"/>
                      <w:color w:val="auto"/>
                      <w:sz w:val="18"/>
                      <w:szCs w:val="18"/>
                      <w:highlight w:val="none"/>
                      <w:lang w:val="en-US" w:eastAsia="zh-CN"/>
                    </w:rPr>
                    <w:t>暂时</w:t>
                  </w:r>
                </w:p>
              </w:tc>
              <w:tc>
                <w:tcPr>
                  <w:tcW w:w="2342" w:type="dxa"/>
                  <w:tcBorders>
                    <w:top w:val="single" w:color="auto" w:sz="4" w:space="0"/>
                  </w:tcBorders>
                  <w:noWrap w:val="0"/>
                  <w:vAlign w:val="center"/>
                </w:tcPr>
                <w:p w14:paraId="0197AB64">
                  <w:pPr>
                    <w:pStyle w:val="74"/>
                    <w:spacing w:before="0"/>
                    <w:ind w:left="0" w:leftChars="0" w:right="0" w:rightChars="0" w:firstLine="0" w:firstLineChars="0"/>
                    <w:jc w:val="center"/>
                    <w:rPr>
                      <w:rFonts w:hint="default" w:ascii="Times New Roman" w:hAnsi="Times New Roman" w:eastAsia="宋体" w:cs="Times New Roman"/>
                      <w:snapToGrid w:val="0"/>
                      <w:color w:val="auto"/>
                      <w:kern w:val="0"/>
                      <w:sz w:val="18"/>
                      <w:szCs w:val="18"/>
                      <w:highlight w:val="none"/>
                      <w:lang w:val="en-US" w:eastAsia="zh-CN" w:bidi="ar-SA"/>
                    </w:rPr>
                  </w:pPr>
                  <w:r>
                    <w:rPr>
                      <w:rFonts w:hint="default" w:ascii="Times New Roman" w:hAnsi="Times New Roman" w:cs="Times New Roman"/>
                      <w:snapToGrid w:val="0"/>
                      <w:color w:val="auto"/>
                      <w:sz w:val="18"/>
                      <w:szCs w:val="18"/>
                      <w:highlight w:val="none"/>
                      <w:lang w:val="en-US" w:eastAsia="zh-CN"/>
                    </w:rPr>
                    <w:t>项目周围200m</w:t>
                  </w:r>
                </w:p>
              </w:tc>
              <w:tc>
                <w:tcPr>
                  <w:tcW w:w="822" w:type="dxa"/>
                  <w:tcBorders>
                    <w:top w:val="single" w:color="auto" w:sz="4" w:space="0"/>
                  </w:tcBorders>
                  <w:noWrap w:val="0"/>
                  <w:vAlign w:val="center"/>
                </w:tcPr>
                <w:p w14:paraId="202E9746">
                  <w:pPr>
                    <w:pStyle w:val="74"/>
                    <w:spacing w:before="0"/>
                    <w:ind w:left="0" w:leftChars="0" w:right="0" w:rightChars="0" w:firstLine="0" w:firstLineChars="0"/>
                    <w:jc w:val="center"/>
                    <w:rPr>
                      <w:rFonts w:hint="default" w:ascii="Times New Roman" w:hAnsi="Times New Roman" w:cs="Times New Roman"/>
                      <w:snapToGrid w:val="0"/>
                      <w:color w:val="auto"/>
                      <w:sz w:val="18"/>
                      <w:szCs w:val="18"/>
                      <w:highlight w:val="none"/>
                    </w:rPr>
                  </w:pPr>
                  <w:r>
                    <w:rPr>
                      <w:rFonts w:hint="default" w:ascii="Times New Roman" w:hAnsi="Times New Roman" w:cs="Times New Roman"/>
                      <w:snapToGrid w:val="0"/>
                      <w:color w:val="auto"/>
                      <w:sz w:val="18"/>
                      <w:szCs w:val="18"/>
                      <w:highlight w:val="none"/>
                    </w:rPr>
                    <w:t>○</w:t>
                  </w:r>
                </w:p>
              </w:tc>
            </w:tr>
            <w:tr w14:paraId="7CCAE3E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6" w:hRule="atLeast"/>
                <w:jc w:val="center"/>
              </w:trPr>
              <w:tc>
                <w:tcPr>
                  <w:tcW w:w="575" w:type="dxa"/>
                  <w:vMerge w:val="continue"/>
                  <w:noWrap w:val="0"/>
                  <w:vAlign w:val="center"/>
                </w:tcPr>
                <w:p w14:paraId="225FBCB0">
                  <w:pPr>
                    <w:widowControl/>
                    <w:ind w:left="0" w:leftChars="0" w:right="0" w:rightChars="0" w:firstLine="0" w:firstLineChars="0"/>
                    <w:jc w:val="center"/>
                    <w:rPr>
                      <w:rFonts w:hint="default" w:ascii="Times New Roman" w:hAnsi="Times New Roman" w:cs="Times New Roman"/>
                      <w:snapToGrid w:val="0"/>
                      <w:color w:val="auto"/>
                      <w:sz w:val="18"/>
                      <w:szCs w:val="18"/>
                      <w:highlight w:val="none"/>
                      <w:lang w:bidi="ar"/>
                    </w:rPr>
                  </w:pPr>
                </w:p>
              </w:tc>
              <w:tc>
                <w:tcPr>
                  <w:tcW w:w="810" w:type="dxa"/>
                  <w:vMerge w:val="restart"/>
                  <w:shd w:val="clear" w:color="auto" w:fill="auto"/>
                  <w:noWrap w:val="0"/>
                  <w:vAlign w:val="center"/>
                </w:tcPr>
                <w:p w14:paraId="3BACB46A">
                  <w:pPr>
                    <w:pStyle w:val="74"/>
                    <w:spacing w:before="0"/>
                    <w:ind w:left="0" w:leftChars="0" w:right="0" w:rightChars="0" w:firstLine="0" w:firstLineChars="0"/>
                    <w:jc w:val="center"/>
                    <w:rPr>
                      <w:rFonts w:hint="default" w:ascii="Times New Roman" w:hAnsi="Times New Roman" w:eastAsia="宋体" w:cs="Times New Roman"/>
                      <w:snapToGrid w:val="0"/>
                      <w:color w:val="auto"/>
                      <w:kern w:val="0"/>
                      <w:sz w:val="18"/>
                      <w:szCs w:val="18"/>
                      <w:highlight w:val="none"/>
                      <w:lang w:val="en-US" w:eastAsia="zh-CN" w:bidi="ar-SA"/>
                    </w:rPr>
                  </w:pPr>
                  <w:r>
                    <w:rPr>
                      <w:rFonts w:hint="default" w:ascii="Times New Roman" w:hAnsi="Times New Roman" w:cs="Times New Roman"/>
                      <w:snapToGrid w:val="0"/>
                      <w:color w:val="auto"/>
                      <w:sz w:val="18"/>
                      <w:szCs w:val="18"/>
                      <w:highlight w:val="none"/>
                      <w:lang w:val="en-US" w:eastAsia="zh-CN"/>
                    </w:rPr>
                    <w:t>临时工程</w:t>
                  </w:r>
                </w:p>
              </w:tc>
              <w:tc>
                <w:tcPr>
                  <w:tcW w:w="997" w:type="dxa"/>
                  <w:vMerge w:val="restart"/>
                  <w:shd w:val="clear" w:color="auto" w:fill="auto"/>
                  <w:noWrap w:val="0"/>
                  <w:vAlign w:val="center"/>
                </w:tcPr>
                <w:p w14:paraId="4C6E816E">
                  <w:pPr>
                    <w:pStyle w:val="74"/>
                    <w:spacing w:before="0"/>
                    <w:ind w:left="0" w:leftChars="0" w:right="0" w:rightChars="0" w:firstLine="0" w:firstLineChars="0"/>
                    <w:jc w:val="center"/>
                    <w:rPr>
                      <w:rFonts w:hint="default" w:ascii="Times New Roman" w:hAnsi="Times New Roman" w:eastAsia="宋体" w:cs="Times New Roman"/>
                      <w:snapToGrid w:val="0"/>
                      <w:color w:val="auto"/>
                      <w:kern w:val="0"/>
                      <w:sz w:val="18"/>
                      <w:szCs w:val="18"/>
                      <w:highlight w:val="none"/>
                      <w:lang w:val="en-US" w:eastAsia="zh-CN" w:bidi="ar-SA"/>
                    </w:rPr>
                  </w:pPr>
                  <w:r>
                    <w:rPr>
                      <w:rFonts w:hint="eastAsia" w:ascii="Times New Roman" w:hAnsi="Times New Roman" w:cs="Times New Roman"/>
                      <w:snapToGrid w:val="0"/>
                      <w:color w:val="auto"/>
                      <w:sz w:val="18"/>
                      <w:szCs w:val="18"/>
                      <w:highlight w:val="none"/>
                      <w:lang w:val="en-US" w:eastAsia="zh-CN"/>
                    </w:rPr>
                    <w:t>表土临时堆放点</w:t>
                  </w:r>
                  <w:r>
                    <w:rPr>
                      <w:rFonts w:hint="default" w:ascii="Times New Roman" w:hAnsi="Times New Roman" w:cs="Times New Roman"/>
                      <w:snapToGrid w:val="0"/>
                      <w:color w:val="auto"/>
                      <w:sz w:val="18"/>
                      <w:szCs w:val="18"/>
                      <w:highlight w:val="none"/>
                      <w:lang w:val="en-US" w:eastAsia="zh-CN"/>
                    </w:rPr>
                    <w:t>等</w:t>
                  </w:r>
                </w:p>
              </w:tc>
              <w:tc>
                <w:tcPr>
                  <w:tcW w:w="842" w:type="dxa"/>
                  <w:tcBorders>
                    <w:top w:val="single" w:color="auto" w:sz="4" w:space="0"/>
                  </w:tcBorders>
                  <w:shd w:val="clear" w:color="auto" w:fill="auto"/>
                  <w:noWrap w:val="0"/>
                  <w:vAlign w:val="center"/>
                </w:tcPr>
                <w:p w14:paraId="62458F3A">
                  <w:pPr>
                    <w:pStyle w:val="74"/>
                    <w:spacing w:before="0"/>
                    <w:ind w:left="0" w:leftChars="0" w:right="0" w:rightChars="0" w:firstLine="0" w:firstLineChars="0"/>
                    <w:jc w:val="center"/>
                    <w:rPr>
                      <w:rFonts w:hint="default" w:ascii="Times New Roman" w:hAnsi="Times New Roman" w:eastAsia="宋体" w:cs="Times New Roman"/>
                      <w:snapToGrid w:val="0"/>
                      <w:color w:val="auto"/>
                      <w:kern w:val="0"/>
                      <w:sz w:val="18"/>
                      <w:szCs w:val="18"/>
                      <w:highlight w:val="none"/>
                      <w:lang w:val="en-US" w:eastAsia="zh-CN" w:bidi="ar-SA"/>
                    </w:rPr>
                  </w:pPr>
                  <w:r>
                    <w:rPr>
                      <w:rFonts w:hint="default" w:ascii="Times New Roman" w:hAnsi="Times New Roman" w:cs="Times New Roman"/>
                      <w:snapToGrid w:val="0"/>
                      <w:color w:val="auto"/>
                      <w:sz w:val="18"/>
                      <w:szCs w:val="18"/>
                      <w:highlight w:val="none"/>
                      <w:lang w:val="en-US" w:eastAsia="zh-CN"/>
                    </w:rPr>
                    <w:t>水生生态</w:t>
                  </w:r>
                </w:p>
              </w:tc>
              <w:tc>
                <w:tcPr>
                  <w:tcW w:w="814" w:type="dxa"/>
                  <w:tcBorders>
                    <w:top w:val="single" w:color="auto" w:sz="4" w:space="0"/>
                  </w:tcBorders>
                  <w:shd w:val="clear" w:color="auto" w:fill="auto"/>
                  <w:noWrap w:val="0"/>
                  <w:vAlign w:val="center"/>
                </w:tcPr>
                <w:p w14:paraId="65F6929A">
                  <w:pPr>
                    <w:spacing w:before="0"/>
                    <w:ind w:left="0" w:leftChars="0" w:right="0" w:rightChars="0" w:firstLine="0" w:firstLineChars="0"/>
                    <w:jc w:val="center"/>
                    <w:rPr>
                      <w:rFonts w:hint="default" w:ascii="Times New Roman" w:hAnsi="Times New Roman" w:eastAsia="宋体" w:cs="Times New Roman"/>
                      <w:snapToGrid w:val="0"/>
                      <w:color w:val="auto"/>
                      <w:kern w:val="2"/>
                      <w:sz w:val="18"/>
                      <w:szCs w:val="18"/>
                      <w:highlight w:val="none"/>
                      <w:lang w:val="en-US" w:eastAsia="zh-CN" w:bidi="ar-SA"/>
                    </w:rPr>
                  </w:pPr>
                  <w:r>
                    <w:rPr>
                      <w:rFonts w:hint="default" w:ascii="Times New Roman" w:hAnsi="Times New Roman" w:cs="Times New Roman"/>
                      <w:snapToGrid w:val="0"/>
                      <w:color w:val="auto"/>
                      <w:sz w:val="18"/>
                      <w:szCs w:val="18"/>
                      <w:highlight w:val="none"/>
                      <w:lang w:val="en-US" w:eastAsia="zh-CN"/>
                    </w:rPr>
                    <w:t>间接</w:t>
                  </w:r>
                </w:p>
              </w:tc>
              <w:tc>
                <w:tcPr>
                  <w:tcW w:w="814" w:type="dxa"/>
                  <w:tcBorders>
                    <w:top w:val="single" w:color="auto" w:sz="4" w:space="0"/>
                  </w:tcBorders>
                  <w:shd w:val="clear" w:color="auto" w:fill="auto"/>
                  <w:noWrap w:val="0"/>
                  <w:vAlign w:val="center"/>
                </w:tcPr>
                <w:p w14:paraId="15EE60E1">
                  <w:pPr>
                    <w:spacing w:before="0"/>
                    <w:ind w:left="0" w:leftChars="0" w:right="0" w:rightChars="0" w:firstLine="0" w:firstLineChars="0"/>
                    <w:jc w:val="center"/>
                    <w:rPr>
                      <w:rFonts w:hint="default" w:ascii="Times New Roman" w:hAnsi="Times New Roman" w:eastAsia="宋体" w:cs="Times New Roman"/>
                      <w:snapToGrid w:val="0"/>
                      <w:color w:val="auto"/>
                      <w:kern w:val="2"/>
                      <w:sz w:val="18"/>
                      <w:szCs w:val="18"/>
                      <w:highlight w:val="none"/>
                      <w:lang w:val="en-US" w:eastAsia="zh-CN" w:bidi="ar-SA"/>
                    </w:rPr>
                  </w:pPr>
                  <w:r>
                    <w:rPr>
                      <w:rFonts w:hint="default" w:ascii="Times New Roman" w:hAnsi="Times New Roman" w:cs="Times New Roman"/>
                      <w:snapToGrid w:val="0"/>
                      <w:color w:val="auto"/>
                      <w:sz w:val="18"/>
                      <w:szCs w:val="18"/>
                      <w:highlight w:val="none"/>
                      <w:lang w:val="en-US" w:eastAsia="zh-CN"/>
                    </w:rPr>
                    <w:t>暂时</w:t>
                  </w:r>
                </w:p>
              </w:tc>
              <w:tc>
                <w:tcPr>
                  <w:tcW w:w="2342" w:type="dxa"/>
                  <w:tcBorders>
                    <w:top w:val="single" w:color="auto" w:sz="4" w:space="0"/>
                  </w:tcBorders>
                  <w:shd w:val="clear" w:color="auto" w:fill="auto"/>
                  <w:noWrap w:val="0"/>
                  <w:vAlign w:val="center"/>
                </w:tcPr>
                <w:p w14:paraId="5509C164">
                  <w:pPr>
                    <w:spacing w:before="0"/>
                    <w:ind w:left="0" w:leftChars="0" w:right="0" w:rightChars="0" w:firstLine="0" w:firstLineChars="0"/>
                    <w:jc w:val="center"/>
                    <w:rPr>
                      <w:rFonts w:hint="default" w:ascii="Times New Roman" w:hAnsi="Times New Roman" w:eastAsia="宋体" w:cs="Times New Roman"/>
                      <w:snapToGrid w:val="0"/>
                      <w:color w:val="auto"/>
                      <w:kern w:val="2"/>
                      <w:sz w:val="18"/>
                      <w:szCs w:val="18"/>
                      <w:highlight w:val="none"/>
                      <w:lang w:val="en-US" w:eastAsia="zh-CN" w:bidi="ar-SA"/>
                    </w:rPr>
                  </w:pPr>
                  <w:r>
                    <w:rPr>
                      <w:rFonts w:hint="default" w:ascii="Times New Roman" w:hAnsi="Times New Roman" w:cs="Times New Roman"/>
                      <w:snapToGrid w:val="0"/>
                      <w:color w:val="auto"/>
                      <w:sz w:val="18"/>
                      <w:szCs w:val="18"/>
                      <w:highlight w:val="none"/>
                      <w:lang w:val="en-US" w:eastAsia="zh-CN"/>
                    </w:rPr>
                    <w:t>上游</w:t>
                  </w:r>
                  <w:r>
                    <w:rPr>
                      <w:rFonts w:hint="eastAsia" w:cs="Times New Roman"/>
                      <w:snapToGrid w:val="0"/>
                      <w:color w:val="auto"/>
                      <w:sz w:val="18"/>
                      <w:szCs w:val="18"/>
                      <w:highlight w:val="none"/>
                      <w:lang w:val="en-US" w:eastAsia="zh-CN"/>
                    </w:rPr>
                    <w:t>100</w:t>
                  </w:r>
                  <w:r>
                    <w:rPr>
                      <w:rFonts w:hint="default" w:ascii="Times New Roman" w:hAnsi="Times New Roman" w:cs="Times New Roman"/>
                      <w:snapToGrid w:val="0"/>
                      <w:color w:val="auto"/>
                      <w:sz w:val="18"/>
                      <w:szCs w:val="18"/>
                      <w:highlight w:val="none"/>
                      <w:lang w:val="en-US" w:eastAsia="zh-CN"/>
                    </w:rPr>
                    <w:t>m，下游1km</w:t>
                  </w:r>
                </w:p>
              </w:tc>
              <w:tc>
                <w:tcPr>
                  <w:tcW w:w="822" w:type="dxa"/>
                  <w:tcBorders>
                    <w:top w:val="single" w:color="auto" w:sz="4" w:space="0"/>
                  </w:tcBorders>
                  <w:shd w:val="clear" w:color="auto" w:fill="auto"/>
                  <w:noWrap w:val="0"/>
                  <w:vAlign w:val="center"/>
                </w:tcPr>
                <w:p w14:paraId="6E10E1F0">
                  <w:pPr>
                    <w:spacing w:before="0"/>
                    <w:ind w:left="0" w:leftChars="0" w:right="0" w:rightChars="0" w:firstLine="0" w:firstLineChars="0"/>
                    <w:jc w:val="center"/>
                    <w:rPr>
                      <w:rFonts w:hint="default" w:ascii="Times New Roman" w:hAnsi="Times New Roman" w:eastAsia="宋体" w:cs="Times New Roman"/>
                      <w:snapToGrid w:val="0"/>
                      <w:color w:val="auto"/>
                      <w:kern w:val="2"/>
                      <w:sz w:val="18"/>
                      <w:szCs w:val="18"/>
                      <w:highlight w:val="none"/>
                      <w:lang w:val="en-US" w:eastAsia="zh-CN" w:bidi="ar-SA"/>
                    </w:rPr>
                  </w:pPr>
                  <w:r>
                    <w:rPr>
                      <w:rFonts w:hint="default" w:ascii="Times New Roman" w:hAnsi="Times New Roman" w:cs="Times New Roman"/>
                      <w:snapToGrid w:val="0"/>
                      <w:color w:val="auto"/>
                      <w:sz w:val="18"/>
                      <w:szCs w:val="18"/>
                      <w:highlight w:val="none"/>
                      <w:lang w:val="en-US" w:eastAsia="zh-CN"/>
                    </w:rPr>
                    <w:t>○</w:t>
                  </w:r>
                </w:p>
              </w:tc>
            </w:tr>
            <w:tr w14:paraId="3FE72E9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6" w:hRule="atLeast"/>
                <w:jc w:val="center"/>
              </w:trPr>
              <w:tc>
                <w:tcPr>
                  <w:tcW w:w="575" w:type="dxa"/>
                  <w:vMerge w:val="continue"/>
                  <w:noWrap w:val="0"/>
                  <w:vAlign w:val="center"/>
                </w:tcPr>
                <w:p w14:paraId="5CCDECF7">
                  <w:pPr>
                    <w:widowControl/>
                    <w:ind w:left="0" w:leftChars="0" w:right="0" w:rightChars="0" w:firstLine="0" w:firstLineChars="0"/>
                    <w:jc w:val="center"/>
                    <w:rPr>
                      <w:rFonts w:hint="default" w:ascii="Times New Roman" w:hAnsi="Times New Roman" w:cs="Times New Roman"/>
                      <w:snapToGrid w:val="0"/>
                      <w:color w:val="auto"/>
                      <w:sz w:val="18"/>
                      <w:szCs w:val="18"/>
                      <w:highlight w:val="none"/>
                      <w:lang w:bidi="ar"/>
                    </w:rPr>
                  </w:pPr>
                </w:p>
              </w:tc>
              <w:tc>
                <w:tcPr>
                  <w:tcW w:w="810" w:type="dxa"/>
                  <w:vMerge w:val="continue"/>
                  <w:noWrap w:val="0"/>
                  <w:vAlign w:val="center"/>
                </w:tcPr>
                <w:p w14:paraId="0E4266A5">
                  <w:pPr>
                    <w:pStyle w:val="74"/>
                    <w:spacing w:before="0"/>
                    <w:ind w:left="0" w:leftChars="0" w:right="0" w:rightChars="0" w:firstLine="0" w:firstLineChars="0"/>
                    <w:jc w:val="center"/>
                    <w:rPr>
                      <w:rFonts w:hint="default" w:ascii="Times New Roman" w:hAnsi="Times New Roman" w:cs="Times New Roman"/>
                      <w:snapToGrid w:val="0"/>
                      <w:color w:val="auto"/>
                      <w:sz w:val="18"/>
                      <w:szCs w:val="18"/>
                      <w:highlight w:val="none"/>
                      <w:lang w:val="en-US" w:eastAsia="zh-CN"/>
                    </w:rPr>
                  </w:pPr>
                </w:p>
              </w:tc>
              <w:tc>
                <w:tcPr>
                  <w:tcW w:w="997" w:type="dxa"/>
                  <w:vMerge w:val="continue"/>
                  <w:noWrap w:val="0"/>
                  <w:vAlign w:val="center"/>
                </w:tcPr>
                <w:p w14:paraId="7FB0856E">
                  <w:pPr>
                    <w:pStyle w:val="74"/>
                    <w:spacing w:before="0"/>
                    <w:ind w:left="0" w:leftChars="0" w:right="0" w:rightChars="0" w:firstLine="0" w:firstLineChars="0"/>
                    <w:jc w:val="center"/>
                    <w:rPr>
                      <w:rFonts w:hint="default" w:ascii="Times New Roman" w:hAnsi="Times New Roman" w:cs="Times New Roman"/>
                      <w:snapToGrid w:val="0"/>
                      <w:color w:val="auto"/>
                      <w:sz w:val="18"/>
                      <w:szCs w:val="18"/>
                      <w:highlight w:val="none"/>
                      <w:lang w:val="en-US" w:eastAsia="zh-CN"/>
                    </w:rPr>
                  </w:pPr>
                </w:p>
              </w:tc>
              <w:tc>
                <w:tcPr>
                  <w:tcW w:w="842" w:type="dxa"/>
                  <w:tcBorders>
                    <w:top w:val="single" w:color="auto" w:sz="4" w:space="0"/>
                  </w:tcBorders>
                  <w:shd w:val="clear" w:color="auto" w:fill="auto"/>
                  <w:noWrap w:val="0"/>
                  <w:vAlign w:val="center"/>
                </w:tcPr>
                <w:p w14:paraId="2B39D8A8">
                  <w:pPr>
                    <w:pStyle w:val="74"/>
                    <w:spacing w:before="0"/>
                    <w:ind w:left="0" w:leftChars="0" w:right="0" w:rightChars="0" w:firstLine="0" w:firstLineChars="0"/>
                    <w:jc w:val="center"/>
                    <w:rPr>
                      <w:rFonts w:hint="default" w:ascii="Times New Roman" w:hAnsi="Times New Roman" w:eastAsia="宋体" w:cs="Times New Roman"/>
                      <w:snapToGrid w:val="0"/>
                      <w:color w:val="auto"/>
                      <w:kern w:val="0"/>
                      <w:sz w:val="18"/>
                      <w:szCs w:val="18"/>
                      <w:highlight w:val="none"/>
                      <w:lang w:val="en-US" w:eastAsia="zh-CN" w:bidi="ar-SA"/>
                    </w:rPr>
                  </w:pPr>
                  <w:r>
                    <w:rPr>
                      <w:rFonts w:hint="default" w:ascii="Times New Roman" w:hAnsi="Times New Roman" w:cs="Times New Roman"/>
                      <w:snapToGrid w:val="0"/>
                      <w:color w:val="auto"/>
                      <w:sz w:val="18"/>
                      <w:szCs w:val="18"/>
                      <w:highlight w:val="none"/>
                      <w:lang w:val="en-US" w:eastAsia="zh-CN"/>
                    </w:rPr>
                    <w:t>陆生生态</w:t>
                  </w:r>
                </w:p>
              </w:tc>
              <w:tc>
                <w:tcPr>
                  <w:tcW w:w="814" w:type="dxa"/>
                  <w:tcBorders>
                    <w:top w:val="single" w:color="auto" w:sz="4" w:space="0"/>
                  </w:tcBorders>
                  <w:shd w:val="clear" w:color="auto" w:fill="auto"/>
                  <w:noWrap w:val="0"/>
                  <w:vAlign w:val="center"/>
                </w:tcPr>
                <w:p w14:paraId="42360F7C">
                  <w:pPr>
                    <w:pStyle w:val="74"/>
                    <w:spacing w:before="0"/>
                    <w:ind w:left="0" w:leftChars="0" w:right="0" w:rightChars="0" w:firstLine="0" w:firstLineChars="0"/>
                    <w:jc w:val="center"/>
                    <w:rPr>
                      <w:rFonts w:hint="default" w:ascii="Times New Roman" w:hAnsi="Times New Roman" w:eastAsia="宋体" w:cs="Times New Roman"/>
                      <w:snapToGrid w:val="0"/>
                      <w:color w:val="auto"/>
                      <w:kern w:val="0"/>
                      <w:sz w:val="18"/>
                      <w:szCs w:val="18"/>
                      <w:highlight w:val="none"/>
                      <w:lang w:val="en-US" w:eastAsia="zh-CN" w:bidi="ar-SA"/>
                    </w:rPr>
                  </w:pPr>
                  <w:r>
                    <w:rPr>
                      <w:rFonts w:hint="default" w:ascii="Times New Roman" w:hAnsi="Times New Roman" w:cs="Times New Roman"/>
                      <w:snapToGrid w:val="0"/>
                      <w:color w:val="auto"/>
                      <w:sz w:val="18"/>
                      <w:szCs w:val="18"/>
                      <w:highlight w:val="none"/>
                      <w:lang w:val="en-US" w:eastAsia="zh-CN"/>
                    </w:rPr>
                    <w:t>直接</w:t>
                  </w:r>
                </w:p>
              </w:tc>
              <w:tc>
                <w:tcPr>
                  <w:tcW w:w="814" w:type="dxa"/>
                  <w:tcBorders>
                    <w:top w:val="single" w:color="auto" w:sz="4" w:space="0"/>
                  </w:tcBorders>
                  <w:shd w:val="clear" w:color="auto" w:fill="auto"/>
                  <w:noWrap w:val="0"/>
                  <w:vAlign w:val="center"/>
                </w:tcPr>
                <w:p w14:paraId="7B887B83">
                  <w:pPr>
                    <w:pStyle w:val="74"/>
                    <w:spacing w:before="0"/>
                    <w:ind w:left="0" w:leftChars="0" w:right="0" w:rightChars="0" w:firstLine="0" w:firstLineChars="0"/>
                    <w:jc w:val="center"/>
                    <w:rPr>
                      <w:rFonts w:hint="default" w:ascii="Times New Roman" w:hAnsi="Times New Roman" w:eastAsia="宋体" w:cs="Times New Roman"/>
                      <w:snapToGrid w:val="0"/>
                      <w:color w:val="auto"/>
                      <w:kern w:val="0"/>
                      <w:sz w:val="18"/>
                      <w:szCs w:val="18"/>
                      <w:highlight w:val="none"/>
                      <w:lang w:val="en-US" w:eastAsia="zh-CN" w:bidi="ar-SA"/>
                    </w:rPr>
                  </w:pPr>
                  <w:r>
                    <w:rPr>
                      <w:rFonts w:hint="default" w:ascii="Times New Roman" w:hAnsi="Times New Roman" w:cs="Times New Roman"/>
                      <w:snapToGrid w:val="0"/>
                      <w:color w:val="auto"/>
                      <w:sz w:val="18"/>
                      <w:szCs w:val="18"/>
                      <w:highlight w:val="none"/>
                      <w:lang w:val="en-US" w:eastAsia="zh-CN"/>
                    </w:rPr>
                    <w:t>暂时</w:t>
                  </w:r>
                </w:p>
              </w:tc>
              <w:tc>
                <w:tcPr>
                  <w:tcW w:w="2342" w:type="dxa"/>
                  <w:tcBorders>
                    <w:top w:val="single" w:color="auto" w:sz="4" w:space="0"/>
                  </w:tcBorders>
                  <w:shd w:val="clear" w:color="auto" w:fill="auto"/>
                  <w:noWrap w:val="0"/>
                  <w:vAlign w:val="center"/>
                </w:tcPr>
                <w:p w14:paraId="05680305">
                  <w:pPr>
                    <w:pStyle w:val="74"/>
                    <w:spacing w:before="0"/>
                    <w:ind w:left="0" w:leftChars="0" w:right="0" w:rightChars="0" w:firstLine="0" w:firstLineChars="0"/>
                    <w:jc w:val="center"/>
                    <w:rPr>
                      <w:rFonts w:hint="default" w:ascii="Times New Roman" w:hAnsi="Times New Roman" w:eastAsia="宋体" w:cs="Times New Roman"/>
                      <w:snapToGrid w:val="0"/>
                      <w:color w:val="auto"/>
                      <w:kern w:val="0"/>
                      <w:sz w:val="18"/>
                      <w:szCs w:val="18"/>
                      <w:highlight w:val="none"/>
                      <w:lang w:val="en-US" w:eastAsia="zh-CN" w:bidi="ar-SA"/>
                    </w:rPr>
                  </w:pPr>
                  <w:r>
                    <w:rPr>
                      <w:rFonts w:hint="default" w:ascii="Times New Roman" w:hAnsi="Times New Roman" w:cs="Times New Roman"/>
                      <w:snapToGrid w:val="0"/>
                      <w:color w:val="auto"/>
                      <w:sz w:val="18"/>
                      <w:szCs w:val="18"/>
                      <w:highlight w:val="none"/>
                      <w:lang w:val="en-US" w:eastAsia="zh-CN"/>
                    </w:rPr>
                    <w:t>项目周围50m</w:t>
                  </w:r>
                </w:p>
              </w:tc>
              <w:tc>
                <w:tcPr>
                  <w:tcW w:w="822" w:type="dxa"/>
                  <w:tcBorders>
                    <w:top w:val="single" w:color="auto" w:sz="4" w:space="0"/>
                  </w:tcBorders>
                  <w:shd w:val="clear" w:color="auto" w:fill="auto"/>
                  <w:noWrap w:val="0"/>
                  <w:vAlign w:val="center"/>
                </w:tcPr>
                <w:p w14:paraId="44E7A58F">
                  <w:pPr>
                    <w:pStyle w:val="74"/>
                    <w:spacing w:before="0"/>
                    <w:ind w:left="0" w:leftChars="0" w:right="0" w:rightChars="0" w:firstLine="0" w:firstLineChars="0"/>
                    <w:jc w:val="center"/>
                    <w:rPr>
                      <w:rFonts w:hint="default" w:ascii="Times New Roman" w:hAnsi="Times New Roman" w:eastAsia="宋体" w:cs="Times New Roman"/>
                      <w:snapToGrid w:val="0"/>
                      <w:color w:val="auto"/>
                      <w:kern w:val="0"/>
                      <w:sz w:val="18"/>
                      <w:szCs w:val="18"/>
                      <w:highlight w:val="none"/>
                      <w:lang w:val="en-US" w:eastAsia="zh-CN" w:bidi="ar-SA"/>
                    </w:rPr>
                  </w:pPr>
                  <w:r>
                    <w:rPr>
                      <w:rFonts w:hint="default" w:ascii="Times New Roman" w:hAnsi="Times New Roman" w:cs="Times New Roman"/>
                      <w:snapToGrid w:val="0"/>
                      <w:color w:val="auto"/>
                      <w:sz w:val="18"/>
                      <w:szCs w:val="18"/>
                      <w:highlight w:val="none"/>
                      <w:lang w:val="en-US" w:eastAsia="zh-CN"/>
                    </w:rPr>
                    <w:t>●</w:t>
                  </w:r>
                </w:p>
              </w:tc>
            </w:tr>
            <w:tr w14:paraId="3E4DDAF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6" w:hRule="atLeast"/>
                <w:jc w:val="center"/>
              </w:trPr>
              <w:tc>
                <w:tcPr>
                  <w:tcW w:w="575" w:type="dxa"/>
                  <w:vMerge w:val="continue"/>
                  <w:noWrap w:val="0"/>
                  <w:vAlign w:val="center"/>
                </w:tcPr>
                <w:p w14:paraId="229D50D2">
                  <w:pPr>
                    <w:widowControl/>
                    <w:ind w:left="0" w:leftChars="0" w:right="0" w:rightChars="0" w:firstLine="0" w:firstLineChars="0"/>
                    <w:jc w:val="center"/>
                    <w:rPr>
                      <w:rFonts w:hint="default" w:ascii="Times New Roman" w:hAnsi="Times New Roman" w:cs="Times New Roman"/>
                      <w:snapToGrid w:val="0"/>
                      <w:color w:val="auto"/>
                      <w:sz w:val="18"/>
                      <w:szCs w:val="18"/>
                      <w:highlight w:val="none"/>
                      <w:lang w:bidi="ar"/>
                    </w:rPr>
                  </w:pPr>
                </w:p>
              </w:tc>
              <w:tc>
                <w:tcPr>
                  <w:tcW w:w="810" w:type="dxa"/>
                  <w:vMerge w:val="continue"/>
                  <w:noWrap w:val="0"/>
                  <w:vAlign w:val="center"/>
                </w:tcPr>
                <w:p w14:paraId="1DFB7A3E">
                  <w:pPr>
                    <w:pStyle w:val="74"/>
                    <w:spacing w:before="0"/>
                    <w:ind w:left="0" w:leftChars="0" w:right="0" w:rightChars="0" w:firstLine="0" w:firstLineChars="0"/>
                    <w:jc w:val="center"/>
                    <w:rPr>
                      <w:rFonts w:hint="default" w:ascii="Times New Roman" w:hAnsi="Times New Roman" w:cs="Times New Roman"/>
                      <w:snapToGrid w:val="0"/>
                      <w:color w:val="auto"/>
                      <w:sz w:val="18"/>
                      <w:szCs w:val="18"/>
                      <w:highlight w:val="none"/>
                      <w:lang w:val="en-US" w:eastAsia="zh-CN"/>
                    </w:rPr>
                  </w:pPr>
                </w:p>
              </w:tc>
              <w:tc>
                <w:tcPr>
                  <w:tcW w:w="997" w:type="dxa"/>
                  <w:vMerge w:val="continue"/>
                  <w:noWrap w:val="0"/>
                  <w:vAlign w:val="center"/>
                </w:tcPr>
                <w:p w14:paraId="7D7F6911">
                  <w:pPr>
                    <w:pStyle w:val="74"/>
                    <w:spacing w:before="0"/>
                    <w:ind w:left="0" w:leftChars="0" w:right="0" w:rightChars="0" w:firstLine="0" w:firstLineChars="0"/>
                    <w:jc w:val="center"/>
                    <w:rPr>
                      <w:rFonts w:hint="default" w:ascii="Times New Roman" w:hAnsi="Times New Roman" w:cs="Times New Roman"/>
                      <w:snapToGrid w:val="0"/>
                      <w:color w:val="auto"/>
                      <w:sz w:val="18"/>
                      <w:szCs w:val="18"/>
                      <w:highlight w:val="none"/>
                      <w:lang w:val="en-US" w:eastAsia="zh-CN"/>
                    </w:rPr>
                  </w:pPr>
                </w:p>
              </w:tc>
              <w:tc>
                <w:tcPr>
                  <w:tcW w:w="842" w:type="dxa"/>
                  <w:tcBorders>
                    <w:top w:val="single" w:color="auto" w:sz="4" w:space="0"/>
                  </w:tcBorders>
                  <w:shd w:val="clear" w:color="auto" w:fill="auto"/>
                  <w:noWrap w:val="0"/>
                  <w:vAlign w:val="center"/>
                </w:tcPr>
                <w:p w14:paraId="7E028B7E">
                  <w:pPr>
                    <w:pStyle w:val="74"/>
                    <w:spacing w:before="0"/>
                    <w:ind w:left="0" w:leftChars="0" w:right="0" w:rightChars="0" w:firstLine="0" w:firstLineChars="0"/>
                    <w:jc w:val="center"/>
                    <w:rPr>
                      <w:rFonts w:hint="default" w:ascii="Times New Roman" w:hAnsi="Times New Roman" w:eastAsia="宋体" w:cs="Times New Roman"/>
                      <w:snapToGrid w:val="0"/>
                      <w:color w:val="auto"/>
                      <w:kern w:val="0"/>
                      <w:sz w:val="18"/>
                      <w:szCs w:val="18"/>
                      <w:highlight w:val="none"/>
                      <w:lang w:val="en-US" w:eastAsia="zh-CN" w:bidi="ar-SA"/>
                    </w:rPr>
                  </w:pPr>
                  <w:r>
                    <w:rPr>
                      <w:rFonts w:hint="default" w:ascii="Times New Roman" w:hAnsi="Times New Roman" w:cs="Times New Roman"/>
                      <w:snapToGrid w:val="0"/>
                      <w:color w:val="auto"/>
                      <w:sz w:val="18"/>
                      <w:szCs w:val="18"/>
                      <w:highlight w:val="none"/>
                      <w:lang w:val="en-US" w:eastAsia="zh-CN"/>
                    </w:rPr>
                    <w:t>水环境</w:t>
                  </w:r>
                </w:p>
              </w:tc>
              <w:tc>
                <w:tcPr>
                  <w:tcW w:w="814" w:type="dxa"/>
                  <w:tcBorders>
                    <w:top w:val="single" w:color="auto" w:sz="4" w:space="0"/>
                  </w:tcBorders>
                  <w:shd w:val="clear" w:color="auto" w:fill="auto"/>
                  <w:noWrap w:val="0"/>
                  <w:vAlign w:val="center"/>
                </w:tcPr>
                <w:p w14:paraId="6AB50C3D">
                  <w:pPr>
                    <w:spacing w:before="0"/>
                    <w:ind w:left="0" w:leftChars="0" w:right="0" w:rightChars="0" w:firstLine="0" w:firstLineChars="0"/>
                    <w:jc w:val="center"/>
                    <w:rPr>
                      <w:rFonts w:hint="default" w:ascii="Times New Roman" w:hAnsi="Times New Roman" w:eastAsia="宋体" w:cs="Times New Roman"/>
                      <w:snapToGrid w:val="0"/>
                      <w:color w:val="auto"/>
                      <w:kern w:val="2"/>
                      <w:sz w:val="18"/>
                      <w:szCs w:val="18"/>
                      <w:highlight w:val="none"/>
                      <w:lang w:val="en-US" w:eastAsia="zh-CN" w:bidi="ar-SA"/>
                    </w:rPr>
                  </w:pPr>
                  <w:r>
                    <w:rPr>
                      <w:rFonts w:hint="default" w:ascii="Times New Roman" w:hAnsi="Times New Roman" w:cs="Times New Roman"/>
                      <w:snapToGrid w:val="0"/>
                      <w:color w:val="auto"/>
                      <w:sz w:val="18"/>
                      <w:szCs w:val="18"/>
                      <w:highlight w:val="none"/>
                      <w:lang w:val="en-US" w:eastAsia="zh-CN"/>
                    </w:rPr>
                    <w:t>间接</w:t>
                  </w:r>
                </w:p>
              </w:tc>
              <w:tc>
                <w:tcPr>
                  <w:tcW w:w="814" w:type="dxa"/>
                  <w:tcBorders>
                    <w:top w:val="single" w:color="auto" w:sz="4" w:space="0"/>
                  </w:tcBorders>
                  <w:shd w:val="clear" w:color="auto" w:fill="auto"/>
                  <w:noWrap w:val="0"/>
                  <w:vAlign w:val="center"/>
                </w:tcPr>
                <w:p w14:paraId="12600D09">
                  <w:pPr>
                    <w:spacing w:before="0"/>
                    <w:ind w:left="0" w:leftChars="0" w:right="0" w:rightChars="0" w:firstLine="0" w:firstLineChars="0"/>
                    <w:jc w:val="center"/>
                    <w:rPr>
                      <w:rFonts w:hint="default" w:ascii="Times New Roman" w:hAnsi="Times New Roman" w:eastAsia="宋体" w:cs="Times New Roman"/>
                      <w:snapToGrid w:val="0"/>
                      <w:color w:val="auto"/>
                      <w:kern w:val="2"/>
                      <w:sz w:val="18"/>
                      <w:szCs w:val="18"/>
                      <w:highlight w:val="none"/>
                      <w:lang w:val="en-US" w:eastAsia="zh-CN" w:bidi="ar-SA"/>
                    </w:rPr>
                  </w:pPr>
                  <w:r>
                    <w:rPr>
                      <w:rFonts w:hint="default" w:ascii="Times New Roman" w:hAnsi="Times New Roman" w:cs="Times New Roman"/>
                      <w:snapToGrid w:val="0"/>
                      <w:color w:val="auto"/>
                      <w:sz w:val="18"/>
                      <w:szCs w:val="18"/>
                      <w:highlight w:val="none"/>
                      <w:lang w:val="en-US" w:eastAsia="zh-CN"/>
                    </w:rPr>
                    <w:t>暂时</w:t>
                  </w:r>
                </w:p>
              </w:tc>
              <w:tc>
                <w:tcPr>
                  <w:tcW w:w="2342" w:type="dxa"/>
                  <w:tcBorders>
                    <w:top w:val="single" w:color="auto" w:sz="4" w:space="0"/>
                  </w:tcBorders>
                  <w:shd w:val="clear" w:color="auto" w:fill="auto"/>
                  <w:noWrap w:val="0"/>
                  <w:vAlign w:val="center"/>
                </w:tcPr>
                <w:p w14:paraId="14A2687D">
                  <w:pPr>
                    <w:spacing w:before="0"/>
                    <w:ind w:left="0" w:leftChars="0" w:right="0" w:rightChars="0" w:firstLine="0" w:firstLineChars="0"/>
                    <w:jc w:val="center"/>
                    <w:rPr>
                      <w:rFonts w:hint="default" w:ascii="Times New Roman" w:hAnsi="Times New Roman" w:eastAsia="宋体" w:cs="Times New Roman"/>
                      <w:snapToGrid w:val="0"/>
                      <w:color w:val="auto"/>
                      <w:kern w:val="2"/>
                      <w:sz w:val="18"/>
                      <w:szCs w:val="18"/>
                      <w:highlight w:val="none"/>
                      <w:lang w:val="en-US" w:eastAsia="zh-CN" w:bidi="ar-SA"/>
                    </w:rPr>
                  </w:pPr>
                  <w:r>
                    <w:rPr>
                      <w:rFonts w:hint="default" w:ascii="Times New Roman" w:hAnsi="Times New Roman" w:cs="Times New Roman"/>
                      <w:snapToGrid w:val="0"/>
                      <w:color w:val="auto"/>
                      <w:sz w:val="18"/>
                      <w:szCs w:val="18"/>
                      <w:highlight w:val="none"/>
                      <w:lang w:val="en-US" w:eastAsia="zh-CN"/>
                    </w:rPr>
                    <w:t>上游</w:t>
                  </w:r>
                  <w:r>
                    <w:rPr>
                      <w:rFonts w:hint="eastAsia" w:cs="Times New Roman"/>
                      <w:snapToGrid w:val="0"/>
                      <w:color w:val="auto"/>
                      <w:sz w:val="18"/>
                      <w:szCs w:val="18"/>
                      <w:highlight w:val="none"/>
                      <w:lang w:val="en-US" w:eastAsia="zh-CN"/>
                    </w:rPr>
                    <w:t>100</w:t>
                  </w:r>
                  <w:r>
                    <w:rPr>
                      <w:rFonts w:hint="default" w:ascii="Times New Roman" w:hAnsi="Times New Roman" w:cs="Times New Roman"/>
                      <w:snapToGrid w:val="0"/>
                      <w:color w:val="auto"/>
                      <w:sz w:val="18"/>
                      <w:szCs w:val="18"/>
                      <w:highlight w:val="none"/>
                      <w:lang w:val="en-US" w:eastAsia="zh-CN"/>
                    </w:rPr>
                    <w:t>m，下游1km</w:t>
                  </w:r>
                </w:p>
              </w:tc>
              <w:tc>
                <w:tcPr>
                  <w:tcW w:w="822" w:type="dxa"/>
                  <w:tcBorders>
                    <w:top w:val="single" w:color="auto" w:sz="4" w:space="0"/>
                  </w:tcBorders>
                  <w:shd w:val="clear" w:color="auto" w:fill="auto"/>
                  <w:noWrap w:val="0"/>
                  <w:vAlign w:val="center"/>
                </w:tcPr>
                <w:p w14:paraId="3618E939">
                  <w:pPr>
                    <w:spacing w:before="0"/>
                    <w:ind w:left="0" w:leftChars="0" w:right="0" w:rightChars="0" w:firstLine="0" w:firstLineChars="0"/>
                    <w:jc w:val="center"/>
                    <w:rPr>
                      <w:rFonts w:hint="default" w:ascii="Times New Roman" w:hAnsi="Times New Roman" w:eastAsia="宋体" w:cs="Times New Roman"/>
                      <w:snapToGrid w:val="0"/>
                      <w:color w:val="auto"/>
                      <w:kern w:val="2"/>
                      <w:sz w:val="18"/>
                      <w:szCs w:val="18"/>
                      <w:highlight w:val="none"/>
                      <w:lang w:val="en-US" w:eastAsia="zh-CN" w:bidi="ar-SA"/>
                    </w:rPr>
                  </w:pPr>
                  <w:r>
                    <w:rPr>
                      <w:rFonts w:hint="default" w:ascii="Times New Roman" w:hAnsi="Times New Roman" w:cs="Times New Roman"/>
                      <w:snapToGrid w:val="0"/>
                      <w:color w:val="auto"/>
                      <w:sz w:val="18"/>
                      <w:szCs w:val="18"/>
                      <w:highlight w:val="none"/>
                      <w:lang w:val="en-US" w:eastAsia="zh-CN"/>
                    </w:rPr>
                    <w:t>○</w:t>
                  </w:r>
                </w:p>
              </w:tc>
            </w:tr>
            <w:tr w14:paraId="7B8C880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6" w:hRule="atLeast"/>
                <w:jc w:val="center"/>
              </w:trPr>
              <w:tc>
                <w:tcPr>
                  <w:tcW w:w="575" w:type="dxa"/>
                  <w:vMerge w:val="continue"/>
                  <w:noWrap w:val="0"/>
                  <w:vAlign w:val="center"/>
                </w:tcPr>
                <w:p w14:paraId="7406C0BE">
                  <w:pPr>
                    <w:widowControl/>
                    <w:ind w:left="0" w:leftChars="0" w:right="0" w:rightChars="0" w:firstLine="0" w:firstLineChars="0"/>
                    <w:jc w:val="center"/>
                    <w:rPr>
                      <w:rFonts w:hint="default" w:ascii="Times New Roman" w:hAnsi="Times New Roman" w:cs="Times New Roman"/>
                      <w:snapToGrid w:val="0"/>
                      <w:color w:val="auto"/>
                      <w:sz w:val="18"/>
                      <w:szCs w:val="18"/>
                      <w:highlight w:val="none"/>
                      <w:lang w:bidi="ar"/>
                    </w:rPr>
                  </w:pPr>
                </w:p>
              </w:tc>
              <w:tc>
                <w:tcPr>
                  <w:tcW w:w="810" w:type="dxa"/>
                  <w:vMerge w:val="continue"/>
                  <w:noWrap w:val="0"/>
                  <w:vAlign w:val="center"/>
                </w:tcPr>
                <w:p w14:paraId="1773803F">
                  <w:pPr>
                    <w:pStyle w:val="74"/>
                    <w:spacing w:before="0"/>
                    <w:ind w:left="0" w:leftChars="0" w:right="0" w:rightChars="0" w:firstLine="0" w:firstLineChars="0"/>
                    <w:jc w:val="center"/>
                    <w:rPr>
                      <w:rFonts w:hint="default" w:ascii="Times New Roman" w:hAnsi="Times New Roman" w:cs="Times New Roman"/>
                      <w:snapToGrid w:val="0"/>
                      <w:color w:val="auto"/>
                      <w:sz w:val="18"/>
                      <w:szCs w:val="18"/>
                      <w:highlight w:val="none"/>
                      <w:lang w:val="en-US" w:eastAsia="zh-CN"/>
                    </w:rPr>
                  </w:pPr>
                </w:p>
              </w:tc>
              <w:tc>
                <w:tcPr>
                  <w:tcW w:w="997" w:type="dxa"/>
                  <w:vMerge w:val="continue"/>
                  <w:noWrap w:val="0"/>
                  <w:vAlign w:val="center"/>
                </w:tcPr>
                <w:p w14:paraId="1020E9DA">
                  <w:pPr>
                    <w:pStyle w:val="74"/>
                    <w:spacing w:before="0"/>
                    <w:ind w:left="0" w:leftChars="0" w:right="0" w:rightChars="0" w:firstLine="0" w:firstLineChars="0"/>
                    <w:jc w:val="center"/>
                    <w:rPr>
                      <w:rFonts w:hint="default" w:ascii="Times New Roman" w:hAnsi="Times New Roman" w:cs="Times New Roman"/>
                      <w:snapToGrid w:val="0"/>
                      <w:color w:val="auto"/>
                      <w:sz w:val="18"/>
                      <w:szCs w:val="18"/>
                      <w:highlight w:val="none"/>
                      <w:lang w:val="en-US" w:eastAsia="zh-CN"/>
                    </w:rPr>
                  </w:pPr>
                </w:p>
              </w:tc>
              <w:tc>
                <w:tcPr>
                  <w:tcW w:w="842" w:type="dxa"/>
                  <w:tcBorders>
                    <w:top w:val="single" w:color="auto" w:sz="4" w:space="0"/>
                  </w:tcBorders>
                  <w:shd w:val="clear" w:color="auto" w:fill="auto"/>
                  <w:noWrap w:val="0"/>
                  <w:vAlign w:val="center"/>
                </w:tcPr>
                <w:p w14:paraId="7B0AC81C">
                  <w:pPr>
                    <w:pStyle w:val="74"/>
                    <w:spacing w:before="0"/>
                    <w:ind w:left="0" w:leftChars="0" w:right="0" w:rightChars="0" w:firstLine="0" w:firstLineChars="0"/>
                    <w:jc w:val="center"/>
                    <w:rPr>
                      <w:rFonts w:hint="default" w:ascii="Times New Roman" w:hAnsi="Times New Roman" w:eastAsia="宋体" w:cs="Times New Roman"/>
                      <w:snapToGrid w:val="0"/>
                      <w:color w:val="auto"/>
                      <w:kern w:val="0"/>
                      <w:sz w:val="18"/>
                      <w:szCs w:val="18"/>
                      <w:highlight w:val="none"/>
                      <w:lang w:val="en-US" w:eastAsia="zh-CN" w:bidi="ar-SA"/>
                    </w:rPr>
                  </w:pPr>
                  <w:r>
                    <w:rPr>
                      <w:rFonts w:hint="default" w:ascii="Times New Roman" w:hAnsi="Times New Roman" w:cs="Times New Roman"/>
                      <w:snapToGrid w:val="0"/>
                      <w:color w:val="auto"/>
                      <w:sz w:val="18"/>
                      <w:szCs w:val="18"/>
                      <w:highlight w:val="none"/>
                      <w:lang w:val="en-US" w:eastAsia="zh-CN"/>
                    </w:rPr>
                    <w:t>大气环境</w:t>
                  </w:r>
                </w:p>
              </w:tc>
              <w:tc>
                <w:tcPr>
                  <w:tcW w:w="814" w:type="dxa"/>
                  <w:tcBorders>
                    <w:top w:val="single" w:color="auto" w:sz="4" w:space="0"/>
                  </w:tcBorders>
                  <w:shd w:val="clear" w:color="auto" w:fill="auto"/>
                  <w:noWrap w:val="0"/>
                  <w:vAlign w:val="center"/>
                </w:tcPr>
                <w:p w14:paraId="0A96A982">
                  <w:pPr>
                    <w:pStyle w:val="74"/>
                    <w:spacing w:before="0"/>
                    <w:ind w:left="0" w:leftChars="0" w:right="0" w:rightChars="0" w:firstLine="0" w:firstLineChars="0"/>
                    <w:jc w:val="center"/>
                    <w:rPr>
                      <w:rFonts w:hint="default" w:ascii="Times New Roman" w:hAnsi="Times New Roman" w:eastAsia="宋体" w:cs="Times New Roman"/>
                      <w:snapToGrid w:val="0"/>
                      <w:color w:val="auto"/>
                      <w:kern w:val="0"/>
                      <w:sz w:val="18"/>
                      <w:szCs w:val="18"/>
                      <w:highlight w:val="none"/>
                      <w:lang w:val="en-US" w:eastAsia="zh-CN" w:bidi="ar-SA"/>
                    </w:rPr>
                  </w:pPr>
                  <w:r>
                    <w:rPr>
                      <w:rFonts w:hint="default" w:ascii="Times New Roman" w:hAnsi="Times New Roman" w:cs="Times New Roman"/>
                      <w:snapToGrid w:val="0"/>
                      <w:color w:val="auto"/>
                      <w:sz w:val="18"/>
                      <w:szCs w:val="18"/>
                      <w:highlight w:val="none"/>
                      <w:lang w:val="en-US" w:eastAsia="zh-CN"/>
                    </w:rPr>
                    <w:t>直接</w:t>
                  </w:r>
                </w:p>
              </w:tc>
              <w:tc>
                <w:tcPr>
                  <w:tcW w:w="814" w:type="dxa"/>
                  <w:tcBorders>
                    <w:top w:val="single" w:color="auto" w:sz="4" w:space="0"/>
                  </w:tcBorders>
                  <w:shd w:val="clear" w:color="auto" w:fill="auto"/>
                  <w:noWrap w:val="0"/>
                  <w:vAlign w:val="center"/>
                </w:tcPr>
                <w:p w14:paraId="51AF5777">
                  <w:pPr>
                    <w:pStyle w:val="74"/>
                    <w:spacing w:before="0"/>
                    <w:ind w:left="0" w:leftChars="0" w:right="0" w:rightChars="0" w:firstLine="0" w:firstLineChars="0"/>
                    <w:jc w:val="center"/>
                    <w:rPr>
                      <w:rFonts w:hint="default" w:ascii="Times New Roman" w:hAnsi="Times New Roman" w:eastAsia="宋体" w:cs="Times New Roman"/>
                      <w:snapToGrid w:val="0"/>
                      <w:color w:val="auto"/>
                      <w:kern w:val="0"/>
                      <w:sz w:val="18"/>
                      <w:szCs w:val="18"/>
                      <w:highlight w:val="none"/>
                      <w:lang w:val="en-US" w:eastAsia="zh-CN" w:bidi="ar-SA"/>
                    </w:rPr>
                  </w:pPr>
                  <w:r>
                    <w:rPr>
                      <w:rFonts w:hint="default" w:ascii="Times New Roman" w:hAnsi="Times New Roman" w:cs="Times New Roman"/>
                      <w:snapToGrid w:val="0"/>
                      <w:color w:val="auto"/>
                      <w:sz w:val="18"/>
                      <w:szCs w:val="18"/>
                      <w:highlight w:val="none"/>
                      <w:lang w:val="en-US" w:eastAsia="zh-CN"/>
                    </w:rPr>
                    <w:t>暂时</w:t>
                  </w:r>
                </w:p>
              </w:tc>
              <w:tc>
                <w:tcPr>
                  <w:tcW w:w="2342" w:type="dxa"/>
                  <w:tcBorders>
                    <w:top w:val="single" w:color="auto" w:sz="4" w:space="0"/>
                  </w:tcBorders>
                  <w:shd w:val="clear" w:color="auto" w:fill="auto"/>
                  <w:noWrap w:val="0"/>
                  <w:vAlign w:val="center"/>
                </w:tcPr>
                <w:p w14:paraId="67CEAB9C">
                  <w:pPr>
                    <w:pStyle w:val="74"/>
                    <w:spacing w:before="0"/>
                    <w:ind w:left="0" w:leftChars="0" w:right="0" w:rightChars="0" w:firstLine="0" w:firstLineChars="0"/>
                    <w:jc w:val="center"/>
                    <w:rPr>
                      <w:rFonts w:hint="default" w:ascii="Times New Roman" w:hAnsi="Times New Roman" w:eastAsia="宋体" w:cs="Times New Roman"/>
                      <w:snapToGrid w:val="0"/>
                      <w:color w:val="auto"/>
                      <w:kern w:val="0"/>
                      <w:sz w:val="18"/>
                      <w:szCs w:val="18"/>
                      <w:highlight w:val="none"/>
                      <w:lang w:val="en-US" w:eastAsia="zh-CN" w:bidi="ar-SA"/>
                    </w:rPr>
                  </w:pPr>
                  <w:r>
                    <w:rPr>
                      <w:rFonts w:hint="default" w:ascii="Times New Roman" w:hAnsi="Times New Roman" w:cs="Times New Roman"/>
                      <w:snapToGrid w:val="0"/>
                      <w:color w:val="auto"/>
                      <w:sz w:val="18"/>
                      <w:szCs w:val="18"/>
                      <w:highlight w:val="none"/>
                      <w:lang w:val="en-US" w:eastAsia="zh-CN"/>
                    </w:rPr>
                    <w:t>项目周围500m</w:t>
                  </w:r>
                </w:p>
              </w:tc>
              <w:tc>
                <w:tcPr>
                  <w:tcW w:w="822" w:type="dxa"/>
                  <w:tcBorders>
                    <w:top w:val="single" w:color="auto" w:sz="4" w:space="0"/>
                  </w:tcBorders>
                  <w:shd w:val="clear" w:color="auto" w:fill="auto"/>
                  <w:noWrap w:val="0"/>
                  <w:vAlign w:val="center"/>
                </w:tcPr>
                <w:p w14:paraId="707BDF80">
                  <w:pPr>
                    <w:pStyle w:val="74"/>
                    <w:spacing w:before="0"/>
                    <w:ind w:left="0" w:leftChars="0" w:right="0" w:rightChars="0" w:firstLine="0" w:firstLineChars="0"/>
                    <w:jc w:val="center"/>
                    <w:rPr>
                      <w:rFonts w:hint="default" w:ascii="Times New Roman" w:hAnsi="Times New Roman" w:eastAsia="宋体" w:cs="Times New Roman"/>
                      <w:snapToGrid w:val="0"/>
                      <w:color w:val="auto"/>
                      <w:kern w:val="0"/>
                      <w:sz w:val="18"/>
                      <w:szCs w:val="18"/>
                      <w:highlight w:val="none"/>
                      <w:lang w:val="en-US" w:eastAsia="zh-CN" w:bidi="ar-SA"/>
                    </w:rPr>
                  </w:pPr>
                  <w:r>
                    <w:rPr>
                      <w:rFonts w:hint="default" w:ascii="Times New Roman" w:hAnsi="Times New Roman" w:cs="Times New Roman"/>
                      <w:snapToGrid w:val="0"/>
                      <w:color w:val="auto"/>
                      <w:sz w:val="18"/>
                      <w:szCs w:val="18"/>
                      <w:highlight w:val="none"/>
                    </w:rPr>
                    <w:t>◎</w:t>
                  </w:r>
                </w:p>
              </w:tc>
            </w:tr>
            <w:tr w14:paraId="7510A48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6" w:hRule="atLeast"/>
                <w:jc w:val="center"/>
              </w:trPr>
              <w:tc>
                <w:tcPr>
                  <w:tcW w:w="575" w:type="dxa"/>
                  <w:vMerge w:val="continue"/>
                  <w:noWrap w:val="0"/>
                  <w:vAlign w:val="center"/>
                </w:tcPr>
                <w:p w14:paraId="796F3877">
                  <w:pPr>
                    <w:widowControl/>
                    <w:ind w:left="0" w:leftChars="0" w:right="0" w:rightChars="0" w:firstLine="0" w:firstLineChars="0"/>
                    <w:jc w:val="center"/>
                    <w:rPr>
                      <w:rFonts w:hint="default" w:ascii="Times New Roman" w:hAnsi="Times New Roman" w:cs="Times New Roman"/>
                      <w:snapToGrid w:val="0"/>
                      <w:color w:val="auto"/>
                      <w:sz w:val="18"/>
                      <w:szCs w:val="18"/>
                      <w:highlight w:val="none"/>
                      <w:lang w:bidi="ar"/>
                    </w:rPr>
                  </w:pPr>
                </w:p>
              </w:tc>
              <w:tc>
                <w:tcPr>
                  <w:tcW w:w="810" w:type="dxa"/>
                  <w:vMerge w:val="continue"/>
                  <w:noWrap w:val="0"/>
                  <w:vAlign w:val="center"/>
                </w:tcPr>
                <w:p w14:paraId="7F160353">
                  <w:pPr>
                    <w:pStyle w:val="74"/>
                    <w:spacing w:before="0"/>
                    <w:ind w:left="0" w:leftChars="0" w:right="0" w:rightChars="0" w:firstLine="0" w:firstLineChars="0"/>
                    <w:jc w:val="center"/>
                    <w:rPr>
                      <w:rFonts w:hint="default" w:ascii="Times New Roman" w:hAnsi="Times New Roman" w:cs="Times New Roman"/>
                      <w:snapToGrid w:val="0"/>
                      <w:color w:val="auto"/>
                      <w:sz w:val="18"/>
                      <w:szCs w:val="18"/>
                      <w:highlight w:val="none"/>
                      <w:lang w:val="en-US" w:eastAsia="zh-CN"/>
                    </w:rPr>
                  </w:pPr>
                </w:p>
              </w:tc>
              <w:tc>
                <w:tcPr>
                  <w:tcW w:w="997" w:type="dxa"/>
                  <w:vMerge w:val="continue"/>
                  <w:noWrap w:val="0"/>
                  <w:vAlign w:val="center"/>
                </w:tcPr>
                <w:p w14:paraId="0203CF0F">
                  <w:pPr>
                    <w:pStyle w:val="74"/>
                    <w:spacing w:before="0"/>
                    <w:ind w:left="0" w:leftChars="0" w:right="0" w:rightChars="0" w:firstLine="0" w:firstLineChars="0"/>
                    <w:jc w:val="center"/>
                    <w:rPr>
                      <w:rFonts w:hint="default" w:ascii="Times New Roman" w:hAnsi="Times New Roman" w:cs="Times New Roman"/>
                      <w:snapToGrid w:val="0"/>
                      <w:color w:val="auto"/>
                      <w:sz w:val="18"/>
                      <w:szCs w:val="18"/>
                      <w:highlight w:val="none"/>
                      <w:lang w:val="en-US" w:eastAsia="zh-CN"/>
                    </w:rPr>
                  </w:pPr>
                </w:p>
              </w:tc>
              <w:tc>
                <w:tcPr>
                  <w:tcW w:w="842" w:type="dxa"/>
                  <w:tcBorders>
                    <w:top w:val="single" w:color="auto" w:sz="4" w:space="0"/>
                  </w:tcBorders>
                  <w:shd w:val="clear" w:color="auto" w:fill="auto"/>
                  <w:noWrap w:val="0"/>
                  <w:vAlign w:val="center"/>
                </w:tcPr>
                <w:p w14:paraId="215D580E">
                  <w:pPr>
                    <w:pStyle w:val="74"/>
                    <w:spacing w:before="0"/>
                    <w:ind w:left="0" w:leftChars="0" w:right="0" w:rightChars="0" w:firstLine="0" w:firstLineChars="0"/>
                    <w:jc w:val="center"/>
                    <w:rPr>
                      <w:rFonts w:hint="default" w:ascii="Times New Roman" w:hAnsi="Times New Roman" w:eastAsia="宋体" w:cs="Times New Roman"/>
                      <w:snapToGrid w:val="0"/>
                      <w:color w:val="auto"/>
                      <w:kern w:val="0"/>
                      <w:sz w:val="18"/>
                      <w:szCs w:val="18"/>
                      <w:highlight w:val="none"/>
                      <w:lang w:val="en-US" w:eastAsia="zh-CN" w:bidi="ar-SA"/>
                    </w:rPr>
                  </w:pPr>
                  <w:r>
                    <w:rPr>
                      <w:rFonts w:hint="default" w:ascii="Times New Roman" w:hAnsi="Times New Roman" w:cs="Times New Roman"/>
                      <w:snapToGrid w:val="0"/>
                      <w:color w:val="auto"/>
                      <w:sz w:val="18"/>
                      <w:szCs w:val="18"/>
                      <w:highlight w:val="none"/>
                      <w:lang w:val="en-US" w:eastAsia="zh-CN"/>
                    </w:rPr>
                    <w:t>声环境</w:t>
                  </w:r>
                </w:p>
              </w:tc>
              <w:tc>
                <w:tcPr>
                  <w:tcW w:w="814" w:type="dxa"/>
                  <w:tcBorders>
                    <w:top w:val="single" w:color="auto" w:sz="4" w:space="0"/>
                  </w:tcBorders>
                  <w:shd w:val="clear" w:color="auto" w:fill="auto"/>
                  <w:noWrap w:val="0"/>
                  <w:vAlign w:val="center"/>
                </w:tcPr>
                <w:p w14:paraId="01E50292">
                  <w:pPr>
                    <w:pStyle w:val="74"/>
                    <w:spacing w:before="0"/>
                    <w:ind w:left="0" w:leftChars="0" w:right="0" w:rightChars="0" w:firstLine="0" w:firstLineChars="0"/>
                    <w:jc w:val="center"/>
                    <w:rPr>
                      <w:rFonts w:hint="default" w:ascii="Times New Roman" w:hAnsi="Times New Roman" w:eastAsia="宋体" w:cs="Times New Roman"/>
                      <w:snapToGrid w:val="0"/>
                      <w:color w:val="auto"/>
                      <w:kern w:val="0"/>
                      <w:sz w:val="18"/>
                      <w:szCs w:val="18"/>
                      <w:highlight w:val="none"/>
                      <w:lang w:val="en-US" w:eastAsia="zh-CN" w:bidi="ar-SA"/>
                    </w:rPr>
                  </w:pPr>
                  <w:r>
                    <w:rPr>
                      <w:rFonts w:hint="default" w:ascii="Times New Roman" w:hAnsi="Times New Roman" w:cs="Times New Roman"/>
                      <w:snapToGrid w:val="0"/>
                      <w:color w:val="auto"/>
                      <w:sz w:val="18"/>
                      <w:szCs w:val="18"/>
                      <w:highlight w:val="none"/>
                      <w:lang w:val="en-US" w:eastAsia="zh-CN"/>
                    </w:rPr>
                    <w:t>直接</w:t>
                  </w:r>
                </w:p>
              </w:tc>
              <w:tc>
                <w:tcPr>
                  <w:tcW w:w="814" w:type="dxa"/>
                  <w:tcBorders>
                    <w:top w:val="single" w:color="auto" w:sz="4" w:space="0"/>
                  </w:tcBorders>
                  <w:shd w:val="clear" w:color="auto" w:fill="auto"/>
                  <w:noWrap w:val="0"/>
                  <w:vAlign w:val="center"/>
                </w:tcPr>
                <w:p w14:paraId="59140B69">
                  <w:pPr>
                    <w:pStyle w:val="74"/>
                    <w:spacing w:before="0"/>
                    <w:ind w:left="0" w:leftChars="0" w:right="0" w:rightChars="0" w:firstLine="0" w:firstLineChars="0"/>
                    <w:jc w:val="center"/>
                    <w:rPr>
                      <w:rFonts w:hint="default" w:ascii="Times New Roman" w:hAnsi="Times New Roman" w:eastAsia="宋体" w:cs="Times New Roman"/>
                      <w:snapToGrid w:val="0"/>
                      <w:color w:val="auto"/>
                      <w:kern w:val="0"/>
                      <w:sz w:val="18"/>
                      <w:szCs w:val="18"/>
                      <w:highlight w:val="none"/>
                      <w:lang w:val="en-US" w:eastAsia="zh-CN" w:bidi="ar-SA"/>
                    </w:rPr>
                  </w:pPr>
                  <w:r>
                    <w:rPr>
                      <w:rFonts w:hint="default" w:ascii="Times New Roman" w:hAnsi="Times New Roman" w:cs="Times New Roman"/>
                      <w:snapToGrid w:val="0"/>
                      <w:color w:val="auto"/>
                      <w:sz w:val="18"/>
                      <w:szCs w:val="18"/>
                      <w:highlight w:val="none"/>
                      <w:lang w:val="en-US" w:eastAsia="zh-CN"/>
                    </w:rPr>
                    <w:t>暂时</w:t>
                  </w:r>
                </w:p>
              </w:tc>
              <w:tc>
                <w:tcPr>
                  <w:tcW w:w="2342" w:type="dxa"/>
                  <w:tcBorders>
                    <w:top w:val="single" w:color="auto" w:sz="4" w:space="0"/>
                  </w:tcBorders>
                  <w:shd w:val="clear" w:color="auto" w:fill="auto"/>
                  <w:noWrap w:val="0"/>
                  <w:vAlign w:val="center"/>
                </w:tcPr>
                <w:p w14:paraId="17845350">
                  <w:pPr>
                    <w:pStyle w:val="74"/>
                    <w:spacing w:before="0"/>
                    <w:ind w:left="0" w:leftChars="0" w:right="0" w:rightChars="0" w:firstLine="0" w:firstLineChars="0"/>
                    <w:jc w:val="center"/>
                    <w:rPr>
                      <w:rFonts w:hint="default" w:ascii="Times New Roman" w:hAnsi="Times New Roman" w:eastAsia="宋体" w:cs="Times New Roman"/>
                      <w:snapToGrid w:val="0"/>
                      <w:color w:val="auto"/>
                      <w:kern w:val="0"/>
                      <w:sz w:val="18"/>
                      <w:szCs w:val="18"/>
                      <w:highlight w:val="none"/>
                      <w:lang w:val="en-US" w:eastAsia="zh-CN" w:bidi="ar-SA"/>
                    </w:rPr>
                  </w:pPr>
                  <w:r>
                    <w:rPr>
                      <w:rFonts w:hint="default" w:ascii="Times New Roman" w:hAnsi="Times New Roman" w:cs="Times New Roman"/>
                      <w:snapToGrid w:val="0"/>
                      <w:color w:val="auto"/>
                      <w:sz w:val="18"/>
                      <w:szCs w:val="18"/>
                      <w:highlight w:val="none"/>
                      <w:lang w:val="en-US" w:eastAsia="zh-CN"/>
                    </w:rPr>
                    <w:t>项目周围200m</w:t>
                  </w:r>
                </w:p>
              </w:tc>
              <w:tc>
                <w:tcPr>
                  <w:tcW w:w="822" w:type="dxa"/>
                  <w:tcBorders>
                    <w:top w:val="single" w:color="auto" w:sz="4" w:space="0"/>
                  </w:tcBorders>
                  <w:shd w:val="clear" w:color="auto" w:fill="auto"/>
                  <w:noWrap w:val="0"/>
                  <w:vAlign w:val="center"/>
                </w:tcPr>
                <w:p w14:paraId="18A2CEC2">
                  <w:pPr>
                    <w:pStyle w:val="74"/>
                    <w:spacing w:before="0"/>
                    <w:ind w:left="0" w:leftChars="0" w:right="0" w:rightChars="0" w:firstLine="0" w:firstLineChars="0"/>
                    <w:jc w:val="center"/>
                    <w:rPr>
                      <w:rFonts w:hint="default" w:ascii="Times New Roman" w:hAnsi="Times New Roman" w:eastAsia="宋体" w:cs="Times New Roman"/>
                      <w:snapToGrid w:val="0"/>
                      <w:color w:val="auto"/>
                      <w:kern w:val="0"/>
                      <w:sz w:val="18"/>
                      <w:szCs w:val="18"/>
                      <w:highlight w:val="none"/>
                      <w:lang w:val="en-US" w:eastAsia="zh-CN" w:bidi="ar-SA"/>
                    </w:rPr>
                  </w:pPr>
                  <w:r>
                    <w:rPr>
                      <w:rFonts w:hint="default" w:ascii="Times New Roman" w:hAnsi="Times New Roman" w:cs="Times New Roman"/>
                      <w:snapToGrid w:val="0"/>
                      <w:color w:val="auto"/>
                      <w:sz w:val="18"/>
                      <w:szCs w:val="18"/>
                      <w:highlight w:val="none"/>
                      <w:lang w:val="en-US" w:eastAsia="zh-CN"/>
                    </w:rPr>
                    <w:t>◎</w:t>
                  </w:r>
                </w:p>
              </w:tc>
            </w:tr>
            <w:tr w14:paraId="6A5EA95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6" w:hRule="atLeast"/>
                <w:jc w:val="center"/>
              </w:trPr>
              <w:tc>
                <w:tcPr>
                  <w:tcW w:w="575" w:type="dxa"/>
                  <w:vMerge w:val="restart"/>
                  <w:noWrap w:val="0"/>
                  <w:vAlign w:val="center"/>
                </w:tcPr>
                <w:p w14:paraId="05633AA9">
                  <w:pPr>
                    <w:pStyle w:val="74"/>
                    <w:spacing w:before="0"/>
                    <w:ind w:left="0" w:leftChars="0" w:right="0" w:rightChars="0" w:firstLine="0" w:firstLineChars="0"/>
                    <w:jc w:val="center"/>
                    <w:rPr>
                      <w:rFonts w:hint="default" w:ascii="Times New Roman" w:hAnsi="Times New Roman" w:cs="Times New Roman"/>
                      <w:snapToGrid w:val="0"/>
                      <w:color w:val="auto"/>
                      <w:sz w:val="18"/>
                      <w:szCs w:val="18"/>
                      <w:highlight w:val="none"/>
                    </w:rPr>
                  </w:pPr>
                  <w:r>
                    <w:rPr>
                      <w:rFonts w:hint="default" w:ascii="Times New Roman" w:hAnsi="Times New Roman" w:cs="Times New Roman"/>
                      <w:snapToGrid w:val="0"/>
                      <w:color w:val="auto"/>
                      <w:sz w:val="18"/>
                      <w:szCs w:val="18"/>
                      <w:highlight w:val="none"/>
                      <w:lang w:val="en-US" w:eastAsia="zh-CN"/>
                    </w:rPr>
                    <w:t>营运</w:t>
                  </w:r>
                  <w:r>
                    <w:rPr>
                      <w:rFonts w:hint="default" w:ascii="Times New Roman" w:hAnsi="Times New Roman" w:eastAsia="宋体" w:cs="Times New Roman"/>
                      <w:snapToGrid w:val="0"/>
                      <w:color w:val="auto"/>
                      <w:sz w:val="18"/>
                      <w:szCs w:val="18"/>
                      <w:highlight w:val="none"/>
                    </w:rPr>
                    <w:t>期</w:t>
                  </w:r>
                </w:p>
              </w:tc>
              <w:tc>
                <w:tcPr>
                  <w:tcW w:w="810" w:type="dxa"/>
                  <w:vMerge w:val="restart"/>
                  <w:noWrap w:val="0"/>
                  <w:vAlign w:val="center"/>
                </w:tcPr>
                <w:p w14:paraId="7A188994">
                  <w:pPr>
                    <w:pStyle w:val="74"/>
                    <w:spacing w:before="0"/>
                    <w:ind w:left="0" w:leftChars="0" w:right="0" w:rightChars="0" w:firstLine="0" w:firstLineChars="0"/>
                    <w:jc w:val="center"/>
                    <w:rPr>
                      <w:rFonts w:hint="default" w:ascii="Times New Roman" w:hAnsi="Times New Roman" w:cs="Times New Roman"/>
                      <w:snapToGrid w:val="0"/>
                      <w:color w:val="auto"/>
                      <w:sz w:val="18"/>
                      <w:szCs w:val="18"/>
                      <w:highlight w:val="none"/>
                    </w:rPr>
                  </w:pPr>
                  <w:r>
                    <w:rPr>
                      <w:rFonts w:hint="default" w:ascii="Times New Roman" w:hAnsi="Times New Roman" w:eastAsia="宋体" w:cs="Times New Roman"/>
                      <w:snapToGrid w:val="0"/>
                      <w:color w:val="auto"/>
                      <w:sz w:val="18"/>
                      <w:szCs w:val="18"/>
                      <w:highlight w:val="none"/>
                    </w:rPr>
                    <w:t>公路运输</w:t>
                  </w:r>
                </w:p>
              </w:tc>
              <w:tc>
                <w:tcPr>
                  <w:tcW w:w="997" w:type="dxa"/>
                  <w:vMerge w:val="restart"/>
                  <w:noWrap w:val="0"/>
                  <w:vAlign w:val="center"/>
                </w:tcPr>
                <w:p w14:paraId="08B0D34D">
                  <w:pPr>
                    <w:pStyle w:val="74"/>
                    <w:spacing w:before="0"/>
                    <w:ind w:left="0" w:leftChars="0" w:right="0" w:rightChars="0" w:firstLine="0" w:firstLineChars="0"/>
                    <w:jc w:val="center"/>
                    <w:rPr>
                      <w:rFonts w:hint="default" w:ascii="Times New Roman" w:hAnsi="Times New Roman" w:eastAsia="宋体" w:cs="Times New Roman"/>
                      <w:snapToGrid w:val="0"/>
                      <w:color w:val="auto"/>
                      <w:sz w:val="18"/>
                      <w:szCs w:val="18"/>
                      <w:highlight w:val="none"/>
                      <w:lang w:val="en-US" w:eastAsia="zh-CN"/>
                    </w:rPr>
                  </w:pPr>
                  <w:r>
                    <w:rPr>
                      <w:rFonts w:hint="eastAsia" w:ascii="Times New Roman" w:hAnsi="Times New Roman" w:cs="Times New Roman"/>
                      <w:snapToGrid w:val="0"/>
                      <w:color w:val="auto"/>
                      <w:sz w:val="18"/>
                      <w:szCs w:val="18"/>
                      <w:highlight w:val="none"/>
                      <w:lang w:val="en-US" w:eastAsia="zh-CN"/>
                    </w:rPr>
                    <w:t>车辆行驶</w:t>
                  </w:r>
                </w:p>
              </w:tc>
              <w:tc>
                <w:tcPr>
                  <w:tcW w:w="842" w:type="dxa"/>
                  <w:tcBorders>
                    <w:bottom w:val="single" w:color="auto" w:sz="4" w:space="0"/>
                  </w:tcBorders>
                  <w:noWrap w:val="0"/>
                  <w:vAlign w:val="center"/>
                </w:tcPr>
                <w:p w14:paraId="5E9BE4A8">
                  <w:pPr>
                    <w:pStyle w:val="74"/>
                    <w:spacing w:before="0"/>
                    <w:ind w:left="0" w:leftChars="0" w:right="0" w:rightChars="0" w:firstLine="0" w:firstLineChars="0"/>
                    <w:jc w:val="center"/>
                    <w:rPr>
                      <w:rFonts w:hint="default" w:ascii="Times New Roman" w:hAnsi="Times New Roman" w:eastAsia="宋体" w:cs="Times New Roman"/>
                      <w:snapToGrid w:val="0"/>
                      <w:color w:val="auto"/>
                      <w:kern w:val="0"/>
                      <w:sz w:val="18"/>
                      <w:szCs w:val="18"/>
                      <w:highlight w:val="none"/>
                      <w:lang w:val="en-US" w:eastAsia="zh-CN" w:bidi="ar-SA"/>
                    </w:rPr>
                  </w:pPr>
                  <w:r>
                    <w:rPr>
                      <w:rFonts w:hint="default" w:ascii="Times New Roman" w:hAnsi="Times New Roman" w:cs="Times New Roman"/>
                      <w:snapToGrid w:val="0"/>
                      <w:color w:val="auto"/>
                      <w:sz w:val="18"/>
                      <w:szCs w:val="18"/>
                      <w:highlight w:val="none"/>
                      <w:lang w:val="en-US" w:eastAsia="zh-CN"/>
                    </w:rPr>
                    <w:t>水生生态</w:t>
                  </w:r>
                </w:p>
              </w:tc>
              <w:tc>
                <w:tcPr>
                  <w:tcW w:w="814" w:type="dxa"/>
                  <w:tcBorders>
                    <w:bottom w:val="single" w:color="auto" w:sz="4" w:space="0"/>
                  </w:tcBorders>
                  <w:noWrap w:val="0"/>
                  <w:vAlign w:val="center"/>
                </w:tcPr>
                <w:p w14:paraId="6CC8B4D2">
                  <w:pPr>
                    <w:pStyle w:val="74"/>
                    <w:spacing w:before="0"/>
                    <w:ind w:left="0" w:leftChars="0" w:right="0" w:rightChars="0" w:firstLine="0" w:firstLineChars="0"/>
                    <w:jc w:val="center"/>
                    <w:rPr>
                      <w:rFonts w:hint="eastAsia" w:ascii="Times New Roman" w:hAnsi="Times New Roman" w:eastAsia="宋体" w:cs="Times New Roman"/>
                      <w:snapToGrid w:val="0"/>
                      <w:color w:val="auto"/>
                      <w:sz w:val="18"/>
                      <w:szCs w:val="18"/>
                      <w:highlight w:val="none"/>
                      <w:lang w:val="en-US" w:eastAsia="zh-CN"/>
                    </w:rPr>
                  </w:pPr>
                  <w:r>
                    <w:rPr>
                      <w:rFonts w:hint="eastAsia" w:ascii="Times New Roman" w:hAnsi="Times New Roman" w:cs="Times New Roman"/>
                      <w:snapToGrid w:val="0"/>
                      <w:color w:val="auto"/>
                      <w:sz w:val="18"/>
                      <w:szCs w:val="18"/>
                      <w:highlight w:val="none"/>
                      <w:lang w:val="en-US" w:eastAsia="zh-CN"/>
                    </w:rPr>
                    <w:t>间接</w:t>
                  </w:r>
                </w:p>
              </w:tc>
              <w:tc>
                <w:tcPr>
                  <w:tcW w:w="814" w:type="dxa"/>
                  <w:tcBorders>
                    <w:bottom w:val="single" w:color="auto" w:sz="4" w:space="0"/>
                  </w:tcBorders>
                  <w:noWrap w:val="0"/>
                  <w:vAlign w:val="center"/>
                </w:tcPr>
                <w:p w14:paraId="36380662">
                  <w:pPr>
                    <w:pStyle w:val="74"/>
                    <w:spacing w:before="0"/>
                    <w:ind w:left="0" w:leftChars="0" w:right="0" w:rightChars="0" w:firstLine="0" w:firstLineChars="0"/>
                    <w:jc w:val="center"/>
                    <w:rPr>
                      <w:rFonts w:hint="eastAsia" w:ascii="Times New Roman" w:hAnsi="Times New Roman" w:eastAsia="宋体" w:cs="Times New Roman"/>
                      <w:snapToGrid w:val="0"/>
                      <w:color w:val="auto"/>
                      <w:sz w:val="18"/>
                      <w:szCs w:val="18"/>
                      <w:highlight w:val="none"/>
                      <w:lang w:val="en-US" w:eastAsia="zh-CN"/>
                    </w:rPr>
                  </w:pPr>
                  <w:r>
                    <w:rPr>
                      <w:rFonts w:hint="eastAsia" w:ascii="Times New Roman" w:hAnsi="Times New Roman" w:cs="Times New Roman"/>
                      <w:snapToGrid w:val="0"/>
                      <w:color w:val="auto"/>
                      <w:sz w:val="18"/>
                      <w:szCs w:val="18"/>
                      <w:highlight w:val="none"/>
                      <w:lang w:val="en-US" w:eastAsia="zh-CN"/>
                    </w:rPr>
                    <w:t>永久</w:t>
                  </w:r>
                </w:p>
              </w:tc>
              <w:tc>
                <w:tcPr>
                  <w:tcW w:w="2342" w:type="dxa"/>
                  <w:tcBorders>
                    <w:bottom w:val="single" w:color="auto" w:sz="4" w:space="0"/>
                  </w:tcBorders>
                  <w:noWrap w:val="0"/>
                  <w:vAlign w:val="center"/>
                </w:tcPr>
                <w:p w14:paraId="3AF41FA2">
                  <w:pPr>
                    <w:pStyle w:val="74"/>
                    <w:spacing w:before="0"/>
                    <w:ind w:left="0" w:leftChars="0" w:right="0" w:rightChars="0" w:firstLine="0" w:firstLineChars="0"/>
                    <w:jc w:val="center"/>
                    <w:rPr>
                      <w:rFonts w:hint="default" w:ascii="Times New Roman" w:hAnsi="Times New Roman" w:eastAsia="宋体" w:cs="Times New Roman"/>
                      <w:snapToGrid w:val="0"/>
                      <w:color w:val="auto"/>
                      <w:sz w:val="18"/>
                      <w:szCs w:val="18"/>
                      <w:highlight w:val="none"/>
                      <w:lang w:val="en-US" w:eastAsia="zh-CN"/>
                    </w:rPr>
                  </w:pPr>
                  <w:r>
                    <w:rPr>
                      <w:rFonts w:hint="eastAsia" w:ascii="Times New Roman" w:hAnsi="Times New Roman" w:cs="Times New Roman"/>
                      <w:snapToGrid w:val="0"/>
                      <w:color w:val="auto"/>
                      <w:sz w:val="18"/>
                      <w:szCs w:val="18"/>
                      <w:highlight w:val="none"/>
                      <w:lang w:val="en-US" w:eastAsia="zh-CN"/>
                    </w:rPr>
                    <w:t>上游500m，下游500m</w:t>
                  </w:r>
                </w:p>
              </w:tc>
              <w:tc>
                <w:tcPr>
                  <w:tcW w:w="822" w:type="dxa"/>
                  <w:tcBorders>
                    <w:bottom w:val="single" w:color="auto" w:sz="4" w:space="0"/>
                  </w:tcBorders>
                  <w:noWrap w:val="0"/>
                  <w:vAlign w:val="center"/>
                </w:tcPr>
                <w:p w14:paraId="70A9CA6C">
                  <w:pPr>
                    <w:pStyle w:val="74"/>
                    <w:spacing w:before="0"/>
                    <w:ind w:left="0" w:leftChars="0" w:right="0" w:rightChars="0" w:firstLine="0" w:firstLineChars="0"/>
                    <w:jc w:val="center"/>
                    <w:rPr>
                      <w:rFonts w:hint="default" w:ascii="Times New Roman" w:hAnsi="Times New Roman" w:cs="Times New Roman"/>
                      <w:snapToGrid w:val="0"/>
                      <w:color w:val="auto"/>
                      <w:sz w:val="18"/>
                      <w:szCs w:val="18"/>
                      <w:highlight w:val="none"/>
                    </w:rPr>
                  </w:pPr>
                  <w:r>
                    <w:rPr>
                      <w:rFonts w:hint="default" w:ascii="Times New Roman" w:hAnsi="Times New Roman" w:cs="Times New Roman"/>
                      <w:snapToGrid w:val="0"/>
                      <w:color w:val="auto"/>
                      <w:sz w:val="18"/>
                      <w:szCs w:val="18"/>
                      <w:highlight w:val="none"/>
                    </w:rPr>
                    <w:t>○</w:t>
                  </w:r>
                </w:p>
              </w:tc>
            </w:tr>
            <w:tr w14:paraId="5F89DE7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6" w:hRule="atLeast"/>
                <w:jc w:val="center"/>
              </w:trPr>
              <w:tc>
                <w:tcPr>
                  <w:tcW w:w="575" w:type="dxa"/>
                  <w:vMerge w:val="continue"/>
                  <w:noWrap w:val="0"/>
                  <w:vAlign w:val="center"/>
                </w:tcPr>
                <w:p w14:paraId="47FFC964">
                  <w:pPr>
                    <w:pStyle w:val="74"/>
                    <w:spacing w:before="0"/>
                    <w:ind w:left="0" w:leftChars="0" w:right="0" w:rightChars="0" w:firstLine="0" w:firstLineChars="0"/>
                    <w:jc w:val="center"/>
                    <w:rPr>
                      <w:rFonts w:hint="default" w:ascii="Times New Roman" w:hAnsi="Times New Roman" w:cs="Times New Roman"/>
                      <w:snapToGrid w:val="0"/>
                      <w:color w:val="auto"/>
                      <w:sz w:val="18"/>
                      <w:szCs w:val="18"/>
                      <w:highlight w:val="none"/>
                      <w:lang w:val="en-US" w:eastAsia="zh-CN"/>
                    </w:rPr>
                  </w:pPr>
                </w:p>
              </w:tc>
              <w:tc>
                <w:tcPr>
                  <w:tcW w:w="810" w:type="dxa"/>
                  <w:vMerge w:val="continue"/>
                  <w:noWrap w:val="0"/>
                  <w:vAlign w:val="center"/>
                </w:tcPr>
                <w:p w14:paraId="12C59D3F">
                  <w:pPr>
                    <w:pStyle w:val="74"/>
                    <w:spacing w:before="0"/>
                    <w:ind w:left="0" w:leftChars="0" w:right="0" w:rightChars="0" w:firstLine="0" w:firstLineChars="0"/>
                    <w:jc w:val="center"/>
                    <w:rPr>
                      <w:rFonts w:hint="default" w:ascii="Times New Roman" w:hAnsi="Times New Roman" w:eastAsia="宋体" w:cs="Times New Roman"/>
                      <w:snapToGrid w:val="0"/>
                      <w:color w:val="auto"/>
                      <w:sz w:val="18"/>
                      <w:szCs w:val="18"/>
                      <w:highlight w:val="none"/>
                    </w:rPr>
                  </w:pPr>
                </w:p>
              </w:tc>
              <w:tc>
                <w:tcPr>
                  <w:tcW w:w="997" w:type="dxa"/>
                  <w:vMerge w:val="continue"/>
                  <w:noWrap w:val="0"/>
                  <w:vAlign w:val="center"/>
                </w:tcPr>
                <w:p w14:paraId="1499920A">
                  <w:pPr>
                    <w:pStyle w:val="74"/>
                    <w:spacing w:before="0"/>
                    <w:ind w:left="0" w:leftChars="0" w:right="0" w:rightChars="0" w:firstLine="0" w:firstLineChars="0"/>
                    <w:jc w:val="center"/>
                    <w:rPr>
                      <w:rFonts w:hint="default" w:ascii="Times New Roman" w:hAnsi="Times New Roman" w:cs="Times New Roman"/>
                      <w:snapToGrid w:val="0"/>
                      <w:color w:val="auto"/>
                      <w:sz w:val="18"/>
                      <w:szCs w:val="18"/>
                      <w:highlight w:val="none"/>
                    </w:rPr>
                  </w:pPr>
                </w:p>
              </w:tc>
              <w:tc>
                <w:tcPr>
                  <w:tcW w:w="842" w:type="dxa"/>
                  <w:tcBorders>
                    <w:top w:val="single" w:color="auto" w:sz="4" w:space="0"/>
                    <w:bottom w:val="single" w:color="auto" w:sz="4" w:space="0"/>
                  </w:tcBorders>
                  <w:noWrap w:val="0"/>
                  <w:vAlign w:val="center"/>
                </w:tcPr>
                <w:p w14:paraId="7C7B2395">
                  <w:pPr>
                    <w:pStyle w:val="74"/>
                    <w:spacing w:before="0"/>
                    <w:ind w:left="0" w:leftChars="0" w:right="0" w:rightChars="0" w:firstLine="0" w:firstLineChars="0"/>
                    <w:jc w:val="center"/>
                    <w:rPr>
                      <w:rFonts w:hint="default" w:ascii="Times New Roman" w:hAnsi="Times New Roman" w:eastAsia="宋体" w:cs="Times New Roman"/>
                      <w:snapToGrid w:val="0"/>
                      <w:color w:val="auto"/>
                      <w:kern w:val="0"/>
                      <w:sz w:val="18"/>
                      <w:szCs w:val="18"/>
                      <w:highlight w:val="none"/>
                      <w:lang w:val="en-US" w:eastAsia="zh-CN" w:bidi="ar-SA"/>
                    </w:rPr>
                  </w:pPr>
                  <w:r>
                    <w:rPr>
                      <w:rFonts w:hint="default" w:ascii="Times New Roman" w:hAnsi="Times New Roman" w:cs="Times New Roman"/>
                      <w:snapToGrid w:val="0"/>
                      <w:color w:val="auto"/>
                      <w:sz w:val="18"/>
                      <w:szCs w:val="18"/>
                      <w:highlight w:val="none"/>
                      <w:lang w:val="en-US" w:eastAsia="zh-CN"/>
                    </w:rPr>
                    <w:t>陆生生态</w:t>
                  </w:r>
                </w:p>
              </w:tc>
              <w:tc>
                <w:tcPr>
                  <w:tcW w:w="814" w:type="dxa"/>
                  <w:tcBorders>
                    <w:top w:val="single" w:color="auto" w:sz="4" w:space="0"/>
                    <w:bottom w:val="single" w:color="auto" w:sz="4" w:space="0"/>
                  </w:tcBorders>
                  <w:noWrap w:val="0"/>
                  <w:vAlign w:val="center"/>
                </w:tcPr>
                <w:p w14:paraId="50A5D684">
                  <w:pPr>
                    <w:pStyle w:val="74"/>
                    <w:spacing w:before="0"/>
                    <w:ind w:left="0" w:leftChars="0" w:right="0" w:rightChars="0" w:firstLine="0" w:firstLineChars="0"/>
                    <w:jc w:val="center"/>
                    <w:rPr>
                      <w:rFonts w:hint="eastAsia" w:ascii="Times New Roman" w:hAnsi="Times New Roman" w:eastAsia="宋体" w:cs="Times New Roman"/>
                      <w:snapToGrid w:val="0"/>
                      <w:color w:val="auto"/>
                      <w:sz w:val="18"/>
                      <w:szCs w:val="18"/>
                      <w:highlight w:val="none"/>
                      <w:lang w:val="en-US" w:eastAsia="zh-CN"/>
                    </w:rPr>
                  </w:pPr>
                  <w:r>
                    <w:rPr>
                      <w:rFonts w:hint="eastAsia" w:ascii="Times New Roman" w:hAnsi="Times New Roman" w:cs="Times New Roman"/>
                      <w:snapToGrid w:val="0"/>
                      <w:color w:val="auto"/>
                      <w:sz w:val="18"/>
                      <w:szCs w:val="18"/>
                      <w:highlight w:val="none"/>
                      <w:lang w:val="en-US" w:eastAsia="zh-CN"/>
                    </w:rPr>
                    <w:t>间接</w:t>
                  </w:r>
                </w:p>
              </w:tc>
              <w:tc>
                <w:tcPr>
                  <w:tcW w:w="814" w:type="dxa"/>
                  <w:tcBorders>
                    <w:top w:val="single" w:color="auto" w:sz="4" w:space="0"/>
                    <w:bottom w:val="single" w:color="auto" w:sz="4" w:space="0"/>
                  </w:tcBorders>
                  <w:noWrap w:val="0"/>
                  <w:vAlign w:val="center"/>
                </w:tcPr>
                <w:p w14:paraId="3420177A">
                  <w:pPr>
                    <w:spacing w:before="0"/>
                    <w:ind w:left="0" w:leftChars="0" w:right="0" w:rightChars="0" w:firstLine="0" w:firstLineChars="0"/>
                    <w:jc w:val="center"/>
                    <w:rPr>
                      <w:rFonts w:hint="default" w:ascii="Times New Roman" w:hAnsi="Times New Roman" w:cs="Times New Roman"/>
                      <w:snapToGrid w:val="0"/>
                      <w:color w:val="auto"/>
                      <w:sz w:val="18"/>
                      <w:szCs w:val="18"/>
                      <w:highlight w:val="none"/>
                    </w:rPr>
                  </w:pPr>
                  <w:r>
                    <w:rPr>
                      <w:rFonts w:hint="eastAsia" w:ascii="Times New Roman" w:hAnsi="Times New Roman" w:cs="Times New Roman"/>
                      <w:snapToGrid w:val="0"/>
                      <w:color w:val="auto"/>
                      <w:sz w:val="18"/>
                      <w:szCs w:val="18"/>
                      <w:highlight w:val="none"/>
                      <w:lang w:val="en-US" w:eastAsia="zh-CN"/>
                    </w:rPr>
                    <w:t>永久</w:t>
                  </w:r>
                </w:p>
              </w:tc>
              <w:tc>
                <w:tcPr>
                  <w:tcW w:w="2342" w:type="dxa"/>
                  <w:tcBorders>
                    <w:top w:val="single" w:color="auto" w:sz="4" w:space="0"/>
                    <w:bottom w:val="single" w:color="auto" w:sz="4" w:space="0"/>
                  </w:tcBorders>
                  <w:noWrap w:val="0"/>
                  <w:vAlign w:val="center"/>
                </w:tcPr>
                <w:p w14:paraId="7687AB65">
                  <w:pPr>
                    <w:pStyle w:val="74"/>
                    <w:spacing w:before="0"/>
                    <w:ind w:left="0" w:leftChars="0" w:right="0" w:rightChars="0" w:firstLine="0" w:firstLineChars="0"/>
                    <w:jc w:val="center"/>
                    <w:rPr>
                      <w:rFonts w:hint="default" w:ascii="Times New Roman" w:hAnsi="Times New Roman" w:eastAsia="宋体" w:cs="Times New Roman"/>
                      <w:snapToGrid w:val="0"/>
                      <w:color w:val="auto"/>
                      <w:sz w:val="18"/>
                      <w:szCs w:val="18"/>
                      <w:highlight w:val="none"/>
                      <w:lang w:val="en-US" w:eastAsia="zh-CN"/>
                    </w:rPr>
                  </w:pPr>
                  <w:r>
                    <w:rPr>
                      <w:rFonts w:hint="eastAsia" w:ascii="Times New Roman" w:hAnsi="Times New Roman" w:cs="Times New Roman"/>
                      <w:snapToGrid w:val="0"/>
                      <w:color w:val="auto"/>
                      <w:sz w:val="18"/>
                      <w:szCs w:val="18"/>
                      <w:highlight w:val="none"/>
                      <w:lang w:val="en-US" w:eastAsia="zh-CN"/>
                    </w:rPr>
                    <w:t>项目周围200m</w:t>
                  </w:r>
                </w:p>
              </w:tc>
              <w:tc>
                <w:tcPr>
                  <w:tcW w:w="822" w:type="dxa"/>
                  <w:tcBorders>
                    <w:top w:val="single" w:color="auto" w:sz="4" w:space="0"/>
                    <w:bottom w:val="single" w:color="auto" w:sz="4" w:space="0"/>
                  </w:tcBorders>
                  <w:noWrap w:val="0"/>
                  <w:vAlign w:val="center"/>
                </w:tcPr>
                <w:p w14:paraId="64B83E9A">
                  <w:pPr>
                    <w:pStyle w:val="74"/>
                    <w:spacing w:before="0"/>
                    <w:ind w:left="0" w:leftChars="0" w:right="0" w:rightChars="0" w:firstLine="0" w:firstLineChars="0"/>
                    <w:jc w:val="center"/>
                    <w:rPr>
                      <w:rFonts w:hint="default" w:ascii="Times New Roman" w:hAnsi="Times New Roman" w:cs="Times New Roman"/>
                      <w:snapToGrid w:val="0"/>
                      <w:color w:val="auto"/>
                      <w:sz w:val="18"/>
                      <w:szCs w:val="18"/>
                      <w:highlight w:val="none"/>
                    </w:rPr>
                  </w:pPr>
                  <w:r>
                    <w:rPr>
                      <w:rFonts w:hint="default" w:ascii="Times New Roman" w:hAnsi="Times New Roman" w:cs="Times New Roman"/>
                      <w:snapToGrid w:val="0"/>
                      <w:color w:val="auto"/>
                      <w:sz w:val="18"/>
                      <w:szCs w:val="18"/>
                      <w:highlight w:val="none"/>
                    </w:rPr>
                    <w:t>○</w:t>
                  </w:r>
                </w:p>
              </w:tc>
            </w:tr>
            <w:tr w14:paraId="26B0DEA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6" w:hRule="atLeast"/>
                <w:jc w:val="center"/>
              </w:trPr>
              <w:tc>
                <w:tcPr>
                  <w:tcW w:w="575" w:type="dxa"/>
                  <w:vMerge w:val="continue"/>
                  <w:noWrap w:val="0"/>
                  <w:vAlign w:val="center"/>
                </w:tcPr>
                <w:p w14:paraId="63044F6D">
                  <w:pPr>
                    <w:pStyle w:val="74"/>
                    <w:spacing w:before="0"/>
                    <w:ind w:left="0" w:leftChars="0" w:right="0" w:rightChars="0" w:firstLine="0" w:firstLineChars="0"/>
                    <w:jc w:val="center"/>
                    <w:rPr>
                      <w:rFonts w:hint="default" w:ascii="Times New Roman" w:hAnsi="Times New Roman" w:cs="Times New Roman"/>
                      <w:snapToGrid w:val="0"/>
                      <w:color w:val="auto"/>
                      <w:sz w:val="18"/>
                      <w:szCs w:val="18"/>
                      <w:highlight w:val="none"/>
                      <w:lang w:val="en-US" w:eastAsia="zh-CN"/>
                    </w:rPr>
                  </w:pPr>
                </w:p>
              </w:tc>
              <w:tc>
                <w:tcPr>
                  <w:tcW w:w="810" w:type="dxa"/>
                  <w:vMerge w:val="continue"/>
                  <w:noWrap w:val="0"/>
                  <w:vAlign w:val="center"/>
                </w:tcPr>
                <w:p w14:paraId="358072CF">
                  <w:pPr>
                    <w:pStyle w:val="74"/>
                    <w:spacing w:before="0"/>
                    <w:ind w:left="0" w:leftChars="0" w:right="0" w:rightChars="0" w:firstLine="0" w:firstLineChars="0"/>
                    <w:jc w:val="center"/>
                    <w:rPr>
                      <w:rFonts w:hint="default" w:ascii="Times New Roman" w:hAnsi="Times New Roman" w:eastAsia="宋体" w:cs="Times New Roman"/>
                      <w:snapToGrid w:val="0"/>
                      <w:color w:val="auto"/>
                      <w:sz w:val="18"/>
                      <w:szCs w:val="18"/>
                      <w:highlight w:val="none"/>
                    </w:rPr>
                  </w:pPr>
                </w:p>
              </w:tc>
              <w:tc>
                <w:tcPr>
                  <w:tcW w:w="997" w:type="dxa"/>
                  <w:vMerge w:val="continue"/>
                  <w:noWrap w:val="0"/>
                  <w:vAlign w:val="center"/>
                </w:tcPr>
                <w:p w14:paraId="6D33321B">
                  <w:pPr>
                    <w:pStyle w:val="74"/>
                    <w:spacing w:before="0"/>
                    <w:ind w:left="0" w:leftChars="0" w:right="0" w:rightChars="0" w:firstLine="0" w:firstLineChars="0"/>
                    <w:jc w:val="center"/>
                    <w:rPr>
                      <w:rFonts w:hint="default" w:ascii="Times New Roman" w:hAnsi="Times New Roman" w:cs="Times New Roman"/>
                      <w:snapToGrid w:val="0"/>
                      <w:color w:val="auto"/>
                      <w:sz w:val="18"/>
                      <w:szCs w:val="18"/>
                      <w:highlight w:val="none"/>
                    </w:rPr>
                  </w:pPr>
                </w:p>
              </w:tc>
              <w:tc>
                <w:tcPr>
                  <w:tcW w:w="842" w:type="dxa"/>
                  <w:tcBorders>
                    <w:top w:val="single" w:color="auto" w:sz="4" w:space="0"/>
                    <w:bottom w:val="single" w:color="auto" w:sz="4" w:space="0"/>
                  </w:tcBorders>
                  <w:noWrap w:val="0"/>
                  <w:vAlign w:val="center"/>
                </w:tcPr>
                <w:p w14:paraId="3CD624AF">
                  <w:pPr>
                    <w:pStyle w:val="74"/>
                    <w:spacing w:before="0"/>
                    <w:ind w:left="0" w:leftChars="0" w:right="0" w:rightChars="0" w:firstLine="0" w:firstLineChars="0"/>
                    <w:jc w:val="center"/>
                    <w:rPr>
                      <w:rFonts w:hint="default" w:ascii="Times New Roman" w:hAnsi="Times New Roman" w:eastAsia="宋体" w:cs="Times New Roman"/>
                      <w:snapToGrid w:val="0"/>
                      <w:color w:val="auto"/>
                      <w:kern w:val="0"/>
                      <w:sz w:val="18"/>
                      <w:szCs w:val="18"/>
                      <w:highlight w:val="none"/>
                      <w:lang w:val="en-US" w:eastAsia="zh-CN" w:bidi="ar-SA"/>
                    </w:rPr>
                  </w:pPr>
                  <w:r>
                    <w:rPr>
                      <w:rFonts w:hint="default" w:ascii="Times New Roman" w:hAnsi="Times New Roman" w:cs="Times New Roman"/>
                      <w:snapToGrid w:val="0"/>
                      <w:color w:val="auto"/>
                      <w:sz w:val="18"/>
                      <w:szCs w:val="18"/>
                      <w:highlight w:val="none"/>
                      <w:lang w:val="en-US" w:eastAsia="zh-CN"/>
                    </w:rPr>
                    <w:t>水环境</w:t>
                  </w:r>
                </w:p>
              </w:tc>
              <w:tc>
                <w:tcPr>
                  <w:tcW w:w="814" w:type="dxa"/>
                  <w:tcBorders>
                    <w:top w:val="single" w:color="auto" w:sz="4" w:space="0"/>
                    <w:bottom w:val="single" w:color="auto" w:sz="4" w:space="0"/>
                  </w:tcBorders>
                  <w:noWrap w:val="0"/>
                  <w:vAlign w:val="center"/>
                </w:tcPr>
                <w:p w14:paraId="37CC7499">
                  <w:pPr>
                    <w:pStyle w:val="74"/>
                    <w:spacing w:before="0"/>
                    <w:ind w:left="0" w:leftChars="0" w:right="0" w:rightChars="0" w:firstLine="0" w:firstLineChars="0"/>
                    <w:jc w:val="center"/>
                    <w:rPr>
                      <w:rFonts w:hint="default" w:ascii="Times New Roman" w:hAnsi="Times New Roman" w:eastAsia="宋体" w:cs="Times New Roman"/>
                      <w:snapToGrid w:val="0"/>
                      <w:color w:val="auto"/>
                      <w:sz w:val="18"/>
                      <w:szCs w:val="18"/>
                      <w:highlight w:val="none"/>
                      <w:lang w:val="en-US" w:eastAsia="zh-CN"/>
                    </w:rPr>
                  </w:pPr>
                  <w:r>
                    <w:rPr>
                      <w:rFonts w:hint="eastAsia" w:ascii="Times New Roman" w:hAnsi="Times New Roman" w:cs="Times New Roman"/>
                      <w:snapToGrid w:val="0"/>
                      <w:color w:val="auto"/>
                      <w:sz w:val="18"/>
                      <w:szCs w:val="18"/>
                      <w:highlight w:val="none"/>
                      <w:lang w:val="en-US" w:eastAsia="zh-CN"/>
                    </w:rPr>
                    <w:t>/</w:t>
                  </w:r>
                </w:p>
              </w:tc>
              <w:tc>
                <w:tcPr>
                  <w:tcW w:w="814" w:type="dxa"/>
                  <w:tcBorders>
                    <w:top w:val="single" w:color="auto" w:sz="4" w:space="0"/>
                    <w:bottom w:val="single" w:color="auto" w:sz="4" w:space="0"/>
                  </w:tcBorders>
                  <w:noWrap w:val="0"/>
                  <w:vAlign w:val="center"/>
                </w:tcPr>
                <w:p w14:paraId="5CB05E1E">
                  <w:pPr>
                    <w:spacing w:before="0"/>
                    <w:ind w:left="0" w:leftChars="0" w:right="0" w:rightChars="0" w:firstLine="0" w:firstLineChars="0"/>
                    <w:jc w:val="center"/>
                    <w:rPr>
                      <w:rFonts w:hint="eastAsia" w:ascii="Times New Roman" w:hAnsi="Times New Roman" w:eastAsia="宋体" w:cs="Times New Roman"/>
                      <w:snapToGrid w:val="0"/>
                      <w:color w:val="auto"/>
                      <w:sz w:val="18"/>
                      <w:szCs w:val="18"/>
                      <w:highlight w:val="none"/>
                      <w:lang w:val="en-US" w:eastAsia="zh-CN"/>
                    </w:rPr>
                  </w:pPr>
                  <w:r>
                    <w:rPr>
                      <w:rFonts w:hint="eastAsia" w:ascii="Times New Roman" w:hAnsi="Times New Roman" w:cs="Times New Roman"/>
                      <w:snapToGrid w:val="0"/>
                      <w:color w:val="auto"/>
                      <w:sz w:val="18"/>
                      <w:szCs w:val="18"/>
                      <w:highlight w:val="none"/>
                      <w:lang w:val="en-US" w:eastAsia="zh-CN"/>
                    </w:rPr>
                    <w:t>/</w:t>
                  </w:r>
                </w:p>
              </w:tc>
              <w:tc>
                <w:tcPr>
                  <w:tcW w:w="2342" w:type="dxa"/>
                  <w:tcBorders>
                    <w:top w:val="single" w:color="auto" w:sz="4" w:space="0"/>
                    <w:bottom w:val="single" w:color="auto" w:sz="4" w:space="0"/>
                  </w:tcBorders>
                  <w:noWrap w:val="0"/>
                  <w:vAlign w:val="center"/>
                </w:tcPr>
                <w:p w14:paraId="3A8CE1BA">
                  <w:pPr>
                    <w:pStyle w:val="74"/>
                    <w:spacing w:before="0"/>
                    <w:ind w:left="0" w:leftChars="0" w:right="0" w:rightChars="0" w:firstLine="0" w:firstLineChars="0"/>
                    <w:jc w:val="center"/>
                    <w:rPr>
                      <w:rFonts w:hint="eastAsia" w:ascii="Times New Roman" w:hAnsi="Times New Roman" w:eastAsia="宋体" w:cs="Times New Roman"/>
                      <w:snapToGrid w:val="0"/>
                      <w:color w:val="auto"/>
                      <w:sz w:val="18"/>
                      <w:szCs w:val="18"/>
                      <w:highlight w:val="none"/>
                      <w:lang w:val="en-US" w:eastAsia="zh-CN"/>
                    </w:rPr>
                  </w:pPr>
                  <w:r>
                    <w:rPr>
                      <w:rFonts w:hint="eastAsia" w:ascii="Times New Roman" w:hAnsi="Times New Roman" w:cs="Times New Roman"/>
                      <w:snapToGrid w:val="0"/>
                      <w:color w:val="auto"/>
                      <w:sz w:val="18"/>
                      <w:szCs w:val="18"/>
                      <w:highlight w:val="none"/>
                      <w:lang w:val="en-US" w:eastAsia="zh-CN"/>
                    </w:rPr>
                    <w:t>/</w:t>
                  </w:r>
                </w:p>
              </w:tc>
              <w:tc>
                <w:tcPr>
                  <w:tcW w:w="822" w:type="dxa"/>
                  <w:tcBorders>
                    <w:top w:val="single" w:color="auto" w:sz="4" w:space="0"/>
                    <w:bottom w:val="single" w:color="auto" w:sz="4" w:space="0"/>
                  </w:tcBorders>
                  <w:noWrap w:val="0"/>
                  <w:vAlign w:val="center"/>
                </w:tcPr>
                <w:p w14:paraId="4EBF7941">
                  <w:pPr>
                    <w:pStyle w:val="74"/>
                    <w:spacing w:before="0"/>
                    <w:ind w:left="0" w:leftChars="0" w:right="0" w:rightChars="0" w:firstLine="0" w:firstLineChars="0"/>
                    <w:jc w:val="center"/>
                    <w:rPr>
                      <w:rFonts w:hint="eastAsia" w:ascii="Times New Roman" w:hAnsi="Times New Roman" w:eastAsia="宋体" w:cs="Times New Roman"/>
                      <w:snapToGrid w:val="0"/>
                      <w:color w:val="auto"/>
                      <w:sz w:val="18"/>
                      <w:szCs w:val="18"/>
                      <w:highlight w:val="none"/>
                      <w:lang w:eastAsia="zh-CN"/>
                    </w:rPr>
                  </w:pPr>
                  <w:r>
                    <w:rPr>
                      <w:rFonts w:hint="eastAsia" w:ascii="Times New Roman" w:hAnsi="Times New Roman" w:cs="Times New Roman"/>
                      <w:snapToGrid w:val="0"/>
                      <w:color w:val="auto"/>
                      <w:sz w:val="18"/>
                      <w:szCs w:val="18"/>
                      <w:highlight w:val="none"/>
                      <w:lang w:val="en-US" w:eastAsia="zh-CN"/>
                    </w:rPr>
                    <w:t>/</w:t>
                  </w:r>
                </w:p>
              </w:tc>
            </w:tr>
            <w:tr w14:paraId="7114404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6" w:hRule="atLeast"/>
                <w:jc w:val="center"/>
              </w:trPr>
              <w:tc>
                <w:tcPr>
                  <w:tcW w:w="575" w:type="dxa"/>
                  <w:vMerge w:val="continue"/>
                  <w:noWrap w:val="0"/>
                  <w:vAlign w:val="center"/>
                </w:tcPr>
                <w:p w14:paraId="26F34FFF">
                  <w:pPr>
                    <w:pStyle w:val="74"/>
                    <w:spacing w:before="0"/>
                    <w:ind w:left="0" w:leftChars="0" w:right="0" w:rightChars="0" w:firstLine="0" w:firstLineChars="0"/>
                    <w:jc w:val="center"/>
                    <w:rPr>
                      <w:rFonts w:hint="default" w:ascii="Times New Roman" w:hAnsi="Times New Roman" w:cs="Times New Roman"/>
                      <w:snapToGrid w:val="0"/>
                      <w:color w:val="auto"/>
                      <w:sz w:val="18"/>
                      <w:szCs w:val="18"/>
                      <w:highlight w:val="none"/>
                      <w:lang w:val="en-US" w:eastAsia="zh-CN"/>
                    </w:rPr>
                  </w:pPr>
                </w:p>
              </w:tc>
              <w:tc>
                <w:tcPr>
                  <w:tcW w:w="810" w:type="dxa"/>
                  <w:vMerge w:val="continue"/>
                  <w:noWrap w:val="0"/>
                  <w:vAlign w:val="center"/>
                </w:tcPr>
                <w:p w14:paraId="5A5C20FC">
                  <w:pPr>
                    <w:pStyle w:val="74"/>
                    <w:spacing w:before="0"/>
                    <w:ind w:left="0" w:leftChars="0" w:right="0" w:rightChars="0" w:firstLine="0" w:firstLineChars="0"/>
                    <w:jc w:val="center"/>
                    <w:rPr>
                      <w:rFonts w:hint="default" w:ascii="Times New Roman" w:hAnsi="Times New Roman" w:eastAsia="宋体" w:cs="Times New Roman"/>
                      <w:snapToGrid w:val="0"/>
                      <w:color w:val="auto"/>
                      <w:sz w:val="18"/>
                      <w:szCs w:val="18"/>
                      <w:highlight w:val="none"/>
                    </w:rPr>
                  </w:pPr>
                </w:p>
              </w:tc>
              <w:tc>
                <w:tcPr>
                  <w:tcW w:w="997" w:type="dxa"/>
                  <w:vMerge w:val="continue"/>
                  <w:noWrap w:val="0"/>
                  <w:vAlign w:val="center"/>
                </w:tcPr>
                <w:p w14:paraId="5FDE4D21">
                  <w:pPr>
                    <w:pStyle w:val="74"/>
                    <w:spacing w:before="0"/>
                    <w:ind w:left="0" w:leftChars="0" w:right="0" w:rightChars="0" w:firstLine="0" w:firstLineChars="0"/>
                    <w:jc w:val="center"/>
                    <w:rPr>
                      <w:rFonts w:hint="default" w:ascii="Times New Roman" w:hAnsi="Times New Roman" w:cs="Times New Roman"/>
                      <w:snapToGrid w:val="0"/>
                      <w:color w:val="auto"/>
                      <w:sz w:val="18"/>
                      <w:szCs w:val="18"/>
                      <w:highlight w:val="none"/>
                    </w:rPr>
                  </w:pPr>
                </w:p>
              </w:tc>
              <w:tc>
                <w:tcPr>
                  <w:tcW w:w="842" w:type="dxa"/>
                  <w:tcBorders>
                    <w:top w:val="single" w:color="auto" w:sz="4" w:space="0"/>
                    <w:bottom w:val="single" w:color="auto" w:sz="4" w:space="0"/>
                  </w:tcBorders>
                  <w:noWrap w:val="0"/>
                  <w:vAlign w:val="center"/>
                </w:tcPr>
                <w:p w14:paraId="6831BA24">
                  <w:pPr>
                    <w:pStyle w:val="74"/>
                    <w:spacing w:before="0"/>
                    <w:ind w:left="0" w:leftChars="0" w:right="0" w:rightChars="0" w:firstLine="0" w:firstLineChars="0"/>
                    <w:jc w:val="center"/>
                    <w:rPr>
                      <w:rFonts w:hint="default" w:ascii="Times New Roman" w:hAnsi="Times New Roman" w:eastAsia="宋体" w:cs="Times New Roman"/>
                      <w:snapToGrid w:val="0"/>
                      <w:color w:val="auto"/>
                      <w:kern w:val="0"/>
                      <w:sz w:val="18"/>
                      <w:szCs w:val="18"/>
                      <w:highlight w:val="none"/>
                      <w:lang w:val="en-US" w:eastAsia="zh-CN" w:bidi="ar-SA"/>
                    </w:rPr>
                  </w:pPr>
                  <w:r>
                    <w:rPr>
                      <w:rFonts w:hint="default" w:ascii="Times New Roman" w:hAnsi="Times New Roman" w:cs="Times New Roman"/>
                      <w:snapToGrid w:val="0"/>
                      <w:color w:val="auto"/>
                      <w:sz w:val="18"/>
                      <w:szCs w:val="18"/>
                      <w:highlight w:val="none"/>
                      <w:lang w:val="en-US" w:eastAsia="zh-CN"/>
                    </w:rPr>
                    <w:t>大气环境</w:t>
                  </w:r>
                </w:p>
              </w:tc>
              <w:tc>
                <w:tcPr>
                  <w:tcW w:w="814" w:type="dxa"/>
                  <w:tcBorders>
                    <w:top w:val="single" w:color="auto" w:sz="4" w:space="0"/>
                    <w:bottom w:val="single" w:color="auto" w:sz="4" w:space="0"/>
                  </w:tcBorders>
                  <w:noWrap w:val="0"/>
                  <w:vAlign w:val="center"/>
                </w:tcPr>
                <w:p w14:paraId="507AA4FF">
                  <w:pPr>
                    <w:pStyle w:val="74"/>
                    <w:spacing w:before="0"/>
                    <w:ind w:left="0" w:leftChars="0" w:right="0" w:rightChars="0" w:firstLine="0" w:firstLineChars="0"/>
                    <w:jc w:val="center"/>
                    <w:rPr>
                      <w:rFonts w:hint="eastAsia" w:ascii="Times New Roman" w:hAnsi="Times New Roman" w:eastAsia="宋体" w:cs="Times New Roman"/>
                      <w:snapToGrid w:val="0"/>
                      <w:color w:val="auto"/>
                      <w:sz w:val="18"/>
                      <w:szCs w:val="18"/>
                      <w:highlight w:val="none"/>
                      <w:lang w:val="en-US" w:eastAsia="zh-CN"/>
                    </w:rPr>
                  </w:pPr>
                  <w:r>
                    <w:rPr>
                      <w:rFonts w:hint="eastAsia" w:ascii="Times New Roman" w:hAnsi="Times New Roman" w:cs="Times New Roman"/>
                      <w:snapToGrid w:val="0"/>
                      <w:color w:val="auto"/>
                      <w:sz w:val="18"/>
                      <w:szCs w:val="18"/>
                      <w:highlight w:val="none"/>
                      <w:lang w:val="en-US" w:eastAsia="zh-CN"/>
                    </w:rPr>
                    <w:t>直接</w:t>
                  </w:r>
                </w:p>
              </w:tc>
              <w:tc>
                <w:tcPr>
                  <w:tcW w:w="814" w:type="dxa"/>
                  <w:tcBorders>
                    <w:top w:val="single" w:color="auto" w:sz="4" w:space="0"/>
                    <w:bottom w:val="single" w:color="auto" w:sz="4" w:space="0"/>
                  </w:tcBorders>
                  <w:noWrap w:val="0"/>
                  <w:vAlign w:val="center"/>
                </w:tcPr>
                <w:p w14:paraId="2AFE8A9D">
                  <w:pPr>
                    <w:spacing w:before="0"/>
                    <w:ind w:left="0" w:leftChars="0" w:right="0" w:rightChars="0" w:firstLine="0" w:firstLineChars="0"/>
                    <w:jc w:val="center"/>
                    <w:rPr>
                      <w:rFonts w:hint="default" w:ascii="Times New Roman" w:hAnsi="Times New Roman" w:cs="Times New Roman"/>
                      <w:snapToGrid w:val="0"/>
                      <w:color w:val="auto"/>
                      <w:sz w:val="18"/>
                      <w:szCs w:val="18"/>
                      <w:highlight w:val="none"/>
                    </w:rPr>
                  </w:pPr>
                  <w:r>
                    <w:rPr>
                      <w:rFonts w:hint="eastAsia" w:ascii="Times New Roman" w:hAnsi="Times New Roman" w:cs="Times New Roman"/>
                      <w:snapToGrid w:val="0"/>
                      <w:color w:val="auto"/>
                      <w:sz w:val="18"/>
                      <w:szCs w:val="18"/>
                      <w:highlight w:val="none"/>
                      <w:lang w:val="en-US" w:eastAsia="zh-CN"/>
                    </w:rPr>
                    <w:t>永久</w:t>
                  </w:r>
                </w:p>
              </w:tc>
              <w:tc>
                <w:tcPr>
                  <w:tcW w:w="2342" w:type="dxa"/>
                  <w:tcBorders>
                    <w:top w:val="single" w:color="auto" w:sz="4" w:space="0"/>
                    <w:bottom w:val="single" w:color="auto" w:sz="4" w:space="0"/>
                  </w:tcBorders>
                  <w:noWrap w:val="0"/>
                  <w:vAlign w:val="center"/>
                </w:tcPr>
                <w:p w14:paraId="179D8D9F">
                  <w:pPr>
                    <w:pStyle w:val="74"/>
                    <w:spacing w:before="0"/>
                    <w:ind w:left="0" w:leftChars="0" w:right="0" w:rightChars="0" w:firstLine="0" w:firstLineChars="0"/>
                    <w:jc w:val="center"/>
                    <w:rPr>
                      <w:rFonts w:hint="default" w:ascii="Times New Roman" w:hAnsi="Times New Roman" w:cs="Times New Roman"/>
                      <w:snapToGrid w:val="0"/>
                      <w:color w:val="auto"/>
                      <w:sz w:val="18"/>
                      <w:szCs w:val="18"/>
                      <w:highlight w:val="none"/>
                    </w:rPr>
                  </w:pPr>
                  <w:r>
                    <w:rPr>
                      <w:rFonts w:hint="default" w:ascii="Times New Roman" w:hAnsi="Times New Roman" w:cs="Times New Roman"/>
                      <w:snapToGrid w:val="0"/>
                      <w:color w:val="auto"/>
                      <w:sz w:val="18"/>
                      <w:szCs w:val="18"/>
                      <w:highlight w:val="none"/>
                      <w:lang w:val="en-US" w:eastAsia="zh-CN"/>
                    </w:rPr>
                    <w:t>项目周围500m</w:t>
                  </w:r>
                </w:p>
              </w:tc>
              <w:tc>
                <w:tcPr>
                  <w:tcW w:w="822" w:type="dxa"/>
                  <w:tcBorders>
                    <w:top w:val="single" w:color="auto" w:sz="4" w:space="0"/>
                    <w:bottom w:val="single" w:color="auto" w:sz="4" w:space="0"/>
                  </w:tcBorders>
                  <w:noWrap w:val="0"/>
                  <w:vAlign w:val="center"/>
                </w:tcPr>
                <w:p w14:paraId="0BB535A2">
                  <w:pPr>
                    <w:pStyle w:val="74"/>
                    <w:spacing w:before="0"/>
                    <w:ind w:left="0" w:leftChars="0" w:right="0" w:rightChars="0" w:firstLine="0" w:firstLineChars="0"/>
                    <w:jc w:val="center"/>
                    <w:rPr>
                      <w:rFonts w:hint="default" w:ascii="Times New Roman" w:hAnsi="Times New Roman" w:cs="Times New Roman"/>
                      <w:snapToGrid w:val="0"/>
                      <w:color w:val="auto"/>
                      <w:sz w:val="18"/>
                      <w:szCs w:val="18"/>
                      <w:highlight w:val="none"/>
                    </w:rPr>
                  </w:pPr>
                  <w:r>
                    <w:rPr>
                      <w:rFonts w:hint="default" w:ascii="Times New Roman" w:hAnsi="Times New Roman" w:cs="Times New Roman"/>
                      <w:snapToGrid w:val="0"/>
                      <w:color w:val="auto"/>
                      <w:sz w:val="18"/>
                      <w:szCs w:val="18"/>
                      <w:highlight w:val="none"/>
                    </w:rPr>
                    <w:t>○</w:t>
                  </w:r>
                </w:p>
              </w:tc>
            </w:tr>
            <w:tr w14:paraId="79DC1DC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6" w:hRule="atLeast"/>
                <w:jc w:val="center"/>
              </w:trPr>
              <w:tc>
                <w:tcPr>
                  <w:tcW w:w="575" w:type="dxa"/>
                  <w:vMerge w:val="continue"/>
                  <w:noWrap w:val="0"/>
                  <w:vAlign w:val="center"/>
                </w:tcPr>
                <w:p w14:paraId="7CFC96F2">
                  <w:pPr>
                    <w:pStyle w:val="74"/>
                    <w:spacing w:before="0"/>
                    <w:ind w:left="0" w:leftChars="0" w:right="0" w:rightChars="0" w:firstLine="0" w:firstLineChars="0"/>
                    <w:jc w:val="center"/>
                    <w:rPr>
                      <w:rFonts w:hint="default" w:ascii="Times New Roman" w:hAnsi="Times New Roman" w:cs="Times New Roman"/>
                      <w:snapToGrid w:val="0"/>
                      <w:color w:val="auto"/>
                      <w:sz w:val="18"/>
                      <w:szCs w:val="18"/>
                      <w:highlight w:val="none"/>
                      <w:lang w:val="en-US" w:eastAsia="zh-CN"/>
                    </w:rPr>
                  </w:pPr>
                </w:p>
              </w:tc>
              <w:tc>
                <w:tcPr>
                  <w:tcW w:w="810" w:type="dxa"/>
                  <w:vMerge w:val="continue"/>
                  <w:noWrap w:val="0"/>
                  <w:vAlign w:val="center"/>
                </w:tcPr>
                <w:p w14:paraId="2386D562">
                  <w:pPr>
                    <w:pStyle w:val="74"/>
                    <w:spacing w:before="0"/>
                    <w:ind w:left="0" w:leftChars="0" w:right="0" w:rightChars="0" w:firstLine="0" w:firstLineChars="0"/>
                    <w:jc w:val="center"/>
                    <w:rPr>
                      <w:rFonts w:hint="default" w:ascii="Times New Roman" w:hAnsi="Times New Roman" w:eastAsia="宋体" w:cs="Times New Roman"/>
                      <w:snapToGrid w:val="0"/>
                      <w:color w:val="auto"/>
                      <w:sz w:val="18"/>
                      <w:szCs w:val="18"/>
                      <w:highlight w:val="none"/>
                    </w:rPr>
                  </w:pPr>
                </w:p>
              </w:tc>
              <w:tc>
                <w:tcPr>
                  <w:tcW w:w="997" w:type="dxa"/>
                  <w:vMerge w:val="continue"/>
                  <w:noWrap w:val="0"/>
                  <w:vAlign w:val="center"/>
                </w:tcPr>
                <w:p w14:paraId="6851875D">
                  <w:pPr>
                    <w:pStyle w:val="74"/>
                    <w:spacing w:before="0"/>
                    <w:ind w:left="0" w:leftChars="0" w:right="0" w:rightChars="0" w:firstLine="0" w:firstLineChars="0"/>
                    <w:jc w:val="center"/>
                    <w:rPr>
                      <w:rFonts w:hint="default" w:ascii="Times New Roman" w:hAnsi="Times New Roman" w:cs="Times New Roman"/>
                      <w:snapToGrid w:val="0"/>
                      <w:color w:val="auto"/>
                      <w:sz w:val="18"/>
                      <w:szCs w:val="18"/>
                      <w:highlight w:val="none"/>
                    </w:rPr>
                  </w:pPr>
                </w:p>
              </w:tc>
              <w:tc>
                <w:tcPr>
                  <w:tcW w:w="842" w:type="dxa"/>
                  <w:tcBorders>
                    <w:top w:val="single" w:color="auto" w:sz="4" w:space="0"/>
                  </w:tcBorders>
                  <w:noWrap w:val="0"/>
                  <w:vAlign w:val="center"/>
                </w:tcPr>
                <w:p w14:paraId="6B09B15F">
                  <w:pPr>
                    <w:pStyle w:val="74"/>
                    <w:spacing w:before="0"/>
                    <w:ind w:left="0" w:leftChars="0" w:right="0" w:rightChars="0" w:firstLine="0" w:firstLineChars="0"/>
                    <w:jc w:val="center"/>
                    <w:rPr>
                      <w:rFonts w:hint="default" w:ascii="Times New Roman" w:hAnsi="Times New Roman" w:eastAsia="宋体" w:cs="Times New Roman"/>
                      <w:snapToGrid w:val="0"/>
                      <w:color w:val="auto"/>
                      <w:kern w:val="0"/>
                      <w:sz w:val="18"/>
                      <w:szCs w:val="18"/>
                      <w:highlight w:val="none"/>
                      <w:lang w:val="en-US" w:eastAsia="zh-CN" w:bidi="ar-SA"/>
                    </w:rPr>
                  </w:pPr>
                  <w:r>
                    <w:rPr>
                      <w:rFonts w:hint="default" w:ascii="Times New Roman" w:hAnsi="Times New Roman" w:cs="Times New Roman"/>
                      <w:snapToGrid w:val="0"/>
                      <w:color w:val="auto"/>
                      <w:sz w:val="18"/>
                      <w:szCs w:val="18"/>
                      <w:highlight w:val="none"/>
                      <w:lang w:val="en-US" w:eastAsia="zh-CN"/>
                    </w:rPr>
                    <w:t>声环境</w:t>
                  </w:r>
                </w:p>
              </w:tc>
              <w:tc>
                <w:tcPr>
                  <w:tcW w:w="814" w:type="dxa"/>
                  <w:tcBorders>
                    <w:top w:val="single" w:color="auto" w:sz="4" w:space="0"/>
                  </w:tcBorders>
                  <w:noWrap w:val="0"/>
                  <w:vAlign w:val="center"/>
                </w:tcPr>
                <w:p w14:paraId="6637DC60">
                  <w:pPr>
                    <w:pStyle w:val="74"/>
                    <w:spacing w:before="0"/>
                    <w:ind w:left="0" w:leftChars="0" w:right="0" w:rightChars="0" w:firstLine="0" w:firstLineChars="0"/>
                    <w:jc w:val="center"/>
                    <w:rPr>
                      <w:rFonts w:hint="eastAsia" w:ascii="Times New Roman" w:hAnsi="Times New Roman" w:eastAsia="宋体" w:cs="Times New Roman"/>
                      <w:snapToGrid w:val="0"/>
                      <w:color w:val="auto"/>
                      <w:sz w:val="18"/>
                      <w:szCs w:val="18"/>
                      <w:highlight w:val="none"/>
                      <w:lang w:val="en-US" w:eastAsia="zh-CN"/>
                    </w:rPr>
                  </w:pPr>
                  <w:r>
                    <w:rPr>
                      <w:rFonts w:hint="eastAsia" w:ascii="Times New Roman" w:hAnsi="Times New Roman" w:cs="Times New Roman"/>
                      <w:snapToGrid w:val="0"/>
                      <w:color w:val="auto"/>
                      <w:sz w:val="18"/>
                      <w:szCs w:val="18"/>
                      <w:highlight w:val="none"/>
                      <w:lang w:val="en-US" w:eastAsia="zh-CN"/>
                    </w:rPr>
                    <w:t>直接</w:t>
                  </w:r>
                </w:p>
              </w:tc>
              <w:tc>
                <w:tcPr>
                  <w:tcW w:w="814" w:type="dxa"/>
                  <w:tcBorders>
                    <w:top w:val="single" w:color="auto" w:sz="4" w:space="0"/>
                  </w:tcBorders>
                  <w:noWrap w:val="0"/>
                  <w:vAlign w:val="center"/>
                </w:tcPr>
                <w:p w14:paraId="0C9019E2">
                  <w:pPr>
                    <w:spacing w:before="0"/>
                    <w:ind w:left="0" w:leftChars="0" w:right="0" w:rightChars="0" w:firstLine="0" w:firstLineChars="0"/>
                    <w:jc w:val="center"/>
                    <w:rPr>
                      <w:rFonts w:hint="default" w:ascii="Times New Roman" w:hAnsi="Times New Roman" w:cs="Times New Roman"/>
                      <w:snapToGrid w:val="0"/>
                      <w:color w:val="auto"/>
                      <w:sz w:val="18"/>
                      <w:szCs w:val="18"/>
                      <w:highlight w:val="none"/>
                    </w:rPr>
                  </w:pPr>
                  <w:r>
                    <w:rPr>
                      <w:rFonts w:hint="eastAsia" w:ascii="Times New Roman" w:hAnsi="Times New Roman" w:cs="Times New Roman"/>
                      <w:snapToGrid w:val="0"/>
                      <w:color w:val="auto"/>
                      <w:sz w:val="18"/>
                      <w:szCs w:val="18"/>
                      <w:highlight w:val="none"/>
                      <w:lang w:val="en-US" w:eastAsia="zh-CN"/>
                    </w:rPr>
                    <w:t>永久</w:t>
                  </w:r>
                </w:p>
              </w:tc>
              <w:tc>
                <w:tcPr>
                  <w:tcW w:w="2342" w:type="dxa"/>
                  <w:tcBorders>
                    <w:top w:val="single" w:color="auto" w:sz="4" w:space="0"/>
                  </w:tcBorders>
                  <w:noWrap w:val="0"/>
                  <w:vAlign w:val="center"/>
                </w:tcPr>
                <w:p w14:paraId="360E58DE">
                  <w:pPr>
                    <w:pStyle w:val="74"/>
                    <w:spacing w:before="0"/>
                    <w:ind w:left="0" w:leftChars="0" w:right="0" w:rightChars="0" w:firstLine="0" w:firstLineChars="0"/>
                    <w:jc w:val="center"/>
                    <w:rPr>
                      <w:rFonts w:hint="default" w:ascii="Times New Roman" w:hAnsi="Times New Roman" w:cs="Times New Roman"/>
                      <w:snapToGrid w:val="0"/>
                      <w:color w:val="auto"/>
                      <w:sz w:val="18"/>
                      <w:szCs w:val="18"/>
                      <w:highlight w:val="none"/>
                    </w:rPr>
                  </w:pPr>
                  <w:r>
                    <w:rPr>
                      <w:rFonts w:hint="default" w:ascii="Times New Roman" w:hAnsi="Times New Roman" w:cs="Times New Roman"/>
                      <w:snapToGrid w:val="0"/>
                      <w:color w:val="auto"/>
                      <w:sz w:val="18"/>
                      <w:szCs w:val="18"/>
                      <w:highlight w:val="none"/>
                      <w:lang w:val="en-US" w:eastAsia="zh-CN"/>
                    </w:rPr>
                    <w:t>项目</w:t>
                  </w:r>
                  <w:r>
                    <w:rPr>
                      <w:rFonts w:hint="eastAsia" w:ascii="Times New Roman" w:hAnsi="Times New Roman" w:cs="Times New Roman"/>
                      <w:snapToGrid w:val="0"/>
                      <w:color w:val="auto"/>
                      <w:sz w:val="18"/>
                      <w:szCs w:val="18"/>
                      <w:highlight w:val="none"/>
                      <w:lang w:val="en-US" w:eastAsia="zh-CN"/>
                    </w:rPr>
                    <w:t>路线两侧</w:t>
                  </w:r>
                  <w:r>
                    <w:rPr>
                      <w:rFonts w:hint="default" w:ascii="Times New Roman" w:hAnsi="Times New Roman" w:cs="Times New Roman"/>
                      <w:snapToGrid w:val="0"/>
                      <w:color w:val="auto"/>
                      <w:sz w:val="18"/>
                      <w:szCs w:val="18"/>
                      <w:highlight w:val="none"/>
                      <w:lang w:val="en-US" w:eastAsia="zh-CN"/>
                    </w:rPr>
                    <w:t>200m</w:t>
                  </w:r>
                </w:p>
              </w:tc>
              <w:tc>
                <w:tcPr>
                  <w:tcW w:w="822" w:type="dxa"/>
                  <w:tcBorders>
                    <w:top w:val="single" w:color="auto" w:sz="4" w:space="0"/>
                  </w:tcBorders>
                  <w:noWrap w:val="0"/>
                  <w:vAlign w:val="center"/>
                </w:tcPr>
                <w:p w14:paraId="6681A131">
                  <w:pPr>
                    <w:pStyle w:val="74"/>
                    <w:spacing w:before="0"/>
                    <w:ind w:left="0" w:leftChars="0" w:right="0" w:rightChars="0" w:firstLine="0" w:firstLineChars="0"/>
                    <w:jc w:val="center"/>
                    <w:rPr>
                      <w:rFonts w:hint="default" w:ascii="Times New Roman" w:hAnsi="Times New Roman" w:cs="Times New Roman"/>
                      <w:snapToGrid w:val="0"/>
                      <w:color w:val="auto"/>
                      <w:sz w:val="18"/>
                      <w:szCs w:val="18"/>
                      <w:highlight w:val="none"/>
                    </w:rPr>
                  </w:pPr>
                  <w:r>
                    <w:rPr>
                      <w:rFonts w:hint="default" w:ascii="Times New Roman" w:hAnsi="Times New Roman" w:cs="Times New Roman"/>
                      <w:snapToGrid w:val="0"/>
                      <w:color w:val="auto"/>
                      <w:sz w:val="18"/>
                      <w:szCs w:val="18"/>
                      <w:highlight w:val="none"/>
                    </w:rPr>
                    <w:t>◎</w:t>
                  </w:r>
                </w:p>
              </w:tc>
            </w:tr>
            <w:tr w14:paraId="3E5CF50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6" w:hRule="atLeast"/>
                <w:jc w:val="center"/>
              </w:trPr>
              <w:tc>
                <w:tcPr>
                  <w:tcW w:w="1385" w:type="dxa"/>
                  <w:gridSpan w:val="2"/>
                  <w:noWrap w:val="0"/>
                  <w:vAlign w:val="center"/>
                </w:tcPr>
                <w:p w14:paraId="198D119B">
                  <w:pPr>
                    <w:pStyle w:val="74"/>
                    <w:spacing w:before="0"/>
                    <w:ind w:left="0" w:leftChars="0" w:right="0" w:rightChars="0" w:firstLine="0" w:firstLineChars="0"/>
                    <w:jc w:val="center"/>
                    <w:rPr>
                      <w:rFonts w:hint="default" w:ascii="Times New Roman" w:hAnsi="Times New Roman" w:cs="Times New Roman"/>
                      <w:snapToGrid w:val="0"/>
                      <w:color w:val="auto"/>
                      <w:sz w:val="18"/>
                      <w:szCs w:val="18"/>
                      <w:highlight w:val="none"/>
                    </w:rPr>
                  </w:pPr>
                  <w:r>
                    <w:rPr>
                      <w:rFonts w:hint="default" w:ascii="Times New Roman" w:hAnsi="Times New Roman" w:eastAsia="宋体" w:cs="Times New Roman"/>
                      <w:snapToGrid w:val="0"/>
                      <w:color w:val="auto"/>
                      <w:sz w:val="18"/>
                      <w:szCs w:val="18"/>
                      <w:highlight w:val="none"/>
                    </w:rPr>
                    <w:t>备注</w:t>
                  </w:r>
                </w:p>
              </w:tc>
              <w:tc>
                <w:tcPr>
                  <w:tcW w:w="6631" w:type="dxa"/>
                  <w:gridSpan w:val="6"/>
                  <w:noWrap w:val="0"/>
                  <w:vAlign w:val="center"/>
                </w:tcPr>
                <w:p w14:paraId="58FBA842">
                  <w:pPr>
                    <w:pStyle w:val="74"/>
                    <w:numPr>
                      <w:ilvl w:val="1"/>
                      <w:numId w:val="0"/>
                    </w:numPr>
                    <w:spacing w:before="0"/>
                    <w:ind w:right="0" w:rightChars="0"/>
                    <w:jc w:val="center"/>
                    <w:rPr>
                      <w:rFonts w:hint="default" w:ascii="Times New Roman" w:hAnsi="Times New Roman" w:cs="Times New Roman"/>
                      <w:snapToGrid w:val="0"/>
                      <w:color w:val="auto"/>
                      <w:sz w:val="18"/>
                      <w:szCs w:val="18"/>
                      <w:highlight w:val="none"/>
                    </w:rPr>
                  </w:pPr>
                  <w:r>
                    <w:rPr>
                      <w:rFonts w:hint="default" w:ascii="Times New Roman" w:hAnsi="Times New Roman" w:eastAsia="微软雅黑" w:cs="Times New Roman"/>
                      <w:snapToGrid w:val="0"/>
                      <w:color w:val="auto"/>
                      <w:kern w:val="0"/>
                      <w:sz w:val="18"/>
                      <w:szCs w:val="18"/>
                      <w:highlight w:val="none"/>
                      <w:lang w:val="en-US" w:eastAsia="zh-CN" w:bidi="ar-SA"/>
                    </w:rPr>
                    <w:t>●</w:t>
                  </w:r>
                  <w:r>
                    <w:rPr>
                      <w:rFonts w:hint="default" w:ascii="Times New Roman" w:hAnsi="Times New Roman" w:eastAsia="宋体" w:cs="Times New Roman"/>
                      <w:snapToGrid w:val="0"/>
                      <w:color w:val="auto"/>
                      <w:sz w:val="18"/>
                      <w:szCs w:val="18"/>
                      <w:highlight w:val="none"/>
                    </w:rPr>
                    <w:t>为显著影响；</w:t>
                  </w:r>
                  <w:r>
                    <w:rPr>
                      <w:rFonts w:hint="default" w:ascii="Times New Roman" w:hAnsi="Times New Roman" w:cs="Times New Roman"/>
                      <w:snapToGrid w:val="0"/>
                      <w:color w:val="auto"/>
                      <w:sz w:val="18"/>
                      <w:szCs w:val="18"/>
                      <w:highlight w:val="none"/>
                    </w:rPr>
                    <w:t>◎</w:t>
                  </w:r>
                  <w:r>
                    <w:rPr>
                      <w:rFonts w:hint="default" w:ascii="Times New Roman" w:hAnsi="Times New Roman" w:eastAsia="宋体" w:cs="Times New Roman"/>
                      <w:snapToGrid w:val="0"/>
                      <w:color w:val="auto"/>
                      <w:sz w:val="18"/>
                      <w:szCs w:val="18"/>
                      <w:highlight w:val="none"/>
                    </w:rPr>
                    <w:t>为中等影响；</w:t>
                  </w:r>
                  <w:r>
                    <w:rPr>
                      <w:rFonts w:hint="default" w:ascii="Times New Roman" w:hAnsi="Times New Roman" w:cs="Times New Roman"/>
                      <w:snapToGrid w:val="0"/>
                      <w:color w:val="auto"/>
                      <w:sz w:val="18"/>
                      <w:szCs w:val="18"/>
                      <w:highlight w:val="none"/>
                    </w:rPr>
                    <w:t>○</w:t>
                  </w:r>
                  <w:r>
                    <w:rPr>
                      <w:rFonts w:hint="default" w:ascii="Times New Roman" w:hAnsi="Times New Roman" w:eastAsia="宋体" w:cs="Times New Roman"/>
                      <w:snapToGrid w:val="0"/>
                      <w:color w:val="auto"/>
                      <w:sz w:val="18"/>
                      <w:szCs w:val="18"/>
                      <w:highlight w:val="none"/>
                    </w:rPr>
                    <w:t>为轻微影响</w:t>
                  </w:r>
                </w:p>
              </w:tc>
            </w:tr>
          </w:tbl>
          <w:p w14:paraId="10745740">
            <w:pPr>
              <w:keepNext w:val="0"/>
              <w:keepLines w:val="0"/>
              <w:pageBreakBefore w:val="0"/>
              <w:widowControl w:val="0"/>
              <w:numPr>
                <w:ilvl w:val="0"/>
                <w:numId w:val="52"/>
              </w:numPr>
              <w:kinsoku/>
              <w:wordWrap/>
              <w:overflowPunct/>
              <w:topLinePunct w:val="0"/>
              <w:autoSpaceDE w:val="0"/>
              <w:autoSpaceDN w:val="0"/>
              <w:bidi w:val="0"/>
              <w:adjustRightInd w:val="0"/>
              <w:snapToGrid/>
              <w:spacing w:line="400" w:lineRule="exact"/>
              <w:ind w:firstLine="422" w:firstLineChars="200"/>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占地对区域土地利用格局和影响</w:t>
            </w:r>
          </w:p>
          <w:p w14:paraId="6B8E3779">
            <w:pPr>
              <w:keepNext w:val="0"/>
              <w:keepLines w:val="0"/>
              <w:pageBreakBefore w:val="0"/>
              <w:widowControl w:val="0"/>
              <w:kinsoku/>
              <w:wordWrap/>
              <w:overflowPunct/>
              <w:topLinePunct w:val="0"/>
              <w:autoSpaceDE/>
              <w:autoSpaceDN/>
              <w:bidi w:val="0"/>
              <w:adjustRightInd/>
              <w:snapToGrid/>
              <w:spacing w:line="400" w:lineRule="exact"/>
              <w:ind w:left="-31" w:leftChars="-15" w:right="-31" w:rightChars="-15" w:firstLine="420" w:firstLineChars="200"/>
              <w:textAlignment w:val="auto"/>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本工程永久占用土地为桥梁占地</w:t>
            </w:r>
            <w:r>
              <w:rPr>
                <w:rFonts w:hint="eastAsia" w:cs="Times New Roman"/>
                <w:color w:val="auto"/>
                <w:sz w:val="21"/>
                <w:szCs w:val="21"/>
                <w:highlight w:val="none"/>
                <w:lang w:eastAsia="zh-CN"/>
              </w:rPr>
              <w:t>（</w:t>
            </w:r>
            <w:r>
              <w:rPr>
                <w:rFonts w:hint="eastAsia" w:cs="Times New Roman"/>
                <w:color w:val="auto"/>
                <w:sz w:val="21"/>
                <w:szCs w:val="21"/>
                <w:highlight w:val="none"/>
                <w:lang w:val="en-US" w:eastAsia="zh-CN"/>
              </w:rPr>
              <w:t>连接道路为在现有路基上改造，不增加占地）</w:t>
            </w:r>
            <w:r>
              <w:rPr>
                <w:rFonts w:hint="default" w:ascii="Times New Roman" w:hAnsi="Times New Roman" w:cs="Times New Roman"/>
                <w:color w:val="auto"/>
                <w:sz w:val="21"/>
                <w:szCs w:val="21"/>
                <w:highlight w:val="none"/>
                <w:lang w:eastAsia="zh-CN"/>
              </w:rPr>
              <w:t>，占地面积</w:t>
            </w:r>
            <w:r>
              <w:rPr>
                <w:rFonts w:hint="eastAsia" w:cs="Times New Roman"/>
                <w:color w:val="auto"/>
                <w:sz w:val="21"/>
                <w:szCs w:val="21"/>
                <w:highlight w:val="none"/>
                <w:lang w:val="en-US" w:eastAsia="zh-CN"/>
              </w:rPr>
              <w:t>1130m²</w:t>
            </w:r>
            <w:r>
              <w:rPr>
                <w:rFonts w:hint="default" w:ascii="Times New Roman" w:hAnsi="Times New Roman" w:cs="Times New Roman"/>
                <w:color w:val="auto"/>
                <w:sz w:val="21"/>
                <w:szCs w:val="21"/>
                <w:highlight w:val="none"/>
                <w:lang w:eastAsia="zh-CN"/>
              </w:rPr>
              <w:t>，占地类型以</w:t>
            </w:r>
            <w:r>
              <w:rPr>
                <w:rFonts w:hint="eastAsia" w:cs="Times New Roman"/>
                <w:color w:val="auto"/>
                <w:sz w:val="21"/>
                <w:szCs w:val="21"/>
                <w:highlight w:val="none"/>
                <w:lang w:val="en-US" w:eastAsia="zh-CN"/>
              </w:rPr>
              <w:t>农用地、建设用地、未利用土地</w:t>
            </w:r>
            <w:r>
              <w:rPr>
                <w:rFonts w:hint="default" w:ascii="Times New Roman" w:hAnsi="Times New Roman" w:cs="Times New Roman"/>
                <w:color w:val="auto"/>
                <w:sz w:val="21"/>
                <w:szCs w:val="21"/>
                <w:highlight w:val="none"/>
                <w:lang w:eastAsia="zh-CN"/>
              </w:rPr>
              <w:t>为主。项目建成以后，土地利用类型</w:t>
            </w:r>
            <w:r>
              <w:rPr>
                <w:rFonts w:hint="eastAsia" w:cs="Times New Roman"/>
                <w:color w:val="auto"/>
                <w:sz w:val="21"/>
                <w:szCs w:val="21"/>
                <w:highlight w:val="none"/>
                <w:lang w:val="en-US" w:eastAsia="zh-CN"/>
              </w:rPr>
              <w:t>全部</w:t>
            </w:r>
            <w:r>
              <w:rPr>
                <w:rFonts w:hint="default" w:ascii="Times New Roman" w:hAnsi="Times New Roman" w:cs="Times New Roman"/>
                <w:color w:val="auto"/>
                <w:sz w:val="21"/>
                <w:szCs w:val="21"/>
                <w:highlight w:val="none"/>
                <w:lang w:eastAsia="zh-CN"/>
              </w:rPr>
              <w:t>转变为城市交通用地，使土地资源利用现状发生了转变。但总体来说，项目占地面积相对较小、不占用基本农田，且符合区域用地相关规划，工程建设不会改变区域土地利用格局，对工程所在区域生态影响不明显。</w:t>
            </w:r>
          </w:p>
          <w:p w14:paraId="39B62D20">
            <w:pPr>
              <w:keepNext w:val="0"/>
              <w:keepLines w:val="0"/>
              <w:pageBreakBefore w:val="0"/>
              <w:widowControl w:val="0"/>
              <w:kinsoku/>
              <w:wordWrap/>
              <w:overflowPunct/>
              <w:topLinePunct w:val="0"/>
              <w:autoSpaceDE/>
              <w:autoSpaceDN/>
              <w:bidi w:val="0"/>
              <w:adjustRightInd/>
              <w:snapToGrid/>
              <w:spacing w:line="400" w:lineRule="exact"/>
              <w:ind w:left="-31" w:leftChars="-15" w:right="-31" w:rightChars="-15" w:firstLine="420" w:firstLineChars="200"/>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eastAsia="zh-CN"/>
              </w:rPr>
              <w:t>项目在施工期间，</w:t>
            </w:r>
            <w:r>
              <w:rPr>
                <w:rFonts w:hint="eastAsia" w:cs="Times New Roman"/>
                <w:color w:val="auto"/>
                <w:sz w:val="21"/>
                <w:szCs w:val="21"/>
                <w:highlight w:val="none"/>
                <w:lang w:eastAsia="zh-CN"/>
              </w:rPr>
              <w:t>施工</w:t>
            </w:r>
            <w:r>
              <w:rPr>
                <w:rFonts w:hint="default" w:ascii="Times New Roman" w:hAnsi="Times New Roman" w:cs="Times New Roman"/>
                <w:color w:val="auto"/>
                <w:sz w:val="21"/>
                <w:szCs w:val="21"/>
                <w:highlight w:val="none"/>
                <w:lang w:eastAsia="zh-CN"/>
              </w:rPr>
              <w:t>场地和施工便道占地等为临时占地，临时占地会对占地区域植被产生一定的影响，造成局部区域植被覆盖减少。施工活动中的土料挖填方、材料堆放等施工作业不可避免地要破坏一些周边地表植被，施工作业中人员活动、机械噪声可能会干扰陆生动物的生境。本工程临时占地面积约</w:t>
            </w:r>
            <w:r>
              <w:rPr>
                <w:rFonts w:hint="eastAsia" w:cs="Times New Roman"/>
                <w:color w:val="auto"/>
                <w:sz w:val="21"/>
                <w:szCs w:val="21"/>
                <w:highlight w:val="none"/>
                <w:lang w:val="en-US" w:eastAsia="zh-CN"/>
              </w:rPr>
              <w:t>2500</w:t>
            </w:r>
            <w:r>
              <w:rPr>
                <w:rFonts w:hint="default" w:ascii="Times New Roman" w:hAnsi="Times New Roman" w:cs="Times New Roman"/>
                <w:color w:val="auto"/>
                <w:sz w:val="21"/>
                <w:szCs w:val="21"/>
                <w:highlight w:val="none"/>
                <w:lang w:val="en-US" w:eastAsia="zh-CN"/>
              </w:rPr>
              <w:t>m²</w:t>
            </w:r>
            <w:r>
              <w:rPr>
                <w:rFonts w:hint="default" w:ascii="Times New Roman" w:hAnsi="Times New Roman" w:cs="Times New Roman"/>
                <w:color w:val="auto"/>
                <w:sz w:val="21"/>
                <w:szCs w:val="21"/>
                <w:highlight w:val="none"/>
                <w:lang w:eastAsia="zh-CN"/>
              </w:rPr>
              <w:t>，主要为施工</w:t>
            </w:r>
            <w:r>
              <w:rPr>
                <w:rFonts w:hint="eastAsia" w:cs="Times New Roman"/>
                <w:color w:val="auto"/>
                <w:sz w:val="21"/>
                <w:szCs w:val="21"/>
                <w:highlight w:val="none"/>
                <w:lang w:val="en-US" w:eastAsia="zh-CN"/>
              </w:rPr>
              <w:t>材料堆放</w:t>
            </w:r>
            <w:r>
              <w:rPr>
                <w:rFonts w:hint="default" w:ascii="Times New Roman" w:hAnsi="Times New Roman" w:cs="Times New Roman"/>
                <w:color w:val="auto"/>
                <w:sz w:val="21"/>
                <w:szCs w:val="21"/>
                <w:highlight w:val="none"/>
                <w:lang w:eastAsia="zh-CN"/>
              </w:rPr>
              <w:t>占地，项目不设置</w:t>
            </w:r>
            <w:r>
              <w:rPr>
                <w:rFonts w:hint="eastAsia" w:cs="Times New Roman"/>
                <w:color w:val="auto"/>
                <w:sz w:val="21"/>
                <w:szCs w:val="21"/>
                <w:highlight w:val="none"/>
                <w:lang w:eastAsia="zh-CN"/>
              </w:rPr>
              <w:t>拌和站</w:t>
            </w:r>
            <w:r>
              <w:rPr>
                <w:rFonts w:hint="default" w:ascii="Times New Roman" w:hAnsi="Times New Roman" w:cs="Times New Roman"/>
                <w:color w:val="auto"/>
                <w:sz w:val="21"/>
                <w:szCs w:val="21"/>
                <w:highlight w:val="none"/>
                <w:lang w:eastAsia="zh-CN"/>
              </w:rPr>
              <w:t>、预制场、取土场、弃土场等临时设施，临时占地面积小，为</w:t>
            </w:r>
            <w:r>
              <w:rPr>
                <w:rFonts w:hint="eastAsia" w:cs="Times New Roman"/>
                <w:color w:val="auto"/>
                <w:sz w:val="21"/>
                <w:szCs w:val="21"/>
                <w:highlight w:val="none"/>
                <w:lang w:val="en-US" w:eastAsia="zh-CN"/>
              </w:rPr>
              <w:t>未利用土地、河滩地</w:t>
            </w:r>
            <w:r>
              <w:rPr>
                <w:rFonts w:hint="default" w:ascii="Times New Roman" w:hAnsi="Times New Roman" w:cs="Times New Roman"/>
                <w:color w:val="auto"/>
                <w:sz w:val="21"/>
                <w:szCs w:val="21"/>
                <w:highlight w:val="none"/>
                <w:lang w:eastAsia="zh-CN"/>
              </w:rPr>
              <w:t>和荒地</w:t>
            </w:r>
            <w:r>
              <w:rPr>
                <w:rFonts w:hint="eastAsia" w:cs="Times New Roman"/>
                <w:color w:val="auto"/>
                <w:sz w:val="21"/>
                <w:szCs w:val="21"/>
                <w:highlight w:val="none"/>
                <w:lang w:val="en-US" w:eastAsia="zh-CN"/>
              </w:rPr>
              <w:t>等</w:t>
            </w:r>
            <w:r>
              <w:rPr>
                <w:rFonts w:hint="default" w:ascii="Times New Roman" w:hAnsi="Times New Roman" w:cs="Times New Roman"/>
                <w:color w:val="auto"/>
                <w:sz w:val="21"/>
                <w:szCs w:val="21"/>
                <w:highlight w:val="none"/>
                <w:lang w:eastAsia="zh-CN"/>
              </w:rPr>
              <w:t>，植被为低矮灌木，无名木古树等珍稀植被，生态环境不敏感。因此，临时工程占地对生态环境影响较小。</w:t>
            </w:r>
          </w:p>
          <w:p w14:paraId="00959838">
            <w:pPr>
              <w:keepNext w:val="0"/>
              <w:keepLines w:val="0"/>
              <w:pageBreakBefore w:val="0"/>
              <w:widowControl w:val="0"/>
              <w:numPr>
                <w:ilvl w:val="0"/>
                <w:numId w:val="52"/>
              </w:numPr>
              <w:kinsoku/>
              <w:wordWrap/>
              <w:overflowPunct/>
              <w:topLinePunct w:val="0"/>
              <w:autoSpaceDE w:val="0"/>
              <w:autoSpaceDN w:val="0"/>
              <w:bidi w:val="0"/>
              <w:adjustRightInd w:val="0"/>
              <w:snapToGrid/>
              <w:spacing w:line="400" w:lineRule="exact"/>
              <w:ind w:firstLine="422" w:firstLineChars="200"/>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对植被和生物多样性的影响</w:t>
            </w:r>
          </w:p>
          <w:p w14:paraId="0F0D60D1">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right="-31" w:rightChars="-15" w:firstLine="420" w:firstLineChars="200"/>
              <w:textAlignment w:val="auto"/>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本工程征占用的植被以绿化植被为主，物种组成较为常见，无珍稀、保护野生植物，且占用的面积较小，区域现有植被类型组成及分布格局不会因本工程的建设而发生改变，工程建设对区域生态完整性的破坏影响较小。施工作业中人员活动及机械噪声可能会干扰当地田野型动物的生境，施工作业也会对施工场地附近及道路两侧的植被、农作物造成破坏。项目区域属开发程度较高的城乡接合区域，以人工种植为主，生物多样性程度低，项目建设区内无珍稀濒危植物种类、无国家重点保护野生植物种类，无生态保护敏感目标；且项目施工期不长，施工完成后，因建设破坏的植被均可在建设完成后得到恢复或重建。因此，施工期对陆地生态环境影响较小。</w:t>
            </w:r>
          </w:p>
          <w:p w14:paraId="0A90C151">
            <w:pPr>
              <w:keepNext w:val="0"/>
              <w:keepLines w:val="0"/>
              <w:pageBreakBefore w:val="0"/>
              <w:widowControl w:val="0"/>
              <w:kinsoku/>
              <w:wordWrap/>
              <w:overflowPunct/>
              <w:topLinePunct w:val="0"/>
              <w:autoSpaceDE/>
              <w:autoSpaceDN/>
              <w:bidi w:val="0"/>
              <w:adjustRightInd/>
              <w:snapToGrid/>
              <w:spacing w:line="400" w:lineRule="exact"/>
              <w:ind w:left="-31" w:leftChars="-15" w:right="-31" w:rightChars="-15" w:firstLine="420" w:firstLineChars="200"/>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根据</w:t>
            </w:r>
            <w:r>
              <w:rPr>
                <w:rFonts w:hint="eastAsia" w:cs="Times New Roman"/>
                <w:color w:val="auto"/>
                <w:sz w:val="21"/>
                <w:szCs w:val="21"/>
                <w:highlight w:val="none"/>
                <w:lang w:val="en-US" w:eastAsia="zh-CN"/>
              </w:rPr>
              <w:t>项目初步</w:t>
            </w:r>
            <w:r>
              <w:rPr>
                <w:rFonts w:hint="default" w:ascii="Times New Roman" w:hAnsi="Times New Roman" w:cs="Times New Roman"/>
                <w:color w:val="auto"/>
                <w:sz w:val="21"/>
                <w:szCs w:val="21"/>
                <w:highlight w:val="none"/>
              </w:rPr>
              <w:t>设计，</w:t>
            </w:r>
            <w:r>
              <w:rPr>
                <w:rFonts w:hint="eastAsia" w:cs="Times New Roman"/>
                <w:color w:val="auto"/>
                <w:sz w:val="21"/>
                <w:szCs w:val="21"/>
                <w:highlight w:val="none"/>
                <w:lang w:val="en-US" w:eastAsia="zh-CN"/>
              </w:rPr>
              <w:t>项目桥梁跨越的百节溪</w:t>
            </w:r>
            <w:r>
              <w:rPr>
                <w:rFonts w:hint="default" w:ascii="Times New Roman" w:hAnsi="Times New Roman" w:cs="Times New Roman"/>
                <w:color w:val="auto"/>
                <w:sz w:val="21"/>
                <w:szCs w:val="21"/>
                <w:highlight w:val="none"/>
                <w:lang w:val="en-US" w:eastAsia="zh-CN"/>
              </w:rPr>
              <w:t>属</w:t>
            </w:r>
            <w:r>
              <w:rPr>
                <w:rFonts w:hint="default" w:ascii="Times New Roman" w:hAnsi="Times New Roman" w:cs="Times New Roman"/>
                <w:color w:val="auto"/>
                <w:sz w:val="21"/>
                <w:szCs w:val="21"/>
                <w:highlight w:val="none"/>
              </w:rPr>
              <w:t>小河流，采用桥梁的方式通过，</w:t>
            </w:r>
            <w:r>
              <w:rPr>
                <w:rFonts w:hint="eastAsia" w:cs="Times New Roman"/>
                <w:color w:val="auto"/>
                <w:sz w:val="21"/>
                <w:szCs w:val="21"/>
                <w:highlight w:val="none"/>
                <w:lang w:val="en-US" w:eastAsia="zh-CN"/>
              </w:rPr>
              <w:t>河内无鱼类生存，项目桥墩</w:t>
            </w:r>
            <w:r>
              <w:rPr>
                <w:rFonts w:hint="default" w:ascii="Times New Roman" w:hAnsi="Times New Roman" w:cs="Times New Roman"/>
                <w:color w:val="auto"/>
                <w:sz w:val="21"/>
                <w:szCs w:val="21"/>
                <w:highlight w:val="none"/>
                <w:lang w:val="en-US" w:eastAsia="zh-CN"/>
              </w:rPr>
              <w:t>不会对</w:t>
            </w:r>
            <w:r>
              <w:rPr>
                <w:rFonts w:hint="default" w:ascii="Times New Roman" w:hAnsi="Times New Roman" w:cs="Times New Roman"/>
                <w:color w:val="auto"/>
                <w:sz w:val="21"/>
                <w:szCs w:val="21"/>
                <w:highlight w:val="none"/>
              </w:rPr>
              <w:t>河流</w:t>
            </w:r>
            <w:r>
              <w:rPr>
                <w:rFonts w:hint="eastAsia" w:cs="Times New Roman"/>
                <w:color w:val="auto"/>
                <w:sz w:val="21"/>
                <w:szCs w:val="21"/>
                <w:highlight w:val="none"/>
                <w:lang w:val="en-US" w:eastAsia="zh-CN"/>
              </w:rPr>
              <w:t>水生生物</w:t>
            </w:r>
            <w:r>
              <w:rPr>
                <w:rFonts w:hint="default" w:ascii="Times New Roman" w:hAnsi="Times New Roman" w:cs="Times New Roman"/>
                <w:color w:val="auto"/>
                <w:sz w:val="21"/>
                <w:szCs w:val="21"/>
                <w:highlight w:val="none"/>
              </w:rPr>
              <w:t>产生</w:t>
            </w:r>
            <w:r>
              <w:rPr>
                <w:rFonts w:hint="eastAsia" w:cs="Times New Roman"/>
                <w:color w:val="auto"/>
                <w:sz w:val="21"/>
                <w:szCs w:val="21"/>
                <w:highlight w:val="none"/>
                <w:lang w:val="en-US" w:eastAsia="zh-CN"/>
              </w:rPr>
              <w:t>明显</w:t>
            </w:r>
            <w:r>
              <w:rPr>
                <w:rFonts w:hint="default" w:ascii="Times New Roman" w:hAnsi="Times New Roman" w:cs="Times New Roman"/>
                <w:color w:val="auto"/>
                <w:sz w:val="21"/>
                <w:szCs w:val="21"/>
                <w:highlight w:val="none"/>
              </w:rPr>
              <w:t>影响。</w:t>
            </w:r>
            <w:r>
              <w:rPr>
                <w:rFonts w:hint="eastAsia" w:cs="Times New Roman"/>
                <w:color w:val="auto"/>
                <w:sz w:val="21"/>
                <w:szCs w:val="21"/>
                <w:highlight w:val="none"/>
                <w:lang w:val="en-US" w:eastAsia="zh-CN"/>
              </w:rPr>
              <w:t>百节溪下游州河</w:t>
            </w:r>
            <w:r>
              <w:rPr>
                <w:rFonts w:hint="default" w:ascii="Times New Roman" w:hAnsi="Times New Roman" w:cs="Times New Roman"/>
                <w:color w:val="auto"/>
                <w:sz w:val="21"/>
                <w:szCs w:val="21"/>
                <w:highlight w:val="none"/>
              </w:rPr>
              <w:t>评价范围河段无鱼类重要的产卵场、越冬场和索饵场，水体主要功能为灌溉、</w:t>
            </w:r>
            <w:r>
              <w:rPr>
                <w:rFonts w:hint="default" w:ascii="Times New Roman" w:hAnsi="Times New Roman" w:cs="Times New Roman"/>
                <w:color w:val="auto"/>
                <w:sz w:val="21"/>
                <w:szCs w:val="21"/>
                <w:highlight w:val="none"/>
                <w:lang w:val="en-US" w:eastAsia="zh-CN"/>
              </w:rPr>
              <w:t>行洪</w:t>
            </w:r>
            <w:r>
              <w:rPr>
                <w:rFonts w:hint="default" w:ascii="Times New Roman" w:hAnsi="Times New Roman" w:cs="Times New Roman"/>
                <w:color w:val="auto"/>
                <w:sz w:val="21"/>
                <w:szCs w:val="21"/>
                <w:highlight w:val="none"/>
              </w:rPr>
              <w:t>。因此，施工过程对该河段的鱼类影响甚小。在施工期间，</w:t>
            </w:r>
            <w:r>
              <w:rPr>
                <w:rFonts w:hint="eastAsia" w:cs="Times New Roman"/>
                <w:color w:val="auto"/>
                <w:sz w:val="21"/>
                <w:szCs w:val="21"/>
                <w:highlight w:val="none"/>
                <w:lang w:val="en-US" w:eastAsia="zh-CN"/>
              </w:rPr>
              <w:t>涉水施工</w:t>
            </w:r>
            <w:r>
              <w:rPr>
                <w:rFonts w:hint="default" w:ascii="Times New Roman" w:hAnsi="Times New Roman" w:cs="Times New Roman"/>
                <w:color w:val="auto"/>
                <w:sz w:val="21"/>
                <w:szCs w:val="21"/>
                <w:highlight w:val="none"/>
              </w:rPr>
              <w:t>采取</w:t>
            </w:r>
            <w:r>
              <w:rPr>
                <w:rFonts w:hint="default" w:ascii="Times New Roman" w:hAnsi="Times New Roman" w:cs="Times New Roman"/>
                <w:color w:val="auto"/>
                <w:sz w:val="21"/>
                <w:szCs w:val="21"/>
                <w:highlight w:val="none"/>
                <w:lang w:val="en-US" w:eastAsia="zh-CN"/>
              </w:rPr>
              <w:t>避开汛期和鱼类繁殖期施工，减小河道占用面积</w:t>
            </w:r>
            <w:r>
              <w:rPr>
                <w:rFonts w:hint="default" w:ascii="Times New Roman" w:hAnsi="Times New Roman" w:cs="Times New Roman"/>
                <w:color w:val="auto"/>
                <w:sz w:val="21"/>
                <w:szCs w:val="21"/>
                <w:highlight w:val="none"/>
              </w:rPr>
              <w:t>的方式，不会改变水文情势，对</w:t>
            </w:r>
            <w:r>
              <w:rPr>
                <w:rFonts w:hint="eastAsia" w:cs="Times New Roman"/>
                <w:color w:val="auto"/>
                <w:sz w:val="21"/>
                <w:szCs w:val="21"/>
                <w:highlight w:val="none"/>
                <w:lang w:val="en-US" w:eastAsia="zh-CN"/>
              </w:rPr>
              <w:t>河水水质</w:t>
            </w:r>
            <w:r>
              <w:rPr>
                <w:rFonts w:hint="default" w:ascii="Times New Roman" w:hAnsi="Times New Roman" w:cs="Times New Roman"/>
                <w:color w:val="auto"/>
                <w:sz w:val="21"/>
                <w:szCs w:val="21"/>
                <w:highlight w:val="none"/>
              </w:rPr>
              <w:t>不会产生</w:t>
            </w:r>
            <w:r>
              <w:rPr>
                <w:rFonts w:hint="eastAsia" w:cs="Times New Roman"/>
                <w:color w:val="auto"/>
                <w:sz w:val="21"/>
                <w:szCs w:val="21"/>
                <w:highlight w:val="none"/>
                <w:lang w:val="en-US" w:eastAsia="zh-CN"/>
              </w:rPr>
              <w:t>明显</w:t>
            </w:r>
            <w:r>
              <w:rPr>
                <w:rFonts w:hint="default" w:ascii="Times New Roman" w:hAnsi="Times New Roman" w:cs="Times New Roman"/>
                <w:color w:val="auto"/>
                <w:sz w:val="21"/>
                <w:szCs w:val="21"/>
                <w:highlight w:val="none"/>
              </w:rPr>
              <w:t>影响。</w:t>
            </w:r>
            <w:r>
              <w:rPr>
                <w:rFonts w:hint="default" w:ascii="Times New Roman" w:hAnsi="Times New Roman" w:cs="Times New Roman"/>
                <w:color w:val="auto"/>
                <w:sz w:val="21"/>
                <w:szCs w:val="21"/>
                <w:highlight w:val="none"/>
                <w:lang w:val="en-US" w:eastAsia="zh-CN"/>
              </w:rPr>
              <w:t>因此，对</w:t>
            </w:r>
            <w:r>
              <w:rPr>
                <w:rFonts w:hint="eastAsia" w:cs="Times New Roman"/>
                <w:color w:val="auto"/>
                <w:sz w:val="21"/>
                <w:szCs w:val="21"/>
                <w:highlight w:val="none"/>
                <w:lang w:val="en-US" w:eastAsia="zh-CN"/>
              </w:rPr>
              <w:t>水生</w:t>
            </w:r>
            <w:r>
              <w:rPr>
                <w:rFonts w:hint="default" w:ascii="Times New Roman" w:hAnsi="Times New Roman" w:cs="Times New Roman"/>
                <w:color w:val="auto"/>
                <w:sz w:val="21"/>
                <w:szCs w:val="21"/>
                <w:highlight w:val="none"/>
                <w:lang w:val="en-US" w:eastAsia="zh-CN"/>
              </w:rPr>
              <w:t>生物多样性影响较小。</w:t>
            </w:r>
          </w:p>
          <w:p w14:paraId="535DE1AA">
            <w:pPr>
              <w:keepNext w:val="0"/>
              <w:keepLines w:val="0"/>
              <w:pageBreakBefore w:val="0"/>
              <w:widowControl w:val="0"/>
              <w:kinsoku/>
              <w:wordWrap/>
              <w:overflowPunct/>
              <w:topLinePunct w:val="0"/>
              <w:autoSpaceDE/>
              <w:autoSpaceDN/>
              <w:bidi w:val="0"/>
              <w:adjustRightInd/>
              <w:snapToGrid/>
              <w:spacing w:line="400" w:lineRule="exact"/>
              <w:ind w:left="-31" w:leftChars="-15" w:right="-31" w:rightChars="-15" w:firstLine="420" w:firstLineChars="200"/>
              <w:textAlignment w:val="auto"/>
              <w:rPr>
                <w:rFonts w:hint="default" w:ascii="Times New Roman" w:hAnsi="Times New Roman" w:cs="Times New Roman"/>
                <w:color w:val="auto"/>
                <w:sz w:val="21"/>
                <w:szCs w:val="21"/>
                <w:highlight w:val="none"/>
              </w:rPr>
            </w:pPr>
            <w:r>
              <w:rPr>
                <w:rFonts w:hint="eastAsia" w:cs="Times New Roman"/>
                <w:color w:val="auto"/>
                <w:sz w:val="21"/>
                <w:szCs w:val="21"/>
                <w:highlight w:val="none"/>
                <w:lang w:val="en-US" w:eastAsia="zh-CN"/>
              </w:rPr>
              <w:t>因此，项目施工期对植被及生物多样性的影响较小</w:t>
            </w:r>
            <w:r>
              <w:rPr>
                <w:rFonts w:hint="default" w:ascii="Times New Roman" w:hAnsi="Times New Roman" w:cs="Times New Roman"/>
                <w:color w:val="auto"/>
                <w:sz w:val="21"/>
                <w:szCs w:val="21"/>
                <w:highlight w:val="none"/>
              </w:rPr>
              <w:t>。</w:t>
            </w:r>
          </w:p>
          <w:p w14:paraId="27CC2BFA">
            <w:pPr>
              <w:keepNext w:val="0"/>
              <w:keepLines w:val="0"/>
              <w:pageBreakBefore w:val="0"/>
              <w:widowControl w:val="0"/>
              <w:numPr>
                <w:ilvl w:val="0"/>
                <w:numId w:val="52"/>
              </w:numPr>
              <w:kinsoku/>
              <w:wordWrap/>
              <w:overflowPunct/>
              <w:topLinePunct w:val="0"/>
              <w:autoSpaceDE w:val="0"/>
              <w:autoSpaceDN w:val="0"/>
              <w:bidi w:val="0"/>
              <w:adjustRightInd w:val="0"/>
              <w:snapToGrid/>
              <w:spacing w:line="400" w:lineRule="exact"/>
              <w:ind w:firstLine="422" w:firstLineChars="200"/>
              <w:textAlignment w:val="auto"/>
              <w:rPr>
                <w:rFonts w:hint="default" w:ascii="Times New Roman" w:hAnsi="Times New Roman" w:cs="Times New Roman"/>
                <w:b/>
                <w:bCs/>
                <w:color w:val="auto"/>
                <w:sz w:val="21"/>
                <w:szCs w:val="21"/>
                <w:highlight w:val="none"/>
                <w:lang w:eastAsia="zh-CN"/>
              </w:rPr>
            </w:pPr>
            <w:r>
              <w:rPr>
                <w:rFonts w:hint="default" w:ascii="Times New Roman" w:hAnsi="Times New Roman" w:cs="Times New Roman"/>
                <w:b/>
                <w:bCs/>
                <w:color w:val="auto"/>
                <w:sz w:val="21"/>
                <w:szCs w:val="21"/>
                <w:highlight w:val="none"/>
                <w:lang w:eastAsia="zh-CN"/>
              </w:rPr>
              <w:t>对陆生动物的影响分析</w:t>
            </w:r>
          </w:p>
          <w:p w14:paraId="6FE8F2DE">
            <w:pPr>
              <w:keepNext w:val="0"/>
              <w:keepLines w:val="0"/>
              <w:pageBreakBefore w:val="0"/>
              <w:widowControl w:val="0"/>
              <w:kinsoku/>
              <w:wordWrap/>
              <w:overflowPunct/>
              <w:topLinePunct w:val="0"/>
              <w:autoSpaceDE/>
              <w:autoSpaceDN/>
              <w:bidi w:val="0"/>
              <w:adjustRightInd/>
              <w:snapToGrid/>
              <w:spacing w:line="400" w:lineRule="exact"/>
              <w:ind w:left="-31" w:leftChars="-15" w:right="-31" w:rightChars="-15" w:firstLine="420" w:firstLineChars="200"/>
              <w:textAlignment w:val="auto"/>
              <w:rPr>
                <w:rFonts w:hint="default" w:ascii="Times New Roman" w:hAnsi="Times New Roman" w:cs="Times New Roman"/>
                <w:b w:val="0"/>
                <w:bCs w:val="0"/>
                <w:color w:val="auto"/>
                <w:sz w:val="21"/>
                <w:szCs w:val="21"/>
                <w:highlight w:val="none"/>
                <w:lang w:eastAsia="zh-CN"/>
              </w:rPr>
            </w:pPr>
            <w:r>
              <w:rPr>
                <w:rFonts w:hint="default" w:ascii="Times New Roman" w:hAnsi="Times New Roman" w:cs="Times New Roman"/>
                <w:b w:val="0"/>
                <w:bCs w:val="0"/>
                <w:color w:val="auto"/>
                <w:sz w:val="21"/>
                <w:szCs w:val="21"/>
                <w:highlight w:val="none"/>
                <w:lang w:eastAsia="zh-CN"/>
              </w:rPr>
              <w:t>本项目评价范围内</w:t>
            </w:r>
            <w:r>
              <w:rPr>
                <w:rFonts w:hint="eastAsia" w:cs="Times New Roman"/>
                <w:b w:val="0"/>
                <w:bCs w:val="0"/>
                <w:color w:val="auto"/>
                <w:sz w:val="21"/>
                <w:szCs w:val="21"/>
                <w:highlight w:val="none"/>
                <w:lang w:val="en-US" w:eastAsia="zh-CN"/>
              </w:rPr>
              <w:t>为城市开发建设区</w:t>
            </w:r>
            <w:r>
              <w:rPr>
                <w:rFonts w:hint="default" w:ascii="Times New Roman" w:hAnsi="Times New Roman" w:cs="Times New Roman"/>
                <w:b w:val="0"/>
                <w:bCs w:val="0"/>
                <w:color w:val="auto"/>
                <w:sz w:val="21"/>
                <w:szCs w:val="21"/>
                <w:highlight w:val="none"/>
                <w:lang w:eastAsia="zh-CN"/>
              </w:rPr>
              <w:t>，人类生产活动频繁，自然环境开发程度高，主要野生动物是适应于荒山灌丛、农耕区域和人居环境的小型常见动物，无珍稀野生保护动物。经调查，项目评价区内无珍稀濒危野生动植物分布，无国家或市级珍稀保护物种。</w:t>
            </w:r>
          </w:p>
          <w:p w14:paraId="5F6FCE2E">
            <w:pPr>
              <w:keepNext w:val="0"/>
              <w:keepLines w:val="0"/>
              <w:pageBreakBefore w:val="0"/>
              <w:widowControl w:val="0"/>
              <w:kinsoku/>
              <w:wordWrap/>
              <w:overflowPunct/>
              <w:topLinePunct w:val="0"/>
              <w:autoSpaceDE/>
              <w:autoSpaceDN/>
              <w:bidi w:val="0"/>
              <w:adjustRightInd/>
              <w:snapToGrid/>
              <w:spacing w:line="400" w:lineRule="exact"/>
              <w:ind w:left="-31" w:leftChars="-15" w:right="-31" w:rightChars="-15" w:firstLine="420" w:firstLineChars="200"/>
              <w:textAlignment w:val="auto"/>
              <w:rPr>
                <w:rFonts w:hint="default" w:ascii="Times New Roman" w:hAnsi="Times New Roman" w:cs="Times New Roman"/>
                <w:b w:val="0"/>
                <w:bCs w:val="0"/>
                <w:color w:val="auto"/>
                <w:sz w:val="21"/>
                <w:szCs w:val="21"/>
                <w:highlight w:val="none"/>
                <w:lang w:eastAsia="zh-CN"/>
              </w:rPr>
            </w:pPr>
            <w:r>
              <w:rPr>
                <w:rFonts w:hint="default" w:ascii="Times New Roman" w:hAnsi="Times New Roman" w:cs="Times New Roman"/>
                <w:b w:val="0"/>
                <w:bCs w:val="0"/>
                <w:color w:val="auto"/>
                <w:sz w:val="21"/>
                <w:szCs w:val="21"/>
                <w:highlight w:val="none"/>
                <w:lang w:eastAsia="zh-CN"/>
              </w:rPr>
              <w:t>项目施工过程中对陆生动物的影响主要为：施工占地影响动物的生存环境，但由于施工占地面积不大，局部破坏对物种本身的生存和总体数量规模不形成威胁，并且施工临时占地也将在施工结束后进行恢复，因此对陆生动物影响很小。工程对陆生动物的影响只是暂时的，随着施工结束而逐渐消失。</w:t>
            </w:r>
          </w:p>
          <w:p w14:paraId="4F919499">
            <w:pPr>
              <w:keepNext w:val="0"/>
              <w:keepLines w:val="0"/>
              <w:pageBreakBefore w:val="0"/>
              <w:widowControl w:val="0"/>
              <w:numPr>
                <w:ilvl w:val="0"/>
                <w:numId w:val="52"/>
              </w:numPr>
              <w:kinsoku/>
              <w:wordWrap/>
              <w:overflowPunct/>
              <w:topLinePunct w:val="0"/>
              <w:autoSpaceDE w:val="0"/>
              <w:autoSpaceDN w:val="0"/>
              <w:bidi w:val="0"/>
              <w:adjustRightInd w:val="0"/>
              <w:snapToGrid/>
              <w:spacing w:line="400" w:lineRule="exact"/>
              <w:ind w:firstLine="422" w:firstLineChars="200"/>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lang w:eastAsia="zh-CN"/>
              </w:rPr>
              <w:t>施工</w:t>
            </w:r>
            <w:r>
              <w:rPr>
                <w:rFonts w:hint="default" w:ascii="Times New Roman" w:hAnsi="Times New Roman" w:cs="Times New Roman"/>
                <w:b/>
                <w:bCs/>
                <w:color w:val="auto"/>
                <w:sz w:val="21"/>
                <w:szCs w:val="21"/>
                <w:highlight w:val="none"/>
              </w:rPr>
              <w:t>对生态环境的影响</w:t>
            </w:r>
          </w:p>
          <w:p w14:paraId="7921CC00">
            <w:pPr>
              <w:keepNext w:val="0"/>
              <w:keepLines w:val="0"/>
              <w:pageBreakBefore w:val="0"/>
              <w:widowControl w:val="0"/>
              <w:kinsoku/>
              <w:wordWrap/>
              <w:overflowPunct/>
              <w:topLinePunct w:val="0"/>
              <w:autoSpaceDE/>
              <w:autoSpaceDN/>
              <w:bidi w:val="0"/>
              <w:adjustRightInd/>
              <w:snapToGrid/>
              <w:spacing w:line="400" w:lineRule="exact"/>
              <w:ind w:left="-31" w:leftChars="-15" w:right="-31" w:rightChars="-15" w:firstLine="420" w:firstLineChars="200"/>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rPr>
              <w:t>项目施工在生态影响方面主要体现在项目施工占地、开挖等施工活动对土地、植被以及动物栖息地造成一定的影响和破坏，使局部地区表土失去防冲固土能力造成的水土流失，同时将对占地范围内</w:t>
            </w:r>
            <w:r>
              <w:rPr>
                <w:rFonts w:hint="eastAsia" w:cs="Times New Roman"/>
                <w:color w:val="auto"/>
                <w:sz w:val="21"/>
                <w:szCs w:val="21"/>
                <w:highlight w:val="none"/>
                <w:lang w:eastAsia="zh-CN"/>
              </w:rPr>
              <w:t>的</w:t>
            </w:r>
            <w:r>
              <w:rPr>
                <w:rFonts w:hint="default" w:ascii="Times New Roman" w:hAnsi="Times New Roman" w:cs="Times New Roman"/>
                <w:color w:val="auto"/>
                <w:sz w:val="21"/>
                <w:szCs w:val="21"/>
                <w:highlight w:val="none"/>
              </w:rPr>
              <w:t>陆生植被、</w:t>
            </w:r>
            <w:r>
              <w:rPr>
                <w:rFonts w:hint="eastAsia" w:cs="Times New Roman"/>
                <w:color w:val="auto"/>
                <w:sz w:val="21"/>
                <w:szCs w:val="21"/>
                <w:highlight w:val="none"/>
                <w:lang w:val="en-US" w:eastAsia="zh-CN"/>
              </w:rPr>
              <w:t>景观</w:t>
            </w:r>
            <w:r>
              <w:rPr>
                <w:rFonts w:hint="default" w:ascii="Times New Roman" w:hAnsi="Times New Roman" w:cs="Times New Roman"/>
                <w:color w:val="auto"/>
                <w:sz w:val="21"/>
                <w:szCs w:val="21"/>
                <w:highlight w:val="none"/>
              </w:rPr>
              <w:t>产生影响。</w:t>
            </w:r>
            <w:r>
              <w:rPr>
                <w:rFonts w:hint="default" w:ascii="Times New Roman" w:hAnsi="Times New Roman" w:cs="Times New Roman"/>
                <w:color w:val="auto"/>
                <w:sz w:val="21"/>
                <w:szCs w:val="21"/>
                <w:highlight w:val="none"/>
                <w:lang w:val="en-US" w:eastAsia="zh-CN"/>
              </w:rPr>
              <w:t>根据调查，</w:t>
            </w:r>
            <w:r>
              <w:rPr>
                <w:rFonts w:hint="eastAsia" w:cs="Times New Roman"/>
                <w:color w:val="auto"/>
                <w:sz w:val="21"/>
                <w:szCs w:val="21"/>
                <w:highlight w:val="none"/>
                <w:lang w:val="en-US" w:eastAsia="zh-CN"/>
              </w:rPr>
              <w:t>项目占地区域的</w:t>
            </w:r>
            <w:r>
              <w:rPr>
                <w:rFonts w:hint="default" w:ascii="Times New Roman" w:hAnsi="Times New Roman" w:cs="Times New Roman"/>
                <w:color w:val="auto"/>
                <w:sz w:val="21"/>
                <w:szCs w:val="21"/>
                <w:highlight w:val="none"/>
              </w:rPr>
              <w:t>植被以</w:t>
            </w:r>
            <w:r>
              <w:rPr>
                <w:rFonts w:hint="default" w:ascii="Times New Roman" w:hAnsi="Times New Roman" w:cs="Times New Roman"/>
                <w:color w:val="auto"/>
                <w:sz w:val="21"/>
                <w:szCs w:val="21"/>
                <w:highlight w:val="none"/>
                <w:lang w:val="en-US" w:eastAsia="zh-CN"/>
              </w:rPr>
              <w:t>当地常见的植被、低矮灌木、农作物为主，物种组成较为常见</w:t>
            </w:r>
            <w:r>
              <w:rPr>
                <w:rFonts w:hint="default" w:ascii="Times New Roman" w:hAnsi="Times New Roman" w:cs="Times New Roman"/>
                <w:color w:val="auto"/>
                <w:sz w:val="21"/>
                <w:szCs w:val="21"/>
                <w:highlight w:val="none"/>
              </w:rPr>
              <w:t>，且占用的面积较小，区域现有植被类型组成及分布格局不会因本工程的建设而发生改变</w:t>
            </w:r>
            <w:r>
              <w:rPr>
                <w:rFonts w:hint="eastAsia" w:cs="Times New Roman"/>
                <w:color w:val="auto"/>
                <w:sz w:val="21"/>
                <w:szCs w:val="21"/>
                <w:highlight w:val="none"/>
                <w:lang w:eastAsia="zh-CN"/>
              </w:rPr>
              <w:t>。</w:t>
            </w:r>
            <w:r>
              <w:rPr>
                <w:rFonts w:hint="eastAsia" w:cs="Times New Roman"/>
                <w:color w:val="auto"/>
                <w:sz w:val="21"/>
                <w:szCs w:val="21"/>
                <w:highlight w:val="none"/>
                <w:lang w:val="en-US" w:eastAsia="zh-CN"/>
              </w:rPr>
              <w:t xml:space="preserve"> </w:t>
            </w:r>
            <w:r>
              <w:rPr>
                <w:rFonts w:hint="default" w:ascii="Times New Roman" w:hAnsi="Times New Roman" w:cs="Times New Roman"/>
                <w:color w:val="auto"/>
                <w:sz w:val="21"/>
                <w:szCs w:val="21"/>
                <w:highlight w:val="none"/>
                <w:lang w:val="en-US" w:eastAsia="zh-CN"/>
              </w:rPr>
              <w:t>另外</w:t>
            </w:r>
            <w:r>
              <w:rPr>
                <w:rFonts w:hint="default" w:ascii="Times New Roman" w:hAnsi="Times New Roman" w:cs="Times New Roman"/>
                <w:color w:val="auto"/>
                <w:sz w:val="21"/>
                <w:szCs w:val="21"/>
                <w:highlight w:val="none"/>
                <w:lang w:eastAsia="zh-CN"/>
              </w:rPr>
              <w:t>施工作业中人员活动、机械噪声可能会干扰陆生动物的生境，</w:t>
            </w:r>
            <w:r>
              <w:rPr>
                <w:rFonts w:hint="default" w:ascii="Times New Roman" w:hAnsi="Times New Roman" w:cs="Times New Roman"/>
                <w:color w:val="auto"/>
                <w:sz w:val="21"/>
                <w:szCs w:val="21"/>
                <w:highlight w:val="none"/>
                <w:lang w:val="en-US" w:eastAsia="zh-CN"/>
              </w:rPr>
              <w:t>使其被迫迁徙，但区域的陆生动物均为当地常见是且有广泛的生活区域，迁徙能力和环境适应能力均较强，</w:t>
            </w:r>
            <w:r>
              <w:rPr>
                <w:rFonts w:hint="default" w:ascii="Times New Roman" w:hAnsi="Times New Roman" w:cs="Times New Roman"/>
                <w:color w:val="auto"/>
                <w:sz w:val="21"/>
                <w:szCs w:val="21"/>
                <w:highlight w:val="none"/>
              </w:rPr>
              <w:t>工程建设对区域生态完整性的破坏影响较小。</w:t>
            </w:r>
            <w:r>
              <w:rPr>
                <w:rFonts w:hint="default" w:ascii="Times New Roman" w:hAnsi="Times New Roman" w:cs="Times New Roman"/>
                <w:color w:val="auto"/>
                <w:sz w:val="21"/>
                <w:szCs w:val="21"/>
                <w:highlight w:val="none"/>
                <w:lang w:val="en-US" w:eastAsia="zh-CN"/>
              </w:rPr>
              <w:t>项目施工时间较短，不会对区域生态系统造成影响。</w:t>
            </w:r>
          </w:p>
          <w:p w14:paraId="77557A8B">
            <w:pPr>
              <w:keepNext w:val="0"/>
              <w:keepLines w:val="0"/>
              <w:pageBreakBefore w:val="0"/>
              <w:widowControl w:val="0"/>
              <w:numPr>
                <w:ilvl w:val="0"/>
                <w:numId w:val="52"/>
              </w:numPr>
              <w:kinsoku/>
              <w:wordWrap/>
              <w:overflowPunct/>
              <w:topLinePunct w:val="0"/>
              <w:autoSpaceDE w:val="0"/>
              <w:autoSpaceDN w:val="0"/>
              <w:bidi w:val="0"/>
              <w:adjustRightInd w:val="0"/>
              <w:snapToGrid/>
              <w:spacing w:line="400" w:lineRule="exact"/>
              <w:ind w:firstLine="422" w:firstLineChars="200"/>
              <w:textAlignment w:val="auto"/>
              <w:rPr>
                <w:rFonts w:hint="default" w:ascii="Times New Roman" w:hAnsi="Times New Roman" w:cs="Times New Roman"/>
                <w:b/>
                <w:bCs/>
                <w:color w:val="auto"/>
                <w:sz w:val="21"/>
                <w:szCs w:val="21"/>
                <w:highlight w:val="none"/>
                <w:lang w:val="en-US" w:eastAsia="zh-CN"/>
              </w:rPr>
            </w:pPr>
            <w:r>
              <w:rPr>
                <w:rFonts w:hint="default" w:ascii="Times New Roman" w:hAnsi="Times New Roman" w:cs="Times New Roman"/>
                <w:b/>
                <w:bCs/>
                <w:color w:val="auto"/>
                <w:sz w:val="21"/>
                <w:szCs w:val="21"/>
                <w:highlight w:val="none"/>
                <w:lang w:val="en-US" w:eastAsia="zh-CN"/>
              </w:rPr>
              <w:t>对生态和景观的影响</w:t>
            </w:r>
          </w:p>
          <w:p w14:paraId="751BBF8B">
            <w:pPr>
              <w:keepNext w:val="0"/>
              <w:keepLines w:val="0"/>
              <w:pageBreakBefore w:val="0"/>
              <w:widowControl w:val="0"/>
              <w:kinsoku/>
              <w:wordWrap/>
              <w:overflowPunct/>
              <w:topLinePunct w:val="0"/>
              <w:autoSpaceDE/>
              <w:autoSpaceDN/>
              <w:bidi w:val="0"/>
              <w:adjustRightInd/>
              <w:snapToGrid/>
              <w:spacing w:line="400" w:lineRule="exact"/>
              <w:ind w:left="-31" w:leftChars="-15" w:right="-31" w:rightChars="-15" w:firstLine="420" w:firstLineChars="200"/>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道路施工对生态环境的影响主要是施工期间的路基路面填挖土石方将</w:t>
            </w:r>
            <w:r>
              <w:rPr>
                <w:rFonts w:hint="eastAsia" w:cs="Times New Roman"/>
                <w:color w:val="auto"/>
                <w:sz w:val="21"/>
                <w:szCs w:val="21"/>
                <w:highlight w:val="none"/>
                <w:lang w:val="en-US" w:eastAsia="zh-CN"/>
              </w:rPr>
              <w:t>破坏占地区域</w:t>
            </w:r>
            <w:r>
              <w:rPr>
                <w:rFonts w:hint="default" w:ascii="Times New Roman" w:hAnsi="Times New Roman" w:cs="Times New Roman"/>
                <w:color w:val="auto"/>
                <w:sz w:val="21"/>
                <w:szCs w:val="21"/>
                <w:highlight w:val="none"/>
                <w:lang w:val="en-US" w:eastAsia="zh-CN"/>
              </w:rPr>
              <w:t>的植被，</w:t>
            </w:r>
            <w:r>
              <w:rPr>
                <w:rFonts w:hint="eastAsia" w:cs="Times New Roman"/>
                <w:color w:val="auto"/>
                <w:sz w:val="21"/>
                <w:szCs w:val="21"/>
                <w:highlight w:val="none"/>
                <w:lang w:val="en-US" w:eastAsia="zh-CN"/>
              </w:rPr>
              <w:t>造成</w:t>
            </w:r>
            <w:r>
              <w:rPr>
                <w:rFonts w:hint="default" w:ascii="Times New Roman" w:hAnsi="Times New Roman" w:cs="Times New Roman"/>
                <w:color w:val="auto"/>
                <w:sz w:val="21"/>
                <w:szCs w:val="21"/>
                <w:highlight w:val="none"/>
                <w:lang w:val="en-US" w:eastAsia="zh-CN"/>
              </w:rPr>
              <w:t>地表裸露，破坏区域的生态结构，项目建设将占用部分</w:t>
            </w:r>
            <w:r>
              <w:rPr>
                <w:rFonts w:hint="eastAsia" w:cs="Times New Roman"/>
                <w:color w:val="auto"/>
                <w:sz w:val="21"/>
                <w:szCs w:val="21"/>
                <w:highlight w:val="none"/>
                <w:lang w:val="en-US" w:eastAsia="zh-CN"/>
              </w:rPr>
              <w:t>城市绿地、坡地</w:t>
            </w:r>
            <w:r>
              <w:rPr>
                <w:rFonts w:hint="default" w:ascii="Times New Roman" w:hAnsi="Times New Roman" w:cs="Times New Roman"/>
                <w:color w:val="auto"/>
                <w:sz w:val="21"/>
                <w:szCs w:val="21"/>
                <w:highlight w:val="none"/>
                <w:lang w:val="en-US" w:eastAsia="zh-CN"/>
              </w:rPr>
              <w:t>，破坏</w:t>
            </w:r>
            <w:r>
              <w:rPr>
                <w:rFonts w:hint="eastAsia" w:cs="Times New Roman"/>
                <w:color w:val="auto"/>
                <w:sz w:val="21"/>
                <w:szCs w:val="21"/>
                <w:highlight w:val="none"/>
                <w:lang w:val="en-US" w:eastAsia="zh-CN"/>
              </w:rPr>
              <w:t>原有的</w:t>
            </w:r>
            <w:r>
              <w:rPr>
                <w:rFonts w:hint="default" w:ascii="Times New Roman" w:hAnsi="Times New Roman" w:cs="Times New Roman"/>
                <w:color w:val="auto"/>
                <w:sz w:val="21"/>
                <w:szCs w:val="21"/>
                <w:highlight w:val="none"/>
                <w:lang w:val="en-US" w:eastAsia="zh-CN"/>
              </w:rPr>
              <w:t>植被</w:t>
            </w:r>
            <w:r>
              <w:rPr>
                <w:rFonts w:hint="eastAsia" w:cs="Times New Roman"/>
                <w:color w:val="auto"/>
                <w:sz w:val="21"/>
                <w:szCs w:val="21"/>
                <w:highlight w:val="none"/>
                <w:lang w:val="en-US" w:eastAsia="zh-CN"/>
              </w:rPr>
              <w:t>现状。从</w:t>
            </w:r>
            <w:r>
              <w:rPr>
                <w:rFonts w:hint="default" w:ascii="Times New Roman" w:hAnsi="Times New Roman" w:cs="Times New Roman"/>
                <w:color w:val="auto"/>
                <w:sz w:val="21"/>
                <w:szCs w:val="21"/>
                <w:highlight w:val="none"/>
                <w:lang w:val="en-US" w:eastAsia="zh-CN"/>
              </w:rPr>
              <w:t>植被分布现状调查的结果看，项目直接影响的植被类型主要是</w:t>
            </w:r>
            <w:r>
              <w:rPr>
                <w:rFonts w:hint="eastAsia" w:cs="Times New Roman"/>
                <w:color w:val="auto"/>
                <w:sz w:val="21"/>
                <w:szCs w:val="21"/>
                <w:highlight w:val="none"/>
                <w:lang w:val="en-US" w:eastAsia="zh-CN"/>
              </w:rPr>
              <w:t>城市绿地，</w:t>
            </w:r>
            <w:r>
              <w:rPr>
                <w:rFonts w:hint="default" w:ascii="Times New Roman" w:hAnsi="Times New Roman" w:cs="Times New Roman"/>
                <w:color w:val="auto"/>
                <w:sz w:val="21"/>
                <w:szCs w:val="21"/>
                <w:highlight w:val="none"/>
                <w:lang w:val="en-US" w:eastAsia="zh-CN"/>
              </w:rPr>
              <w:t>群落的生物多样性</w:t>
            </w:r>
            <w:r>
              <w:rPr>
                <w:rFonts w:hint="eastAsia" w:cs="Times New Roman"/>
                <w:color w:val="auto"/>
                <w:sz w:val="21"/>
                <w:szCs w:val="21"/>
                <w:highlight w:val="none"/>
                <w:lang w:val="en-US" w:eastAsia="zh-CN"/>
              </w:rPr>
              <w:t>低</w:t>
            </w:r>
            <w:r>
              <w:rPr>
                <w:rFonts w:hint="default" w:ascii="Times New Roman" w:hAnsi="Times New Roman" w:cs="Times New Roman"/>
                <w:color w:val="auto"/>
                <w:sz w:val="21"/>
                <w:szCs w:val="21"/>
                <w:highlight w:val="none"/>
                <w:lang w:val="en-US" w:eastAsia="zh-CN"/>
              </w:rPr>
              <w:t>。拟建工程占地主要是</w:t>
            </w:r>
            <w:r>
              <w:rPr>
                <w:rFonts w:hint="eastAsia" w:cs="Times New Roman"/>
                <w:color w:val="auto"/>
                <w:sz w:val="21"/>
                <w:szCs w:val="21"/>
                <w:highlight w:val="none"/>
                <w:lang w:val="en-US" w:eastAsia="zh-CN"/>
              </w:rPr>
              <w:t>建设用地、未利用土地、农用地</w:t>
            </w:r>
            <w:r>
              <w:rPr>
                <w:rFonts w:hint="default" w:ascii="Times New Roman" w:hAnsi="Times New Roman" w:cs="Times New Roman"/>
                <w:color w:val="auto"/>
                <w:sz w:val="21"/>
                <w:szCs w:val="21"/>
                <w:highlight w:val="none"/>
                <w:lang w:val="en-US" w:eastAsia="zh-CN"/>
              </w:rPr>
              <w:t>、</w:t>
            </w:r>
            <w:r>
              <w:rPr>
                <w:rFonts w:hint="eastAsia" w:cs="Times New Roman"/>
                <w:color w:val="auto"/>
                <w:sz w:val="21"/>
                <w:szCs w:val="21"/>
                <w:highlight w:val="none"/>
                <w:lang w:val="en-US" w:eastAsia="zh-CN"/>
              </w:rPr>
              <w:t>城市绿地等</w:t>
            </w:r>
            <w:r>
              <w:rPr>
                <w:rFonts w:hint="default" w:ascii="Times New Roman" w:hAnsi="Times New Roman" w:cs="Times New Roman"/>
                <w:color w:val="auto"/>
                <w:sz w:val="21"/>
                <w:szCs w:val="21"/>
                <w:highlight w:val="none"/>
                <w:lang w:val="en-US" w:eastAsia="zh-CN"/>
              </w:rPr>
              <w:t>，</w:t>
            </w:r>
            <w:r>
              <w:rPr>
                <w:rFonts w:hint="eastAsia" w:cs="Times New Roman"/>
                <w:color w:val="auto"/>
                <w:sz w:val="21"/>
                <w:szCs w:val="21"/>
                <w:highlight w:val="none"/>
                <w:lang w:val="en-US" w:eastAsia="zh-CN"/>
              </w:rPr>
              <w:t>项目占地较小不会</w:t>
            </w:r>
            <w:r>
              <w:rPr>
                <w:rFonts w:hint="default" w:ascii="Times New Roman" w:hAnsi="Times New Roman" w:cs="Times New Roman"/>
                <w:color w:val="auto"/>
                <w:sz w:val="21"/>
                <w:szCs w:val="21"/>
                <w:highlight w:val="none"/>
                <w:lang w:val="en-US" w:eastAsia="zh-CN"/>
              </w:rPr>
              <w:t>导致区域自然生态体系生产能力和稳定状况的发生改变，对本区域生态完整性影响</w:t>
            </w:r>
            <w:r>
              <w:rPr>
                <w:rFonts w:hint="eastAsia" w:cs="Times New Roman"/>
                <w:color w:val="auto"/>
                <w:sz w:val="21"/>
                <w:szCs w:val="21"/>
                <w:highlight w:val="none"/>
                <w:lang w:val="en-US" w:eastAsia="zh-CN"/>
              </w:rPr>
              <w:t>微乎其微</w:t>
            </w:r>
            <w:r>
              <w:rPr>
                <w:rFonts w:hint="default" w:ascii="Times New Roman" w:hAnsi="Times New Roman" w:cs="Times New Roman"/>
                <w:color w:val="auto"/>
                <w:sz w:val="21"/>
                <w:szCs w:val="21"/>
                <w:highlight w:val="none"/>
                <w:lang w:val="en-US" w:eastAsia="zh-CN"/>
              </w:rPr>
              <w:t>。</w:t>
            </w:r>
          </w:p>
          <w:p w14:paraId="746D0ED9">
            <w:pPr>
              <w:keepNext w:val="0"/>
              <w:keepLines w:val="0"/>
              <w:pageBreakBefore w:val="0"/>
              <w:widowControl w:val="0"/>
              <w:kinsoku/>
              <w:wordWrap/>
              <w:overflowPunct/>
              <w:topLinePunct w:val="0"/>
              <w:autoSpaceDE/>
              <w:autoSpaceDN/>
              <w:bidi w:val="0"/>
              <w:adjustRightInd/>
              <w:snapToGrid/>
              <w:spacing w:line="400" w:lineRule="exact"/>
              <w:ind w:left="-31" w:leftChars="-15" w:right="-31" w:rightChars="-15" w:firstLine="420" w:firstLineChars="200"/>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拟建桥梁工程填挖将严重破坏征地范围内的地表植被，形成与施工场地周围环境反差较大、不相融的裸地景观，从而对施工场所周围人群的视觉产生极大冲击。更为严重的是，由于对地表植被的完全破坏和工程区土壤的扰动，在雨季松散裸露的坡面易形成水土流失，导致区域土壤侵蚀模数增大，对下游植被和水体产生影响，从而对区域景观环境质量产生影响。而在旱季，松散的地表在有风和车辆行驶时容易形成扬尘，扬尘覆盖在施工场所以外植被表面，使周围景观的美景度大大降低。</w:t>
            </w:r>
          </w:p>
          <w:p w14:paraId="68182013">
            <w:pPr>
              <w:keepNext w:val="0"/>
              <w:keepLines w:val="0"/>
              <w:pageBreakBefore w:val="0"/>
              <w:widowControl w:val="0"/>
              <w:numPr>
                <w:ilvl w:val="0"/>
                <w:numId w:val="52"/>
              </w:numPr>
              <w:kinsoku/>
              <w:wordWrap/>
              <w:overflowPunct/>
              <w:topLinePunct w:val="0"/>
              <w:autoSpaceDE w:val="0"/>
              <w:autoSpaceDN w:val="0"/>
              <w:bidi w:val="0"/>
              <w:adjustRightInd w:val="0"/>
              <w:snapToGrid/>
              <w:spacing w:line="400" w:lineRule="exact"/>
              <w:ind w:firstLine="422" w:firstLineChars="200"/>
              <w:textAlignment w:val="auto"/>
              <w:rPr>
                <w:rFonts w:hint="default" w:ascii="Times New Roman" w:hAnsi="Times New Roman" w:cs="Times New Roman"/>
                <w:b/>
                <w:bCs/>
                <w:color w:val="auto"/>
                <w:sz w:val="21"/>
                <w:szCs w:val="21"/>
                <w:highlight w:val="none"/>
                <w:lang w:val="en-US" w:eastAsia="zh-CN"/>
              </w:rPr>
            </w:pPr>
            <w:r>
              <w:rPr>
                <w:rFonts w:hint="eastAsia" w:cs="Times New Roman"/>
                <w:b/>
                <w:bCs/>
                <w:color w:val="auto"/>
                <w:sz w:val="21"/>
                <w:szCs w:val="21"/>
                <w:highlight w:val="none"/>
                <w:lang w:val="en-US" w:eastAsia="zh-CN"/>
              </w:rPr>
              <w:t>对</w:t>
            </w:r>
            <w:r>
              <w:rPr>
                <w:rFonts w:hint="eastAsia" w:ascii="Times New Roman" w:hAnsi="Times New Roman" w:cs="Times New Roman"/>
                <w:b/>
                <w:bCs/>
                <w:color w:val="auto"/>
                <w:kern w:val="0"/>
                <w:highlight w:val="none"/>
                <w:lang w:val="en-US" w:eastAsia="zh-CN"/>
              </w:rPr>
              <w:t>水生</w:t>
            </w:r>
            <w:r>
              <w:rPr>
                <w:rFonts w:hint="eastAsia" w:cs="Times New Roman"/>
                <w:b/>
                <w:bCs/>
                <w:color w:val="auto"/>
                <w:sz w:val="21"/>
                <w:szCs w:val="21"/>
                <w:highlight w:val="none"/>
                <w:lang w:val="en-US" w:eastAsia="zh-CN"/>
              </w:rPr>
              <w:t>生物及水生生态的影响</w:t>
            </w:r>
          </w:p>
          <w:p w14:paraId="7B5A9A6E">
            <w:pPr>
              <w:keepNext w:val="0"/>
              <w:keepLines w:val="0"/>
              <w:pageBreakBefore w:val="0"/>
              <w:widowControl w:val="0"/>
              <w:kinsoku/>
              <w:wordWrap/>
              <w:overflowPunct/>
              <w:topLinePunct w:val="0"/>
              <w:autoSpaceDE/>
              <w:autoSpaceDN/>
              <w:bidi w:val="0"/>
              <w:adjustRightInd/>
              <w:snapToGrid/>
              <w:spacing w:line="400" w:lineRule="exact"/>
              <w:ind w:left="-31" w:leftChars="-15" w:right="-31" w:rightChars="-15" w:firstLine="420" w:firstLineChars="200"/>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根据调查，项目评价河段不涉及特有鱼类国家级水产种质资源保护区，也不涉及重要水生生物自然产卵场、索饵场、越冬场和洄游通道、天然渔场等水环境敏感区域，也无鱼类“三场”和洄游通道。项目建设对区域水生生物的影响集中表现在施工期，在运营期基本不对水生生物造成影响。项目涉水施工主要是</w:t>
            </w:r>
            <w:r>
              <w:rPr>
                <w:rFonts w:hint="eastAsia" w:cs="Times New Roman"/>
                <w:color w:val="auto"/>
                <w:sz w:val="21"/>
                <w:szCs w:val="21"/>
                <w:highlight w:val="none"/>
                <w:lang w:val="en-US" w:eastAsia="zh-CN"/>
              </w:rPr>
              <w:t>涉水桥墩建设</w:t>
            </w:r>
            <w:r>
              <w:rPr>
                <w:rFonts w:hint="default" w:ascii="Times New Roman" w:hAnsi="Times New Roman" w:cs="Times New Roman"/>
                <w:color w:val="auto"/>
                <w:sz w:val="21"/>
                <w:szCs w:val="21"/>
                <w:highlight w:val="none"/>
                <w:lang w:val="en-US" w:eastAsia="zh-CN"/>
              </w:rPr>
              <w:t>，桥墩施工可能占用河道，占用的面积较小，通过对占用区域设置施工围堰，施工作业在围堰内，避免对</w:t>
            </w:r>
            <w:r>
              <w:rPr>
                <w:rFonts w:hint="eastAsia" w:cs="Times New Roman"/>
                <w:color w:val="auto"/>
                <w:sz w:val="21"/>
                <w:szCs w:val="21"/>
                <w:highlight w:val="none"/>
                <w:lang w:val="en-US" w:eastAsia="zh-CN"/>
              </w:rPr>
              <w:t>百节溪及下游州河</w:t>
            </w:r>
            <w:r>
              <w:rPr>
                <w:rFonts w:hint="default" w:ascii="Times New Roman" w:hAnsi="Times New Roman" w:cs="Times New Roman"/>
                <w:color w:val="auto"/>
                <w:sz w:val="21"/>
                <w:szCs w:val="21"/>
                <w:highlight w:val="none"/>
                <w:lang w:val="en-US" w:eastAsia="zh-CN"/>
              </w:rPr>
              <w:t>水质造成影响。由于</w:t>
            </w:r>
            <w:r>
              <w:rPr>
                <w:rFonts w:hint="eastAsia" w:cs="Times New Roman"/>
                <w:color w:val="auto"/>
                <w:sz w:val="21"/>
                <w:szCs w:val="21"/>
                <w:highlight w:val="none"/>
                <w:lang w:val="en-US" w:eastAsia="zh-CN"/>
              </w:rPr>
              <w:t>百节溪</w:t>
            </w:r>
            <w:r>
              <w:rPr>
                <w:rFonts w:hint="default" w:ascii="Times New Roman" w:hAnsi="Times New Roman" w:cs="Times New Roman"/>
                <w:color w:val="auto"/>
                <w:sz w:val="21"/>
                <w:szCs w:val="21"/>
                <w:highlight w:val="none"/>
                <w:lang w:val="en-US" w:eastAsia="zh-CN"/>
              </w:rPr>
              <w:t>河道主要为行洪，平时水量较少，无鱼类种类，无鱼类“三场”、洄游通道分布，也无保护物种。因此，对鱼的产卵、繁殖等无直接影响。</w:t>
            </w:r>
          </w:p>
          <w:p w14:paraId="02C8CC5B">
            <w:pPr>
              <w:keepNext w:val="0"/>
              <w:keepLines w:val="0"/>
              <w:pageBreakBefore w:val="0"/>
              <w:widowControl w:val="0"/>
              <w:kinsoku/>
              <w:wordWrap/>
              <w:overflowPunct/>
              <w:topLinePunct w:val="0"/>
              <w:autoSpaceDE/>
              <w:autoSpaceDN/>
              <w:bidi w:val="0"/>
              <w:adjustRightInd/>
              <w:snapToGrid/>
              <w:spacing w:line="400" w:lineRule="exact"/>
              <w:ind w:left="-31" w:leftChars="-15" w:right="-31" w:rightChars="-15" w:firstLine="420" w:firstLineChars="200"/>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工程建设期间，将导致桥</w:t>
            </w:r>
            <w:r>
              <w:rPr>
                <w:rFonts w:hint="eastAsia" w:cs="Times New Roman"/>
                <w:color w:val="auto"/>
                <w:sz w:val="21"/>
                <w:szCs w:val="21"/>
                <w:highlight w:val="none"/>
                <w:lang w:val="en-US" w:eastAsia="zh-CN"/>
              </w:rPr>
              <w:t>百节溪</w:t>
            </w:r>
            <w:r>
              <w:rPr>
                <w:rFonts w:hint="default" w:ascii="Times New Roman" w:hAnsi="Times New Roman" w:cs="Times New Roman"/>
                <w:color w:val="auto"/>
                <w:sz w:val="21"/>
                <w:szCs w:val="21"/>
                <w:highlight w:val="none"/>
                <w:lang w:val="en-US" w:eastAsia="zh-CN"/>
              </w:rPr>
              <w:t>址上游5</w:t>
            </w:r>
            <w:r>
              <w:rPr>
                <w:rFonts w:hint="eastAsia" w:cs="Times New Roman"/>
                <w:color w:val="auto"/>
                <w:sz w:val="21"/>
                <w:szCs w:val="21"/>
                <w:highlight w:val="none"/>
                <w:lang w:val="en-US" w:eastAsia="zh-CN"/>
              </w:rPr>
              <w:t>0</w:t>
            </w:r>
            <w:r>
              <w:rPr>
                <w:rFonts w:hint="default" w:ascii="Times New Roman" w:hAnsi="Times New Roman" w:cs="Times New Roman"/>
                <w:color w:val="auto"/>
                <w:sz w:val="21"/>
                <w:szCs w:val="21"/>
                <w:highlight w:val="none"/>
                <w:lang w:val="en-US" w:eastAsia="zh-CN"/>
              </w:rPr>
              <w:t>m、下游</w:t>
            </w:r>
            <w:r>
              <w:rPr>
                <w:rFonts w:hint="eastAsia" w:cs="Times New Roman"/>
                <w:color w:val="auto"/>
                <w:sz w:val="21"/>
                <w:szCs w:val="21"/>
                <w:highlight w:val="none"/>
                <w:lang w:val="en-US" w:eastAsia="zh-CN"/>
              </w:rPr>
              <w:t>及州河汇入口下游2</w:t>
            </w:r>
            <w:r>
              <w:rPr>
                <w:rFonts w:hint="default" w:ascii="Times New Roman" w:hAnsi="Times New Roman" w:cs="Times New Roman"/>
                <w:color w:val="auto"/>
                <w:sz w:val="21"/>
                <w:szCs w:val="21"/>
                <w:highlight w:val="none"/>
                <w:lang w:val="en-US" w:eastAsia="zh-CN"/>
              </w:rPr>
              <w:t>km河段水生生境的功能和水文情势发生一定的改变，</w:t>
            </w:r>
            <w:r>
              <w:rPr>
                <w:rFonts w:hint="eastAsia" w:cs="Times New Roman"/>
                <w:color w:val="auto"/>
                <w:sz w:val="21"/>
                <w:szCs w:val="21"/>
                <w:highlight w:val="none"/>
                <w:lang w:val="en-US" w:eastAsia="zh-CN"/>
              </w:rPr>
              <w:t>但不会</w:t>
            </w:r>
            <w:r>
              <w:rPr>
                <w:rFonts w:hint="default" w:ascii="Times New Roman" w:hAnsi="Times New Roman" w:cs="Times New Roman"/>
                <w:color w:val="auto"/>
                <w:sz w:val="21"/>
                <w:szCs w:val="21"/>
                <w:highlight w:val="none"/>
                <w:lang w:val="en-US" w:eastAsia="zh-CN"/>
              </w:rPr>
              <w:t>影响</w:t>
            </w:r>
            <w:r>
              <w:rPr>
                <w:rFonts w:hint="eastAsia" w:cs="Times New Roman"/>
                <w:color w:val="auto"/>
                <w:sz w:val="21"/>
                <w:szCs w:val="21"/>
                <w:highlight w:val="none"/>
                <w:lang w:val="en-US" w:eastAsia="zh-CN"/>
              </w:rPr>
              <w:t>河道中</w:t>
            </w:r>
            <w:r>
              <w:rPr>
                <w:rFonts w:hint="default" w:ascii="Times New Roman" w:hAnsi="Times New Roman" w:cs="Times New Roman"/>
                <w:color w:val="auto"/>
                <w:sz w:val="21"/>
                <w:szCs w:val="21"/>
                <w:highlight w:val="none"/>
                <w:lang w:val="en-US" w:eastAsia="zh-CN"/>
              </w:rPr>
              <w:t>水生生物在该区域内的正常生长和繁衍，导致鱼类及其他水生生物种类组成、资源量等将随之发生一系列的变化，特别是施工期间的泥沙流失造成的SS含量</w:t>
            </w:r>
            <w:r>
              <w:rPr>
                <w:rFonts w:hint="eastAsia" w:cs="Times New Roman"/>
                <w:color w:val="auto"/>
                <w:sz w:val="21"/>
                <w:szCs w:val="21"/>
                <w:highlight w:val="none"/>
                <w:lang w:val="en-US" w:eastAsia="zh-CN"/>
              </w:rPr>
              <w:t>超标</w:t>
            </w:r>
            <w:r>
              <w:rPr>
                <w:rFonts w:hint="default" w:ascii="Times New Roman" w:hAnsi="Times New Roman" w:cs="Times New Roman"/>
                <w:color w:val="auto"/>
                <w:sz w:val="21"/>
                <w:szCs w:val="21"/>
                <w:highlight w:val="none"/>
                <w:lang w:val="en-US" w:eastAsia="zh-CN"/>
              </w:rPr>
              <w:t>、光照、</w:t>
            </w:r>
            <w:r>
              <w:rPr>
                <w:rFonts w:hint="eastAsia" w:cs="Times New Roman"/>
                <w:color w:val="auto"/>
                <w:sz w:val="21"/>
                <w:szCs w:val="21"/>
                <w:highlight w:val="none"/>
                <w:lang w:val="en-US" w:eastAsia="zh-CN"/>
              </w:rPr>
              <w:t>噪声</w:t>
            </w:r>
            <w:r>
              <w:rPr>
                <w:rFonts w:hint="default" w:ascii="Times New Roman" w:hAnsi="Times New Roman" w:cs="Times New Roman"/>
                <w:color w:val="auto"/>
                <w:sz w:val="21"/>
                <w:szCs w:val="21"/>
                <w:highlight w:val="none"/>
                <w:lang w:val="en-US" w:eastAsia="zh-CN"/>
              </w:rPr>
              <w:t>对鱼类的正常繁衍会产生一定影响。</w:t>
            </w:r>
          </w:p>
          <w:p w14:paraId="066FCBEB">
            <w:pPr>
              <w:keepNext w:val="0"/>
              <w:keepLines w:val="0"/>
              <w:pageBreakBefore w:val="0"/>
              <w:widowControl w:val="0"/>
              <w:numPr>
                <w:ilvl w:val="0"/>
                <w:numId w:val="52"/>
              </w:numPr>
              <w:kinsoku/>
              <w:wordWrap/>
              <w:overflowPunct/>
              <w:topLinePunct w:val="0"/>
              <w:autoSpaceDE w:val="0"/>
              <w:autoSpaceDN w:val="0"/>
              <w:bidi w:val="0"/>
              <w:adjustRightInd w:val="0"/>
              <w:snapToGrid/>
              <w:spacing w:line="400" w:lineRule="exact"/>
              <w:ind w:firstLine="422" w:firstLineChars="200"/>
              <w:textAlignment w:val="auto"/>
              <w:rPr>
                <w:rFonts w:hint="default" w:ascii="Times New Roman" w:hAnsi="Times New Roman" w:cs="Times New Roman"/>
                <w:color w:val="auto"/>
                <w:sz w:val="21"/>
                <w:szCs w:val="21"/>
                <w:highlight w:val="none"/>
                <w:lang w:val="en-US" w:eastAsia="zh-CN"/>
              </w:rPr>
            </w:pPr>
            <w:r>
              <w:rPr>
                <w:rFonts w:hint="eastAsia" w:cs="Times New Roman"/>
                <w:b/>
                <w:bCs/>
                <w:color w:val="auto"/>
                <w:sz w:val="21"/>
                <w:szCs w:val="21"/>
                <w:highlight w:val="none"/>
                <w:lang w:val="en-US" w:eastAsia="zh-CN"/>
              </w:rPr>
              <w:t>临时工程的</w:t>
            </w:r>
            <w:r>
              <w:rPr>
                <w:rFonts w:hint="default" w:ascii="Times New Roman" w:hAnsi="Times New Roman" w:cs="Times New Roman"/>
                <w:b/>
                <w:bCs/>
                <w:color w:val="auto"/>
                <w:sz w:val="21"/>
                <w:szCs w:val="21"/>
                <w:highlight w:val="none"/>
                <w:lang w:val="en-US" w:eastAsia="zh-CN"/>
              </w:rPr>
              <w:t>环境影响</w:t>
            </w:r>
            <w:r>
              <w:rPr>
                <w:rFonts w:hint="eastAsia" w:cs="Times New Roman"/>
                <w:b/>
                <w:bCs/>
                <w:color w:val="auto"/>
                <w:sz w:val="21"/>
                <w:szCs w:val="21"/>
                <w:highlight w:val="none"/>
                <w:lang w:val="en-US" w:eastAsia="zh-CN"/>
              </w:rPr>
              <w:t>分析</w:t>
            </w:r>
          </w:p>
          <w:p w14:paraId="7F088344">
            <w:pPr>
              <w:keepNext w:val="0"/>
              <w:keepLines w:val="0"/>
              <w:pageBreakBefore w:val="0"/>
              <w:widowControl w:val="0"/>
              <w:kinsoku/>
              <w:wordWrap/>
              <w:overflowPunct/>
              <w:topLinePunct w:val="0"/>
              <w:autoSpaceDE/>
              <w:autoSpaceDN/>
              <w:bidi w:val="0"/>
              <w:adjustRightInd/>
              <w:snapToGrid/>
              <w:spacing w:line="400" w:lineRule="exact"/>
              <w:ind w:left="-31" w:leftChars="-15" w:right="-31" w:rightChars="-15" w:firstLine="420" w:firstLineChars="200"/>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施工临时占地会对植被产生直接的破坏作用，使群落的生物多样性降低。由于</w:t>
            </w:r>
            <w:r>
              <w:rPr>
                <w:rFonts w:hint="eastAsia" w:cs="Times New Roman"/>
                <w:color w:val="auto"/>
                <w:sz w:val="21"/>
                <w:szCs w:val="21"/>
                <w:highlight w:val="none"/>
                <w:lang w:val="en-US" w:eastAsia="zh-CN"/>
              </w:rPr>
              <w:t>拟建桥梁位于城市开发区</w:t>
            </w:r>
            <w:r>
              <w:rPr>
                <w:rFonts w:hint="default" w:ascii="Times New Roman" w:hAnsi="Times New Roman" w:cs="Times New Roman"/>
                <w:color w:val="auto"/>
                <w:sz w:val="21"/>
                <w:szCs w:val="21"/>
                <w:highlight w:val="none"/>
                <w:lang w:val="en-US" w:eastAsia="zh-CN"/>
              </w:rPr>
              <w:t>，</w:t>
            </w:r>
            <w:r>
              <w:rPr>
                <w:rFonts w:hint="eastAsia" w:cs="Times New Roman"/>
                <w:color w:val="auto"/>
                <w:sz w:val="21"/>
                <w:szCs w:val="21"/>
                <w:highlight w:val="none"/>
                <w:lang w:val="en-US" w:eastAsia="zh-CN"/>
              </w:rPr>
              <w:t>用地条件受限，不在施工区域设置施工营地，仅设临时活动板房做施工管理房，施工场地、土石方（含表土）临时堆放点、泥浆沉淀池等占地尽量选址用地红线内，临时堆放点尽量远离河道设置，并且采取覆盖、设置挡墙等措施，可最大限度减轻对河道造成影响。</w:t>
            </w:r>
          </w:p>
          <w:p w14:paraId="0767B3A2">
            <w:pPr>
              <w:keepNext w:val="0"/>
              <w:keepLines w:val="0"/>
              <w:pageBreakBefore w:val="0"/>
              <w:widowControl w:val="0"/>
              <w:kinsoku/>
              <w:wordWrap/>
              <w:overflowPunct/>
              <w:topLinePunct w:val="0"/>
              <w:autoSpaceDE/>
              <w:autoSpaceDN/>
              <w:bidi w:val="0"/>
              <w:adjustRightInd/>
              <w:snapToGrid/>
              <w:spacing w:line="400" w:lineRule="exact"/>
              <w:ind w:left="-31" w:leftChars="-15" w:right="-31" w:rightChars="-15" w:firstLine="420" w:firstLineChars="200"/>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施工期人为活动对项目周围地区植被的影响在于施工</w:t>
            </w:r>
            <w:r>
              <w:rPr>
                <w:rFonts w:hint="eastAsia" w:cs="Times New Roman"/>
                <w:color w:val="auto"/>
                <w:sz w:val="21"/>
                <w:szCs w:val="21"/>
                <w:highlight w:val="none"/>
                <w:lang w:val="en-US" w:eastAsia="zh-CN"/>
              </w:rPr>
              <w:t>人员对植被的破坏</w:t>
            </w:r>
            <w:r>
              <w:rPr>
                <w:rFonts w:hint="default" w:ascii="Times New Roman" w:hAnsi="Times New Roman" w:cs="Times New Roman"/>
                <w:color w:val="auto"/>
                <w:sz w:val="21"/>
                <w:szCs w:val="21"/>
                <w:highlight w:val="none"/>
                <w:lang w:val="en-US" w:eastAsia="zh-CN"/>
              </w:rPr>
              <w:t>，如果施工管理不善，对地表植被的破坏明显。在施工结束后应做好恢复、防护工作，可最大</w:t>
            </w:r>
            <w:r>
              <w:rPr>
                <w:rFonts w:hint="eastAsia" w:cs="Times New Roman"/>
                <w:color w:val="auto"/>
                <w:sz w:val="21"/>
                <w:szCs w:val="21"/>
                <w:highlight w:val="none"/>
                <w:lang w:val="en-US" w:eastAsia="zh-CN"/>
              </w:rPr>
              <w:t>限度地减小</w:t>
            </w:r>
            <w:r>
              <w:rPr>
                <w:rFonts w:hint="default" w:ascii="Times New Roman" w:hAnsi="Times New Roman" w:cs="Times New Roman"/>
                <w:color w:val="auto"/>
                <w:sz w:val="21"/>
                <w:szCs w:val="21"/>
                <w:highlight w:val="none"/>
                <w:lang w:val="en-US" w:eastAsia="zh-CN"/>
              </w:rPr>
              <w:t>对生态环境的影响。</w:t>
            </w:r>
          </w:p>
          <w:p w14:paraId="1D289938">
            <w:pPr>
              <w:keepNext w:val="0"/>
              <w:keepLines w:val="0"/>
              <w:pageBreakBefore w:val="0"/>
              <w:widowControl w:val="0"/>
              <w:numPr>
                <w:ilvl w:val="0"/>
                <w:numId w:val="52"/>
              </w:numPr>
              <w:kinsoku/>
              <w:wordWrap/>
              <w:overflowPunct/>
              <w:topLinePunct w:val="0"/>
              <w:autoSpaceDE w:val="0"/>
              <w:autoSpaceDN w:val="0"/>
              <w:bidi w:val="0"/>
              <w:adjustRightInd w:val="0"/>
              <w:snapToGrid/>
              <w:spacing w:line="400" w:lineRule="exact"/>
              <w:ind w:firstLine="422" w:firstLineChars="200"/>
              <w:textAlignment w:val="auto"/>
              <w:rPr>
                <w:rFonts w:hint="default" w:ascii="Times New Roman" w:hAnsi="Times New Roman" w:cs="Times New Roman"/>
                <w:b/>
                <w:bCs/>
                <w:color w:val="auto"/>
                <w:kern w:val="0"/>
                <w:highlight w:val="none"/>
                <w:lang w:val="en-US" w:eastAsia="zh-CN"/>
              </w:rPr>
            </w:pPr>
            <w:r>
              <w:rPr>
                <w:rFonts w:hint="default" w:ascii="Times New Roman" w:hAnsi="Times New Roman" w:cs="Times New Roman"/>
                <w:b/>
                <w:bCs/>
                <w:color w:val="auto"/>
                <w:kern w:val="0"/>
                <w:highlight w:val="none"/>
                <w:lang w:val="en-US" w:eastAsia="zh-CN"/>
              </w:rPr>
              <w:t>施工围堰取土的环境影响分析</w:t>
            </w:r>
          </w:p>
          <w:p w14:paraId="43A3FA23">
            <w:pPr>
              <w:keepNext w:val="0"/>
              <w:keepLines w:val="0"/>
              <w:pageBreakBefore w:val="0"/>
              <w:widowControl w:val="0"/>
              <w:kinsoku/>
              <w:wordWrap/>
              <w:overflowPunct/>
              <w:topLinePunct w:val="0"/>
              <w:autoSpaceDE/>
              <w:autoSpaceDN/>
              <w:bidi w:val="0"/>
              <w:adjustRightInd/>
              <w:snapToGrid/>
              <w:spacing w:line="400" w:lineRule="exact"/>
              <w:ind w:left="-31" w:leftChars="-15" w:right="-31" w:rightChars="-15" w:firstLine="420" w:firstLineChars="200"/>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涉水施工围堰取土来源为河道两侧河滩，取土过程对河道影响如下。</w:t>
            </w:r>
          </w:p>
          <w:p w14:paraId="40C66877">
            <w:pPr>
              <w:keepNext w:val="0"/>
              <w:keepLines w:val="0"/>
              <w:pageBreakBefore w:val="0"/>
              <w:widowControl w:val="0"/>
              <w:numPr>
                <w:ilvl w:val="0"/>
                <w:numId w:val="53"/>
              </w:numPr>
              <w:kinsoku/>
              <w:wordWrap/>
              <w:overflowPunct/>
              <w:topLinePunct w:val="0"/>
              <w:autoSpaceDE/>
              <w:autoSpaceDN/>
              <w:bidi w:val="0"/>
              <w:adjustRightInd/>
              <w:snapToGrid/>
              <w:spacing w:line="400" w:lineRule="exact"/>
              <w:ind w:left="0" w:leftChars="0" w:right="-31" w:rightChars="-15" w:firstLine="420" w:firstLineChars="200"/>
              <w:textAlignment w:val="auto"/>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生态影响</w:t>
            </w:r>
          </w:p>
          <w:p w14:paraId="5448B3F0">
            <w:pPr>
              <w:keepNext w:val="0"/>
              <w:keepLines w:val="0"/>
              <w:pageBreakBefore w:val="0"/>
              <w:widowControl w:val="0"/>
              <w:kinsoku/>
              <w:wordWrap/>
              <w:overflowPunct/>
              <w:topLinePunct w:val="0"/>
              <w:autoSpaceDE/>
              <w:autoSpaceDN/>
              <w:bidi w:val="0"/>
              <w:adjustRightInd/>
              <w:snapToGrid/>
              <w:spacing w:line="400" w:lineRule="exact"/>
              <w:ind w:left="-31" w:leftChars="-15" w:right="-31" w:rightChars="-15" w:firstLine="420" w:firstLineChars="200"/>
              <w:textAlignment w:val="auto"/>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河滩取土用于建设施工围堰可能会对当地的生态环境造成一定的影响。施工过程中的开挖和占地会对土地和植被造成影响，可能导致水土流失。特别是在河滩区域，这种影响可能更为显著，因为河滩通常是湿地生态系统的一部分，对于维持生物多样性和提供栖息地至关重要。</w:t>
            </w:r>
          </w:p>
          <w:p w14:paraId="2A4DE8D9">
            <w:pPr>
              <w:keepNext w:val="0"/>
              <w:keepLines w:val="0"/>
              <w:pageBreakBefore w:val="0"/>
              <w:widowControl w:val="0"/>
              <w:numPr>
                <w:ilvl w:val="0"/>
                <w:numId w:val="53"/>
              </w:numPr>
              <w:kinsoku/>
              <w:wordWrap/>
              <w:overflowPunct/>
              <w:topLinePunct w:val="0"/>
              <w:autoSpaceDE/>
              <w:autoSpaceDN/>
              <w:bidi w:val="0"/>
              <w:adjustRightInd/>
              <w:snapToGrid/>
              <w:spacing w:line="400" w:lineRule="exact"/>
              <w:ind w:left="0" w:leftChars="0" w:right="-31" w:rightChars="-15" w:firstLine="420" w:firstLineChars="200"/>
              <w:textAlignment w:val="auto"/>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水文情势影响</w:t>
            </w:r>
          </w:p>
          <w:p w14:paraId="718F6CC0">
            <w:pPr>
              <w:keepNext w:val="0"/>
              <w:keepLines w:val="0"/>
              <w:pageBreakBefore w:val="0"/>
              <w:widowControl w:val="0"/>
              <w:kinsoku/>
              <w:wordWrap/>
              <w:overflowPunct/>
              <w:topLinePunct w:val="0"/>
              <w:autoSpaceDE/>
              <w:autoSpaceDN/>
              <w:bidi w:val="0"/>
              <w:adjustRightInd/>
              <w:snapToGrid/>
              <w:spacing w:line="400" w:lineRule="exact"/>
              <w:ind w:left="-31" w:leftChars="-15" w:right="-31" w:rightChars="-15" w:firstLine="420" w:firstLineChars="200"/>
              <w:textAlignment w:val="auto"/>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河滩取土可能会影响河段的水文情势。如取土可能导致河床形态改变，进而影响水流速度和流向，这可能对河道的行洪能力和稳定性产生影响。此外，如果取土不当，还可能导致河岸不稳定，增加洪水风险。</w:t>
            </w:r>
          </w:p>
          <w:p w14:paraId="02F77AEA">
            <w:pPr>
              <w:keepNext w:val="0"/>
              <w:keepLines w:val="0"/>
              <w:pageBreakBefore w:val="0"/>
              <w:widowControl w:val="0"/>
              <w:numPr>
                <w:ilvl w:val="0"/>
                <w:numId w:val="53"/>
              </w:numPr>
              <w:kinsoku/>
              <w:wordWrap/>
              <w:overflowPunct/>
              <w:topLinePunct w:val="0"/>
              <w:autoSpaceDE/>
              <w:autoSpaceDN/>
              <w:bidi w:val="0"/>
              <w:adjustRightInd/>
              <w:snapToGrid/>
              <w:spacing w:line="400" w:lineRule="exact"/>
              <w:ind w:left="0" w:leftChars="0" w:right="-31" w:rightChars="-15" w:firstLine="420" w:firstLineChars="200"/>
              <w:textAlignment w:val="auto"/>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对陆生动植物的影响</w:t>
            </w:r>
          </w:p>
          <w:p w14:paraId="6F1D9E00">
            <w:pPr>
              <w:keepNext w:val="0"/>
              <w:keepLines w:val="0"/>
              <w:pageBreakBefore w:val="0"/>
              <w:widowControl w:val="0"/>
              <w:kinsoku/>
              <w:wordWrap/>
              <w:overflowPunct/>
              <w:topLinePunct w:val="0"/>
              <w:autoSpaceDE/>
              <w:autoSpaceDN/>
              <w:bidi w:val="0"/>
              <w:adjustRightInd/>
              <w:snapToGrid/>
              <w:spacing w:line="400" w:lineRule="exact"/>
              <w:ind w:left="-31" w:leftChars="-15" w:right="-31" w:rightChars="-15" w:firstLine="420" w:firstLineChars="200"/>
              <w:textAlignment w:val="auto"/>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河滩区域通常也是陆生动植物的重要栖息地。取土和建设围堰会破坏原有的植被，减少植被覆盖面积；取土活动可能会破坏这些栖息地，影响动物的栖息和迁徙路径，以及植物的生长环境。特别是对于一些依赖特定生境的物种，这种影响可能是灾难性的。</w:t>
            </w:r>
          </w:p>
          <w:p w14:paraId="1DF6C51A">
            <w:pPr>
              <w:keepNext w:val="0"/>
              <w:keepLines w:val="0"/>
              <w:pageBreakBefore w:val="0"/>
              <w:widowControl w:val="0"/>
              <w:numPr>
                <w:ilvl w:val="0"/>
                <w:numId w:val="53"/>
              </w:numPr>
              <w:kinsoku/>
              <w:wordWrap/>
              <w:overflowPunct/>
              <w:topLinePunct w:val="0"/>
              <w:autoSpaceDE/>
              <w:autoSpaceDN/>
              <w:bidi w:val="0"/>
              <w:adjustRightInd/>
              <w:snapToGrid/>
              <w:spacing w:line="400" w:lineRule="exact"/>
              <w:ind w:left="0" w:leftChars="0" w:right="-31" w:rightChars="-15" w:firstLine="420" w:firstLineChars="200"/>
              <w:textAlignment w:val="auto"/>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水土流失影响</w:t>
            </w:r>
          </w:p>
          <w:p w14:paraId="7F62F5B1">
            <w:pPr>
              <w:keepNext w:val="0"/>
              <w:keepLines w:val="0"/>
              <w:pageBreakBefore w:val="0"/>
              <w:widowControl w:val="0"/>
              <w:kinsoku/>
              <w:wordWrap/>
              <w:overflowPunct/>
              <w:topLinePunct w:val="0"/>
              <w:autoSpaceDE/>
              <w:autoSpaceDN/>
              <w:bidi w:val="0"/>
              <w:adjustRightInd/>
              <w:snapToGrid/>
              <w:spacing w:line="400" w:lineRule="exact"/>
              <w:ind w:left="-31" w:leftChars="-15" w:right="-31" w:rightChars="-15" w:firstLine="420" w:firstLineChars="200"/>
              <w:textAlignment w:val="auto"/>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施工过程中的开挖和取土活动可能会导致河滩区域的表土失去防冲固土能力，从而引起水土流失。</w:t>
            </w:r>
          </w:p>
          <w:p w14:paraId="144B5390">
            <w:pPr>
              <w:keepNext w:val="0"/>
              <w:keepLines w:val="0"/>
              <w:pageBreakBefore w:val="0"/>
              <w:widowControl w:val="0"/>
              <w:numPr>
                <w:ilvl w:val="0"/>
                <w:numId w:val="53"/>
              </w:numPr>
              <w:kinsoku/>
              <w:wordWrap/>
              <w:overflowPunct/>
              <w:topLinePunct w:val="0"/>
              <w:autoSpaceDE/>
              <w:autoSpaceDN/>
              <w:bidi w:val="0"/>
              <w:adjustRightInd/>
              <w:snapToGrid/>
              <w:spacing w:line="400" w:lineRule="exact"/>
              <w:ind w:left="0" w:leftChars="0" w:right="-31" w:rightChars="-15" w:firstLine="420" w:firstLineChars="200"/>
              <w:textAlignment w:val="auto"/>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河水水质影响</w:t>
            </w:r>
          </w:p>
          <w:p w14:paraId="597B8410">
            <w:pPr>
              <w:keepNext w:val="0"/>
              <w:keepLines w:val="0"/>
              <w:pageBreakBefore w:val="0"/>
              <w:widowControl w:val="0"/>
              <w:kinsoku/>
              <w:wordWrap/>
              <w:overflowPunct/>
              <w:topLinePunct w:val="0"/>
              <w:autoSpaceDE/>
              <w:autoSpaceDN/>
              <w:bidi w:val="0"/>
              <w:adjustRightInd/>
              <w:snapToGrid/>
              <w:spacing w:line="400" w:lineRule="exact"/>
              <w:ind w:left="-31" w:leftChars="-15" w:right="-31" w:rightChars="-15" w:firstLine="420" w:firstLineChars="200"/>
              <w:textAlignment w:val="auto"/>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施工取土过程中可能产生泥沙、化学物质和废弃物，这些污染物可能进入水体，影响水质。</w:t>
            </w:r>
          </w:p>
          <w:p w14:paraId="7A7D1D5C">
            <w:pPr>
              <w:keepNext w:val="0"/>
              <w:keepLines w:val="0"/>
              <w:pageBreakBefore w:val="0"/>
              <w:widowControl w:val="0"/>
              <w:numPr>
                <w:ilvl w:val="0"/>
                <w:numId w:val="52"/>
              </w:numPr>
              <w:kinsoku/>
              <w:wordWrap/>
              <w:overflowPunct/>
              <w:topLinePunct w:val="0"/>
              <w:autoSpaceDE w:val="0"/>
              <w:autoSpaceDN w:val="0"/>
              <w:bidi w:val="0"/>
              <w:adjustRightInd w:val="0"/>
              <w:snapToGrid/>
              <w:spacing w:line="400" w:lineRule="exact"/>
              <w:ind w:firstLine="422" w:firstLineChars="200"/>
              <w:textAlignment w:val="auto"/>
              <w:rPr>
                <w:rFonts w:hint="default" w:ascii="Times New Roman" w:hAnsi="Times New Roman" w:cs="Times New Roman"/>
                <w:b/>
                <w:bCs/>
                <w:color w:val="auto"/>
                <w:kern w:val="0"/>
                <w:highlight w:val="none"/>
                <w:lang w:val="en-US" w:eastAsia="zh-CN"/>
              </w:rPr>
            </w:pPr>
            <w:r>
              <w:rPr>
                <w:rFonts w:hint="default" w:ascii="Times New Roman" w:hAnsi="Times New Roman" w:cs="Times New Roman"/>
                <w:b/>
                <w:bCs/>
                <w:color w:val="auto"/>
                <w:kern w:val="0"/>
                <w:highlight w:val="none"/>
                <w:lang w:val="en-US" w:eastAsia="zh-CN"/>
              </w:rPr>
              <w:t>项目对水土流失的影响分析</w:t>
            </w:r>
          </w:p>
          <w:p w14:paraId="2532E0A9">
            <w:pPr>
              <w:keepNext w:val="0"/>
              <w:keepLines w:val="0"/>
              <w:pageBreakBefore w:val="0"/>
              <w:widowControl w:val="0"/>
              <w:kinsoku/>
              <w:wordWrap/>
              <w:overflowPunct/>
              <w:topLinePunct w:val="0"/>
              <w:autoSpaceDE/>
              <w:autoSpaceDN/>
              <w:bidi w:val="0"/>
              <w:adjustRightInd/>
              <w:snapToGrid/>
              <w:spacing w:line="400" w:lineRule="exact"/>
              <w:ind w:left="-31" w:leftChars="-15" w:right="-31" w:rightChars="-15" w:firstLine="420" w:firstLineChars="200"/>
              <w:textAlignment w:val="auto"/>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①区域水土流失现状</w:t>
            </w:r>
          </w:p>
          <w:p w14:paraId="46F9C372">
            <w:pPr>
              <w:keepNext w:val="0"/>
              <w:keepLines w:val="0"/>
              <w:pageBreakBefore w:val="0"/>
              <w:widowControl w:val="0"/>
              <w:kinsoku/>
              <w:wordWrap/>
              <w:overflowPunct/>
              <w:topLinePunct w:val="0"/>
              <w:autoSpaceDE/>
              <w:autoSpaceDN/>
              <w:bidi w:val="0"/>
              <w:adjustRightInd/>
              <w:snapToGrid/>
              <w:spacing w:line="400" w:lineRule="exact"/>
              <w:ind w:left="-31" w:leftChars="-15" w:right="-31" w:rightChars="-15" w:firstLine="420" w:firstLineChars="200"/>
              <w:textAlignment w:val="auto"/>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根据达州市宣汉县水土保持规划（2015-2030年），宣汉县现有轻度以上水土流失面积2136.93km²，流失区年平均土壤侵蚀总量672.71×10</w:t>
            </w:r>
            <w:r>
              <w:rPr>
                <w:rFonts w:hint="eastAsia" w:cs="Times New Roman"/>
                <w:color w:val="auto"/>
                <w:sz w:val="21"/>
                <w:szCs w:val="21"/>
                <w:highlight w:val="none"/>
                <w:vertAlign w:val="superscript"/>
                <w:lang w:val="en-US" w:eastAsia="zh-CN"/>
              </w:rPr>
              <w:t>4</w:t>
            </w:r>
            <w:r>
              <w:rPr>
                <w:rFonts w:hint="eastAsia" w:cs="Times New Roman"/>
                <w:color w:val="auto"/>
                <w:sz w:val="21"/>
                <w:szCs w:val="21"/>
                <w:highlight w:val="none"/>
                <w:lang w:val="en-US" w:eastAsia="zh-CN"/>
              </w:rPr>
              <w:t>t，平均侵蚀模数3148t/km²·a，流失类型以面蚀为主。</w:t>
            </w:r>
          </w:p>
          <w:p w14:paraId="06E890C1">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达州市宣汉县水土流失现状统计表</w:t>
            </w:r>
          </w:p>
          <w:tbl>
            <w:tblPr>
              <w:tblStyle w:val="25"/>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29"/>
              <w:gridCol w:w="1412"/>
              <w:gridCol w:w="2529"/>
              <w:gridCol w:w="1391"/>
              <w:gridCol w:w="1617"/>
            </w:tblGrid>
            <w:tr w14:paraId="7E1F91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98" w:type="pct"/>
                  <w:tcBorders>
                    <w:tl2br w:val="nil"/>
                    <w:tr2bl w:val="nil"/>
                  </w:tcBorders>
                  <w:vAlign w:val="center"/>
                </w:tcPr>
                <w:p w14:paraId="0B80224E">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流失程度</w:t>
                  </w:r>
                </w:p>
              </w:tc>
              <w:tc>
                <w:tcPr>
                  <w:tcW w:w="874" w:type="pct"/>
                  <w:tcBorders>
                    <w:tl2br w:val="nil"/>
                    <w:tr2bl w:val="nil"/>
                  </w:tcBorders>
                  <w:vAlign w:val="center"/>
                </w:tcPr>
                <w:p w14:paraId="4FA3F096">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面积（km²）</w:t>
                  </w:r>
                </w:p>
              </w:tc>
              <w:tc>
                <w:tcPr>
                  <w:tcW w:w="1565" w:type="pct"/>
                  <w:tcBorders>
                    <w:tl2br w:val="nil"/>
                    <w:tr2bl w:val="nil"/>
                  </w:tcBorders>
                  <w:vAlign w:val="center"/>
                </w:tcPr>
                <w:p w14:paraId="75A1F293">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占水土流失总面积百分比</w:t>
                  </w:r>
                </w:p>
              </w:tc>
              <w:tc>
                <w:tcPr>
                  <w:tcW w:w="861" w:type="pct"/>
                  <w:tcBorders>
                    <w:tl2br w:val="nil"/>
                    <w:tr2bl w:val="nil"/>
                  </w:tcBorders>
                  <w:vAlign w:val="center"/>
                </w:tcPr>
                <w:p w14:paraId="098E6B81">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年均土壤侵蚀总量（万t）</w:t>
                  </w:r>
                </w:p>
              </w:tc>
              <w:tc>
                <w:tcPr>
                  <w:tcW w:w="1000" w:type="pct"/>
                  <w:tcBorders>
                    <w:tl2br w:val="nil"/>
                    <w:tr2bl w:val="nil"/>
                  </w:tcBorders>
                  <w:vAlign w:val="center"/>
                </w:tcPr>
                <w:p w14:paraId="181C0336">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平均侵蚀模数（t/km² a）</w:t>
                  </w:r>
                </w:p>
              </w:tc>
            </w:tr>
            <w:tr w14:paraId="5DB3FC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98" w:type="pct"/>
                  <w:tcBorders>
                    <w:tl2br w:val="nil"/>
                    <w:tr2bl w:val="nil"/>
                  </w:tcBorders>
                  <w:vAlign w:val="center"/>
                </w:tcPr>
                <w:p w14:paraId="2B4E1510">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轻度</w:t>
                  </w:r>
                </w:p>
              </w:tc>
              <w:tc>
                <w:tcPr>
                  <w:tcW w:w="874" w:type="pct"/>
                  <w:tcBorders>
                    <w:tl2br w:val="nil"/>
                    <w:tr2bl w:val="nil"/>
                  </w:tcBorders>
                  <w:vAlign w:val="center"/>
                </w:tcPr>
                <w:p w14:paraId="1404A039">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1044.18</w:t>
                  </w:r>
                </w:p>
              </w:tc>
              <w:tc>
                <w:tcPr>
                  <w:tcW w:w="1565" w:type="pct"/>
                  <w:tcBorders>
                    <w:tl2br w:val="nil"/>
                    <w:tr2bl w:val="nil"/>
                  </w:tcBorders>
                  <w:vAlign w:val="center"/>
                </w:tcPr>
                <w:p w14:paraId="187FD85B">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48.9</w:t>
                  </w:r>
                </w:p>
              </w:tc>
              <w:tc>
                <w:tcPr>
                  <w:tcW w:w="861" w:type="pct"/>
                  <w:tcBorders>
                    <w:tl2br w:val="nil"/>
                    <w:tr2bl w:val="nil"/>
                  </w:tcBorders>
                  <w:vAlign w:val="center"/>
                </w:tcPr>
                <w:p w14:paraId="313222C0">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115.74</w:t>
                  </w:r>
                </w:p>
              </w:tc>
              <w:tc>
                <w:tcPr>
                  <w:tcW w:w="1000" w:type="pct"/>
                  <w:tcBorders>
                    <w:tl2br w:val="nil"/>
                    <w:tr2bl w:val="nil"/>
                  </w:tcBorders>
                  <w:vAlign w:val="center"/>
                </w:tcPr>
                <w:p w14:paraId="3E1D8BB0">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1108</w:t>
                  </w:r>
                </w:p>
              </w:tc>
            </w:tr>
            <w:tr w14:paraId="4D62DD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98" w:type="pct"/>
                  <w:tcBorders>
                    <w:tl2br w:val="nil"/>
                    <w:tr2bl w:val="nil"/>
                  </w:tcBorders>
                  <w:vAlign w:val="center"/>
                </w:tcPr>
                <w:p w14:paraId="66C09AE8">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中度</w:t>
                  </w:r>
                </w:p>
              </w:tc>
              <w:tc>
                <w:tcPr>
                  <w:tcW w:w="874" w:type="pct"/>
                  <w:tcBorders>
                    <w:tl2br w:val="nil"/>
                    <w:tr2bl w:val="nil"/>
                  </w:tcBorders>
                  <w:vAlign w:val="center"/>
                </w:tcPr>
                <w:p w14:paraId="3ECFEC12">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790.71</w:t>
                  </w:r>
                </w:p>
              </w:tc>
              <w:tc>
                <w:tcPr>
                  <w:tcW w:w="1565" w:type="pct"/>
                  <w:tcBorders>
                    <w:tl2br w:val="nil"/>
                    <w:tr2bl w:val="nil"/>
                  </w:tcBorders>
                  <w:vAlign w:val="center"/>
                </w:tcPr>
                <w:p w14:paraId="0C4F0AD5">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37.0</w:t>
                  </w:r>
                </w:p>
              </w:tc>
              <w:tc>
                <w:tcPr>
                  <w:tcW w:w="861" w:type="pct"/>
                  <w:tcBorders>
                    <w:tl2br w:val="nil"/>
                    <w:tr2bl w:val="nil"/>
                  </w:tcBorders>
                  <w:vAlign w:val="center"/>
                </w:tcPr>
                <w:p w14:paraId="330D9838">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233.71</w:t>
                  </w:r>
                </w:p>
              </w:tc>
              <w:tc>
                <w:tcPr>
                  <w:tcW w:w="1000" w:type="pct"/>
                  <w:tcBorders>
                    <w:tl2br w:val="nil"/>
                    <w:tr2bl w:val="nil"/>
                  </w:tcBorders>
                  <w:vAlign w:val="center"/>
                </w:tcPr>
                <w:p w14:paraId="42DF5DA9">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2956</w:t>
                  </w:r>
                </w:p>
              </w:tc>
            </w:tr>
            <w:tr w14:paraId="5F3259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98" w:type="pct"/>
                  <w:tcBorders>
                    <w:tl2br w:val="nil"/>
                    <w:tr2bl w:val="nil"/>
                  </w:tcBorders>
                  <w:vAlign w:val="center"/>
                </w:tcPr>
                <w:p w14:paraId="56B3AE4A">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强烈</w:t>
                  </w:r>
                </w:p>
              </w:tc>
              <w:tc>
                <w:tcPr>
                  <w:tcW w:w="874" w:type="pct"/>
                  <w:tcBorders>
                    <w:tl2br w:val="nil"/>
                    <w:tr2bl w:val="nil"/>
                  </w:tcBorders>
                  <w:vAlign w:val="center"/>
                </w:tcPr>
                <w:p w14:paraId="2C21826C">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119.25</w:t>
                  </w:r>
                </w:p>
              </w:tc>
              <w:tc>
                <w:tcPr>
                  <w:tcW w:w="1565" w:type="pct"/>
                  <w:tcBorders>
                    <w:tl2br w:val="nil"/>
                    <w:tr2bl w:val="nil"/>
                  </w:tcBorders>
                  <w:vAlign w:val="center"/>
                </w:tcPr>
                <w:p w14:paraId="4036281A">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5.6</w:t>
                  </w:r>
                </w:p>
              </w:tc>
              <w:tc>
                <w:tcPr>
                  <w:tcW w:w="861" w:type="pct"/>
                  <w:tcBorders>
                    <w:tl2br w:val="nil"/>
                    <w:tr2bl w:val="nil"/>
                  </w:tcBorders>
                  <w:vAlign w:val="center"/>
                </w:tcPr>
                <w:p w14:paraId="2CFBDF12">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61.69</w:t>
                  </w:r>
                </w:p>
              </w:tc>
              <w:tc>
                <w:tcPr>
                  <w:tcW w:w="1000" w:type="pct"/>
                  <w:tcBorders>
                    <w:tl2br w:val="nil"/>
                    <w:tr2bl w:val="nil"/>
                  </w:tcBorders>
                  <w:vAlign w:val="center"/>
                </w:tcPr>
                <w:p w14:paraId="49785397">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5173</w:t>
                  </w:r>
                </w:p>
              </w:tc>
            </w:tr>
            <w:tr w14:paraId="059633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98" w:type="pct"/>
                  <w:tcBorders>
                    <w:tl2br w:val="nil"/>
                    <w:tr2bl w:val="nil"/>
                  </w:tcBorders>
                  <w:vAlign w:val="center"/>
                </w:tcPr>
                <w:p w14:paraId="144D837E">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极强烈</w:t>
                  </w:r>
                </w:p>
              </w:tc>
              <w:tc>
                <w:tcPr>
                  <w:tcW w:w="874" w:type="pct"/>
                  <w:tcBorders>
                    <w:tl2br w:val="nil"/>
                    <w:tr2bl w:val="nil"/>
                  </w:tcBorders>
                  <w:vAlign w:val="center"/>
                </w:tcPr>
                <w:p w14:paraId="5B98E590">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79.22</w:t>
                  </w:r>
                </w:p>
              </w:tc>
              <w:tc>
                <w:tcPr>
                  <w:tcW w:w="1565" w:type="pct"/>
                  <w:tcBorders>
                    <w:tl2br w:val="nil"/>
                    <w:tr2bl w:val="nil"/>
                  </w:tcBorders>
                  <w:vAlign w:val="center"/>
                </w:tcPr>
                <w:p w14:paraId="0416C882">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3.7</w:t>
                  </w:r>
                </w:p>
              </w:tc>
              <w:tc>
                <w:tcPr>
                  <w:tcW w:w="861" w:type="pct"/>
                  <w:tcBorders>
                    <w:tl2br w:val="nil"/>
                    <w:tr2bl w:val="nil"/>
                  </w:tcBorders>
                  <w:vAlign w:val="center"/>
                </w:tcPr>
                <w:p w14:paraId="7CF645BF">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70.24</w:t>
                  </w:r>
                </w:p>
              </w:tc>
              <w:tc>
                <w:tcPr>
                  <w:tcW w:w="1000" w:type="pct"/>
                  <w:tcBorders>
                    <w:tl2br w:val="nil"/>
                    <w:tr2bl w:val="nil"/>
                  </w:tcBorders>
                  <w:vAlign w:val="center"/>
                </w:tcPr>
                <w:p w14:paraId="5D4ABA7A">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8867</w:t>
                  </w:r>
                </w:p>
              </w:tc>
            </w:tr>
            <w:tr w14:paraId="65E238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98" w:type="pct"/>
                  <w:tcBorders>
                    <w:tl2br w:val="nil"/>
                    <w:tr2bl w:val="nil"/>
                  </w:tcBorders>
                  <w:vAlign w:val="center"/>
                </w:tcPr>
                <w:p w14:paraId="548B0A4F">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剧烈</w:t>
                  </w:r>
                </w:p>
              </w:tc>
              <w:tc>
                <w:tcPr>
                  <w:tcW w:w="874" w:type="pct"/>
                  <w:tcBorders>
                    <w:tl2br w:val="nil"/>
                    <w:tr2bl w:val="nil"/>
                  </w:tcBorders>
                  <w:vAlign w:val="center"/>
                </w:tcPr>
                <w:p w14:paraId="1E37BB1A">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103.57</w:t>
                  </w:r>
                </w:p>
              </w:tc>
              <w:tc>
                <w:tcPr>
                  <w:tcW w:w="1565" w:type="pct"/>
                  <w:tcBorders>
                    <w:tl2br w:val="nil"/>
                    <w:tr2bl w:val="nil"/>
                  </w:tcBorders>
                  <w:vAlign w:val="center"/>
                </w:tcPr>
                <w:p w14:paraId="7AF432A1">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4.8</w:t>
                  </w:r>
                </w:p>
              </w:tc>
              <w:tc>
                <w:tcPr>
                  <w:tcW w:w="861" w:type="pct"/>
                  <w:tcBorders>
                    <w:tl2br w:val="nil"/>
                    <w:tr2bl w:val="nil"/>
                  </w:tcBorders>
                  <w:vAlign w:val="center"/>
                </w:tcPr>
                <w:p w14:paraId="792364D3">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191.33</w:t>
                  </w:r>
                </w:p>
              </w:tc>
              <w:tc>
                <w:tcPr>
                  <w:tcW w:w="1000" w:type="pct"/>
                  <w:tcBorders>
                    <w:tl2br w:val="nil"/>
                    <w:tr2bl w:val="nil"/>
                  </w:tcBorders>
                  <w:vAlign w:val="center"/>
                </w:tcPr>
                <w:p w14:paraId="048A1993">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18474</w:t>
                  </w:r>
                </w:p>
              </w:tc>
            </w:tr>
            <w:tr w14:paraId="6919D0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98" w:type="pct"/>
                  <w:tcBorders>
                    <w:tl2br w:val="nil"/>
                    <w:tr2bl w:val="nil"/>
                  </w:tcBorders>
                  <w:vAlign w:val="center"/>
                </w:tcPr>
                <w:p w14:paraId="11C2EB67">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合计</w:t>
                  </w:r>
                </w:p>
              </w:tc>
              <w:tc>
                <w:tcPr>
                  <w:tcW w:w="874" w:type="pct"/>
                  <w:tcBorders>
                    <w:tl2br w:val="nil"/>
                    <w:tr2bl w:val="nil"/>
                  </w:tcBorders>
                  <w:vAlign w:val="center"/>
                </w:tcPr>
                <w:p w14:paraId="31F9A27E">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2136.93</w:t>
                  </w:r>
                </w:p>
              </w:tc>
              <w:tc>
                <w:tcPr>
                  <w:tcW w:w="1565" w:type="pct"/>
                  <w:tcBorders>
                    <w:tl2br w:val="nil"/>
                    <w:tr2bl w:val="nil"/>
                  </w:tcBorders>
                  <w:vAlign w:val="center"/>
                </w:tcPr>
                <w:p w14:paraId="769DEAB7">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100.00</w:t>
                  </w:r>
                </w:p>
              </w:tc>
              <w:tc>
                <w:tcPr>
                  <w:tcW w:w="861" w:type="pct"/>
                  <w:tcBorders>
                    <w:tl2br w:val="nil"/>
                    <w:tr2bl w:val="nil"/>
                  </w:tcBorders>
                  <w:vAlign w:val="center"/>
                </w:tcPr>
                <w:p w14:paraId="41B625A1">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672.71</w:t>
                  </w:r>
                </w:p>
              </w:tc>
              <w:tc>
                <w:tcPr>
                  <w:tcW w:w="1000" w:type="pct"/>
                  <w:tcBorders>
                    <w:tl2br w:val="nil"/>
                    <w:tr2bl w:val="nil"/>
                  </w:tcBorders>
                  <w:vAlign w:val="center"/>
                </w:tcPr>
                <w:p w14:paraId="07E7777D">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3148</w:t>
                  </w:r>
                </w:p>
              </w:tc>
            </w:tr>
          </w:tbl>
          <w:p w14:paraId="456EB161">
            <w:pPr>
              <w:keepNext w:val="0"/>
              <w:keepLines w:val="0"/>
              <w:pageBreakBefore w:val="0"/>
              <w:widowControl w:val="0"/>
              <w:kinsoku/>
              <w:wordWrap/>
              <w:overflowPunct/>
              <w:topLinePunct w:val="0"/>
              <w:autoSpaceDE/>
              <w:autoSpaceDN/>
              <w:bidi w:val="0"/>
              <w:adjustRightInd/>
              <w:snapToGrid/>
              <w:spacing w:line="400" w:lineRule="exact"/>
              <w:ind w:left="-31" w:leftChars="-15" w:right="-31" w:rightChars="-15" w:firstLine="420" w:firstLineChars="200"/>
              <w:textAlignment w:val="auto"/>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根据全国水土保持规划国家级水土流失重点预防区和重点治理区复核划分成果（办水保〔2013〕188号），本工程所在地宣汉县属于国家级重点治理区，区域内土壤容许流失量为500t/km²•a。</w:t>
            </w:r>
          </w:p>
          <w:p w14:paraId="5A411CA0">
            <w:pPr>
              <w:keepNext w:val="0"/>
              <w:keepLines w:val="0"/>
              <w:pageBreakBefore w:val="0"/>
              <w:widowControl w:val="0"/>
              <w:kinsoku/>
              <w:wordWrap/>
              <w:overflowPunct/>
              <w:topLinePunct w:val="0"/>
              <w:autoSpaceDE/>
              <w:autoSpaceDN/>
              <w:bidi w:val="0"/>
              <w:adjustRightInd/>
              <w:snapToGrid/>
              <w:spacing w:line="400" w:lineRule="exact"/>
              <w:ind w:left="-31" w:leftChars="-15" w:right="-31" w:rightChars="-15" w:firstLine="420" w:firstLineChars="200"/>
              <w:textAlignment w:val="auto"/>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②水土流失特点</w:t>
            </w:r>
          </w:p>
          <w:p w14:paraId="6CCCFFD3">
            <w:pPr>
              <w:keepNext w:val="0"/>
              <w:keepLines w:val="0"/>
              <w:pageBreakBefore w:val="0"/>
              <w:widowControl w:val="0"/>
              <w:kinsoku/>
              <w:wordWrap/>
              <w:overflowPunct/>
              <w:topLinePunct w:val="0"/>
              <w:autoSpaceDE/>
              <w:autoSpaceDN/>
              <w:bidi w:val="0"/>
              <w:adjustRightInd/>
              <w:snapToGrid/>
              <w:spacing w:line="400" w:lineRule="exact"/>
              <w:ind w:left="-31" w:leftChars="-15" w:right="-31" w:rightChars="-15" w:firstLine="420" w:firstLineChars="200"/>
              <w:textAlignment w:val="auto"/>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按全国土壤侵蚀类型区划标准，项目区属以水力侵蚀为主的西南土石地，容许土壤流失量为500t/km</w:t>
            </w:r>
            <w:r>
              <w:rPr>
                <w:rFonts w:hint="eastAsia" w:cs="Times New Roman"/>
                <w:color w:val="auto"/>
                <w:sz w:val="21"/>
                <w:szCs w:val="21"/>
                <w:highlight w:val="none"/>
                <w:vertAlign w:val="superscript"/>
                <w:lang w:val="en-US" w:eastAsia="zh-CN"/>
              </w:rPr>
              <w:t>2</w:t>
            </w:r>
            <w:r>
              <w:rPr>
                <w:rFonts w:hint="eastAsia" w:cs="Times New Roman"/>
                <w:color w:val="auto"/>
                <w:sz w:val="21"/>
                <w:szCs w:val="21"/>
                <w:highlight w:val="none"/>
                <w:lang w:val="en-US" w:eastAsia="zh-CN"/>
              </w:rPr>
              <w:t>.a，施工期间的水土流失以水力侵蚀为主。</w:t>
            </w:r>
          </w:p>
          <w:p w14:paraId="1FAC81A7">
            <w:pPr>
              <w:keepNext w:val="0"/>
              <w:keepLines w:val="0"/>
              <w:pageBreakBefore w:val="0"/>
              <w:widowControl w:val="0"/>
              <w:kinsoku/>
              <w:wordWrap/>
              <w:overflowPunct/>
              <w:topLinePunct w:val="0"/>
              <w:autoSpaceDE/>
              <w:autoSpaceDN/>
              <w:bidi w:val="0"/>
              <w:adjustRightInd/>
              <w:snapToGrid/>
              <w:spacing w:line="400" w:lineRule="exact"/>
              <w:ind w:left="-31" w:leftChars="-15" w:right="-31" w:rightChars="-15" w:firstLine="420" w:firstLineChars="200"/>
              <w:textAlignment w:val="auto"/>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③项目区水土流失影响分析</w:t>
            </w:r>
          </w:p>
          <w:p w14:paraId="5CB1D3E2">
            <w:pPr>
              <w:keepNext w:val="0"/>
              <w:keepLines w:val="0"/>
              <w:pageBreakBefore w:val="0"/>
              <w:widowControl w:val="0"/>
              <w:kinsoku/>
              <w:wordWrap/>
              <w:overflowPunct/>
              <w:topLinePunct w:val="0"/>
              <w:autoSpaceDE/>
              <w:autoSpaceDN/>
              <w:bidi w:val="0"/>
              <w:adjustRightInd/>
              <w:snapToGrid/>
              <w:spacing w:line="400" w:lineRule="exact"/>
              <w:ind w:left="-31" w:leftChars="-15" w:right="-31" w:rightChars="-15" w:firstLine="420" w:firstLineChars="200"/>
              <w:textAlignment w:val="auto"/>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道路桥梁基础开挖、施工生产设施布置等工程永久和临时占地的设置破坏了地表植被，导致土壤侵蚀模数相应增大，遇到雨季则会引起较大规模的水土流失。</w:t>
            </w:r>
          </w:p>
          <w:p w14:paraId="07B5DE60">
            <w:pPr>
              <w:keepNext w:val="0"/>
              <w:keepLines w:val="0"/>
              <w:pageBreakBefore w:val="0"/>
              <w:widowControl w:val="0"/>
              <w:kinsoku/>
              <w:wordWrap/>
              <w:overflowPunct/>
              <w:topLinePunct w:val="0"/>
              <w:autoSpaceDE/>
              <w:autoSpaceDN/>
              <w:bidi w:val="0"/>
              <w:adjustRightInd/>
              <w:snapToGrid/>
              <w:spacing w:line="400" w:lineRule="exact"/>
              <w:ind w:left="-31" w:leftChars="-15" w:right="-31" w:rightChars="-15" w:firstLine="420" w:firstLineChars="200"/>
              <w:textAlignment w:val="auto"/>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根据引用项目初步设计方案中水土流失分析结论，本工程水土流失防治责任范围为8249.49m²。根据施工组织设计，本工程总施工期为18个月，根据《生产建设项目水土保持技术标准》（GB50433-2018）不足1年按1年计，自然恢复期按1年计。</w:t>
            </w:r>
          </w:p>
          <w:p w14:paraId="1733FCCB">
            <w:pPr>
              <w:keepNext w:val="0"/>
              <w:keepLines w:val="0"/>
              <w:pageBreakBefore w:val="0"/>
              <w:widowControl w:val="0"/>
              <w:kinsoku/>
              <w:wordWrap/>
              <w:overflowPunct/>
              <w:topLinePunct w:val="0"/>
              <w:autoSpaceDE/>
              <w:autoSpaceDN/>
              <w:bidi w:val="0"/>
              <w:adjustRightInd/>
              <w:snapToGrid/>
              <w:spacing w:line="400" w:lineRule="exact"/>
              <w:ind w:left="-31" w:leftChars="-15" w:right="-31" w:rightChars="-15" w:firstLine="420" w:firstLineChars="200"/>
              <w:textAlignment w:val="auto"/>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④水土流失防治措施</w:t>
            </w:r>
          </w:p>
          <w:p w14:paraId="0E4AFA91">
            <w:pPr>
              <w:keepNext w:val="0"/>
              <w:keepLines w:val="0"/>
              <w:pageBreakBefore w:val="0"/>
              <w:widowControl w:val="0"/>
              <w:kinsoku/>
              <w:wordWrap/>
              <w:overflowPunct/>
              <w:topLinePunct w:val="0"/>
              <w:autoSpaceDE/>
              <w:autoSpaceDN/>
              <w:bidi w:val="0"/>
              <w:adjustRightInd/>
              <w:snapToGrid/>
              <w:spacing w:line="400" w:lineRule="exact"/>
              <w:ind w:left="-31" w:leftChars="-15" w:right="-31" w:rightChars="-15" w:firstLine="420" w:firstLineChars="200"/>
              <w:textAlignment w:val="auto"/>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为减轻项目水土流失的影响，工程建设应严格执行水土保持“三同时”（水保设施与主体工程同时设计、同时施工、同时投产使用）制度，尽可能地减轻项目施工产生的水土流失，降低项目建设对生态产生的不良影响。</w:t>
            </w:r>
          </w:p>
          <w:p w14:paraId="33C26C7B">
            <w:pPr>
              <w:keepNext w:val="0"/>
              <w:keepLines w:val="0"/>
              <w:pageBreakBefore w:val="0"/>
              <w:widowControl w:val="0"/>
              <w:kinsoku/>
              <w:wordWrap/>
              <w:overflowPunct/>
              <w:topLinePunct w:val="0"/>
              <w:autoSpaceDE/>
              <w:autoSpaceDN/>
              <w:bidi w:val="0"/>
              <w:adjustRightInd/>
              <w:snapToGrid/>
              <w:spacing w:line="400" w:lineRule="exact"/>
              <w:ind w:left="-31" w:leftChars="-15" w:right="-31" w:rightChars="-15" w:firstLine="420" w:firstLineChars="200"/>
              <w:textAlignment w:val="auto"/>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在施工阶段，项目应严格按照设计要求确定开挖、填筑的坡度，确保边坡稳定；在施工工区、道路边界、临时堆放点设置临时排水沟等；科学规划施工场地布局，尽可能使主要的临时施工工区在较为平坦的地势上；合理安排施工时段，避免在暴雨频发的天气进行开挖、填筑等扰动较大的施工活动。</w:t>
            </w:r>
          </w:p>
          <w:p w14:paraId="3DA0C071">
            <w:pPr>
              <w:keepNext w:val="0"/>
              <w:keepLines w:val="0"/>
              <w:pageBreakBefore w:val="0"/>
              <w:widowControl w:val="0"/>
              <w:kinsoku/>
              <w:wordWrap/>
              <w:overflowPunct/>
              <w:topLinePunct w:val="0"/>
              <w:autoSpaceDE/>
              <w:autoSpaceDN/>
              <w:bidi w:val="0"/>
              <w:adjustRightInd/>
              <w:snapToGrid/>
              <w:spacing w:line="400" w:lineRule="exact"/>
              <w:ind w:left="-31" w:leftChars="-15" w:right="-31" w:rightChars="-15" w:firstLine="420" w:firstLineChars="200"/>
              <w:textAlignment w:val="auto"/>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施工结束后，必须及时对开挖面裸露地表、临时占地（临时堆料场、施工工区等）采取表土回填及绿化措施，播种当地常见、易存活的草种，栽种植被，并加强人工施肥和管理措施。采取有效的植物措施以恢复自然景观，减少水土流失；对由于项目建设使生态环境受到的不可避免或暂时性的影响，应通过选择合适的植物种类改善介质或利用物理化学方法改良介质等生态恢复的技术对生态环境予以恢复。</w:t>
            </w:r>
          </w:p>
          <w:p w14:paraId="4CB7A843">
            <w:pPr>
              <w:keepNext w:val="0"/>
              <w:keepLines w:val="0"/>
              <w:pageBreakBefore w:val="0"/>
              <w:widowControl w:val="0"/>
              <w:numPr>
                <w:ilvl w:val="0"/>
                <w:numId w:val="51"/>
              </w:numPr>
              <w:kinsoku/>
              <w:wordWrap/>
              <w:overflowPunct/>
              <w:topLinePunct w:val="0"/>
              <w:autoSpaceDE w:val="0"/>
              <w:autoSpaceDN w:val="0"/>
              <w:bidi w:val="0"/>
              <w:adjustRightInd w:val="0"/>
              <w:snapToGrid/>
              <w:spacing w:line="400" w:lineRule="exact"/>
              <w:ind w:left="0" w:leftChars="0" w:right="0" w:rightChars="0"/>
              <w:jc w:val="left"/>
              <w:textAlignment w:val="auto"/>
              <w:rPr>
                <w:rFonts w:hint="default" w:ascii="Times New Roman" w:hAnsi="Times New Roman" w:eastAsia="黑体" w:cs="Times New Roman"/>
                <w:color w:val="auto"/>
                <w:sz w:val="22"/>
                <w:szCs w:val="22"/>
                <w:highlight w:val="none"/>
                <w:lang w:val="en-US" w:eastAsia="zh-CN"/>
              </w:rPr>
            </w:pPr>
            <w:r>
              <w:rPr>
                <w:rFonts w:hint="eastAsia" w:eastAsia="黑体" w:cs="Times New Roman"/>
                <w:color w:val="auto"/>
                <w:sz w:val="22"/>
                <w:szCs w:val="22"/>
                <w:highlight w:val="none"/>
                <w:lang w:val="en-US" w:eastAsia="zh-CN"/>
              </w:rPr>
              <w:t>环境空气</w:t>
            </w:r>
          </w:p>
          <w:p w14:paraId="1BBB16B1">
            <w:pPr>
              <w:keepNext w:val="0"/>
              <w:keepLines w:val="0"/>
              <w:pageBreakBefore w:val="0"/>
              <w:widowControl w:val="0"/>
              <w:kinsoku/>
              <w:wordWrap/>
              <w:overflowPunct/>
              <w:topLinePunct w:val="0"/>
              <w:autoSpaceDE/>
              <w:autoSpaceDN/>
              <w:bidi w:val="0"/>
              <w:adjustRightInd/>
              <w:snapToGrid/>
              <w:spacing w:line="400" w:lineRule="exact"/>
              <w:ind w:left="-31" w:leftChars="-15" w:right="-31" w:rightChars="-15" w:firstLine="420" w:firstLineChars="200"/>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拟建</w:t>
            </w:r>
            <w:r>
              <w:rPr>
                <w:rFonts w:hint="eastAsia" w:cs="Times New Roman"/>
                <w:color w:val="auto"/>
                <w:sz w:val="21"/>
                <w:szCs w:val="21"/>
                <w:highlight w:val="none"/>
                <w:lang w:val="en-US" w:eastAsia="zh-CN"/>
              </w:rPr>
              <w:t>桥梁下部结构</w:t>
            </w:r>
            <w:r>
              <w:rPr>
                <w:rFonts w:hint="default" w:ascii="Times New Roman" w:hAnsi="Times New Roman" w:cs="Times New Roman"/>
                <w:color w:val="auto"/>
                <w:sz w:val="21"/>
                <w:szCs w:val="21"/>
                <w:highlight w:val="none"/>
              </w:rPr>
              <w:t>采用</w:t>
            </w:r>
            <w:r>
              <w:rPr>
                <w:rFonts w:hint="eastAsia" w:cs="Times New Roman"/>
                <w:color w:val="auto"/>
                <w:sz w:val="21"/>
                <w:szCs w:val="21"/>
                <w:highlight w:val="none"/>
                <w:lang w:val="en-US" w:eastAsia="zh-CN"/>
              </w:rPr>
              <w:t>现浇砼、上部结构为现浇箱梁结构，路面为</w:t>
            </w:r>
            <w:r>
              <w:rPr>
                <w:rFonts w:hint="default" w:ascii="Times New Roman" w:hAnsi="Times New Roman" w:cs="Times New Roman"/>
                <w:color w:val="auto"/>
                <w:sz w:val="21"/>
                <w:szCs w:val="21"/>
                <w:highlight w:val="none"/>
              </w:rPr>
              <w:t>沥青混凝土路面</w:t>
            </w:r>
            <w:r>
              <w:rPr>
                <w:rFonts w:hint="eastAsia" w:cs="Times New Roman"/>
                <w:color w:val="auto"/>
                <w:sz w:val="21"/>
                <w:szCs w:val="21"/>
                <w:highlight w:val="none"/>
                <w:lang w:val="en-US" w:eastAsia="zh-CN"/>
              </w:rPr>
              <w:t>等</w:t>
            </w:r>
            <w:r>
              <w:rPr>
                <w:rFonts w:hint="default" w:ascii="Times New Roman" w:hAnsi="Times New Roman" w:cs="Times New Roman"/>
                <w:color w:val="auto"/>
                <w:sz w:val="21"/>
                <w:szCs w:val="21"/>
                <w:highlight w:val="none"/>
              </w:rPr>
              <w:t>，施工过程中对环境空气产生的主要污染物为</w:t>
            </w:r>
            <w:r>
              <w:rPr>
                <w:rFonts w:hint="eastAsia" w:cs="Times New Roman"/>
                <w:color w:val="auto"/>
                <w:sz w:val="21"/>
                <w:szCs w:val="21"/>
                <w:highlight w:val="none"/>
                <w:lang w:val="en-US" w:eastAsia="zh-CN"/>
              </w:rPr>
              <w:t>施工扬尘</w:t>
            </w:r>
            <w:r>
              <w:rPr>
                <w:rFonts w:hint="default" w:ascii="Times New Roman" w:hAnsi="Times New Roman" w:cs="Times New Roman"/>
                <w:color w:val="auto"/>
                <w:sz w:val="21"/>
                <w:szCs w:val="21"/>
                <w:highlight w:val="none"/>
              </w:rPr>
              <w:t>、</w:t>
            </w:r>
            <w:r>
              <w:rPr>
                <w:rFonts w:hint="eastAsia" w:cs="Times New Roman"/>
                <w:color w:val="auto"/>
                <w:sz w:val="21"/>
                <w:szCs w:val="21"/>
                <w:highlight w:val="none"/>
                <w:lang w:val="en-US" w:eastAsia="zh-CN"/>
              </w:rPr>
              <w:t>焊接烟气、</w:t>
            </w:r>
            <w:r>
              <w:rPr>
                <w:rFonts w:hint="default" w:ascii="Times New Roman" w:hAnsi="Times New Roman" w:cs="Times New Roman"/>
                <w:color w:val="auto"/>
                <w:sz w:val="21"/>
                <w:szCs w:val="21"/>
                <w:highlight w:val="none"/>
              </w:rPr>
              <w:t>沥青烟、燃油尾气</w:t>
            </w:r>
            <w:r>
              <w:rPr>
                <w:rFonts w:hint="eastAsia" w:cs="Times New Roman"/>
                <w:color w:val="auto"/>
                <w:sz w:val="21"/>
                <w:szCs w:val="21"/>
                <w:highlight w:val="none"/>
                <w:lang w:eastAsia="zh-CN"/>
              </w:rPr>
              <w:t>；</w:t>
            </w:r>
            <w:r>
              <w:rPr>
                <w:rFonts w:hint="default" w:ascii="Times New Roman" w:hAnsi="Times New Roman" w:cs="Times New Roman"/>
                <w:color w:val="auto"/>
                <w:sz w:val="21"/>
                <w:szCs w:val="21"/>
                <w:highlight w:val="none"/>
              </w:rPr>
              <w:t>另外，运输车辆行驶会产生道路二次扬尘污染。</w:t>
            </w:r>
          </w:p>
          <w:p w14:paraId="3B2315BB">
            <w:pPr>
              <w:keepNext w:val="0"/>
              <w:keepLines w:val="0"/>
              <w:pageBreakBefore w:val="0"/>
              <w:widowControl w:val="0"/>
              <w:numPr>
                <w:ilvl w:val="0"/>
                <w:numId w:val="54"/>
              </w:numPr>
              <w:kinsoku/>
              <w:wordWrap/>
              <w:overflowPunct/>
              <w:topLinePunct w:val="0"/>
              <w:autoSpaceDE w:val="0"/>
              <w:autoSpaceDN w:val="0"/>
              <w:bidi w:val="0"/>
              <w:adjustRightInd w:val="0"/>
              <w:snapToGrid/>
              <w:spacing w:line="400" w:lineRule="exact"/>
              <w:ind w:firstLine="422" w:firstLineChars="200"/>
              <w:textAlignment w:val="auto"/>
              <w:rPr>
                <w:rFonts w:hint="default" w:ascii="Times New Roman" w:hAnsi="Times New Roman" w:cs="Times New Roman"/>
                <w:b/>
                <w:bCs/>
                <w:color w:val="auto"/>
                <w:kern w:val="0"/>
                <w:highlight w:val="none"/>
                <w:lang w:val="en-US" w:eastAsia="zh-CN"/>
              </w:rPr>
            </w:pPr>
            <w:r>
              <w:rPr>
                <w:rFonts w:hint="default" w:ascii="Times New Roman" w:hAnsi="Times New Roman" w:cs="Times New Roman"/>
                <w:b/>
                <w:bCs/>
                <w:color w:val="auto"/>
                <w:kern w:val="0"/>
                <w:highlight w:val="none"/>
                <w:lang w:val="en-US" w:eastAsia="zh-CN"/>
              </w:rPr>
              <w:t>施工扬尘</w:t>
            </w:r>
          </w:p>
          <w:p w14:paraId="2B9993B5">
            <w:pPr>
              <w:keepNext w:val="0"/>
              <w:keepLines w:val="0"/>
              <w:pageBreakBefore w:val="0"/>
              <w:widowControl w:val="0"/>
              <w:kinsoku/>
              <w:wordWrap/>
              <w:overflowPunct/>
              <w:topLinePunct w:val="0"/>
              <w:autoSpaceDE/>
              <w:autoSpaceDN/>
              <w:bidi w:val="0"/>
              <w:adjustRightInd/>
              <w:snapToGrid/>
              <w:spacing w:line="400" w:lineRule="exact"/>
              <w:ind w:left="-31" w:leftChars="-15" w:right="-31" w:rightChars="-15" w:firstLine="420" w:firstLineChars="200"/>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本工程施工期施工作业区开挖、填筑、</w:t>
            </w:r>
            <w:r>
              <w:rPr>
                <w:rFonts w:hint="default" w:ascii="Times New Roman" w:hAnsi="Times New Roman" w:cs="Times New Roman"/>
                <w:color w:val="auto"/>
                <w:sz w:val="21"/>
                <w:szCs w:val="21"/>
                <w:highlight w:val="none"/>
                <w:lang w:val="en-US" w:eastAsia="zh-CN"/>
              </w:rPr>
              <w:t>装卸</w:t>
            </w:r>
            <w:r>
              <w:rPr>
                <w:rFonts w:hint="default" w:ascii="Times New Roman" w:hAnsi="Times New Roman" w:cs="Times New Roman"/>
                <w:color w:val="auto"/>
                <w:sz w:val="21"/>
                <w:szCs w:val="21"/>
                <w:highlight w:val="none"/>
              </w:rPr>
              <w:t>、物料</w:t>
            </w:r>
            <w:r>
              <w:rPr>
                <w:rFonts w:hint="default" w:ascii="Times New Roman" w:hAnsi="Times New Roman" w:cs="Times New Roman"/>
                <w:color w:val="auto"/>
                <w:sz w:val="21"/>
                <w:szCs w:val="21"/>
                <w:highlight w:val="none"/>
                <w:lang w:val="en-US" w:eastAsia="zh-CN"/>
              </w:rPr>
              <w:t>转运</w:t>
            </w:r>
            <w:r>
              <w:rPr>
                <w:rFonts w:hint="default" w:ascii="Times New Roman" w:hAnsi="Times New Roman" w:cs="Times New Roman"/>
                <w:color w:val="auto"/>
                <w:sz w:val="21"/>
                <w:szCs w:val="21"/>
                <w:highlight w:val="none"/>
              </w:rPr>
              <w:t>、建材运输，汽车行驶过程中将产生扰动扬尘、风吹扬尘和逸散尘，施工场地和露天堆场裸露表面也将产生风吹扬尘。</w:t>
            </w:r>
            <w:r>
              <w:rPr>
                <w:rFonts w:hint="default" w:ascii="Times New Roman" w:hAnsi="Times New Roman" w:cs="Times New Roman"/>
                <w:color w:val="auto"/>
                <w:sz w:val="21"/>
                <w:szCs w:val="21"/>
                <w:highlight w:val="none"/>
                <w:lang w:val="en-US" w:eastAsia="zh-CN"/>
              </w:rPr>
              <w:t>上述</w:t>
            </w:r>
            <w:r>
              <w:rPr>
                <w:rFonts w:hint="default" w:ascii="Times New Roman" w:hAnsi="Times New Roman" w:cs="Times New Roman"/>
                <w:color w:val="auto"/>
                <w:sz w:val="21"/>
                <w:szCs w:val="21"/>
                <w:highlight w:val="none"/>
              </w:rPr>
              <w:t>工序混合</w:t>
            </w:r>
            <w:r>
              <w:rPr>
                <w:rFonts w:hint="default" w:ascii="Times New Roman" w:hAnsi="Times New Roman" w:cs="Times New Roman"/>
                <w:color w:val="auto"/>
                <w:sz w:val="21"/>
                <w:szCs w:val="21"/>
                <w:highlight w:val="none"/>
                <w:lang w:val="en-US" w:eastAsia="zh-CN"/>
              </w:rPr>
              <w:t>施工</w:t>
            </w:r>
            <w:r>
              <w:rPr>
                <w:rFonts w:hint="default" w:ascii="Times New Roman" w:hAnsi="Times New Roman" w:cs="Times New Roman"/>
                <w:color w:val="auto"/>
                <w:sz w:val="21"/>
                <w:szCs w:val="21"/>
                <w:highlight w:val="none"/>
              </w:rPr>
              <w:t>阶段，运输车辆来往引起的扬尘是最严重的扬尘污染，</w:t>
            </w:r>
            <w:r>
              <w:rPr>
                <w:rFonts w:hint="default" w:ascii="Times New Roman" w:hAnsi="Times New Roman" w:cs="Times New Roman"/>
                <w:color w:val="auto"/>
                <w:sz w:val="21"/>
                <w:szCs w:val="21"/>
                <w:highlight w:val="none"/>
                <w:lang w:val="en-US" w:eastAsia="zh-CN"/>
              </w:rPr>
              <w:t>根据</w:t>
            </w:r>
            <w:r>
              <w:rPr>
                <w:rFonts w:hint="default" w:ascii="Times New Roman" w:hAnsi="Times New Roman" w:cs="Times New Roman"/>
                <w:color w:val="auto"/>
                <w:sz w:val="21"/>
                <w:szCs w:val="21"/>
                <w:highlight w:val="none"/>
              </w:rPr>
              <w:t>相似</w:t>
            </w:r>
            <w:r>
              <w:rPr>
                <w:rFonts w:hint="eastAsia" w:cs="Times New Roman"/>
                <w:color w:val="auto"/>
                <w:sz w:val="21"/>
                <w:szCs w:val="21"/>
                <w:highlight w:val="none"/>
                <w:lang w:val="en-US" w:eastAsia="zh-CN"/>
              </w:rPr>
              <w:t>工程</w:t>
            </w:r>
            <w:r>
              <w:rPr>
                <w:rFonts w:hint="default" w:ascii="Times New Roman" w:hAnsi="Times New Roman" w:cs="Times New Roman"/>
                <w:color w:val="auto"/>
                <w:sz w:val="21"/>
                <w:szCs w:val="21"/>
                <w:highlight w:val="none"/>
              </w:rPr>
              <w:t>施工扬尘监测资料</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rPr>
              <w:t>施工场地附近相距50m下风向TSP浓度为8.90mg/</w:t>
            </w:r>
            <w:r>
              <w:rPr>
                <w:rFonts w:hint="eastAsia" w:cs="Times New Roman"/>
                <w:color w:val="auto"/>
                <w:sz w:val="21"/>
                <w:szCs w:val="21"/>
                <w:highlight w:val="none"/>
                <w:lang w:eastAsia="zh-CN"/>
              </w:rPr>
              <w:t>m³</w:t>
            </w:r>
            <w:r>
              <w:rPr>
                <w:rFonts w:hint="default" w:ascii="Times New Roman" w:hAnsi="Times New Roman" w:cs="Times New Roman"/>
                <w:color w:val="auto"/>
                <w:sz w:val="21"/>
                <w:szCs w:val="21"/>
                <w:highlight w:val="none"/>
              </w:rPr>
              <w:t>；相距100m处浓度为1.65mg/</w:t>
            </w:r>
            <w:r>
              <w:rPr>
                <w:rFonts w:hint="eastAsia" w:cs="Times New Roman"/>
                <w:color w:val="auto"/>
                <w:sz w:val="21"/>
                <w:szCs w:val="21"/>
                <w:highlight w:val="none"/>
                <w:lang w:eastAsia="zh-CN"/>
              </w:rPr>
              <w:t>m³</w:t>
            </w:r>
            <w:r>
              <w:rPr>
                <w:rFonts w:hint="default" w:ascii="Times New Roman" w:hAnsi="Times New Roman" w:cs="Times New Roman"/>
                <w:color w:val="auto"/>
                <w:sz w:val="21"/>
                <w:szCs w:val="21"/>
                <w:highlight w:val="none"/>
              </w:rPr>
              <w:t>；相距150m处已基本无影响。</w:t>
            </w:r>
            <w:r>
              <w:rPr>
                <w:rFonts w:hint="default" w:ascii="Times New Roman" w:hAnsi="Times New Roman" w:cs="Times New Roman"/>
                <w:color w:val="auto"/>
                <w:sz w:val="21"/>
                <w:szCs w:val="21"/>
                <w:highlight w:val="none"/>
                <w:lang w:val="en-US" w:eastAsia="zh-CN"/>
              </w:rPr>
              <w:t>在采取喷雾防尘等措施后，</w:t>
            </w:r>
            <w:r>
              <w:rPr>
                <w:rFonts w:hint="default" w:ascii="Times New Roman" w:hAnsi="Times New Roman" w:cs="Times New Roman"/>
                <w:color w:val="auto"/>
                <w:sz w:val="21"/>
                <w:szCs w:val="21"/>
                <w:highlight w:val="none"/>
              </w:rPr>
              <w:t>施工场地、施工道路在自然风的作用下产生的扬尘所影响的范围一般在100米范围以内。</w:t>
            </w:r>
          </w:p>
          <w:p w14:paraId="59392E15">
            <w:pPr>
              <w:keepNext w:val="0"/>
              <w:keepLines w:val="0"/>
              <w:pageBreakBefore w:val="0"/>
              <w:widowControl w:val="0"/>
              <w:numPr>
                <w:ilvl w:val="0"/>
                <w:numId w:val="54"/>
              </w:numPr>
              <w:kinsoku/>
              <w:wordWrap/>
              <w:overflowPunct/>
              <w:topLinePunct w:val="0"/>
              <w:autoSpaceDE w:val="0"/>
              <w:autoSpaceDN w:val="0"/>
              <w:bidi w:val="0"/>
              <w:adjustRightInd w:val="0"/>
              <w:snapToGrid/>
              <w:spacing w:line="400" w:lineRule="exact"/>
              <w:ind w:firstLine="422" w:firstLineChars="200"/>
              <w:textAlignment w:val="auto"/>
              <w:rPr>
                <w:rFonts w:hint="default" w:ascii="Times New Roman" w:hAnsi="Times New Roman" w:cs="Times New Roman"/>
                <w:b/>
                <w:bCs/>
                <w:color w:val="auto"/>
                <w:kern w:val="0"/>
                <w:highlight w:val="none"/>
                <w:lang w:val="en-US" w:eastAsia="zh-CN"/>
              </w:rPr>
            </w:pPr>
            <w:r>
              <w:rPr>
                <w:rFonts w:hint="default" w:ascii="Times New Roman" w:hAnsi="Times New Roman" w:cs="Times New Roman"/>
                <w:b/>
                <w:bCs/>
                <w:color w:val="auto"/>
                <w:kern w:val="0"/>
                <w:highlight w:val="none"/>
                <w:lang w:val="en-US" w:eastAsia="zh-CN"/>
              </w:rPr>
              <w:t>道路扬尘</w:t>
            </w:r>
          </w:p>
          <w:p w14:paraId="4BABFD68">
            <w:pPr>
              <w:keepNext w:val="0"/>
              <w:keepLines w:val="0"/>
              <w:pageBreakBefore w:val="0"/>
              <w:widowControl w:val="0"/>
              <w:kinsoku/>
              <w:wordWrap/>
              <w:overflowPunct/>
              <w:topLinePunct w:val="0"/>
              <w:autoSpaceDE/>
              <w:autoSpaceDN/>
              <w:bidi w:val="0"/>
              <w:adjustRightInd/>
              <w:snapToGrid/>
              <w:spacing w:line="400" w:lineRule="exact"/>
              <w:ind w:left="-31" w:leftChars="-15" w:right="-31" w:rightChars="-15" w:firstLine="420" w:firstLineChars="200"/>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项目施工道路</w:t>
            </w:r>
            <w:r>
              <w:rPr>
                <w:rFonts w:hint="default" w:ascii="Times New Roman" w:hAnsi="Times New Roman" w:cs="Times New Roman"/>
                <w:color w:val="auto"/>
                <w:sz w:val="21"/>
                <w:szCs w:val="21"/>
                <w:highlight w:val="none"/>
                <w:lang w:val="en-US" w:eastAsia="zh-CN"/>
              </w:rPr>
              <w:t>主要</w:t>
            </w:r>
            <w:r>
              <w:rPr>
                <w:rFonts w:hint="default" w:ascii="Times New Roman" w:hAnsi="Times New Roman" w:cs="Times New Roman"/>
                <w:color w:val="auto"/>
                <w:sz w:val="21"/>
                <w:szCs w:val="21"/>
                <w:highlight w:val="none"/>
              </w:rPr>
              <w:t>利用已有的道路和临时修建的便道，</w:t>
            </w:r>
            <w:r>
              <w:rPr>
                <w:rFonts w:hint="default" w:ascii="Times New Roman" w:hAnsi="Times New Roman" w:cs="Times New Roman"/>
                <w:color w:val="auto"/>
                <w:sz w:val="21"/>
                <w:szCs w:val="21"/>
                <w:highlight w:val="none"/>
                <w:lang w:val="en-US" w:eastAsia="zh-CN"/>
              </w:rPr>
              <w:t>各种材料运输均会</w:t>
            </w:r>
            <w:r>
              <w:rPr>
                <w:rFonts w:hint="default" w:ascii="Times New Roman" w:hAnsi="Times New Roman" w:cs="Times New Roman"/>
                <w:color w:val="auto"/>
                <w:sz w:val="21"/>
                <w:szCs w:val="21"/>
                <w:highlight w:val="none"/>
              </w:rPr>
              <w:t>产生运输扬尘。据有关资料介绍，扬尘属于粒径较小的降尘（10~20μm），而在未铺装沙砾的泥土路面，粒径小于5μm的粉尘颗粒占8%，5~10μm占24%，大于3μm占68%。因此，临时道路、未铺装的施工便道和正在施工的道路极易起尘。根据类似施工现场汽车运输引起的扬尘现场监测结果，</w:t>
            </w:r>
            <w:r>
              <w:rPr>
                <w:rFonts w:hint="default" w:ascii="Times New Roman" w:hAnsi="Times New Roman" w:cs="Times New Roman"/>
                <w:color w:val="auto"/>
                <w:sz w:val="21"/>
                <w:szCs w:val="21"/>
                <w:highlight w:val="none"/>
                <w:lang w:val="en-US" w:eastAsia="zh-CN"/>
              </w:rPr>
              <w:t>施工场地</w:t>
            </w:r>
            <w:r>
              <w:rPr>
                <w:rFonts w:hint="default" w:ascii="Times New Roman" w:hAnsi="Times New Roman" w:cs="Times New Roman"/>
                <w:color w:val="auto"/>
                <w:sz w:val="21"/>
                <w:szCs w:val="21"/>
                <w:highlight w:val="none"/>
              </w:rPr>
              <w:t>运输车辆下风向50m处扬尘浓度为8.625mg/</w:t>
            </w:r>
            <w:r>
              <w:rPr>
                <w:rFonts w:hint="eastAsia" w:cs="Times New Roman"/>
                <w:color w:val="auto"/>
                <w:sz w:val="21"/>
                <w:szCs w:val="21"/>
                <w:highlight w:val="none"/>
                <w:lang w:eastAsia="zh-CN"/>
              </w:rPr>
              <w:t>m³</w:t>
            </w:r>
            <w:r>
              <w:rPr>
                <w:rFonts w:hint="default" w:ascii="Times New Roman" w:hAnsi="Times New Roman" w:cs="Times New Roman"/>
                <w:color w:val="auto"/>
                <w:sz w:val="21"/>
                <w:szCs w:val="21"/>
                <w:highlight w:val="none"/>
              </w:rPr>
              <w:t>；下风向100m处为6.694mg/</w:t>
            </w:r>
            <w:r>
              <w:rPr>
                <w:rFonts w:hint="eastAsia" w:cs="Times New Roman"/>
                <w:color w:val="auto"/>
                <w:sz w:val="21"/>
                <w:szCs w:val="21"/>
                <w:highlight w:val="none"/>
                <w:lang w:eastAsia="zh-CN"/>
              </w:rPr>
              <w:t>m³</w:t>
            </w:r>
            <w:r>
              <w:rPr>
                <w:rFonts w:hint="default" w:ascii="Times New Roman" w:hAnsi="Times New Roman" w:cs="Times New Roman"/>
                <w:color w:val="auto"/>
                <w:sz w:val="21"/>
                <w:szCs w:val="21"/>
                <w:highlight w:val="none"/>
              </w:rPr>
              <w:t>；下风150m处为2.093mg/</w:t>
            </w:r>
            <w:r>
              <w:rPr>
                <w:rFonts w:hint="eastAsia" w:cs="Times New Roman"/>
                <w:color w:val="auto"/>
                <w:sz w:val="21"/>
                <w:szCs w:val="21"/>
                <w:highlight w:val="none"/>
                <w:lang w:eastAsia="zh-CN"/>
              </w:rPr>
              <w:t>m³</w:t>
            </w:r>
            <w:r>
              <w:rPr>
                <w:rFonts w:hint="default" w:ascii="Times New Roman" w:hAnsi="Times New Roman" w:cs="Times New Roman"/>
                <w:color w:val="auto"/>
                <w:sz w:val="21"/>
                <w:szCs w:val="21"/>
                <w:highlight w:val="none"/>
              </w:rPr>
              <w:t>，超过环境空气质量二级标准。施工运输车辆产生的扬尘污染较严重。</w:t>
            </w:r>
          </w:p>
          <w:p w14:paraId="2FE9D7E3">
            <w:pPr>
              <w:keepNext w:val="0"/>
              <w:keepLines w:val="0"/>
              <w:pageBreakBefore w:val="0"/>
              <w:widowControl w:val="0"/>
              <w:numPr>
                <w:ilvl w:val="0"/>
                <w:numId w:val="54"/>
              </w:numPr>
              <w:kinsoku/>
              <w:wordWrap/>
              <w:overflowPunct/>
              <w:topLinePunct w:val="0"/>
              <w:autoSpaceDE w:val="0"/>
              <w:autoSpaceDN w:val="0"/>
              <w:bidi w:val="0"/>
              <w:adjustRightInd w:val="0"/>
              <w:snapToGrid/>
              <w:spacing w:line="400" w:lineRule="exact"/>
              <w:ind w:firstLine="422" w:firstLineChars="200"/>
              <w:textAlignment w:val="auto"/>
              <w:rPr>
                <w:rFonts w:hint="default" w:ascii="Times New Roman" w:hAnsi="Times New Roman" w:cs="Times New Roman"/>
                <w:b/>
                <w:bCs/>
                <w:color w:val="auto"/>
                <w:kern w:val="0"/>
                <w:highlight w:val="none"/>
                <w:lang w:val="en-US" w:eastAsia="zh-CN"/>
              </w:rPr>
            </w:pPr>
            <w:r>
              <w:rPr>
                <w:rFonts w:hint="default" w:ascii="Times New Roman" w:hAnsi="Times New Roman" w:cs="Times New Roman"/>
                <w:b/>
                <w:bCs/>
                <w:color w:val="auto"/>
                <w:kern w:val="0"/>
                <w:highlight w:val="none"/>
                <w:lang w:val="en-US" w:eastAsia="zh-CN"/>
              </w:rPr>
              <w:t>施工机械、运输车辆燃油尾气</w:t>
            </w:r>
          </w:p>
          <w:p w14:paraId="45D1F6C1">
            <w:pPr>
              <w:keepNext w:val="0"/>
              <w:keepLines w:val="0"/>
              <w:pageBreakBefore w:val="0"/>
              <w:widowControl w:val="0"/>
              <w:kinsoku/>
              <w:wordWrap/>
              <w:overflowPunct/>
              <w:topLinePunct w:val="0"/>
              <w:autoSpaceDE/>
              <w:autoSpaceDN/>
              <w:bidi w:val="0"/>
              <w:adjustRightInd/>
              <w:snapToGrid/>
              <w:spacing w:line="400" w:lineRule="exact"/>
              <w:ind w:left="-31" w:leftChars="-15" w:right="-31" w:rightChars="-15" w:firstLine="420" w:firstLineChars="200"/>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由于施工场地车辆和各种燃油机械比较集中，尾气排放源强相对较大，主要污染因子以CO、NO</w:t>
            </w:r>
            <w:r>
              <w:rPr>
                <w:rFonts w:hint="default" w:ascii="Times New Roman" w:hAnsi="Times New Roman" w:cs="Times New Roman"/>
                <w:color w:val="auto"/>
                <w:sz w:val="21"/>
                <w:szCs w:val="21"/>
                <w:highlight w:val="none"/>
                <w:vertAlign w:val="subscript"/>
              </w:rPr>
              <w:t>X</w:t>
            </w:r>
            <w:r>
              <w:rPr>
                <w:rFonts w:hint="default" w:ascii="Times New Roman" w:hAnsi="Times New Roman" w:cs="Times New Roman"/>
                <w:color w:val="auto"/>
                <w:sz w:val="21"/>
                <w:szCs w:val="21"/>
                <w:highlight w:val="none"/>
              </w:rPr>
              <w:t>、CnHm等为主，为非连续间歇式排放。</w:t>
            </w:r>
          </w:p>
          <w:p w14:paraId="779C12AB">
            <w:pPr>
              <w:keepNext w:val="0"/>
              <w:keepLines w:val="0"/>
              <w:pageBreakBefore w:val="0"/>
              <w:widowControl w:val="0"/>
              <w:numPr>
                <w:ilvl w:val="0"/>
                <w:numId w:val="54"/>
              </w:numPr>
              <w:kinsoku/>
              <w:wordWrap/>
              <w:overflowPunct/>
              <w:topLinePunct w:val="0"/>
              <w:autoSpaceDE w:val="0"/>
              <w:autoSpaceDN w:val="0"/>
              <w:bidi w:val="0"/>
              <w:adjustRightInd w:val="0"/>
              <w:snapToGrid/>
              <w:spacing w:line="400" w:lineRule="exact"/>
              <w:ind w:firstLine="422" w:firstLineChars="200"/>
              <w:textAlignment w:val="auto"/>
              <w:rPr>
                <w:rFonts w:hint="default" w:ascii="Times New Roman" w:hAnsi="Times New Roman" w:cs="Times New Roman"/>
                <w:b/>
                <w:bCs/>
                <w:color w:val="auto"/>
                <w:kern w:val="0"/>
                <w:highlight w:val="none"/>
                <w:lang w:val="en-US" w:eastAsia="zh-CN"/>
              </w:rPr>
            </w:pPr>
            <w:r>
              <w:rPr>
                <w:rFonts w:hint="default" w:ascii="Times New Roman" w:hAnsi="Times New Roman" w:cs="Times New Roman"/>
                <w:b/>
                <w:bCs/>
                <w:color w:val="auto"/>
                <w:kern w:val="0"/>
                <w:highlight w:val="none"/>
                <w:lang w:val="en-US" w:eastAsia="zh-CN"/>
              </w:rPr>
              <w:t>沥青烟</w:t>
            </w:r>
          </w:p>
          <w:p w14:paraId="1DCE1E4D">
            <w:pPr>
              <w:keepNext w:val="0"/>
              <w:keepLines w:val="0"/>
              <w:pageBreakBefore w:val="0"/>
              <w:widowControl w:val="0"/>
              <w:kinsoku/>
              <w:wordWrap/>
              <w:overflowPunct/>
              <w:topLinePunct w:val="0"/>
              <w:autoSpaceDE/>
              <w:autoSpaceDN/>
              <w:bidi w:val="0"/>
              <w:adjustRightInd/>
              <w:snapToGrid/>
              <w:spacing w:line="400" w:lineRule="exact"/>
              <w:ind w:left="-31" w:leftChars="-15" w:right="-31" w:rightChars="-15" w:firstLine="420" w:firstLineChars="200"/>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根据</w:t>
            </w:r>
            <w:r>
              <w:rPr>
                <w:rFonts w:hint="eastAsia" w:cs="Times New Roman"/>
                <w:color w:val="auto"/>
                <w:sz w:val="21"/>
                <w:szCs w:val="21"/>
                <w:highlight w:val="none"/>
                <w:lang w:val="en-US" w:eastAsia="zh-CN"/>
              </w:rPr>
              <w:t>初设资料</w:t>
            </w:r>
            <w:r>
              <w:rPr>
                <w:rFonts w:hint="default" w:ascii="Times New Roman" w:hAnsi="Times New Roman" w:cs="Times New Roman"/>
                <w:color w:val="auto"/>
                <w:sz w:val="21"/>
                <w:szCs w:val="21"/>
                <w:highlight w:val="none"/>
              </w:rPr>
              <w:t>，本项目</w:t>
            </w:r>
            <w:r>
              <w:rPr>
                <w:rFonts w:hint="default" w:ascii="Times New Roman" w:hAnsi="Times New Roman" w:cs="Times New Roman"/>
                <w:color w:val="auto"/>
                <w:sz w:val="21"/>
                <w:szCs w:val="21"/>
                <w:highlight w:val="none"/>
                <w:lang w:val="en-US" w:eastAsia="zh-CN"/>
              </w:rPr>
              <w:t>不设沥青拌合站，路面</w:t>
            </w:r>
            <w:r>
              <w:rPr>
                <w:rFonts w:hint="default" w:ascii="Times New Roman" w:hAnsi="Times New Roman" w:cs="Times New Roman"/>
                <w:color w:val="auto"/>
                <w:sz w:val="21"/>
                <w:szCs w:val="21"/>
                <w:highlight w:val="none"/>
              </w:rPr>
              <w:t>沥青混凝土由专门的厂家生产，用密封车运至</w:t>
            </w:r>
            <w:r>
              <w:rPr>
                <w:rFonts w:hint="eastAsia" w:cs="Times New Roman"/>
                <w:color w:val="auto"/>
                <w:sz w:val="21"/>
                <w:szCs w:val="21"/>
                <w:highlight w:val="none"/>
                <w:lang w:val="en-US" w:eastAsia="zh-CN"/>
              </w:rPr>
              <w:t>项目</w:t>
            </w:r>
            <w:r>
              <w:rPr>
                <w:rFonts w:hint="default" w:ascii="Times New Roman" w:hAnsi="Times New Roman" w:cs="Times New Roman"/>
                <w:color w:val="auto"/>
                <w:sz w:val="21"/>
                <w:szCs w:val="21"/>
                <w:highlight w:val="none"/>
              </w:rPr>
              <w:t>现场摊铺，现场不设加热装置、搅拌过程</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rPr>
              <w:t>只</w:t>
            </w:r>
            <w:r>
              <w:rPr>
                <w:rFonts w:hint="default" w:ascii="Times New Roman" w:hAnsi="Times New Roman" w:cs="Times New Roman"/>
                <w:color w:val="auto"/>
                <w:sz w:val="21"/>
                <w:szCs w:val="21"/>
                <w:highlight w:val="none"/>
                <w:lang w:val="en-US" w:eastAsia="zh-CN"/>
              </w:rPr>
              <w:t>在摊铺过程</w:t>
            </w:r>
            <w:r>
              <w:rPr>
                <w:rFonts w:hint="default" w:ascii="Times New Roman" w:hAnsi="Times New Roman" w:cs="Times New Roman"/>
                <w:color w:val="auto"/>
                <w:sz w:val="21"/>
                <w:szCs w:val="21"/>
                <w:highlight w:val="none"/>
              </w:rPr>
              <w:t>热油蒸发会产生</w:t>
            </w:r>
            <w:r>
              <w:rPr>
                <w:rFonts w:hint="default" w:ascii="Times New Roman" w:hAnsi="Times New Roman" w:cs="Times New Roman"/>
                <w:color w:val="auto"/>
                <w:sz w:val="21"/>
                <w:szCs w:val="21"/>
                <w:highlight w:val="none"/>
                <w:lang w:val="en-US" w:eastAsia="zh-CN"/>
              </w:rPr>
              <w:t>少量</w:t>
            </w:r>
            <w:r>
              <w:rPr>
                <w:rFonts w:hint="default" w:ascii="Times New Roman" w:hAnsi="Times New Roman" w:cs="Times New Roman"/>
                <w:color w:val="auto"/>
                <w:sz w:val="21"/>
                <w:szCs w:val="21"/>
                <w:highlight w:val="none"/>
              </w:rPr>
              <w:t>沥青烟，沥青烟气主要成分包括非甲烷总烃和苯、甲苯、二甲苯及微量苯并[a]芘等毒性物质，会对作业人员及环境带来一定的影响。苯并[a]芘是沥青烟气中对周边环境有较大影响的代表物质，根据相关资料，纯苯并[a]芘为黄色针状晶体，熔点178.1℃，沸点311℃，能溶于苯，稍溶于醇，不溶于水，是石油沥青中的强致癌物质，通常附在沥青烟中直径小于8.0μm的颗粒上。沥青混合料摊铺、碾压温度为120~150℃</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rPr>
              <w:t>路面透层、下封层和粘层涂布所用的乳化沥青均为成品，涂布温度控制在80~120℃。</w:t>
            </w:r>
          </w:p>
          <w:p w14:paraId="414DF09A">
            <w:pPr>
              <w:keepNext w:val="0"/>
              <w:keepLines w:val="0"/>
              <w:pageBreakBefore w:val="0"/>
              <w:widowControl w:val="0"/>
              <w:kinsoku/>
              <w:wordWrap/>
              <w:overflowPunct/>
              <w:topLinePunct w:val="0"/>
              <w:autoSpaceDE/>
              <w:autoSpaceDN/>
              <w:bidi w:val="0"/>
              <w:adjustRightInd/>
              <w:snapToGrid/>
              <w:spacing w:line="400" w:lineRule="exact"/>
              <w:ind w:left="-31" w:leftChars="-15" w:right="-31" w:rightChars="-15" w:firstLine="420" w:firstLineChars="200"/>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根据国内同类工程类比分析调查，道路施工期沥青摊铺过程中，污染物浓度一般在下风向50米处苯并[a]芘低于0.008ug/</w:t>
            </w:r>
            <w:r>
              <w:rPr>
                <w:rFonts w:hint="eastAsia" w:cs="Times New Roman"/>
                <w:color w:val="auto"/>
                <w:sz w:val="21"/>
                <w:szCs w:val="21"/>
                <w:highlight w:val="none"/>
                <w:lang w:eastAsia="zh-CN"/>
              </w:rPr>
              <w:t>m³</w:t>
            </w:r>
            <w:r>
              <w:rPr>
                <w:rFonts w:hint="default" w:ascii="Times New Roman" w:hAnsi="Times New Roman" w:cs="Times New Roman"/>
                <w:color w:val="auto"/>
                <w:sz w:val="21"/>
                <w:szCs w:val="21"/>
                <w:highlight w:val="none"/>
              </w:rPr>
              <w:t>；</w:t>
            </w:r>
            <w:r>
              <w:rPr>
                <w:rFonts w:hint="eastAsia" w:cs="Times New Roman"/>
                <w:color w:val="auto"/>
                <w:sz w:val="21"/>
                <w:szCs w:val="21"/>
                <w:highlight w:val="none"/>
                <w:lang w:val="en-US" w:eastAsia="zh-CN"/>
              </w:rPr>
              <w:t>非甲烷总烃</w:t>
            </w:r>
            <w:r>
              <w:rPr>
                <w:rFonts w:hint="default" w:ascii="Times New Roman" w:hAnsi="Times New Roman" w:cs="Times New Roman"/>
                <w:color w:val="auto"/>
                <w:sz w:val="21"/>
                <w:szCs w:val="21"/>
                <w:highlight w:val="none"/>
              </w:rPr>
              <w:t>在下风向60米处低于0.16mg/</w:t>
            </w:r>
            <w:r>
              <w:rPr>
                <w:rFonts w:hint="eastAsia" w:cs="Times New Roman"/>
                <w:color w:val="auto"/>
                <w:sz w:val="21"/>
                <w:szCs w:val="21"/>
                <w:highlight w:val="none"/>
                <w:lang w:eastAsia="zh-CN"/>
              </w:rPr>
              <w:t>m³</w:t>
            </w:r>
            <w:r>
              <w:rPr>
                <w:rFonts w:hint="default" w:ascii="Times New Roman" w:hAnsi="Times New Roman" w:cs="Times New Roman"/>
                <w:color w:val="auto"/>
                <w:sz w:val="21"/>
                <w:szCs w:val="21"/>
                <w:highlight w:val="none"/>
              </w:rPr>
              <w:t>。满足《大气污染物综合排放标准》（GB16297-1996）表2中的二级排放限值。</w:t>
            </w:r>
          </w:p>
          <w:p w14:paraId="42B9963B">
            <w:pPr>
              <w:keepNext w:val="0"/>
              <w:keepLines w:val="0"/>
              <w:pageBreakBefore w:val="0"/>
              <w:widowControl w:val="0"/>
              <w:numPr>
                <w:ilvl w:val="0"/>
                <w:numId w:val="54"/>
              </w:numPr>
              <w:kinsoku/>
              <w:wordWrap/>
              <w:overflowPunct/>
              <w:topLinePunct w:val="0"/>
              <w:autoSpaceDE w:val="0"/>
              <w:autoSpaceDN w:val="0"/>
              <w:bidi w:val="0"/>
              <w:adjustRightInd w:val="0"/>
              <w:snapToGrid/>
              <w:spacing w:line="400" w:lineRule="exact"/>
              <w:ind w:firstLine="422" w:firstLineChars="200"/>
              <w:textAlignment w:val="auto"/>
              <w:rPr>
                <w:rFonts w:hint="default" w:ascii="Times New Roman" w:hAnsi="Times New Roman" w:cs="Times New Roman"/>
                <w:b/>
                <w:bCs/>
                <w:color w:val="auto"/>
                <w:kern w:val="0"/>
                <w:highlight w:val="none"/>
                <w:lang w:val="en-US" w:eastAsia="zh-CN"/>
              </w:rPr>
            </w:pPr>
            <w:r>
              <w:rPr>
                <w:rFonts w:hint="default" w:ascii="Times New Roman" w:hAnsi="Times New Roman" w:cs="Times New Roman"/>
                <w:b/>
                <w:bCs/>
                <w:color w:val="auto"/>
                <w:kern w:val="0"/>
                <w:highlight w:val="none"/>
                <w:lang w:val="en-US" w:eastAsia="zh-CN"/>
              </w:rPr>
              <w:t>桥梁焊接烟气</w:t>
            </w:r>
          </w:p>
          <w:p w14:paraId="2920A121">
            <w:pPr>
              <w:keepNext w:val="0"/>
              <w:keepLines w:val="0"/>
              <w:pageBreakBefore w:val="0"/>
              <w:widowControl w:val="0"/>
              <w:kinsoku/>
              <w:wordWrap/>
              <w:overflowPunct/>
              <w:topLinePunct w:val="0"/>
              <w:autoSpaceDE/>
              <w:autoSpaceDN/>
              <w:bidi w:val="0"/>
              <w:adjustRightInd/>
              <w:snapToGrid/>
              <w:spacing w:line="400" w:lineRule="exact"/>
              <w:ind w:left="-31" w:leftChars="-15" w:right="-31" w:rightChars="-15" w:firstLine="420" w:firstLineChars="200"/>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本项目桥梁</w:t>
            </w:r>
            <w:r>
              <w:rPr>
                <w:rFonts w:hint="eastAsia" w:cs="Times New Roman"/>
                <w:color w:val="auto"/>
                <w:sz w:val="21"/>
                <w:szCs w:val="21"/>
                <w:highlight w:val="none"/>
                <w:lang w:val="en-US" w:eastAsia="zh-CN"/>
              </w:rPr>
              <w:t>下部</w:t>
            </w:r>
            <w:r>
              <w:rPr>
                <w:rFonts w:hint="default" w:ascii="Times New Roman" w:hAnsi="Times New Roman" w:cs="Times New Roman"/>
                <w:color w:val="auto"/>
                <w:sz w:val="21"/>
                <w:szCs w:val="21"/>
                <w:highlight w:val="none"/>
                <w:lang w:val="en-US" w:eastAsia="zh-CN"/>
              </w:rPr>
              <w:t>桥桩</w:t>
            </w:r>
            <w:r>
              <w:rPr>
                <w:rFonts w:hint="eastAsia" w:cs="Times New Roman"/>
                <w:color w:val="auto"/>
                <w:sz w:val="21"/>
                <w:szCs w:val="21"/>
                <w:highlight w:val="none"/>
                <w:lang w:val="en-US" w:eastAsia="zh-CN"/>
              </w:rPr>
              <w:t>钢筋笼等</w:t>
            </w:r>
            <w:r>
              <w:rPr>
                <w:rFonts w:hint="default" w:ascii="Times New Roman" w:hAnsi="Times New Roman" w:cs="Times New Roman"/>
                <w:color w:val="auto"/>
                <w:sz w:val="21"/>
                <w:szCs w:val="21"/>
                <w:highlight w:val="none"/>
              </w:rPr>
              <w:t>焊接时</w:t>
            </w:r>
            <w:r>
              <w:rPr>
                <w:rFonts w:hint="eastAsia" w:cs="Times New Roman"/>
                <w:color w:val="auto"/>
                <w:sz w:val="21"/>
                <w:szCs w:val="21"/>
                <w:highlight w:val="none"/>
                <w:lang w:val="en-US" w:eastAsia="zh-CN"/>
              </w:rPr>
              <w:t>均</w:t>
            </w:r>
            <w:r>
              <w:rPr>
                <w:rFonts w:hint="default" w:ascii="Times New Roman" w:hAnsi="Times New Roman" w:cs="Times New Roman"/>
                <w:color w:val="auto"/>
                <w:sz w:val="21"/>
                <w:szCs w:val="21"/>
                <w:highlight w:val="none"/>
              </w:rPr>
              <w:t>会产生焊接烟气</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lang w:val="en-US" w:eastAsia="zh-CN"/>
              </w:rPr>
              <w:t>对局部范围的环境空气有一定影响</w:t>
            </w:r>
            <w:r>
              <w:rPr>
                <w:rFonts w:hint="default" w:ascii="Times New Roman" w:hAnsi="Times New Roman" w:cs="Times New Roman"/>
                <w:color w:val="auto"/>
                <w:sz w:val="21"/>
                <w:szCs w:val="21"/>
                <w:highlight w:val="none"/>
              </w:rPr>
              <w:t>。焊接烟气中的烟尘是一种十分复杂的物质，已在烟尘中发现的元素多达20种以上，其中含量最多的是Fe、Ca、Na等，其次是Si、Al、Mn、Ti、Cu等。焊接烟尘中的主要有害物质为Fe</w:t>
            </w:r>
            <w:r>
              <w:rPr>
                <w:rFonts w:hint="default" w:ascii="Times New Roman" w:hAnsi="Times New Roman" w:cs="Times New Roman"/>
                <w:color w:val="auto"/>
                <w:sz w:val="21"/>
                <w:szCs w:val="21"/>
                <w:highlight w:val="none"/>
                <w:vertAlign w:val="subscript"/>
              </w:rPr>
              <w:t>2</w:t>
            </w:r>
            <w:r>
              <w:rPr>
                <w:rFonts w:hint="default" w:ascii="Times New Roman" w:hAnsi="Times New Roman" w:cs="Times New Roman"/>
                <w:color w:val="auto"/>
                <w:sz w:val="21"/>
                <w:szCs w:val="21"/>
                <w:highlight w:val="none"/>
              </w:rPr>
              <w:t>O</w:t>
            </w:r>
            <w:r>
              <w:rPr>
                <w:rFonts w:hint="default" w:ascii="Times New Roman" w:hAnsi="Times New Roman" w:cs="Times New Roman"/>
                <w:color w:val="auto"/>
                <w:sz w:val="21"/>
                <w:szCs w:val="21"/>
                <w:highlight w:val="none"/>
                <w:vertAlign w:val="subscript"/>
              </w:rPr>
              <w:t>3</w:t>
            </w:r>
            <w:r>
              <w:rPr>
                <w:rFonts w:hint="default" w:ascii="Times New Roman" w:hAnsi="Times New Roman" w:cs="Times New Roman"/>
                <w:color w:val="auto"/>
                <w:sz w:val="21"/>
                <w:szCs w:val="21"/>
                <w:highlight w:val="none"/>
              </w:rPr>
              <w:t>、SiO</w:t>
            </w:r>
            <w:r>
              <w:rPr>
                <w:rFonts w:hint="default" w:ascii="Times New Roman" w:hAnsi="Times New Roman" w:cs="Times New Roman"/>
                <w:color w:val="auto"/>
                <w:sz w:val="21"/>
                <w:szCs w:val="21"/>
                <w:highlight w:val="none"/>
                <w:vertAlign w:val="subscript"/>
              </w:rPr>
              <w:t>2</w:t>
            </w:r>
            <w:r>
              <w:rPr>
                <w:rFonts w:hint="default" w:ascii="Times New Roman" w:hAnsi="Times New Roman" w:cs="Times New Roman"/>
                <w:color w:val="auto"/>
                <w:sz w:val="21"/>
                <w:szCs w:val="21"/>
                <w:highlight w:val="none"/>
              </w:rPr>
              <w:t>、MnO、HF等，其中含量最多的为Fe</w:t>
            </w:r>
            <w:r>
              <w:rPr>
                <w:rFonts w:hint="default" w:ascii="Times New Roman" w:hAnsi="Times New Roman" w:cs="Times New Roman"/>
                <w:color w:val="auto"/>
                <w:sz w:val="21"/>
                <w:szCs w:val="21"/>
                <w:highlight w:val="none"/>
                <w:vertAlign w:val="subscript"/>
              </w:rPr>
              <w:t>2</w:t>
            </w:r>
            <w:r>
              <w:rPr>
                <w:rFonts w:hint="default" w:ascii="Times New Roman" w:hAnsi="Times New Roman" w:cs="Times New Roman"/>
                <w:color w:val="auto"/>
                <w:sz w:val="21"/>
                <w:szCs w:val="21"/>
                <w:highlight w:val="none"/>
              </w:rPr>
              <w:t>O</w:t>
            </w:r>
            <w:r>
              <w:rPr>
                <w:rFonts w:hint="default" w:ascii="Times New Roman" w:hAnsi="Times New Roman" w:cs="Times New Roman"/>
                <w:color w:val="auto"/>
                <w:sz w:val="21"/>
                <w:szCs w:val="21"/>
                <w:highlight w:val="none"/>
                <w:vertAlign w:val="subscript"/>
              </w:rPr>
              <w:t>3</w:t>
            </w:r>
            <w:r>
              <w:rPr>
                <w:rFonts w:hint="default" w:ascii="Times New Roman" w:hAnsi="Times New Roman" w:cs="Times New Roman"/>
                <w:color w:val="auto"/>
                <w:sz w:val="21"/>
                <w:szCs w:val="21"/>
                <w:highlight w:val="none"/>
              </w:rPr>
              <w:t>，一般占烟尘总量的35.56%，其次是SiO</w:t>
            </w:r>
            <w:r>
              <w:rPr>
                <w:rFonts w:hint="default" w:ascii="Times New Roman" w:hAnsi="Times New Roman" w:cs="Times New Roman"/>
                <w:color w:val="auto"/>
                <w:sz w:val="21"/>
                <w:szCs w:val="21"/>
                <w:highlight w:val="none"/>
                <w:vertAlign w:val="subscript"/>
              </w:rPr>
              <w:t>2</w:t>
            </w:r>
            <w:r>
              <w:rPr>
                <w:rFonts w:hint="default" w:ascii="Times New Roman" w:hAnsi="Times New Roman" w:cs="Times New Roman"/>
                <w:color w:val="auto"/>
                <w:sz w:val="21"/>
                <w:szCs w:val="21"/>
                <w:highlight w:val="none"/>
              </w:rPr>
              <w:t>，其含量占10~20%，MnO占5~20%左右，焊接烟气中有毒有害气体</w:t>
            </w:r>
            <w:r>
              <w:rPr>
                <w:rFonts w:hint="eastAsia" w:cs="Times New Roman"/>
                <w:color w:val="auto"/>
                <w:sz w:val="21"/>
                <w:szCs w:val="21"/>
                <w:highlight w:val="none"/>
                <w:lang w:eastAsia="zh-CN"/>
              </w:rPr>
              <w:t>的成分</w:t>
            </w:r>
            <w:r>
              <w:rPr>
                <w:rFonts w:hint="default" w:ascii="Times New Roman" w:hAnsi="Times New Roman" w:cs="Times New Roman"/>
                <w:color w:val="auto"/>
                <w:sz w:val="21"/>
                <w:szCs w:val="21"/>
                <w:highlight w:val="none"/>
              </w:rPr>
              <w:t>主要为CO、CO</w:t>
            </w:r>
            <w:r>
              <w:rPr>
                <w:rFonts w:hint="default" w:ascii="Times New Roman" w:hAnsi="Times New Roman" w:cs="Times New Roman"/>
                <w:color w:val="auto"/>
                <w:sz w:val="21"/>
                <w:szCs w:val="21"/>
                <w:highlight w:val="none"/>
                <w:vertAlign w:val="subscript"/>
              </w:rPr>
              <w:t>2</w:t>
            </w:r>
            <w:r>
              <w:rPr>
                <w:rFonts w:hint="default" w:ascii="Times New Roman" w:hAnsi="Times New Roman" w:cs="Times New Roman"/>
                <w:color w:val="auto"/>
                <w:sz w:val="21"/>
                <w:szCs w:val="21"/>
                <w:highlight w:val="none"/>
              </w:rPr>
              <w:t>、O</w:t>
            </w:r>
            <w:r>
              <w:rPr>
                <w:rFonts w:hint="default" w:ascii="Times New Roman" w:hAnsi="Times New Roman" w:cs="Times New Roman"/>
                <w:color w:val="auto"/>
                <w:sz w:val="21"/>
                <w:szCs w:val="21"/>
                <w:highlight w:val="none"/>
                <w:vertAlign w:val="subscript"/>
              </w:rPr>
              <w:t>3</w:t>
            </w:r>
            <w:r>
              <w:rPr>
                <w:rFonts w:hint="default" w:ascii="Times New Roman" w:hAnsi="Times New Roman" w:cs="Times New Roman"/>
                <w:color w:val="auto"/>
                <w:sz w:val="21"/>
                <w:szCs w:val="21"/>
                <w:highlight w:val="none"/>
              </w:rPr>
              <w:t>、NO</w:t>
            </w:r>
            <w:r>
              <w:rPr>
                <w:rFonts w:hint="eastAsia" w:cs="Times New Roman"/>
                <w:color w:val="auto"/>
                <w:sz w:val="21"/>
                <w:szCs w:val="21"/>
                <w:highlight w:val="none"/>
                <w:lang w:val="en-US" w:eastAsia="zh-CN"/>
              </w:rPr>
              <w:t>x</w:t>
            </w:r>
            <w:r>
              <w:rPr>
                <w:rFonts w:hint="default" w:ascii="Times New Roman" w:hAnsi="Times New Roman" w:cs="Times New Roman"/>
                <w:color w:val="auto"/>
                <w:sz w:val="21"/>
                <w:szCs w:val="21"/>
                <w:highlight w:val="none"/>
              </w:rPr>
              <w:t>、CH</w:t>
            </w:r>
            <w:r>
              <w:rPr>
                <w:rFonts w:hint="default" w:ascii="Times New Roman" w:hAnsi="Times New Roman" w:cs="Times New Roman"/>
                <w:color w:val="auto"/>
                <w:sz w:val="21"/>
                <w:szCs w:val="21"/>
                <w:highlight w:val="none"/>
                <w:vertAlign w:val="subscript"/>
              </w:rPr>
              <w:t>4</w:t>
            </w:r>
            <w:r>
              <w:rPr>
                <w:rFonts w:hint="default" w:ascii="Times New Roman" w:hAnsi="Times New Roman" w:cs="Times New Roman"/>
                <w:color w:val="auto"/>
                <w:sz w:val="21"/>
                <w:szCs w:val="21"/>
                <w:highlight w:val="none"/>
              </w:rPr>
              <w:t>等，其中以CO所占的比例最大，对区域环境空气会有一定的影响。</w:t>
            </w:r>
          </w:p>
          <w:p w14:paraId="185B7816">
            <w:pPr>
              <w:keepNext w:val="0"/>
              <w:keepLines w:val="0"/>
              <w:pageBreakBefore w:val="0"/>
              <w:widowControl w:val="0"/>
              <w:kinsoku/>
              <w:wordWrap/>
              <w:overflowPunct/>
              <w:topLinePunct w:val="0"/>
              <w:autoSpaceDE/>
              <w:autoSpaceDN/>
              <w:bidi w:val="0"/>
              <w:adjustRightInd/>
              <w:snapToGrid/>
              <w:spacing w:line="400" w:lineRule="exact"/>
              <w:ind w:left="-31" w:leftChars="-15" w:right="-31" w:rightChars="-15" w:firstLine="420" w:firstLineChars="200"/>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rPr>
              <w:t>根据类似工程施工现场监测结果，本工程施工期间大气污染源特性详见</w:t>
            </w:r>
            <w:r>
              <w:rPr>
                <w:rFonts w:hint="eastAsia" w:cs="Times New Roman"/>
                <w:color w:val="auto"/>
                <w:sz w:val="21"/>
                <w:szCs w:val="21"/>
                <w:highlight w:val="none"/>
                <w:lang w:val="en-US" w:eastAsia="zh-CN"/>
              </w:rPr>
              <w:t>下表</w:t>
            </w:r>
            <w:r>
              <w:rPr>
                <w:rFonts w:hint="default" w:ascii="Times New Roman" w:hAnsi="Times New Roman" w:cs="Times New Roman"/>
                <w:color w:val="auto"/>
                <w:sz w:val="21"/>
                <w:szCs w:val="21"/>
                <w:highlight w:val="none"/>
              </w:rPr>
              <w:t>。</w:t>
            </w:r>
          </w:p>
          <w:p w14:paraId="2CC2CF04">
            <w:pPr>
              <w:keepNext w:val="0"/>
              <w:keepLines w:val="0"/>
              <w:numPr>
                <w:ilvl w:val="0"/>
                <w:numId w:val="3"/>
              </w:numPr>
              <w:suppressLineNumbers w:val="0"/>
              <w:tabs>
                <w:tab w:val="left" w:pos="0"/>
              </w:tabs>
              <w:autoSpaceDE w:val="0"/>
              <w:autoSpaceDN w:val="0"/>
              <w:adjustRightInd w:val="0"/>
              <w:snapToGrid w:val="0"/>
              <w:spacing w:before="0" w:beforeAutospacing="0" w:after="0" w:afterAutospacing="0" w:line="360" w:lineRule="exact"/>
              <w:ind w:left="0" w:leftChars="0" w:right="0" w:firstLine="0" w:firstLineChars="0"/>
              <w:jc w:val="center"/>
              <w:rPr>
                <w:rFonts w:hint="default" w:ascii="Times New Roman" w:hAnsi="Times New Roman" w:eastAsia="黑体" w:cs="Times New Roman"/>
                <w:color w:val="auto"/>
                <w:kern w:val="0"/>
                <w:sz w:val="20"/>
                <w:szCs w:val="20"/>
                <w:highlight w:val="none"/>
                <w:lang w:val="zh-CN" w:eastAsia="zh-CN"/>
              </w:rPr>
            </w:pPr>
            <w:r>
              <w:rPr>
                <w:rFonts w:hint="default" w:ascii="Times New Roman" w:hAnsi="Times New Roman" w:eastAsia="黑体" w:cs="Times New Roman"/>
                <w:color w:val="auto"/>
                <w:kern w:val="0"/>
                <w:sz w:val="20"/>
                <w:szCs w:val="20"/>
                <w:highlight w:val="none"/>
                <w:lang w:val="zh-CN" w:eastAsia="zh-CN"/>
              </w:rPr>
              <w:t>施工期空气污染源强</w:t>
            </w:r>
          </w:p>
          <w:tbl>
            <w:tblPr>
              <w:tblStyle w:val="24"/>
              <w:tblW w:w="793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304"/>
              <w:gridCol w:w="1505"/>
              <w:gridCol w:w="998"/>
              <w:gridCol w:w="1063"/>
              <w:gridCol w:w="1032"/>
              <w:gridCol w:w="1036"/>
            </w:tblGrid>
            <w:tr w14:paraId="5A2986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54" w:hRule="atLeast"/>
                <w:jc w:val="center"/>
              </w:trPr>
              <w:tc>
                <w:tcPr>
                  <w:tcW w:w="2304" w:type="dxa"/>
                  <w:vMerge w:val="restart"/>
                  <w:noWrap w:val="0"/>
                  <w:vAlign w:val="center"/>
                </w:tcPr>
                <w:p w14:paraId="65F26854">
                  <w:pPr>
                    <w:keepNext w:val="0"/>
                    <w:keepLines w:val="0"/>
                    <w:pageBreakBefore w:val="0"/>
                    <w:widowControl w:val="0"/>
                    <w:kinsoku/>
                    <w:wordWrap/>
                    <w:overflowPunct/>
                    <w:topLinePunct w:val="0"/>
                    <w:autoSpaceDE/>
                    <w:autoSpaceDN/>
                    <w:bidi w:val="0"/>
                    <w:adjustRightInd/>
                    <w:snapToGrid/>
                    <w:spacing w:line="280" w:lineRule="exact"/>
                    <w:ind w:left="-31" w:leftChars="-15" w:right="-31" w:rightChars="-15"/>
                    <w:jc w:val="center"/>
                    <w:textAlignment w:val="auto"/>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施工行为</w:t>
                  </w:r>
                </w:p>
              </w:tc>
              <w:tc>
                <w:tcPr>
                  <w:tcW w:w="1505" w:type="dxa"/>
                  <w:vMerge w:val="restart"/>
                  <w:noWrap w:val="0"/>
                  <w:vAlign w:val="center"/>
                </w:tcPr>
                <w:p w14:paraId="5AA39242">
                  <w:pPr>
                    <w:keepNext w:val="0"/>
                    <w:keepLines w:val="0"/>
                    <w:pageBreakBefore w:val="0"/>
                    <w:widowControl w:val="0"/>
                    <w:kinsoku/>
                    <w:wordWrap/>
                    <w:overflowPunct/>
                    <w:topLinePunct w:val="0"/>
                    <w:autoSpaceDE/>
                    <w:autoSpaceDN/>
                    <w:bidi w:val="0"/>
                    <w:adjustRightInd/>
                    <w:snapToGrid/>
                    <w:spacing w:line="280" w:lineRule="exact"/>
                    <w:ind w:left="-31" w:leftChars="-15" w:right="-31" w:rightChars="-15"/>
                    <w:jc w:val="center"/>
                    <w:textAlignment w:val="auto"/>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污染物种类</w:t>
                  </w:r>
                </w:p>
              </w:tc>
              <w:tc>
                <w:tcPr>
                  <w:tcW w:w="4129" w:type="dxa"/>
                  <w:gridSpan w:val="4"/>
                  <w:noWrap w:val="0"/>
                  <w:vAlign w:val="center"/>
                </w:tcPr>
                <w:p w14:paraId="2E7FAB21">
                  <w:pPr>
                    <w:keepNext w:val="0"/>
                    <w:keepLines w:val="0"/>
                    <w:pageBreakBefore w:val="0"/>
                    <w:widowControl w:val="0"/>
                    <w:kinsoku/>
                    <w:wordWrap/>
                    <w:overflowPunct/>
                    <w:topLinePunct w:val="0"/>
                    <w:autoSpaceDE/>
                    <w:autoSpaceDN/>
                    <w:bidi w:val="0"/>
                    <w:adjustRightInd/>
                    <w:snapToGrid/>
                    <w:spacing w:line="280" w:lineRule="exact"/>
                    <w:ind w:left="-31" w:leftChars="-15" w:right="-31" w:rightChars="-15"/>
                    <w:jc w:val="center"/>
                    <w:textAlignment w:val="auto"/>
                    <w:rPr>
                      <w:rFonts w:hint="eastAsia" w:ascii="Times New Roman" w:hAnsi="Times New Roman" w:eastAsia="宋体" w:cs="Times New Roman"/>
                      <w:b/>
                      <w:bCs/>
                      <w:color w:val="auto"/>
                      <w:sz w:val="18"/>
                      <w:szCs w:val="18"/>
                      <w:highlight w:val="none"/>
                      <w:lang w:eastAsia="zh-CN"/>
                    </w:rPr>
                  </w:pPr>
                  <w:r>
                    <w:rPr>
                      <w:rFonts w:hint="default" w:ascii="Times New Roman" w:hAnsi="Times New Roman" w:cs="Times New Roman"/>
                      <w:b/>
                      <w:bCs/>
                      <w:color w:val="auto"/>
                      <w:sz w:val="18"/>
                      <w:szCs w:val="18"/>
                      <w:highlight w:val="none"/>
                    </w:rPr>
                    <w:t>下风向污染物浓度</w:t>
                  </w:r>
                  <w:r>
                    <w:rPr>
                      <w:rFonts w:hint="eastAsia" w:cs="Times New Roman"/>
                      <w:b/>
                      <w:bCs/>
                      <w:color w:val="auto"/>
                      <w:sz w:val="18"/>
                      <w:szCs w:val="18"/>
                      <w:highlight w:val="none"/>
                      <w:lang w:eastAsia="zh-CN"/>
                    </w:rPr>
                    <w:t>（</w:t>
                  </w:r>
                  <w:r>
                    <w:rPr>
                      <w:rFonts w:hint="default" w:ascii="Times New Roman" w:hAnsi="Times New Roman" w:eastAsia="黑体" w:cs="Times New Roman"/>
                      <w:b w:val="0"/>
                      <w:bCs/>
                      <w:color w:val="auto"/>
                      <w:sz w:val="18"/>
                      <w:szCs w:val="18"/>
                      <w:highlight w:val="none"/>
                      <w:lang w:val="zh-CN" w:eastAsia="zh-CN"/>
                    </w:rPr>
                    <w:t>mg/</w:t>
                  </w:r>
                  <w:r>
                    <w:rPr>
                      <w:rFonts w:hint="eastAsia" w:eastAsia="黑体" w:cs="Times New Roman"/>
                      <w:b w:val="0"/>
                      <w:bCs/>
                      <w:color w:val="auto"/>
                      <w:sz w:val="18"/>
                      <w:szCs w:val="18"/>
                      <w:highlight w:val="none"/>
                      <w:lang w:val="zh-CN" w:eastAsia="zh-CN"/>
                    </w:rPr>
                    <w:t>m³</w:t>
                  </w:r>
                  <w:r>
                    <w:rPr>
                      <w:rFonts w:hint="eastAsia" w:cs="Times New Roman"/>
                      <w:b/>
                      <w:bCs/>
                      <w:color w:val="auto"/>
                      <w:sz w:val="18"/>
                      <w:szCs w:val="18"/>
                      <w:highlight w:val="none"/>
                      <w:lang w:eastAsia="zh-CN"/>
                    </w:rPr>
                    <w:t>）</w:t>
                  </w:r>
                </w:p>
              </w:tc>
            </w:tr>
            <w:tr w14:paraId="56B600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54" w:hRule="atLeast"/>
                <w:jc w:val="center"/>
              </w:trPr>
              <w:tc>
                <w:tcPr>
                  <w:tcW w:w="2304" w:type="dxa"/>
                  <w:vMerge w:val="continue"/>
                  <w:noWrap w:val="0"/>
                  <w:vAlign w:val="center"/>
                </w:tcPr>
                <w:p w14:paraId="700E4508">
                  <w:pPr>
                    <w:keepNext w:val="0"/>
                    <w:keepLines w:val="0"/>
                    <w:pageBreakBefore w:val="0"/>
                    <w:widowControl w:val="0"/>
                    <w:kinsoku/>
                    <w:wordWrap/>
                    <w:overflowPunct/>
                    <w:topLinePunct w:val="0"/>
                    <w:autoSpaceDE/>
                    <w:autoSpaceDN/>
                    <w:bidi w:val="0"/>
                    <w:adjustRightInd/>
                    <w:snapToGrid/>
                    <w:spacing w:line="280" w:lineRule="exact"/>
                    <w:ind w:left="-31" w:leftChars="-15" w:right="-31" w:rightChars="-15"/>
                    <w:jc w:val="center"/>
                    <w:textAlignment w:val="auto"/>
                    <w:rPr>
                      <w:rFonts w:hint="default" w:ascii="Times New Roman" w:hAnsi="Times New Roman" w:cs="Times New Roman"/>
                      <w:b/>
                      <w:bCs/>
                      <w:color w:val="auto"/>
                      <w:sz w:val="18"/>
                      <w:szCs w:val="18"/>
                      <w:highlight w:val="none"/>
                    </w:rPr>
                  </w:pPr>
                </w:p>
              </w:tc>
              <w:tc>
                <w:tcPr>
                  <w:tcW w:w="1505" w:type="dxa"/>
                  <w:vMerge w:val="continue"/>
                  <w:noWrap w:val="0"/>
                  <w:vAlign w:val="center"/>
                </w:tcPr>
                <w:p w14:paraId="0AD04C4F">
                  <w:pPr>
                    <w:keepNext w:val="0"/>
                    <w:keepLines w:val="0"/>
                    <w:pageBreakBefore w:val="0"/>
                    <w:widowControl w:val="0"/>
                    <w:kinsoku/>
                    <w:wordWrap/>
                    <w:overflowPunct/>
                    <w:topLinePunct w:val="0"/>
                    <w:autoSpaceDE/>
                    <w:autoSpaceDN/>
                    <w:bidi w:val="0"/>
                    <w:adjustRightInd/>
                    <w:snapToGrid/>
                    <w:spacing w:line="280" w:lineRule="exact"/>
                    <w:ind w:left="-31" w:leftChars="-15" w:right="-31" w:rightChars="-15"/>
                    <w:jc w:val="center"/>
                    <w:textAlignment w:val="auto"/>
                    <w:rPr>
                      <w:rFonts w:hint="default" w:ascii="Times New Roman" w:hAnsi="Times New Roman" w:cs="Times New Roman"/>
                      <w:b/>
                      <w:bCs/>
                      <w:color w:val="auto"/>
                      <w:sz w:val="18"/>
                      <w:szCs w:val="18"/>
                      <w:highlight w:val="none"/>
                    </w:rPr>
                  </w:pPr>
                </w:p>
              </w:tc>
              <w:tc>
                <w:tcPr>
                  <w:tcW w:w="998" w:type="dxa"/>
                  <w:noWrap w:val="0"/>
                  <w:vAlign w:val="center"/>
                </w:tcPr>
                <w:p w14:paraId="3E40FC72">
                  <w:pPr>
                    <w:keepNext w:val="0"/>
                    <w:keepLines w:val="0"/>
                    <w:pageBreakBefore w:val="0"/>
                    <w:widowControl w:val="0"/>
                    <w:kinsoku/>
                    <w:wordWrap/>
                    <w:overflowPunct/>
                    <w:topLinePunct w:val="0"/>
                    <w:autoSpaceDE/>
                    <w:autoSpaceDN/>
                    <w:bidi w:val="0"/>
                    <w:adjustRightInd/>
                    <w:snapToGrid/>
                    <w:spacing w:line="280" w:lineRule="exact"/>
                    <w:ind w:left="-31" w:leftChars="-15" w:right="-31" w:rightChars="-15"/>
                    <w:jc w:val="center"/>
                    <w:textAlignment w:val="auto"/>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50m</w:t>
                  </w:r>
                </w:p>
              </w:tc>
              <w:tc>
                <w:tcPr>
                  <w:tcW w:w="1063" w:type="dxa"/>
                  <w:noWrap w:val="0"/>
                  <w:vAlign w:val="center"/>
                </w:tcPr>
                <w:p w14:paraId="22EAA0A5">
                  <w:pPr>
                    <w:keepNext w:val="0"/>
                    <w:keepLines w:val="0"/>
                    <w:pageBreakBefore w:val="0"/>
                    <w:widowControl w:val="0"/>
                    <w:kinsoku/>
                    <w:wordWrap/>
                    <w:overflowPunct/>
                    <w:topLinePunct w:val="0"/>
                    <w:autoSpaceDE/>
                    <w:autoSpaceDN/>
                    <w:bidi w:val="0"/>
                    <w:adjustRightInd/>
                    <w:snapToGrid/>
                    <w:spacing w:line="280" w:lineRule="exact"/>
                    <w:ind w:left="-31" w:leftChars="-15" w:right="-31" w:rightChars="-15"/>
                    <w:jc w:val="center"/>
                    <w:textAlignment w:val="auto"/>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60m</w:t>
                  </w:r>
                </w:p>
              </w:tc>
              <w:tc>
                <w:tcPr>
                  <w:tcW w:w="1032" w:type="dxa"/>
                  <w:noWrap w:val="0"/>
                  <w:vAlign w:val="center"/>
                </w:tcPr>
                <w:p w14:paraId="51D3021E">
                  <w:pPr>
                    <w:keepNext w:val="0"/>
                    <w:keepLines w:val="0"/>
                    <w:pageBreakBefore w:val="0"/>
                    <w:widowControl w:val="0"/>
                    <w:kinsoku/>
                    <w:wordWrap/>
                    <w:overflowPunct/>
                    <w:topLinePunct w:val="0"/>
                    <w:autoSpaceDE/>
                    <w:autoSpaceDN/>
                    <w:bidi w:val="0"/>
                    <w:adjustRightInd/>
                    <w:snapToGrid/>
                    <w:spacing w:line="280" w:lineRule="exact"/>
                    <w:ind w:left="-31" w:leftChars="-15" w:right="-31" w:rightChars="-15"/>
                    <w:jc w:val="center"/>
                    <w:textAlignment w:val="auto"/>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100m</w:t>
                  </w:r>
                </w:p>
              </w:tc>
              <w:tc>
                <w:tcPr>
                  <w:tcW w:w="1036" w:type="dxa"/>
                  <w:noWrap w:val="0"/>
                  <w:vAlign w:val="center"/>
                </w:tcPr>
                <w:p w14:paraId="32BC09AA">
                  <w:pPr>
                    <w:keepNext w:val="0"/>
                    <w:keepLines w:val="0"/>
                    <w:pageBreakBefore w:val="0"/>
                    <w:widowControl w:val="0"/>
                    <w:kinsoku/>
                    <w:wordWrap/>
                    <w:overflowPunct/>
                    <w:topLinePunct w:val="0"/>
                    <w:autoSpaceDE/>
                    <w:autoSpaceDN/>
                    <w:bidi w:val="0"/>
                    <w:adjustRightInd/>
                    <w:snapToGrid/>
                    <w:spacing w:line="280" w:lineRule="exact"/>
                    <w:ind w:left="-31" w:leftChars="-15" w:right="-31" w:rightChars="-15"/>
                    <w:jc w:val="center"/>
                    <w:textAlignment w:val="auto"/>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150m</w:t>
                  </w:r>
                </w:p>
              </w:tc>
            </w:tr>
            <w:tr w14:paraId="76BA5A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54" w:hRule="atLeast"/>
                <w:jc w:val="center"/>
              </w:trPr>
              <w:tc>
                <w:tcPr>
                  <w:tcW w:w="2304" w:type="dxa"/>
                  <w:noWrap w:val="0"/>
                  <w:vAlign w:val="center"/>
                </w:tcPr>
                <w:p w14:paraId="46EC9CC0">
                  <w:pPr>
                    <w:keepNext w:val="0"/>
                    <w:keepLines w:val="0"/>
                    <w:pageBreakBefore w:val="0"/>
                    <w:widowControl w:val="0"/>
                    <w:kinsoku/>
                    <w:wordWrap/>
                    <w:overflowPunct/>
                    <w:topLinePunct w:val="0"/>
                    <w:autoSpaceDE/>
                    <w:autoSpaceDN/>
                    <w:bidi w:val="0"/>
                    <w:adjustRightInd/>
                    <w:snapToGrid/>
                    <w:spacing w:line="280" w:lineRule="exact"/>
                    <w:ind w:left="-31" w:leftChars="-15" w:right="-31" w:rightChars="-15"/>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施工机械、施工运输车辆</w:t>
                  </w:r>
                </w:p>
              </w:tc>
              <w:tc>
                <w:tcPr>
                  <w:tcW w:w="1505" w:type="dxa"/>
                  <w:noWrap w:val="0"/>
                  <w:vAlign w:val="center"/>
                </w:tcPr>
                <w:p w14:paraId="65D1F2FD">
                  <w:pPr>
                    <w:keepNext w:val="0"/>
                    <w:keepLines w:val="0"/>
                    <w:pageBreakBefore w:val="0"/>
                    <w:widowControl w:val="0"/>
                    <w:kinsoku/>
                    <w:wordWrap/>
                    <w:overflowPunct/>
                    <w:topLinePunct w:val="0"/>
                    <w:autoSpaceDE/>
                    <w:autoSpaceDN/>
                    <w:bidi w:val="0"/>
                    <w:adjustRightInd/>
                    <w:snapToGrid/>
                    <w:spacing w:line="280" w:lineRule="exact"/>
                    <w:ind w:left="-31" w:leftChars="-15" w:right="-31" w:rightChars="-15"/>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PM</w:t>
                  </w:r>
                  <w:r>
                    <w:rPr>
                      <w:rFonts w:hint="default" w:ascii="Times New Roman" w:hAnsi="Times New Roman" w:cs="Times New Roman"/>
                      <w:color w:val="auto"/>
                      <w:sz w:val="18"/>
                      <w:szCs w:val="18"/>
                      <w:highlight w:val="none"/>
                      <w:vertAlign w:val="subscript"/>
                    </w:rPr>
                    <w:t>10</w:t>
                  </w:r>
                </w:p>
              </w:tc>
              <w:tc>
                <w:tcPr>
                  <w:tcW w:w="998" w:type="dxa"/>
                  <w:noWrap w:val="0"/>
                  <w:vAlign w:val="center"/>
                </w:tcPr>
                <w:p w14:paraId="121191E5">
                  <w:pPr>
                    <w:keepNext w:val="0"/>
                    <w:keepLines w:val="0"/>
                    <w:pageBreakBefore w:val="0"/>
                    <w:widowControl w:val="0"/>
                    <w:kinsoku/>
                    <w:wordWrap/>
                    <w:overflowPunct/>
                    <w:topLinePunct w:val="0"/>
                    <w:autoSpaceDE/>
                    <w:autoSpaceDN/>
                    <w:bidi w:val="0"/>
                    <w:adjustRightInd/>
                    <w:snapToGrid/>
                    <w:spacing w:line="280" w:lineRule="exact"/>
                    <w:ind w:left="-31" w:leftChars="-15" w:right="-31" w:rightChars="-15"/>
                    <w:jc w:val="center"/>
                    <w:textAlignment w:val="auto"/>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8.625</w:t>
                  </w:r>
                </w:p>
              </w:tc>
              <w:tc>
                <w:tcPr>
                  <w:tcW w:w="1063" w:type="dxa"/>
                  <w:noWrap w:val="0"/>
                  <w:vAlign w:val="center"/>
                </w:tcPr>
                <w:p w14:paraId="6236895A">
                  <w:pPr>
                    <w:keepNext w:val="0"/>
                    <w:keepLines w:val="0"/>
                    <w:pageBreakBefore w:val="0"/>
                    <w:widowControl w:val="0"/>
                    <w:kinsoku/>
                    <w:wordWrap/>
                    <w:overflowPunct/>
                    <w:topLinePunct w:val="0"/>
                    <w:autoSpaceDE/>
                    <w:autoSpaceDN/>
                    <w:bidi w:val="0"/>
                    <w:adjustRightInd/>
                    <w:snapToGrid/>
                    <w:spacing w:line="280" w:lineRule="exact"/>
                    <w:ind w:left="-31" w:leftChars="-15" w:right="-31" w:rightChars="-15"/>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w:t>
                  </w:r>
                </w:p>
              </w:tc>
              <w:tc>
                <w:tcPr>
                  <w:tcW w:w="1032" w:type="dxa"/>
                  <w:noWrap w:val="0"/>
                  <w:vAlign w:val="center"/>
                </w:tcPr>
                <w:p w14:paraId="5F7B7C61">
                  <w:pPr>
                    <w:keepNext w:val="0"/>
                    <w:keepLines w:val="0"/>
                    <w:pageBreakBefore w:val="0"/>
                    <w:widowControl w:val="0"/>
                    <w:kinsoku/>
                    <w:wordWrap/>
                    <w:overflowPunct/>
                    <w:topLinePunct w:val="0"/>
                    <w:autoSpaceDE/>
                    <w:autoSpaceDN/>
                    <w:bidi w:val="0"/>
                    <w:adjustRightInd/>
                    <w:snapToGrid/>
                    <w:spacing w:line="280" w:lineRule="exact"/>
                    <w:ind w:left="-31" w:leftChars="-15" w:right="-31" w:rightChars="-15"/>
                    <w:jc w:val="center"/>
                    <w:textAlignment w:val="auto"/>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6.694</w:t>
                  </w:r>
                </w:p>
              </w:tc>
              <w:tc>
                <w:tcPr>
                  <w:tcW w:w="1036" w:type="dxa"/>
                  <w:noWrap w:val="0"/>
                  <w:vAlign w:val="center"/>
                </w:tcPr>
                <w:p w14:paraId="3DAEEB03">
                  <w:pPr>
                    <w:keepNext w:val="0"/>
                    <w:keepLines w:val="0"/>
                    <w:pageBreakBefore w:val="0"/>
                    <w:widowControl w:val="0"/>
                    <w:kinsoku/>
                    <w:wordWrap/>
                    <w:overflowPunct/>
                    <w:topLinePunct w:val="0"/>
                    <w:autoSpaceDE/>
                    <w:autoSpaceDN/>
                    <w:bidi w:val="0"/>
                    <w:adjustRightInd/>
                    <w:snapToGrid/>
                    <w:spacing w:line="280" w:lineRule="exact"/>
                    <w:ind w:left="-31" w:leftChars="-15" w:right="-31" w:rightChars="-15"/>
                    <w:jc w:val="center"/>
                    <w:textAlignment w:val="auto"/>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2.093</w:t>
                  </w:r>
                </w:p>
              </w:tc>
            </w:tr>
            <w:tr w14:paraId="6C9846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54" w:hRule="atLeast"/>
                <w:jc w:val="center"/>
              </w:trPr>
              <w:tc>
                <w:tcPr>
                  <w:tcW w:w="2304" w:type="dxa"/>
                  <w:noWrap w:val="0"/>
                  <w:vAlign w:val="center"/>
                </w:tcPr>
                <w:p w14:paraId="2D363CB7">
                  <w:pPr>
                    <w:keepNext w:val="0"/>
                    <w:keepLines w:val="0"/>
                    <w:pageBreakBefore w:val="0"/>
                    <w:widowControl w:val="0"/>
                    <w:kinsoku/>
                    <w:wordWrap/>
                    <w:overflowPunct/>
                    <w:topLinePunct w:val="0"/>
                    <w:autoSpaceDE/>
                    <w:autoSpaceDN/>
                    <w:bidi w:val="0"/>
                    <w:adjustRightInd/>
                    <w:snapToGrid/>
                    <w:spacing w:line="280" w:lineRule="exact"/>
                    <w:ind w:left="-31" w:leftChars="-15" w:right="-31" w:rightChars="-15"/>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施工场地</w:t>
                  </w:r>
                </w:p>
              </w:tc>
              <w:tc>
                <w:tcPr>
                  <w:tcW w:w="1505" w:type="dxa"/>
                  <w:noWrap w:val="0"/>
                  <w:vAlign w:val="center"/>
                </w:tcPr>
                <w:p w14:paraId="47C0F348">
                  <w:pPr>
                    <w:keepNext w:val="0"/>
                    <w:keepLines w:val="0"/>
                    <w:pageBreakBefore w:val="0"/>
                    <w:widowControl w:val="0"/>
                    <w:kinsoku/>
                    <w:wordWrap/>
                    <w:overflowPunct/>
                    <w:topLinePunct w:val="0"/>
                    <w:autoSpaceDE/>
                    <w:autoSpaceDN/>
                    <w:bidi w:val="0"/>
                    <w:adjustRightInd/>
                    <w:snapToGrid/>
                    <w:spacing w:line="280" w:lineRule="exact"/>
                    <w:ind w:left="-31" w:leftChars="-15" w:right="-31" w:rightChars="-15"/>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TSP</w:t>
                  </w:r>
                </w:p>
              </w:tc>
              <w:tc>
                <w:tcPr>
                  <w:tcW w:w="998" w:type="dxa"/>
                  <w:noWrap w:val="0"/>
                  <w:vAlign w:val="center"/>
                </w:tcPr>
                <w:p w14:paraId="30061AE9">
                  <w:pPr>
                    <w:keepNext w:val="0"/>
                    <w:keepLines w:val="0"/>
                    <w:pageBreakBefore w:val="0"/>
                    <w:widowControl w:val="0"/>
                    <w:kinsoku/>
                    <w:wordWrap/>
                    <w:overflowPunct/>
                    <w:topLinePunct w:val="0"/>
                    <w:autoSpaceDE/>
                    <w:autoSpaceDN/>
                    <w:bidi w:val="0"/>
                    <w:adjustRightInd/>
                    <w:snapToGrid/>
                    <w:spacing w:line="280" w:lineRule="exact"/>
                    <w:ind w:left="-31" w:leftChars="-15" w:right="-31" w:rightChars="-15"/>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8.9</w:t>
                  </w:r>
                </w:p>
              </w:tc>
              <w:tc>
                <w:tcPr>
                  <w:tcW w:w="1063" w:type="dxa"/>
                  <w:noWrap w:val="0"/>
                  <w:vAlign w:val="center"/>
                </w:tcPr>
                <w:p w14:paraId="6D7477DC">
                  <w:pPr>
                    <w:keepNext w:val="0"/>
                    <w:keepLines w:val="0"/>
                    <w:pageBreakBefore w:val="0"/>
                    <w:widowControl w:val="0"/>
                    <w:kinsoku/>
                    <w:wordWrap/>
                    <w:overflowPunct/>
                    <w:topLinePunct w:val="0"/>
                    <w:autoSpaceDE/>
                    <w:autoSpaceDN/>
                    <w:bidi w:val="0"/>
                    <w:adjustRightInd/>
                    <w:snapToGrid/>
                    <w:spacing w:line="280" w:lineRule="exact"/>
                    <w:ind w:left="-31" w:leftChars="-15" w:right="-31" w:rightChars="-15"/>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w:t>
                  </w:r>
                </w:p>
              </w:tc>
              <w:tc>
                <w:tcPr>
                  <w:tcW w:w="1032" w:type="dxa"/>
                  <w:noWrap w:val="0"/>
                  <w:vAlign w:val="center"/>
                </w:tcPr>
                <w:p w14:paraId="768D8C0F">
                  <w:pPr>
                    <w:keepNext w:val="0"/>
                    <w:keepLines w:val="0"/>
                    <w:pageBreakBefore w:val="0"/>
                    <w:widowControl w:val="0"/>
                    <w:kinsoku/>
                    <w:wordWrap/>
                    <w:overflowPunct/>
                    <w:topLinePunct w:val="0"/>
                    <w:autoSpaceDE/>
                    <w:autoSpaceDN/>
                    <w:bidi w:val="0"/>
                    <w:adjustRightInd/>
                    <w:snapToGrid/>
                    <w:spacing w:line="280" w:lineRule="exact"/>
                    <w:ind w:left="-31" w:leftChars="-15" w:right="-31" w:rightChars="-15"/>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1.65</w:t>
                  </w:r>
                </w:p>
              </w:tc>
              <w:tc>
                <w:tcPr>
                  <w:tcW w:w="1036" w:type="dxa"/>
                  <w:noWrap w:val="0"/>
                  <w:vAlign w:val="center"/>
                </w:tcPr>
                <w:p w14:paraId="085928DF">
                  <w:pPr>
                    <w:keepNext w:val="0"/>
                    <w:keepLines w:val="0"/>
                    <w:pageBreakBefore w:val="0"/>
                    <w:widowControl w:val="0"/>
                    <w:kinsoku/>
                    <w:wordWrap/>
                    <w:overflowPunct/>
                    <w:topLinePunct w:val="0"/>
                    <w:autoSpaceDE/>
                    <w:autoSpaceDN/>
                    <w:bidi w:val="0"/>
                    <w:adjustRightInd/>
                    <w:snapToGrid/>
                    <w:spacing w:line="280" w:lineRule="exact"/>
                    <w:ind w:left="-31" w:leftChars="-15" w:right="-31" w:rightChars="-15"/>
                    <w:jc w:val="center"/>
                    <w:textAlignment w:val="auto"/>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w:t>
                  </w:r>
                </w:p>
              </w:tc>
            </w:tr>
            <w:tr w14:paraId="126F86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54" w:hRule="atLeast"/>
                <w:jc w:val="center"/>
              </w:trPr>
              <w:tc>
                <w:tcPr>
                  <w:tcW w:w="2304" w:type="dxa"/>
                  <w:vMerge w:val="restart"/>
                  <w:noWrap w:val="0"/>
                  <w:vAlign w:val="center"/>
                </w:tcPr>
                <w:p w14:paraId="4396B93F">
                  <w:pPr>
                    <w:keepNext w:val="0"/>
                    <w:keepLines w:val="0"/>
                    <w:pageBreakBefore w:val="0"/>
                    <w:widowControl w:val="0"/>
                    <w:kinsoku/>
                    <w:wordWrap/>
                    <w:overflowPunct/>
                    <w:topLinePunct w:val="0"/>
                    <w:autoSpaceDE/>
                    <w:autoSpaceDN/>
                    <w:bidi w:val="0"/>
                    <w:adjustRightInd/>
                    <w:snapToGrid/>
                    <w:spacing w:line="280" w:lineRule="exact"/>
                    <w:ind w:left="-31" w:leftChars="-15" w:right="-31" w:rightChars="-15"/>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铺设沥青</w:t>
                  </w:r>
                </w:p>
              </w:tc>
              <w:tc>
                <w:tcPr>
                  <w:tcW w:w="1505" w:type="dxa"/>
                  <w:noWrap w:val="0"/>
                  <w:vAlign w:val="center"/>
                </w:tcPr>
                <w:p w14:paraId="0DDC2F71">
                  <w:pPr>
                    <w:keepNext w:val="0"/>
                    <w:keepLines w:val="0"/>
                    <w:pageBreakBefore w:val="0"/>
                    <w:widowControl w:val="0"/>
                    <w:kinsoku/>
                    <w:wordWrap/>
                    <w:overflowPunct/>
                    <w:topLinePunct w:val="0"/>
                    <w:autoSpaceDE/>
                    <w:autoSpaceDN/>
                    <w:bidi w:val="0"/>
                    <w:adjustRightInd/>
                    <w:snapToGrid/>
                    <w:spacing w:line="280" w:lineRule="exact"/>
                    <w:ind w:left="-31" w:leftChars="-15" w:right="-31" w:rightChars="-15"/>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苯并芘[a]</w:t>
                  </w:r>
                </w:p>
              </w:tc>
              <w:tc>
                <w:tcPr>
                  <w:tcW w:w="998" w:type="dxa"/>
                  <w:noWrap w:val="0"/>
                  <w:vAlign w:val="center"/>
                </w:tcPr>
                <w:p w14:paraId="5DFE0745">
                  <w:pPr>
                    <w:keepNext w:val="0"/>
                    <w:keepLines w:val="0"/>
                    <w:pageBreakBefore w:val="0"/>
                    <w:widowControl w:val="0"/>
                    <w:kinsoku/>
                    <w:wordWrap/>
                    <w:overflowPunct/>
                    <w:topLinePunct w:val="0"/>
                    <w:autoSpaceDE/>
                    <w:autoSpaceDN/>
                    <w:bidi w:val="0"/>
                    <w:adjustRightInd/>
                    <w:snapToGrid/>
                    <w:spacing w:line="280" w:lineRule="exact"/>
                    <w:ind w:left="-31" w:leftChars="-15" w:right="-31" w:rightChars="-15"/>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&lt;0.001</w:t>
                  </w:r>
                </w:p>
              </w:tc>
              <w:tc>
                <w:tcPr>
                  <w:tcW w:w="1063" w:type="dxa"/>
                  <w:noWrap w:val="0"/>
                  <w:vAlign w:val="center"/>
                </w:tcPr>
                <w:p w14:paraId="32B6AB6A">
                  <w:pPr>
                    <w:keepNext w:val="0"/>
                    <w:keepLines w:val="0"/>
                    <w:pageBreakBefore w:val="0"/>
                    <w:widowControl w:val="0"/>
                    <w:kinsoku/>
                    <w:wordWrap/>
                    <w:overflowPunct/>
                    <w:topLinePunct w:val="0"/>
                    <w:autoSpaceDE/>
                    <w:autoSpaceDN/>
                    <w:bidi w:val="0"/>
                    <w:adjustRightInd/>
                    <w:snapToGrid/>
                    <w:spacing w:line="280" w:lineRule="exact"/>
                    <w:ind w:left="-31" w:leftChars="-15" w:right="-31" w:rightChars="-15"/>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w:t>
                  </w:r>
                </w:p>
              </w:tc>
              <w:tc>
                <w:tcPr>
                  <w:tcW w:w="1032" w:type="dxa"/>
                  <w:noWrap w:val="0"/>
                  <w:vAlign w:val="center"/>
                </w:tcPr>
                <w:p w14:paraId="4A8DDB0F">
                  <w:pPr>
                    <w:keepNext w:val="0"/>
                    <w:keepLines w:val="0"/>
                    <w:pageBreakBefore w:val="0"/>
                    <w:widowControl w:val="0"/>
                    <w:kinsoku/>
                    <w:wordWrap/>
                    <w:overflowPunct/>
                    <w:topLinePunct w:val="0"/>
                    <w:autoSpaceDE/>
                    <w:autoSpaceDN/>
                    <w:bidi w:val="0"/>
                    <w:adjustRightInd/>
                    <w:snapToGrid/>
                    <w:spacing w:line="280" w:lineRule="exact"/>
                    <w:ind w:left="-31" w:leftChars="-15" w:right="-31" w:rightChars="-15"/>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w:t>
                  </w:r>
                </w:p>
              </w:tc>
              <w:tc>
                <w:tcPr>
                  <w:tcW w:w="1036" w:type="dxa"/>
                  <w:noWrap w:val="0"/>
                  <w:vAlign w:val="center"/>
                </w:tcPr>
                <w:p w14:paraId="7645DF5C">
                  <w:pPr>
                    <w:keepNext w:val="0"/>
                    <w:keepLines w:val="0"/>
                    <w:pageBreakBefore w:val="0"/>
                    <w:widowControl w:val="0"/>
                    <w:kinsoku/>
                    <w:wordWrap/>
                    <w:overflowPunct/>
                    <w:topLinePunct w:val="0"/>
                    <w:autoSpaceDE/>
                    <w:autoSpaceDN/>
                    <w:bidi w:val="0"/>
                    <w:adjustRightInd/>
                    <w:snapToGrid/>
                    <w:spacing w:line="280" w:lineRule="exact"/>
                    <w:ind w:left="-31" w:leftChars="-15" w:right="-31" w:rightChars="-15"/>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w:t>
                  </w:r>
                </w:p>
              </w:tc>
            </w:tr>
            <w:tr w14:paraId="7D0656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54" w:hRule="atLeast"/>
                <w:jc w:val="center"/>
              </w:trPr>
              <w:tc>
                <w:tcPr>
                  <w:tcW w:w="2304" w:type="dxa"/>
                  <w:vMerge w:val="continue"/>
                  <w:noWrap w:val="0"/>
                  <w:vAlign w:val="center"/>
                </w:tcPr>
                <w:p w14:paraId="66680EBC">
                  <w:pPr>
                    <w:keepNext w:val="0"/>
                    <w:keepLines w:val="0"/>
                    <w:pageBreakBefore w:val="0"/>
                    <w:widowControl w:val="0"/>
                    <w:kinsoku/>
                    <w:wordWrap/>
                    <w:overflowPunct/>
                    <w:topLinePunct w:val="0"/>
                    <w:autoSpaceDE/>
                    <w:autoSpaceDN/>
                    <w:bidi w:val="0"/>
                    <w:adjustRightInd/>
                    <w:snapToGrid/>
                    <w:spacing w:line="280" w:lineRule="exact"/>
                    <w:ind w:left="-31" w:leftChars="-15" w:right="-31" w:rightChars="-15"/>
                    <w:jc w:val="center"/>
                    <w:textAlignment w:val="auto"/>
                    <w:rPr>
                      <w:rFonts w:hint="default" w:ascii="Times New Roman" w:hAnsi="Times New Roman" w:cs="Times New Roman"/>
                      <w:color w:val="auto"/>
                      <w:sz w:val="18"/>
                      <w:szCs w:val="18"/>
                      <w:highlight w:val="none"/>
                    </w:rPr>
                  </w:pPr>
                </w:p>
              </w:tc>
              <w:tc>
                <w:tcPr>
                  <w:tcW w:w="1505" w:type="dxa"/>
                  <w:noWrap w:val="0"/>
                  <w:vAlign w:val="center"/>
                </w:tcPr>
                <w:p w14:paraId="1EAFFE9E">
                  <w:pPr>
                    <w:keepNext w:val="0"/>
                    <w:keepLines w:val="0"/>
                    <w:pageBreakBefore w:val="0"/>
                    <w:widowControl w:val="0"/>
                    <w:kinsoku/>
                    <w:wordWrap/>
                    <w:overflowPunct/>
                    <w:topLinePunct w:val="0"/>
                    <w:autoSpaceDE/>
                    <w:autoSpaceDN/>
                    <w:bidi w:val="0"/>
                    <w:adjustRightInd/>
                    <w:snapToGrid/>
                    <w:spacing w:line="280" w:lineRule="exact"/>
                    <w:ind w:left="-31" w:leftChars="-15" w:right="-31" w:rightChars="-15"/>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lang w:val="en-US" w:eastAsia="zh-CN"/>
                    </w:rPr>
                    <w:t>非甲烷总烃</w:t>
                  </w:r>
                </w:p>
              </w:tc>
              <w:tc>
                <w:tcPr>
                  <w:tcW w:w="998" w:type="dxa"/>
                  <w:noWrap w:val="0"/>
                  <w:vAlign w:val="center"/>
                </w:tcPr>
                <w:p w14:paraId="7C616022">
                  <w:pPr>
                    <w:keepNext w:val="0"/>
                    <w:keepLines w:val="0"/>
                    <w:pageBreakBefore w:val="0"/>
                    <w:widowControl w:val="0"/>
                    <w:kinsoku/>
                    <w:wordWrap/>
                    <w:overflowPunct/>
                    <w:topLinePunct w:val="0"/>
                    <w:autoSpaceDE/>
                    <w:autoSpaceDN/>
                    <w:bidi w:val="0"/>
                    <w:adjustRightInd/>
                    <w:snapToGrid/>
                    <w:spacing w:line="280" w:lineRule="exact"/>
                    <w:ind w:left="-31" w:leftChars="-15" w:right="-31" w:rightChars="-15"/>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w:t>
                  </w:r>
                </w:p>
              </w:tc>
              <w:tc>
                <w:tcPr>
                  <w:tcW w:w="1063" w:type="dxa"/>
                  <w:noWrap w:val="0"/>
                  <w:vAlign w:val="center"/>
                </w:tcPr>
                <w:p w14:paraId="36EC5984">
                  <w:pPr>
                    <w:keepNext w:val="0"/>
                    <w:keepLines w:val="0"/>
                    <w:pageBreakBefore w:val="0"/>
                    <w:widowControl w:val="0"/>
                    <w:kinsoku/>
                    <w:wordWrap/>
                    <w:overflowPunct/>
                    <w:topLinePunct w:val="0"/>
                    <w:autoSpaceDE/>
                    <w:autoSpaceDN/>
                    <w:bidi w:val="0"/>
                    <w:adjustRightInd/>
                    <w:snapToGrid/>
                    <w:spacing w:line="280" w:lineRule="exact"/>
                    <w:ind w:left="-31" w:leftChars="-15" w:right="-31" w:rightChars="-15"/>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0.16</w:t>
                  </w:r>
                </w:p>
              </w:tc>
              <w:tc>
                <w:tcPr>
                  <w:tcW w:w="1032" w:type="dxa"/>
                  <w:noWrap w:val="0"/>
                  <w:vAlign w:val="center"/>
                </w:tcPr>
                <w:p w14:paraId="43897442">
                  <w:pPr>
                    <w:keepNext w:val="0"/>
                    <w:keepLines w:val="0"/>
                    <w:pageBreakBefore w:val="0"/>
                    <w:widowControl w:val="0"/>
                    <w:kinsoku/>
                    <w:wordWrap/>
                    <w:overflowPunct/>
                    <w:topLinePunct w:val="0"/>
                    <w:autoSpaceDE/>
                    <w:autoSpaceDN/>
                    <w:bidi w:val="0"/>
                    <w:adjustRightInd/>
                    <w:snapToGrid/>
                    <w:spacing w:line="280" w:lineRule="exact"/>
                    <w:ind w:left="-31" w:leftChars="-15" w:right="-31" w:rightChars="-15"/>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w:t>
                  </w:r>
                </w:p>
              </w:tc>
              <w:tc>
                <w:tcPr>
                  <w:tcW w:w="1036" w:type="dxa"/>
                  <w:noWrap w:val="0"/>
                  <w:vAlign w:val="center"/>
                </w:tcPr>
                <w:p w14:paraId="7C5FBB73">
                  <w:pPr>
                    <w:keepNext w:val="0"/>
                    <w:keepLines w:val="0"/>
                    <w:pageBreakBefore w:val="0"/>
                    <w:widowControl w:val="0"/>
                    <w:kinsoku/>
                    <w:wordWrap/>
                    <w:overflowPunct/>
                    <w:topLinePunct w:val="0"/>
                    <w:autoSpaceDE/>
                    <w:autoSpaceDN/>
                    <w:bidi w:val="0"/>
                    <w:adjustRightInd/>
                    <w:snapToGrid/>
                    <w:spacing w:line="280" w:lineRule="exact"/>
                    <w:ind w:left="-31" w:leftChars="-15" w:right="-31" w:rightChars="-15"/>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w:t>
                  </w:r>
                </w:p>
              </w:tc>
            </w:tr>
            <w:tr w14:paraId="7313BD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78" w:hRule="atLeast"/>
                <w:jc w:val="center"/>
              </w:trPr>
              <w:tc>
                <w:tcPr>
                  <w:tcW w:w="2304" w:type="dxa"/>
                  <w:vMerge w:val="continue"/>
                  <w:noWrap w:val="0"/>
                  <w:vAlign w:val="center"/>
                </w:tcPr>
                <w:p w14:paraId="6ED8E69E">
                  <w:pPr>
                    <w:keepNext w:val="0"/>
                    <w:keepLines w:val="0"/>
                    <w:pageBreakBefore w:val="0"/>
                    <w:widowControl w:val="0"/>
                    <w:kinsoku/>
                    <w:wordWrap/>
                    <w:overflowPunct/>
                    <w:topLinePunct w:val="0"/>
                    <w:autoSpaceDE/>
                    <w:autoSpaceDN/>
                    <w:bidi w:val="0"/>
                    <w:adjustRightInd/>
                    <w:snapToGrid/>
                    <w:spacing w:line="280" w:lineRule="exact"/>
                    <w:ind w:left="-31" w:leftChars="-15" w:right="-31" w:rightChars="-15"/>
                    <w:jc w:val="center"/>
                    <w:textAlignment w:val="auto"/>
                    <w:rPr>
                      <w:rFonts w:hint="default" w:ascii="Times New Roman" w:hAnsi="Times New Roman" w:cs="Times New Roman"/>
                      <w:color w:val="auto"/>
                      <w:sz w:val="18"/>
                      <w:szCs w:val="18"/>
                      <w:highlight w:val="none"/>
                    </w:rPr>
                  </w:pPr>
                </w:p>
              </w:tc>
              <w:tc>
                <w:tcPr>
                  <w:tcW w:w="1505" w:type="dxa"/>
                  <w:noWrap w:val="0"/>
                  <w:vAlign w:val="center"/>
                </w:tcPr>
                <w:p w14:paraId="6AD11780">
                  <w:pPr>
                    <w:keepNext w:val="0"/>
                    <w:keepLines w:val="0"/>
                    <w:pageBreakBefore w:val="0"/>
                    <w:widowControl w:val="0"/>
                    <w:kinsoku/>
                    <w:wordWrap/>
                    <w:overflowPunct/>
                    <w:topLinePunct w:val="0"/>
                    <w:autoSpaceDE/>
                    <w:autoSpaceDN/>
                    <w:bidi w:val="0"/>
                    <w:adjustRightInd/>
                    <w:snapToGrid/>
                    <w:spacing w:line="280" w:lineRule="exact"/>
                    <w:ind w:left="-31" w:leftChars="-15" w:right="-31" w:rightChars="-15"/>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PM</w:t>
                  </w:r>
                  <w:r>
                    <w:rPr>
                      <w:rFonts w:hint="default" w:ascii="Times New Roman" w:hAnsi="Times New Roman" w:cs="Times New Roman"/>
                      <w:color w:val="auto"/>
                      <w:sz w:val="18"/>
                      <w:szCs w:val="18"/>
                      <w:highlight w:val="none"/>
                      <w:vertAlign w:val="subscript"/>
                    </w:rPr>
                    <w:t>10</w:t>
                  </w:r>
                </w:p>
              </w:tc>
              <w:tc>
                <w:tcPr>
                  <w:tcW w:w="998" w:type="dxa"/>
                  <w:noWrap w:val="0"/>
                  <w:vAlign w:val="center"/>
                </w:tcPr>
                <w:p w14:paraId="50A7007E">
                  <w:pPr>
                    <w:keepNext w:val="0"/>
                    <w:keepLines w:val="0"/>
                    <w:pageBreakBefore w:val="0"/>
                    <w:widowControl w:val="0"/>
                    <w:kinsoku/>
                    <w:wordWrap/>
                    <w:overflowPunct/>
                    <w:topLinePunct w:val="0"/>
                    <w:autoSpaceDE/>
                    <w:autoSpaceDN/>
                    <w:bidi w:val="0"/>
                    <w:adjustRightInd/>
                    <w:snapToGrid/>
                    <w:spacing w:line="280" w:lineRule="exact"/>
                    <w:ind w:left="-31" w:leftChars="-15" w:right="-31" w:rightChars="-15"/>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w:t>
                  </w:r>
                </w:p>
              </w:tc>
              <w:tc>
                <w:tcPr>
                  <w:tcW w:w="1063" w:type="dxa"/>
                  <w:noWrap w:val="0"/>
                  <w:vAlign w:val="center"/>
                </w:tcPr>
                <w:p w14:paraId="24FB16B2">
                  <w:pPr>
                    <w:keepNext w:val="0"/>
                    <w:keepLines w:val="0"/>
                    <w:pageBreakBefore w:val="0"/>
                    <w:widowControl w:val="0"/>
                    <w:kinsoku/>
                    <w:wordWrap/>
                    <w:overflowPunct/>
                    <w:topLinePunct w:val="0"/>
                    <w:autoSpaceDE/>
                    <w:autoSpaceDN/>
                    <w:bidi w:val="0"/>
                    <w:adjustRightInd/>
                    <w:snapToGrid/>
                    <w:spacing w:line="280" w:lineRule="exact"/>
                    <w:ind w:left="-31" w:leftChars="-15" w:right="-31" w:rightChars="-15"/>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0.01</w:t>
                  </w:r>
                </w:p>
              </w:tc>
              <w:tc>
                <w:tcPr>
                  <w:tcW w:w="1032" w:type="dxa"/>
                  <w:noWrap w:val="0"/>
                  <w:vAlign w:val="center"/>
                </w:tcPr>
                <w:p w14:paraId="7DE9CE97">
                  <w:pPr>
                    <w:keepNext w:val="0"/>
                    <w:keepLines w:val="0"/>
                    <w:pageBreakBefore w:val="0"/>
                    <w:widowControl w:val="0"/>
                    <w:kinsoku/>
                    <w:wordWrap/>
                    <w:overflowPunct/>
                    <w:topLinePunct w:val="0"/>
                    <w:autoSpaceDE/>
                    <w:autoSpaceDN/>
                    <w:bidi w:val="0"/>
                    <w:adjustRightInd/>
                    <w:snapToGrid/>
                    <w:spacing w:line="280" w:lineRule="exact"/>
                    <w:ind w:left="-31" w:leftChars="-15" w:right="-31" w:rightChars="-15"/>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w:t>
                  </w:r>
                </w:p>
              </w:tc>
              <w:tc>
                <w:tcPr>
                  <w:tcW w:w="1036" w:type="dxa"/>
                  <w:noWrap w:val="0"/>
                  <w:vAlign w:val="center"/>
                </w:tcPr>
                <w:p w14:paraId="463FFA40">
                  <w:pPr>
                    <w:keepNext w:val="0"/>
                    <w:keepLines w:val="0"/>
                    <w:pageBreakBefore w:val="0"/>
                    <w:widowControl w:val="0"/>
                    <w:kinsoku/>
                    <w:wordWrap/>
                    <w:overflowPunct/>
                    <w:topLinePunct w:val="0"/>
                    <w:autoSpaceDE/>
                    <w:autoSpaceDN/>
                    <w:bidi w:val="0"/>
                    <w:adjustRightInd/>
                    <w:snapToGrid/>
                    <w:spacing w:line="280" w:lineRule="exact"/>
                    <w:ind w:left="-31" w:leftChars="-15" w:right="-31" w:rightChars="-15"/>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w:t>
                  </w:r>
                </w:p>
              </w:tc>
            </w:tr>
            <w:tr w14:paraId="2F7F5B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78" w:hRule="atLeast"/>
                <w:jc w:val="center"/>
              </w:trPr>
              <w:tc>
                <w:tcPr>
                  <w:tcW w:w="2304" w:type="dxa"/>
                  <w:noWrap w:val="0"/>
                  <w:vAlign w:val="center"/>
                </w:tcPr>
                <w:p w14:paraId="486C5447">
                  <w:pPr>
                    <w:keepNext w:val="0"/>
                    <w:keepLines w:val="0"/>
                    <w:pageBreakBefore w:val="0"/>
                    <w:widowControl w:val="0"/>
                    <w:kinsoku/>
                    <w:wordWrap/>
                    <w:overflowPunct/>
                    <w:topLinePunct w:val="0"/>
                    <w:autoSpaceDE/>
                    <w:autoSpaceDN/>
                    <w:bidi w:val="0"/>
                    <w:adjustRightInd/>
                    <w:snapToGrid/>
                    <w:spacing w:line="280" w:lineRule="exact"/>
                    <w:ind w:left="-31" w:leftChars="-15" w:right="-31" w:rightChars="-15"/>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lang w:val="en-US" w:eastAsia="zh-CN"/>
                    </w:rPr>
                    <w:t>焊接烟气</w:t>
                  </w:r>
                </w:p>
              </w:tc>
              <w:tc>
                <w:tcPr>
                  <w:tcW w:w="1505" w:type="dxa"/>
                  <w:noWrap w:val="0"/>
                  <w:vAlign w:val="center"/>
                </w:tcPr>
                <w:p w14:paraId="41EB2909">
                  <w:pPr>
                    <w:keepNext w:val="0"/>
                    <w:keepLines w:val="0"/>
                    <w:pageBreakBefore w:val="0"/>
                    <w:widowControl w:val="0"/>
                    <w:kinsoku/>
                    <w:wordWrap/>
                    <w:overflowPunct/>
                    <w:topLinePunct w:val="0"/>
                    <w:autoSpaceDE/>
                    <w:autoSpaceDN/>
                    <w:bidi w:val="0"/>
                    <w:adjustRightInd/>
                    <w:snapToGrid/>
                    <w:spacing w:line="280" w:lineRule="exact"/>
                    <w:ind w:left="-31" w:leftChars="-15" w:right="-31" w:rightChars="-15"/>
                    <w:jc w:val="center"/>
                    <w:textAlignment w:val="auto"/>
                    <w:rPr>
                      <w:rFonts w:hint="eastAsia"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烟尘</w:t>
                  </w:r>
                </w:p>
              </w:tc>
              <w:tc>
                <w:tcPr>
                  <w:tcW w:w="998" w:type="dxa"/>
                  <w:noWrap w:val="0"/>
                  <w:vAlign w:val="center"/>
                </w:tcPr>
                <w:p w14:paraId="45763086">
                  <w:pPr>
                    <w:keepNext w:val="0"/>
                    <w:keepLines w:val="0"/>
                    <w:pageBreakBefore w:val="0"/>
                    <w:widowControl w:val="0"/>
                    <w:kinsoku/>
                    <w:wordWrap/>
                    <w:overflowPunct/>
                    <w:topLinePunct w:val="0"/>
                    <w:autoSpaceDE/>
                    <w:autoSpaceDN/>
                    <w:bidi w:val="0"/>
                    <w:adjustRightInd/>
                    <w:snapToGrid/>
                    <w:spacing w:line="280" w:lineRule="exact"/>
                    <w:ind w:left="-31" w:leftChars="-15" w:right="-31" w:rightChars="-15"/>
                    <w:jc w:val="center"/>
                    <w:textAlignment w:val="auto"/>
                    <w:rPr>
                      <w:rFonts w:hint="eastAsia"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微量</w:t>
                  </w:r>
                </w:p>
              </w:tc>
              <w:tc>
                <w:tcPr>
                  <w:tcW w:w="1063" w:type="dxa"/>
                  <w:noWrap w:val="0"/>
                  <w:vAlign w:val="center"/>
                </w:tcPr>
                <w:p w14:paraId="4A4B20BD">
                  <w:pPr>
                    <w:keepNext w:val="0"/>
                    <w:keepLines w:val="0"/>
                    <w:pageBreakBefore w:val="0"/>
                    <w:widowControl w:val="0"/>
                    <w:kinsoku/>
                    <w:wordWrap/>
                    <w:overflowPunct/>
                    <w:topLinePunct w:val="0"/>
                    <w:autoSpaceDE/>
                    <w:autoSpaceDN/>
                    <w:bidi w:val="0"/>
                    <w:adjustRightInd/>
                    <w:snapToGrid/>
                    <w:spacing w:line="280" w:lineRule="exact"/>
                    <w:ind w:left="-31" w:leftChars="-15" w:right="-31" w:rightChars="-15"/>
                    <w:jc w:val="center"/>
                    <w:textAlignment w:val="auto"/>
                    <w:rPr>
                      <w:rFonts w:hint="eastAsia"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w:t>
                  </w:r>
                </w:p>
              </w:tc>
              <w:tc>
                <w:tcPr>
                  <w:tcW w:w="1032" w:type="dxa"/>
                  <w:noWrap w:val="0"/>
                  <w:vAlign w:val="center"/>
                </w:tcPr>
                <w:p w14:paraId="78284B1D">
                  <w:pPr>
                    <w:keepNext w:val="0"/>
                    <w:keepLines w:val="0"/>
                    <w:pageBreakBefore w:val="0"/>
                    <w:widowControl w:val="0"/>
                    <w:kinsoku/>
                    <w:wordWrap/>
                    <w:overflowPunct/>
                    <w:topLinePunct w:val="0"/>
                    <w:autoSpaceDE/>
                    <w:autoSpaceDN/>
                    <w:bidi w:val="0"/>
                    <w:adjustRightInd/>
                    <w:snapToGrid/>
                    <w:spacing w:line="280" w:lineRule="exact"/>
                    <w:ind w:left="-31" w:leftChars="-15" w:right="-31" w:rightChars="-15"/>
                    <w:jc w:val="center"/>
                    <w:textAlignment w:val="auto"/>
                    <w:rPr>
                      <w:rFonts w:hint="eastAsia"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w:t>
                  </w:r>
                </w:p>
              </w:tc>
              <w:tc>
                <w:tcPr>
                  <w:tcW w:w="1036" w:type="dxa"/>
                  <w:noWrap w:val="0"/>
                  <w:vAlign w:val="center"/>
                </w:tcPr>
                <w:p w14:paraId="7CFF6BC9">
                  <w:pPr>
                    <w:keepNext w:val="0"/>
                    <w:keepLines w:val="0"/>
                    <w:pageBreakBefore w:val="0"/>
                    <w:widowControl w:val="0"/>
                    <w:kinsoku/>
                    <w:wordWrap/>
                    <w:overflowPunct/>
                    <w:topLinePunct w:val="0"/>
                    <w:autoSpaceDE/>
                    <w:autoSpaceDN/>
                    <w:bidi w:val="0"/>
                    <w:adjustRightInd/>
                    <w:snapToGrid/>
                    <w:spacing w:line="280" w:lineRule="exact"/>
                    <w:ind w:left="-31" w:leftChars="-15" w:right="-31" w:rightChars="-15"/>
                    <w:jc w:val="center"/>
                    <w:textAlignment w:val="auto"/>
                    <w:rPr>
                      <w:rFonts w:hint="eastAsia"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w:t>
                  </w:r>
                </w:p>
              </w:tc>
            </w:tr>
          </w:tbl>
          <w:p w14:paraId="1D3B424A">
            <w:pPr>
              <w:keepNext w:val="0"/>
              <w:keepLines w:val="0"/>
              <w:pageBreakBefore w:val="0"/>
              <w:widowControl w:val="0"/>
              <w:numPr>
                <w:ilvl w:val="0"/>
                <w:numId w:val="51"/>
              </w:numPr>
              <w:kinsoku/>
              <w:wordWrap/>
              <w:overflowPunct/>
              <w:topLinePunct w:val="0"/>
              <w:autoSpaceDE w:val="0"/>
              <w:autoSpaceDN w:val="0"/>
              <w:bidi w:val="0"/>
              <w:adjustRightInd w:val="0"/>
              <w:snapToGrid/>
              <w:spacing w:line="400" w:lineRule="exact"/>
              <w:ind w:left="0" w:leftChars="0" w:right="0" w:rightChars="0"/>
              <w:jc w:val="left"/>
              <w:textAlignment w:val="auto"/>
              <w:rPr>
                <w:rFonts w:hint="default" w:ascii="Times New Roman" w:hAnsi="Times New Roman" w:eastAsia="黑体" w:cs="Times New Roman"/>
                <w:color w:val="auto"/>
                <w:sz w:val="22"/>
                <w:szCs w:val="22"/>
                <w:highlight w:val="none"/>
                <w:lang w:val="en-US" w:eastAsia="zh-CN"/>
              </w:rPr>
            </w:pPr>
            <w:r>
              <w:rPr>
                <w:rFonts w:hint="default" w:ascii="Times New Roman" w:hAnsi="Times New Roman" w:eastAsia="黑体" w:cs="Times New Roman"/>
                <w:color w:val="auto"/>
                <w:sz w:val="22"/>
                <w:szCs w:val="22"/>
                <w:highlight w:val="none"/>
                <w:lang w:val="en-US" w:eastAsia="zh-CN"/>
              </w:rPr>
              <w:t>水环境</w:t>
            </w:r>
          </w:p>
          <w:p w14:paraId="49CBAB78">
            <w:pPr>
              <w:keepNext w:val="0"/>
              <w:keepLines w:val="0"/>
              <w:pageBreakBefore w:val="0"/>
              <w:widowControl w:val="0"/>
              <w:kinsoku/>
              <w:wordWrap/>
              <w:overflowPunct/>
              <w:topLinePunct w:val="0"/>
              <w:autoSpaceDE/>
              <w:autoSpaceDN/>
              <w:bidi w:val="0"/>
              <w:adjustRightInd/>
              <w:snapToGrid/>
              <w:spacing w:line="400" w:lineRule="exact"/>
              <w:ind w:left="-31" w:leftChars="-15" w:right="-31" w:rightChars="-15" w:firstLine="420" w:firstLineChars="200"/>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rPr>
              <w:t>本项目不设置专门的机械维修点，施工现场无机械设备维修保养的含油废水产生。施工废水主要来源于道路养护废水、各种设备的清洗废水，以及施工过程降雨导致的泥浆漫流。施工废水中含有大量的泥沙与悬浮物，另有少量油污，基本没有有机污染物；另外施工人员和值班人员会产生少量生活污水</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rPr>
              <w:t>施工人员生活污水，主要污染因子为COD、NH</w:t>
            </w:r>
            <w:r>
              <w:rPr>
                <w:rFonts w:hint="default" w:ascii="Times New Roman" w:hAnsi="Times New Roman" w:cs="Times New Roman"/>
                <w:color w:val="auto"/>
                <w:sz w:val="21"/>
                <w:szCs w:val="21"/>
                <w:highlight w:val="none"/>
                <w:vertAlign w:val="subscript"/>
              </w:rPr>
              <w:t>3</w:t>
            </w:r>
            <w:r>
              <w:rPr>
                <w:rFonts w:hint="default" w:ascii="Times New Roman" w:hAnsi="Times New Roman" w:cs="Times New Roman"/>
                <w:color w:val="auto"/>
                <w:sz w:val="21"/>
                <w:szCs w:val="21"/>
                <w:highlight w:val="none"/>
              </w:rPr>
              <w:t>-N。</w:t>
            </w:r>
            <w:r>
              <w:rPr>
                <w:rFonts w:hint="default" w:ascii="Times New Roman" w:hAnsi="Times New Roman" w:cs="Times New Roman"/>
                <w:color w:val="auto"/>
                <w:sz w:val="21"/>
                <w:szCs w:val="21"/>
                <w:highlight w:val="none"/>
                <w:lang w:val="en-US" w:eastAsia="zh-CN"/>
              </w:rPr>
              <w:t>这些废水不处理直接排入附近地表水体，会影响河水水质增加河水浑浊度，对河内水生生物造成严重影响。</w:t>
            </w:r>
          </w:p>
          <w:p w14:paraId="1AF9D62C">
            <w:pPr>
              <w:keepNext w:val="0"/>
              <w:keepLines w:val="0"/>
              <w:pageBreakBefore w:val="0"/>
              <w:widowControl w:val="0"/>
              <w:numPr>
                <w:ilvl w:val="0"/>
                <w:numId w:val="55"/>
              </w:numPr>
              <w:kinsoku/>
              <w:wordWrap/>
              <w:overflowPunct/>
              <w:topLinePunct w:val="0"/>
              <w:autoSpaceDE w:val="0"/>
              <w:autoSpaceDN w:val="0"/>
              <w:bidi w:val="0"/>
              <w:adjustRightInd w:val="0"/>
              <w:snapToGrid/>
              <w:spacing w:line="380" w:lineRule="exact"/>
              <w:ind w:firstLine="422" w:firstLineChars="200"/>
              <w:textAlignment w:val="auto"/>
              <w:rPr>
                <w:rFonts w:hint="default" w:ascii="Times New Roman" w:hAnsi="Times New Roman" w:cs="Times New Roman"/>
                <w:b/>
                <w:bCs/>
                <w:color w:val="auto"/>
                <w:kern w:val="0"/>
                <w:highlight w:val="none"/>
                <w:lang w:val="en-US" w:eastAsia="zh-CN"/>
              </w:rPr>
            </w:pPr>
            <w:r>
              <w:rPr>
                <w:rFonts w:hint="eastAsia" w:ascii="Times New Roman" w:hAnsi="Times New Roman" w:cs="Times New Roman"/>
                <w:b/>
                <w:bCs/>
                <w:color w:val="auto"/>
                <w:kern w:val="0"/>
                <w:highlight w:val="none"/>
                <w:lang w:val="en-US" w:eastAsia="zh-CN"/>
              </w:rPr>
              <w:t>施工废水影响分析</w:t>
            </w:r>
          </w:p>
          <w:p w14:paraId="6E4ED1DE">
            <w:pPr>
              <w:keepNext w:val="0"/>
              <w:keepLines w:val="0"/>
              <w:pageBreakBefore w:val="0"/>
              <w:widowControl w:val="0"/>
              <w:kinsoku/>
              <w:wordWrap/>
              <w:overflowPunct/>
              <w:topLinePunct w:val="0"/>
              <w:autoSpaceDE/>
              <w:autoSpaceDN/>
              <w:bidi w:val="0"/>
              <w:adjustRightInd/>
              <w:snapToGrid/>
              <w:spacing w:line="400" w:lineRule="exact"/>
              <w:ind w:left="-31" w:leftChars="-15" w:right="-31" w:rightChars="-15" w:firstLine="420" w:firstLineChars="200"/>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项目施工期间，裸露的开挖及填筑边坡较多，在当地强降雨条件下，产生大量的水土流失而进入周围水体，对水体环境造成较大的影响，甚至淤塞泄水通道。所以在施工期间要注意对这些裸露边坡的防护。</w:t>
            </w:r>
          </w:p>
          <w:p w14:paraId="4F75C193">
            <w:pPr>
              <w:keepNext w:val="0"/>
              <w:keepLines w:val="0"/>
              <w:pageBreakBefore w:val="0"/>
              <w:widowControl w:val="0"/>
              <w:kinsoku/>
              <w:wordWrap/>
              <w:overflowPunct/>
              <w:topLinePunct w:val="0"/>
              <w:autoSpaceDE/>
              <w:autoSpaceDN/>
              <w:bidi w:val="0"/>
              <w:adjustRightInd/>
              <w:snapToGrid/>
              <w:spacing w:line="400" w:lineRule="exact"/>
              <w:ind w:left="-31" w:leftChars="-15" w:right="-31" w:rightChars="-15" w:firstLine="420" w:firstLineChars="200"/>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施工废水</w:t>
            </w:r>
            <w:r>
              <w:rPr>
                <w:rFonts w:hint="default" w:ascii="Times New Roman" w:hAnsi="Times New Roman" w:cs="Times New Roman"/>
                <w:color w:val="auto"/>
                <w:sz w:val="21"/>
                <w:szCs w:val="21"/>
                <w:highlight w:val="none"/>
              </w:rPr>
              <w:t>主要来源于道路养护、各种设备的清洗</w:t>
            </w:r>
            <w:r>
              <w:rPr>
                <w:rFonts w:hint="default" w:ascii="Times New Roman" w:hAnsi="Times New Roman" w:cs="Times New Roman"/>
                <w:color w:val="auto"/>
                <w:sz w:val="21"/>
                <w:szCs w:val="21"/>
                <w:highlight w:val="none"/>
                <w:shd w:val="clear"/>
              </w:rPr>
              <w:t>废水</w:t>
            </w:r>
            <w:r>
              <w:rPr>
                <w:rFonts w:hint="default" w:ascii="Times New Roman" w:hAnsi="Times New Roman" w:cs="Times New Roman"/>
                <w:color w:val="auto"/>
                <w:sz w:val="21"/>
                <w:szCs w:val="21"/>
                <w:highlight w:val="none"/>
              </w:rPr>
              <w:t>，以及施工过程降雨导致的泥浆漫流</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rPr>
              <w:t>桥墩钻孔施工</w:t>
            </w:r>
            <w:r>
              <w:rPr>
                <w:rFonts w:hint="default" w:ascii="Times New Roman" w:hAnsi="Times New Roman" w:cs="Times New Roman"/>
                <w:color w:val="auto"/>
                <w:sz w:val="21"/>
                <w:szCs w:val="21"/>
                <w:highlight w:val="none"/>
                <w:lang w:val="en-US" w:eastAsia="zh-CN"/>
              </w:rPr>
              <w:t>会</w:t>
            </w:r>
            <w:r>
              <w:rPr>
                <w:rFonts w:hint="default" w:ascii="Times New Roman" w:hAnsi="Times New Roman" w:cs="Times New Roman"/>
                <w:color w:val="auto"/>
                <w:sz w:val="21"/>
                <w:szCs w:val="21"/>
                <w:highlight w:val="none"/>
              </w:rPr>
              <w:t>产生泥浆水</w:t>
            </w:r>
            <w:r>
              <w:rPr>
                <w:rFonts w:hint="default" w:ascii="Times New Roman" w:hAnsi="Times New Roman" w:cs="Times New Roman"/>
                <w:color w:val="auto"/>
                <w:sz w:val="21"/>
                <w:szCs w:val="21"/>
                <w:highlight w:val="none"/>
                <w:lang w:val="en-US" w:eastAsia="zh-CN"/>
              </w:rPr>
              <w:t>等</w:t>
            </w:r>
            <w:r>
              <w:rPr>
                <w:rFonts w:hint="default" w:ascii="Times New Roman" w:hAnsi="Times New Roman" w:cs="Times New Roman"/>
                <w:color w:val="auto"/>
                <w:sz w:val="21"/>
                <w:szCs w:val="21"/>
                <w:highlight w:val="none"/>
              </w:rPr>
              <w:t>。施工废水中含有大量的泥沙与悬浮物，另有少量油污，基本没有有机污染物</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lang w:val="en-US" w:eastAsia="zh-CN"/>
              </w:rPr>
              <w:t>这些废水不处理直接排入附近地表水体，会影响河水水质增加河水浑浊度，对河内水生生物造成严重影响。</w:t>
            </w:r>
          </w:p>
          <w:p w14:paraId="36120B29">
            <w:pPr>
              <w:keepNext w:val="0"/>
              <w:keepLines w:val="0"/>
              <w:pageBreakBefore w:val="0"/>
              <w:widowControl w:val="0"/>
              <w:kinsoku/>
              <w:wordWrap/>
              <w:overflowPunct/>
              <w:topLinePunct w:val="0"/>
              <w:autoSpaceDE/>
              <w:autoSpaceDN/>
              <w:bidi w:val="0"/>
              <w:adjustRightInd/>
              <w:snapToGrid/>
              <w:spacing w:line="400" w:lineRule="exact"/>
              <w:ind w:left="-31" w:leftChars="-15" w:right="-31" w:rightChars="-15" w:firstLine="420" w:firstLineChars="200"/>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项目</w:t>
            </w:r>
            <w:r>
              <w:rPr>
                <w:rFonts w:hint="default" w:ascii="Times New Roman" w:hAnsi="Times New Roman" w:cs="Times New Roman"/>
                <w:color w:val="auto"/>
                <w:sz w:val="21"/>
                <w:szCs w:val="21"/>
                <w:highlight w:val="none"/>
              </w:rPr>
              <w:t>涉水桥梁桩基围堰和桥墩钻孔施工</w:t>
            </w:r>
            <w:r>
              <w:rPr>
                <w:rFonts w:hint="default" w:ascii="Times New Roman" w:hAnsi="Times New Roman" w:cs="Times New Roman"/>
                <w:color w:val="auto"/>
                <w:sz w:val="21"/>
                <w:szCs w:val="21"/>
                <w:highlight w:val="none"/>
                <w:lang w:val="en-US" w:eastAsia="zh-CN"/>
              </w:rPr>
              <w:t>会</w:t>
            </w:r>
            <w:r>
              <w:rPr>
                <w:rFonts w:hint="default" w:ascii="Times New Roman" w:hAnsi="Times New Roman" w:cs="Times New Roman"/>
                <w:color w:val="auto"/>
                <w:sz w:val="21"/>
                <w:szCs w:val="21"/>
                <w:highlight w:val="none"/>
              </w:rPr>
              <w:t>产生泥浆水</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lang w:val="en-US" w:eastAsia="zh-CN"/>
              </w:rPr>
              <w:t>主要是</w:t>
            </w:r>
            <w:r>
              <w:rPr>
                <w:rFonts w:hint="default" w:ascii="Times New Roman" w:hAnsi="Times New Roman" w:cs="Times New Roman"/>
                <w:color w:val="auto"/>
                <w:sz w:val="21"/>
                <w:szCs w:val="21"/>
                <w:highlight w:val="none"/>
              </w:rPr>
              <w:t>含SS的废水</w:t>
            </w:r>
            <w:r>
              <w:rPr>
                <w:rFonts w:hint="eastAsia"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lang w:val="en-US" w:eastAsia="zh-CN"/>
              </w:rPr>
              <w:t>桥墩涉水施工，采取围堰施工。围堰</w:t>
            </w:r>
            <w:r>
              <w:rPr>
                <w:rFonts w:hint="eastAsia" w:cs="Times New Roman"/>
                <w:color w:val="auto"/>
                <w:sz w:val="21"/>
                <w:szCs w:val="21"/>
                <w:highlight w:val="none"/>
                <w:lang w:val="en-US" w:eastAsia="zh-CN"/>
              </w:rPr>
              <w:t>建过程</w:t>
            </w:r>
            <w:r>
              <w:rPr>
                <w:rFonts w:hint="default" w:ascii="Times New Roman" w:hAnsi="Times New Roman" w:cs="Times New Roman"/>
                <w:color w:val="auto"/>
                <w:sz w:val="21"/>
                <w:szCs w:val="21"/>
                <w:highlight w:val="none"/>
                <w:lang w:val="en-US" w:eastAsia="zh-CN"/>
              </w:rPr>
              <w:t>会扰动河床，使少量底泥发生悬浮，悬浮的底泥物质在水流扩散等因素的作用下，在一定范围内将导致水质泥沙含量增大，水体浑浊度相应增加</w:t>
            </w:r>
            <w:r>
              <w:rPr>
                <w:rFonts w:hint="eastAsia" w:cs="Times New Roman"/>
                <w:color w:val="auto"/>
                <w:sz w:val="21"/>
                <w:szCs w:val="21"/>
                <w:highlight w:val="none"/>
                <w:lang w:val="en-US" w:eastAsia="zh-CN"/>
              </w:rPr>
              <w:t>；</w:t>
            </w:r>
            <w:r>
              <w:rPr>
                <w:rFonts w:hint="default" w:ascii="Times New Roman" w:hAnsi="Times New Roman" w:cs="Times New Roman"/>
                <w:color w:val="auto"/>
                <w:sz w:val="21"/>
                <w:szCs w:val="21"/>
                <w:highlight w:val="none"/>
                <w:lang w:val="en-US" w:eastAsia="zh-CN"/>
              </w:rPr>
              <w:t>施工围堰拆除时，围堰中泥浆废水排入水体也会造成SS在短时间内有所增大。</w:t>
            </w:r>
          </w:p>
          <w:p w14:paraId="6B7DD42D">
            <w:pPr>
              <w:keepNext w:val="0"/>
              <w:keepLines w:val="0"/>
              <w:pageBreakBefore w:val="0"/>
              <w:widowControl w:val="0"/>
              <w:kinsoku/>
              <w:wordWrap/>
              <w:overflowPunct/>
              <w:topLinePunct w:val="0"/>
              <w:autoSpaceDE/>
              <w:autoSpaceDN/>
              <w:bidi w:val="0"/>
              <w:adjustRightInd/>
              <w:snapToGrid/>
              <w:spacing w:line="400" w:lineRule="exact"/>
              <w:ind w:left="-31" w:leftChars="-15" w:right="-31" w:rightChars="-15" w:firstLine="420" w:firstLineChars="200"/>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桥梁钻孔灌注桩基础施工的钻孔泥浆一般由水、粘土和添加剂按适当配合比配置而成，添加剂一般有：CMC、FCI、硝基腐殖碳酸钠、碳酸钠、PHP、重晶石细粉以及纸浆、干锯末、石棉等纤维物质。钻渣产生流程为：灌注出浆排入沉砂池进行土石的沉淀，沉淀后的泥浆循环利用，沉淀下来土石即为钻渣，需要定期清理，在钻进过程中，钻渣与泥浆混合物从孔内被沙石泵吸出，经过过滤去除颗粒较大的钻渣或中、细砂颗粒后流入排浆槽内，从排浆槽流入沉淀池中，通过沉淀池对泥浆进行自然沉淀后，经沉淀池与储浆池的连接口流入储浆池，再从储浆池利用泥浆泵送入泥浆旋流器中，滤掉特细的粉细砂颗粒，然后返回孔内。钻孔灌注桩施工对水体影响最大的潜在污染物是钻渣和用于护壁的泥浆，在施工过程中产生的钻渣和施工废水若处理不当进入河流水体，将会直接影响河流水质。</w:t>
            </w:r>
          </w:p>
          <w:p w14:paraId="29D70B96">
            <w:pPr>
              <w:keepNext w:val="0"/>
              <w:keepLines w:val="0"/>
              <w:pageBreakBefore w:val="0"/>
              <w:widowControl w:val="0"/>
              <w:numPr>
                <w:ilvl w:val="0"/>
                <w:numId w:val="55"/>
              </w:numPr>
              <w:kinsoku/>
              <w:wordWrap/>
              <w:overflowPunct/>
              <w:topLinePunct w:val="0"/>
              <w:autoSpaceDE w:val="0"/>
              <w:autoSpaceDN w:val="0"/>
              <w:bidi w:val="0"/>
              <w:adjustRightInd w:val="0"/>
              <w:snapToGrid/>
              <w:spacing w:line="380" w:lineRule="exact"/>
              <w:ind w:firstLine="422" w:firstLineChars="200"/>
              <w:textAlignment w:val="auto"/>
              <w:rPr>
                <w:rFonts w:hint="default" w:ascii="Times New Roman" w:hAnsi="Times New Roman" w:cs="Times New Roman"/>
                <w:b/>
                <w:bCs/>
                <w:color w:val="auto"/>
                <w:kern w:val="0"/>
                <w:highlight w:val="none"/>
                <w:lang w:val="en-US" w:eastAsia="zh-CN"/>
              </w:rPr>
            </w:pPr>
            <w:r>
              <w:rPr>
                <w:rFonts w:hint="eastAsia" w:ascii="Times New Roman" w:hAnsi="Times New Roman" w:cs="Times New Roman"/>
                <w:b/>
                <w:bCs/>
                <w:color w:val="auto"/>
                <w:kern w:val="0"/>
                <w:highlight w:val="none"/>
                <w:lang w:val="en-US" w:eastAsia="zh-CN"/>
              </w:rPr>
              <w:t>涉水施工对水质影响分析</w:t>
            </w:r>
          </w:p>
          <w:p w14:paraId="6591C338">
            <w:pPr>
              <w:keepNext w:val="0"/>
              <w:keepLines w:val="0"/>
              <w:pageBreakBefore w:val="0"/>
              <w:widowControl w:val="0"/>
              <w:kinsoku/>
              <w:wordWrap/>
              <w:overflowPunct/>
              <w:topLinePunct w:val="0"/>
              <w:autoSpaceDE/>
              <w:autoSpaceDN/>
              <w:bidi w:val="0"/>
              <w:adjustRightInd/>
              <w:snapToGrid/>
              <w:spacing w:line="400" w:lineRule="exact"/>
              <w:ind w:left="-31" w:leftChars="-15" w:right="-31" w:rightChars="-15" w:firstLine="420" w:firstLineChars="200"/>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本项目涉水桥墩施工采用围堰法，</w:t>
            </w:r>
            <w:r>
              <w:rPr>
                <w:rFonts w:hint="eastAsia" w:cs="Times New Roman"/>
                <w:color w:val="auto"/>
                <w:sz w:val="21"/>
                <w:szCs w:val="21"/>
                <w:highlight w:val="none"/>
                <w:lang w:val="en-US" w:eastAsia="zh-CN"/>
              </w:rPr>
              <w:t>桥梁桩基施工设置围堰2处，尺寸均为长约8m，宽10m。</w:t>
            </w:r>
            <w:r>
              <w:rPr>
                <w:rFonts w:hint="default" w:ascii="Times New Roman" w:hAnsi="Times New Roman" w:cs="Times New Roman"/>
                <w:color w:val="auto"/>
                <w:sz w:val="21"/>
                <w:szCs w:val="21"/>
                <w:highlight w:val="none"/>
                <w:lang w:val="en-US" w:eastAsia="zh-CN"/>
              </w:rPr>
              <w:t>根据国内的环境影响评价和监测资料，围堰法施工时一般在水下构筑物周围约50m范围内的水体中悬浮物会有显著增加，一般在2000mg/L。根据工程类比，施工将造成河内SS增加，影响范围为下游150m。同时上部结构施工过程中，不可避免地会有水泥石屑等建筑材料掉入水中，对水质造成一定影响，但此部分生产废水总量不大，进入河水后多顺河漂流并逐渐沉降，横向扩散，对水质影响不大。项目的建设或对河流的环境造成一定的影响，桥墩施工直接影响到水生生物的生存行为、繁殖和分布，造成一部分水生生物死亡，生物量和净生产量下降，从而造成整个水生生态系统一系列的变化。这些影响是不利的，但同时也是可逆的，本项目工程量较小，影响时间较短，随着施工</w:t>
            </w:r>
            <w:r>
              <w:rPr>
                <w:rFonts w:hint="eastAsia" w:cs="Times New Roman"/>
                <w:color w:val="auto"/>
                <w:sz w:val="21"/>
                <w:szCs w:val="21"/>
                <w:highlight w:val="none"/>
                <w:lang w:val="en-US" w:eastAsia="zh-CN"/>
              </w:rPr>
              <w:t>结束</w:t>
            </w:r>
            <w:r>
              <w:rPr>
                <w:rFonts w:hint="default" w:ascii="Times New Roman" w:hAnsi="Times New Roman" w:cs="Times New Roman"/>
                <w:color w:val="auto"/>
                <w:sz w:val="21"/>
                <w:szCs w:val="21"/>
                <w:highlight w:val="none"/>
                <w:lang w:val="en-US" w:eastAsia="zh-CN"/>
              </w:rPr>
              <w:t>，因施工造成的水生生态系统的破坏可得到恢复。</w:t>
            </w:r>
          </w:p>
          <w:p w14:paraId="68376459">
            <w:pPr>
              <w:keepNext w:val="0"/>
              <w:keepLines w:val="0"/>
              <w:pageBreakBefore w:val="0"/>
              <w:widowControl w:val="0"/>
              <w:numPr>
                <w:ilvl w:val="0"/>
                <w:numId w:val="55"/>
              </w:numPr>
              <w:kinsoku/>
              <w:wordWrap/>
              <w:overflowPunct/>
              <w:topLinePunct w:val="0"/>
              <w:autoSpaceDE w:val="0"/>
              <w:autoSpaceDN w:val="0"/>
              <w:bidi w:val="0"/>
              <w:adjustRightInd w:val="0"/>
              <w:snapToGrid/>
              <w:spacing w:line="380" w:lineRule="exact"/>
              <w:ind w:firstLine="422" w:firstLineChars="200"/>
              <w:textAlignment w:val="auto"/>
              <w:rPr>
                <w:rFonts w:hint="eastAsia" w:ascii="Times New Roman" w:hAnsi="Times New Roman" w:cs="Times New Roman"/>
                <w:b/>
                <w:bCs/>
                <w:color w:val="auto"/>
                <w:kern w:val="0"/>
                <w:highlight w:val="none"/>
                <w:lang w:val="en-US" w:eastAsia="zh-CN"/>
              </w:rPr>
            </w:pPr>
            <w:r>
              <w:rPr>
                <w:rFonts w:hint="eastAsia" w:cs="Times New Roman"/>
                <w:b/>
                <w:bCs/>
                <w:color w:val="auto"/>
                <w:kern w:val="0"/>
                <w:highlight w:val="none"/>
                <w:lang w:val="en-US" w:eastAsia="zh-CN"/>
              </w:rPr>
              <w:t>临河施工对水环境的影响分析</w:t>
            </w:r>
          </w:p>
          <w:p w14:paraId="4AB1361E">
            <w:pPr>
              <w:keepNext w:val="0"/>
              <w:keepLines w:val="0"/>
              <w:pageBreakBefore w:val="0"/>
              <w:widowControl w:val="0"/>
              <w:kinsoku/>
              <w:wordWrap/>
              <w:overflowPunct/>
              <w:topLinePunct w:val="0"/>
              <w:autoSpaceDE/>
              <w:autoSpaceDN/>
              <w:bidi w:val="0"/>
              <w:adjustRightInd/>
              <w:snapToGrid/>
              <w:spacing w:line="400" w:lineRule="exact"/>
              <w:ind w:left="-31" w:leftChars="-15" w:right="-31" w:rightChars="-15" w:firstLine="420" w:firstLineChars="200"/>
              <w:textAlignment w:val="auto"/>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由于项目为跨河桥梁建设，施工位置临近河道，施工期间的土石方、建筑材料等堆放如不做好防护措施，会造成泥浆漫流，对百节溪及州河水质造成污染影响。桥梁施工场地设置在桥梁两端，连接道路施工场地在原有道路（临州河），场地内施工的废水、地面雨水冲刷的废水直接排放，也会对州河水环境造成影响。</w:t>
            </w:r>
          </w:p>
          <w:p w14:paraId="01CF2078">
            <w:pPr>
              <w:keepNext w:val="0"/>
              <w:keepLines w:val="0"/>
              <w:pageBreakBefore w:val="0"/>
              <w:widowControl w:val="0"/>
              <w:kinsoku/>
              <w:wordWrap/>
              <w:overflowPunct/>
              <w:topLinePunct w:val="0"/>
              <w:autoSpaceDE/>
              <w:autoSpaceDN/>
              <w:bidi w:val="0"/>
              <w:adjustRightInd/>
              <w:snapToGrid/>
              <w:spacing w:line="400" w:lineRule="exact"/>
              <w:ind w:left="-31" w:leftChars="-15" w:right="-31" w:rightChars="-15" w:firstLine="420" w:firstLineChars="200"/>
              <w:textAlignment w:val="auto"/>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建议施工单位在选择建筑材料堆放场地时，应注意不能靠近河流，尽量堆放在远离水体、且无汇入支流的空旷地带，堆放期间应加盖篷布</w:t>
            </w:r>
            <w:r>
              <w:rPr>
                <w:rFonts w:hint="eastAsia" w:cs="Times New Roman"/>
                <w:color w:val="auto"/>
                <w:sz w:val="21"/>
                <w:szCs w:val="21"/>
                <w:highlight w:val="none"/>
                <w:lang w:val="en-US" w:eastAsia="zh-CN"/>
              </w:rPr>
              <w:t>并</w:t>
            </w:r>
            <w:r>
              <w:rPr>
                <w:rFonts w:hint="eastAsia" w:ascii="Times New Roman" w:hAnsi="Times New Roman" w:cs="Times New Roman"/>
                <w:color w:val="auto"/>
                <w:sz w:val="21"/>
                <w:szCs w:val="21"/>
                <w:highlight w:val="none"/>
                <w:lang w:val="en-US" w:eastAsia="zh-CN"/>
              </w:rPr>
              <w:t>设置围挡</w:t>
            </w:r>
            <w:r>
              <w:rPr>
                <w:rFonts w:hint="eastAsia" w:cs="Times New Roman"/>
                <w:color w:val="auto"/>
                <w:sz w:val="21"/>
                <w:szCs w:val="21"/>
                <w:highlight w:val="none"/>
                <w:lang w:val="en-US" w:eastAsia="zh-CN"/>
              </w:rPr>
              <w:t>，</w:t>
            </w:r>
            <w:r>
              <w:rPr>
                <w:rFonts w:hint="eastAsia" w:ascii="Times New Roman" w:hAnsi="Times New Roman" w:cs="Times New Roman"/>
                <w:color w:val="auto"/>
                <w:sz w:val="21"/>
                <w:szCs w:val="21"/>
                <w:highlight w:val="none"/>
                <w:lang w:val="en-US" w:eastAsia="zh-CN"/>
              </w:rPr>
              <w:t>防范雨水冲刷导致泥沙入河等</w:t>
            </w:r>
            <w:r>
              <w:rPr>
                <w:rFonts w:hint="eastAsia" w:cs="Times New Roman"/>
                <w:color w:val="auto"/>
                <w:sz w:val="21"/>
                <w:szCs w:val="21"/>
                <w:highlight w:val="none"/>
                <w:lang w:val="en-US" w:eastAsia="zh-CN"/>
              </w:rPr>
              <w:t>；涉水施工设置</w:t>
            </w:r>
            <w:r>
              <w:rPr>
                <w:rFonts w:hint="eastAsia" w:ascii="Times New Roman" w:hAnsi="Times New Roman" w:cs="Times New Roman"/>
                <w:color w:val="auto"/>
                <w:sz w:val="21"/>
                <w:szCs w:val="21"/>
                <w:highlight w:val="none"/>
                <w:lang w:val="en-US" w:eastAsia="zh-CN"/>
              </w:rPr>
              <w:t>围堰，围堰临水一侧采取的覆膜措施后，可大大减小河水对围堰的冲刷</w:t>
            </w:r>
            <w:r>
              <w:rPr>
                <w:rFonts w:hint="eastAsia" w:cs="Times New Roman"/>
                <w:color w:val="auto"/>
                <w:sz w:val="21"/>
                <w:szCs w:val="21"/>
                <w:highlight w:val="none"/>
                <w:lang w:val="en-US" w:eastAsia="zh-CN"/>
              </w:rPr>
              <w:t>；施工场地、临时堆放点四周及临时道路一侧设置截排水沟，</w:t>
            </w:r>
            <w:r>
              <w:rPr>
                <w:rFonts w:hint="eastAsia" w:ascii="Times New Roman" w:hAnsi="Times New Roman" w:cs="Times New Roman"/>
                <w:color w:val="auto"/>
                <w:sz w:val="21"/>
                <w:szCs w:val="21"/>
                <w:highlight w:val="none"/>
                <w:lang w:val="en-US" w:eastAsia="zh-CN"/>
              </w:rPr>
              <w:t>减少</w:t>
            </w:r>
            <w:r>
              <w:rPr>
                <w:rFonts w:hint="eastAsia" w:cs="Times New Roman"/>
                <w:color w:val="auto"/>
                <w:sz w:val="21"/>
                <w:szCs w:val="21"/>
                <w:highlight w:val="none"/>
                <w:lang w:val="en-US" w:eastAsia="zh-CN"/>
              </w:rPr>
              <w:t>土石方和</w:t>
            </w:r>
            <w:r>
              <w:rPr>
                <w:rFonts w:hint="eastAsia" w:ascii="Times New Roman" w:hAnsi="Times New Roman" w:cs="Times New Roman"/>
                <w:color w:val="auto"/>
                <w:sz w:val="21"/>
                <w:szCs w:val="21"/>
                <w:highlight w:val="none"/>
                <w:lang w:val="en-US" w:eastAsia="zh-CN"/>
              </w:rPr>
              <w:t>物料流失对河流的影响。</w:t>
            </w:r>
          </w:p>
          <w:p w14:paraId="5E312D6E">
            <w:pPr>
              <w:keepNext w:val="0"/>
              <w:keepLines w:val="0"/>
              <w:pageBreakBefore w:val="0"/>
              <w:widowControl w:val="0"/>
              <w:numPr>
                <w:ilvl w:val="0"/>
                <w:numId w:val="55"/>
              </w:numPr>
              <w:kinsoku/>
              <w:wordWrap/>
              <w:overflowPunct/>
              <w:topLinePunct w:val="0"/>
              <w:autoSpaceDE w:val="0"/>
              <w:autoSpaceDN w:val="0"/>
              <w:bidi w:val="0"/>
              <w:adjustRightInd w:val="0"/>
              <w:snapToGrid/>
              <w:spacing w:line="380" w:lineRule="exact"/>
              <w:ind w:firstLine="422" w:firstLineChars="200"/>
              <w:textAlignment w:val="auto"/>
              <w:rPr>
                <w:rFonts w:hint="eastAsia" w:ascii="Times New Roman" w:hAnsi="Times New Roman" w:cs="Times New Roman"/>
                <w:b/>
                <w:bCs/>
                <w:color w:val="auto"/>
                <w:kern w:val="0"/>
                <w:highlight w:val="none"/>
                <w:lang w:val="en-US" w:eastAsia="zh-CN"/>
              </w:rPr>
            </w:pPr>
            <w:r>
              <w:rPr>
                <w:rFonts w:hint="eastAsia" w:ascii="Times New Roman" w:hAnsi="Times New Roman" w:cs="Times New Roman"/>
                <w:b/>
                <w:bCs/>
                <w:color w:val="auto"/>
                <w:kern w:val="0"/>
                <w:highlight w:val="none"/>
                <w:lang w:val="en-US" w:eastAsia="zh-CN"/>
              </w:rPr>
              <w:t>生活污水</w:t>
            </w:r>
          </w:p>
          <w:p w14:paraId="23354964">
            <w:pPr>
              <w:keepNext w:val="0"/>
              <w:keepLines w:val="0"/>
              <w:pageBreakBefore w:val="0"/>
              <w:widowControl w:val="0"/>
              <w:kinsoku/>
              <w:wordWrap/>
              <w:overflowPunct/>
              <w:topLinePunct w:val="0"/>
              <w:autoSpaceDE/>
              <w:autoSpaceDN/>
              <w:bidi w:val="0"/>
              <w:adjustRightInd/>
              <w:snapToGrid/>
              <w:spacing w:line="400" w:lineRule="exact"/>
              <w:ind w:left="-31" w:leftChars="-15" w:right="-31" w:rightChars="-15" w:firstLine="420" w:firstLineChars="200"/>
              <w:textAlignment w:val="auto"/>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本项目位于城市规划区，不设置施工营地，施工场地内设置移动式旱厕，收集施工人员生活污水，定期委托环卫部门清运至附近市政污水管或城市污水处理厂处理，不外排，不会对地表水环境造成污染。</w:t>
            </w:r>
          </w:p>
          <w:p w14:paraId="20332D39">
            <w:pPr>
              <w:keepNext w:val="0"/>
              <w:keepLines w:val="0"/>
              <w:pageBreakBefore w:val="0"/>
              <w:widowControl w:val="0"/>
              <w:numPr>
                <w:ilvl w:val="0"/>
                <w:numId w:val="51"/>
              </w:numPr>
              <w:kinsoku/>
              <w:wordWrap/>
              <w:overflowPunct/>
              <w:topLinePunct w:val="0"/>
              <w:autoSpaceDE w:val="0"/>
              <w:autoSpaceDN w:val="0"/>
              <w:bidi w:val="0"/>
              <w:adjustRightInd w:val="0"/>
              <w:snapToGrid/>
              <w:spacing w:line="400" w:lineRule="exact"/>
              <w:ind w:left="0" w:leftChars="0" w:right="0" w:rightChars="0"/>
              <w:jc w:val="left"/>
              <w:textAlignment w:val="auto"/>
              <w:rPr>
                <w:rFonts w:hint="default" w:ascii="Times New Roman" w:hAnsi="Times New Roman" w:eastAsia="黑体" w:cs="Times New Roman"/>
                <w:color w:val="auto"/>
                <w:sz w:val="22"/>
                <w:szCs w:val="22"/>
                <w:highlight w:val="none"/>
                <w:lang w:val="en-US" w:eastAsia="zh-CN"/>
              </w:rPr>
            </w:pPr>
            <w:r>
              <w:rPr>
                <w:rFonts w:hint="default" w:ascii="Times New Roman" w:hAnsi="Times New Roman" w:eastAsia="黑体" w:cs="Times New Roman"/>
                <w:color w:val="auto"/>
                <w:sz w:val="22"/>
                <w:szCs w:val="22"/>
                <w:highlight w:val="none"/>
                <w:lang w:val="en-US" w:eastAsia="zh-CN"/>
              </w:rPr>
              <w:t>施工噪声</w:t>
            </w:r>
          </w:p>
          <w:p w14:paraId="306FB9E3">
            <w:pPr>
              <w:keepNext w:val="0"/>
              <w:keepLines w:val="0"/>
              <w:pageBreakBefore w:val="0"/>
              <w:widowControl w:val="0"/>
              <w:kinsoku/>
              <w:wordWrap/>
              <w:overflowPunct/>
              <w:topLinePunct w:val="0"/>
              <w:autoSpaceDE/>
              <w:autoSpaceDN/>
              <w:bidi w:val="0"/>
              <w:adjustRightInd/>
              <w:snapToGrid/>
              <w:spacing w:line="400" w:lineRule="exact"/>
              <w:ind w:left="-31" w:leftChars="-15" w:right="-31" w:rightChars="-15" w:firstLine="420" w:firstLineChars="200"/>
              <w:textAlignment w:val="auto"/>
              <w:rPr>
                <w:rFonts w:hint="default" w:ascii="Times New Roman" w:hAnsi="Times New Roman" w:eastAsia="黑体" w:cs="Times New Roman"/>
                <w:bCs/>
                <w:color w:val="auto"/>
                <w:sz w:val="21"/>
                <w:szCs w:val="21"/>
                <w:highlight w:val="none"/>
              </w:rPr>
            </w:pPr>
            <w:r>
              <w:rPr>
                <w:rFonts w:hint="default" w:ascii="Times New Roman" w:hAnsi="Times New Roman" w:cs="Times New Roman"/>
                <w:bCs/>
                <w:color w:val="auto"/>
                <w:sz w:val="21"/>
                <w:szCs w:val="21"/>
                <w:highlight w:val="none"/>
              </w:rPr>
              <w:t>施工噪声主要来源挖掘机、装载机、推土机、自卸式运输车、沥青摊铺机、压路机、热熔涂标机等施工机械运行产生的噪声、辅助生产场地生产噪声及物料运输车辆的交通噪声等</w:t>
            </w:r>
            <w:r>
              <w:rPr>
                <w:rFonts w:hint="default" w:ascii="Times New Roman" w:hAnsi="Times New Roman" w:cs="Times New Roman"/>
                <w:color w:val="auto"/>
                <w:sz w:val="21"/>
                <w:szCs w:val="20"/>
                <w:highlight w:val="none"/>
              </w:rPr>
              <w:t>，其声级值一般在75~90dB(A)</w:t>
            </w:r>
            <w:r>
              <w:rPr>
                <w:rFonts w:hint="default" w:ascii="Times New Roman" w:hAnsi="Times New Roman" w:cs="Times New Roman"/>
                <w:bCs/>
                <w:color w:val="auto"/>
                <w:sz w:val="21"/>
                <w:szCs w:val="21"/>
                <w:highlight w:val="none"/>
              </w:rPr>
              <w:t>。根据《建筑施工场界环境噪声排放标准》（GB12523-20</w:t>
            </w:r>
            <w:r>
              <w:rPr>
                <w:rFonts w:hint="default" w:ascii="Times New Roman" w:hAnsi="Times New Roman" w:cs="Times New Roman"/>
                <w:bCs/>
                <w:color w:val="auto"/>
                <w:sz w:val="21"/>
                <w:szCs w:val="21"/>
                <w:highlight w:val="none"/>
                <w:lang w:val="en-US" w:eastAsia="zh-CN"/>
              </w:rPr>
              <w:t>11</w:t>
            </w:r>
            <w:r>
              <w:rPr>
                <w:rFonts w:hint="default" w:ascii="Times New Roman" w:hAnsi="Times New Roman" w:cs="Times New Roman"/>
                <w:bCs/>
                <w:color w:val="auto"/>
                <w:sz w:val="21"/>
                <w:szCs w:val="21"/>
                <w:highlight w:val="none"/>
              </w:rPr>
              <w:t>），以各施工机械的声功率级为基础，依据噪声预测公式，通过计算得出各施工机械噪声源通过自然衰减达标时所需的距离，具体数据见下表。</w:t>
            </w:r>
          </w:p>
          <w:p w14:paraId="6147E5D0">
            <w:pPr>
              <w:keepNext w:val="0"/>
              <w:keepLines w:val="0"/>
              <w:numPr>
                <w:ilvl w:val="0"/>
                <w:numId w:val="3"/>
              </w:numPr>
              <w:suppressLineNumbers w:val="0"/>
              <w:tabs>
                <w:tab w:val="left" w:pos="0"/>
              </w:tabs>
              <w:autoSpaceDE w:val="0"/>
              <w:autoSpaceDN w:val="0"/>
              <w:adjustRightInd w:val="0"/>
              <w:snapToGrid w:val="0"/>
              <w:spacing w:before="0" w:beforeAutospacing="0" w:after="0" w:afterAutospacing="0" w:line="360" w:lineRule="exact"/>
              <w:ind w:left="0" w:leftChars="0" w:right="0" w:firstLine="0" w:firstLineChars="0"/>
              <w:jc w:val="center"/>
              <w:rPr>
                <w:rFonts w:hint="default" w:ascii="Times New Roman" w:hAnsi="Times New Roman" w:eastAsia="黑体" w:cs="Times New Roman"/>
                <w:color w:val="auto"/>
                <w:kern w:val="0"/>
                <w:sz w:val="20"/>
                <w:szCs w:val="20"/>
                <w:highlight w:val="none"/>
                <w:lang w:val="en-US" w:eastAsia="zh-CN"/>
              </w:rPr>
            </w:pPr>
            <w:r>
              <w:rPr>
                <w:rFonts w:hint="default" w:ascii="Times New Roman" w:hAnsi="Times New Roman" w:eastAsia="黑体" w:cs="Times New Roman"/>
                <w:color w:val="auto"/>
                <w:kern w:val="0"/>
                <w:sz w:val="20"/>
                <w:szCs w:val="20"/>
                <w:highlight w:val="none"/>
                <w:lang w:val="en-US" w:eastAsia="zh-CN"/>
              </w:rPr>
              <w:t>施工机械场界噪声达标所需衰减距离   单位：dB(A)、m</w:t>
            </w:r>
          </w:p>
          <w:tbl>
            <w:tblPr>
              <w:tblStyle w:val="24"/>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12"/>
              <w:gridCol w:w="1962"/>
              <w:gridCol w:w="917"/>
              <w:gridCol w:w="1254"/>
              <w:gridCol w:w="1616"/>
              <w:gridCol w:w="1614"/>
            </w:tblGrid>
            <w:tr w14:paraId="268B08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9" w:hRule="atLeast"/>
                <w:jc w:val="center"/>
              </w:trPr>
              <w:tc>
                <w:tcPr>
                  <w:tcW w:w="612" w:type="dxa"/>
                  <w:noWrap w:val="0"/>
                  <w:vAlign w:val="center"/>
                </w:tcPr>
                <w:p w14:paraId="02589E64">
                  <w:pPr>
                    <w:keepNext w:val="0"/>
                    <w:keepLines w:val="0"/>
                    <w:pageBreakBefore w:val="0"/>
                    <w:widowControl w:val="0"/>
                    <w:kinsoku/>
                    <w:wordWrap/>
                    <w:overflowPunct/>
                    <w:topLinePunct w:val="0"/>
                    <w:autoSpaceDE/>
                    <w:autoSpaceDN/>
                    <w:bidi w:val="0"/>
                    <w:adjustRightInd/>
                    <w:snapToGrid w:val="0"/>
                    <w:spacing w:line="280" w:lineRule="exact"/>
                    <w:ind w:left="-31" w:leftChars="-15" w:right="-31" w:rightChars="-15"/>
                    <w:jc w:val="center"/>
                    <w:textAlignment w:val="auto"/>
                    <w:rPr>
                      <w:rFonts w:hint="default" w:ascii="Times New Roman" w:hAnsi="Times New Roman" w:cs="Times New Roman"/>
                      <w:b/>
                      <w:bCs/>
                      <w:caps/>
                      <w:color w:val="auto"/>
                      <w:sz w:val="18"/>
                      <w:szCs w:val="18"/>
                      <w:highlight w:val="none"/>
                    </w:rPr>
                  </w:pPr>
                  <w:r>
                    <w:rPr>
                      <w:rFonts w:hint="default" w:ascii="Times New Roman" w:hAnsi="Times New Roman" w:cs="Times New Roman"/>
                      <w:b/>
                      <w:bCs/>
                      <w:caps/>
                      <w:color w:val="auto"/>
                      <w:sz w:val="18"/>
                      <w:szCs w:val="18"/>
                      <w:highlight w:val="none"/>
                    </w:rPr>
                    <w:t>序号</w:t>
                  </w:r>
                </w:p>
              </w:tc>
              <w:tc>
                <w:tcPr>
                  <w:tcW w:w="1962" w:type="dxa"/>
                  <w:noWrap w:val="0"/>
                  <w:vAlign w:val="center"/>
                </w:tcPr>
                <w:p w14:paraId="74EB2264">
                  <w:pPr>
                    <w:pStyle w:val="82"/>
                    <w:keepNext w:val="0"/>
                    <w:keepLines w:val="0"/>
                    <w:pageBreakBefore w:val="0"/>
                    <w:widowControl w:val="0"/>
                    <w:kinsoku/>
                    <w:wordWrap/>
                    <w:overflowPunct/>
                    <w:topLinePunct w:val="0"/>
                    <w:autoSpaceDE/>
                    <w:autoSpaceDN/>
                    <w:bidi w:val="0"/>
                    <w:adjustRightInd/>
                    <w:snapToGrid w:val="0"/>
                    <w:spacing w:line="280" w:lineRule="exact"/>
                    <w:ind w:left="-31" w:leftChars="-15" w:right="-31" w:rightChars="-15"/>
                    <w:textAlignment w:val="auto"/>
                    <w:rPr>
                      <w:rFonts w:hint="default" w:ascii="Times New Roman" w:hAnsi="Times New Roman" w:cs="Times New Roman"/>
                      <w:b/>
                      <w:bCs/>
                      <w:caps/>
                      <w:color w:val="auto"/>
                      <w:kern w:val="2"/>
                      <w:sz w:val="18"/>
                      <w:szCs w:val="18"/>
                      <w:highlight w:val="none"/>
                    </w:rPr>
                  </w:pPr>
                  <w:r>
                    <w:rPr>
                      <w:rFonts w:hint="default" w:ascii="Times New Roman" w:hAnsi="Times New Roman" w:cs="Times New Roman"/>
                      <w:b/>
                      <w:bCs/>
                      <w:caps/>
                      <w:color w:val="auto"/>
                      <w:kern w:val="2"/>
                      <w:sz w:val="18"/>
                      <w:szCs w:val="18"/>
                      <w:highlight w:val="none"/>
                    </w:rPr>
                    <w:t>机械类型</w:t>
                  </w:r>
                </w:p>
              </w:tc>
              <w:tc>
                <w:tcPr>
                  <w:tcW w:w="917" w:type="dxa"/>
                  <w:noWrap w:val="0"/>
                  <w:vAlign w:val="center"/>
                </w:tcPr>
                <w:p w14:paraId="43608972">
                  <w:pPr>
                    <w:keepNext w:val="0"/>
                    <w:keepLines w:val="0"/>
                    <w:pageBreakBefore w:val="0"/>
                    <w:widowControl w:val="0"/>
                    <w:kinsoku/>
                    <w:wordWrap/>
                    <w:overflowPunct/>
                    <w:topLinePunct w:val="0"/>
                    <w:autoSpaceDE/>
                    <w:autoSpaceDN/>
                    <w:bidi w:val="0"/>
                    <w:adjustRightInd/>
                    <w:snapToGrid w:val="0"/>
                    <w:spacing w:line="280" w:lineRule="exact"/>
                    <w:ind w:left="-31" w:leftChars="-15" w:right="-31" w:rightChars="-15"/>
                    <w:jc w:val="center"/>
                    <w:textAlignment w:val="auto"/>
                    <w:rPr>
                      <w:rFonts w:hint="default" w:ascii="Times New Roman" w:hAnsi="Times New Roman" w:cs="Times New Roman"/>
                      <w:b/>
                      <w:bCs/>
                      <w:caps/>
                      <w:color w:val="auto"/>
                      <w:sz w:val="18"/>
                      <w:szCs w:val="18"/>
                      <w:highlight w:val="none"/>
                    </w:rPr>
                  </w:pPr>
                  <w:r>
                    <w:rPr>
                      <w:rFonts w:hint="default" w:ascii="Times New Roman" w:hAnsi="Times New Roman" w:cs="Times New Roman"/>
                      <w:b/>
                      <w:bCs/>
                      <w:color w:val="auto"/>
                      <w:sz w:val="18"/>
                      <w:szCs w:val="18"/>
                      <w:highlight w:val="none"/>
                    </w:rPr>
                    <w:t>r</w:t>
                  </w:r>
                  <w:r>
                    <w:rPr>
                      <w:rFonts w:hint="default" w:ascii="Times New Roman" w:hAnsi="Times New Roman" w:cs="Times New Roman"/>
                      <w:b/>
                      <w:bCs/>
                      <w:color w:val="auto"/>
                      <w:sz w:val="18"/>
                      <w:szCs w:val="18"/>
                      <w:highlight w:val="none"/>
                      <w:vertAlign w:val="subscript"/>
                    </w:rPr>
                    <w:t>0</w:t>
                  </w:r>
                  <w:r>
                    <w:rPr>
                      <w:rFonts w:hint="default" w:ascii="Times New Roman" w:hAnsi="Times New Roman" w:cs="Times New Roman"/>
                      <w:b/>
                      <w:bCs/>
                      <w:caps/>
                      <w:color w:val="auto"/>
                      <w:sz w:val="18"/>
                      <w:szCs w:val="18"/>
                      <w:highlight w:val="none"/>
                    </w:rPr>
                    <w:t>(</w:t>
                  </w:r>
                  <w:r>
                    <w:rPr>
                      <w:rFonts w:hint="default" w:ascii="Times New Roman" w:hAnsi="Times New Roman" w:cs="Times New Roman"/>
                      <w:b/>
                      <w:bCs/>
                      <w:color w:val="auto"/>
                      <w:sz w:val="18"/>
                      <w:szCs w:val="18"/>
                      <w:highlight w:val="none"/>
                    </w:rPr>
                    <w:t>m</w:t>
                  </w:r>
                  <w:r>
                    <w:rPr>
                      <w:rFonts w:hint="default" w:ascii="Times New Roman" w:hAnsi="Times New Roman" w:cs="Times New Roman"/>
                      <w:b/>
                      <w:bCs/>
                      <w:caps/>
                      <w:color w:val="auto"/>
                      <w:sz w:val="18"/>
                      <w:szCs w:val="18"/>
                      <w:highlight w:val="none"/>
                    </w:rPr>
                    <w:t>)</w:t>
                  </w:r>
                </w:p>
              </w:tc>
              <w:tc>
                <w:tcPr>
                  <w:tcW w:w="1254" w:type="dxa"/>
                  <w:noWrap w:val="0"/>
                  <w:vAlign w:val="center"/>
                </w:tcPr>
                <w:p w14:paraId="4D13BB01">
                  <w:pPr>
                    <w:keepNext w:val="0"/>
                    <w:keepLines w:val="0"/>
                    <w:pageBreakBefore w:val="0"/>
                    <w:widowControl w:val="0"/>
                    <w:kinsoku/>
                    <w:wordWrap/>
                    <w:overflowPunct/>
                    <w:topLinePunct w:val="0"/>
                    <w:autoSpaceDE/>
                    <w:autoSpaceDN/>
                    <w:bidi w:val="0"/>
                    <w:adjustRightInd/>
                    <w:snapToGrid w:val="0"/>
                    <w:spacing w:line="240" w:lineRule="exact"/>
                    <w:ind w:left="-31" w:leftChars="-15" w:right="-31" w:rightChars="-15"/>
                    <w:jc w:val="center"/>
                    <w:textAlignment w:val="auto"/>
                    <w:rPr>
                      <w:rFonts w:hint="default" w:ascii="Times New Roman" w:hAnsi="Times New Roman" w:cs="Times New Roman"/>
                      <w:b/>
                      <w:bCs/>
                      <w:caps/>
                      <w:color w:val="auto"/>
                      <w:sz w:val="18"/>
                      <w:szCs w:val="18"/>
                      <w:highlight w:val="none"/>
                    </w:rPr>
                  </w:pPr>
                  <w:r>
                    <w:rPr>
                      <w:rFonts w:hint="default" w:ascii="Times New Roman" w:hAnsi="Times New Roman" w:cs="Times New Roman"/>
                      <w:b/>
                      <w:bCs/>
                      <w:caps/>
                      <w:color w:val="auto"/>
                      <w:sz w:val="18"/>
                      <w:szCs w:val="18"/>
                      <w:highlight w:val="none"/>
                    </w:rPr>
                    <w:t>最大声级</w:t>
                  </w:r>
                  <w:r>
                    <w:rPr>
                      <w:rFonts w:hint="default" w:ascii="Times New Roman" w:hAnsi="Times New Roman" w:cs="Times New Roman"/>
                      <w:b/>
                      <w:bCs/>
                      <w:color w:val="auto"/>
                      <w:sz w:val="18"/>
                      <w:szCs w:val="18"/>
                      <w:highlight w:val="none"/>
                    </w:rPr>
                    <w:t>dB(A)</w:t>
                  </w:r>
                </w:p>
              </w:tc>
              <w:tc>
                <w:tcPr>
                  <w:tcW w:w="1616" w:type="dxa"/>
                  <w:noWrap w:val="0"/>
                  <w:vAlign w:val="center"/>
                </w:tcPr>
                <w:p w14:paraId="5CEF9495">
                  <w:pPr>
                    <w:pStyle w:val="83"/>
                    <w:keepNext w:val="0"/>
                    <w:keepLines w:val="0"/>
                    <w:pageBreakBefore w:val="0"/>
                    <w:widowControl w:val="0"/>
                    <w:kinsoku/>
                    <w:wordWrap/>
                    <w:overflowPunct/>
                    <w:topLinePunct w:val="0"/>
                    <w:autoSpaceDE/>
                    <w:autoSpaceDN/>
                    <w:bidi w:val="0"/>
                    <w:adjustRightInd/>
                    <w:spacing w:before="0" w:line="240" w:lineRule="exact"/>
                    <w:ind w:left="-31" w:leftChars="-15" w:right="-31" w:rightChars="-15"/>
                    <w:textAlignment w:val="auto"/>
                    <w:rPr>
                      <w:rFonts w:hint="default" w:ascii="Times New Roman" w:hAnsi="Times New Roman" w:eastAsia="宋体" w:cs="Times New Roman"/>
                      <w:b/>
                      <w:bCs/>
                      <w:color w:val="auto"/>
                      <w:sz w:val="18"/>
                      <w:szCs w:val="18"/>
                      <w:highlight w:val="none"/>
                    </w:rPr>
                  </w:pPr>
                  <w:r>
                    <w:rPr>
                      <w:rFonts w:hint="default" w:ascii="Times New Roman" w:hAnsi="Times New Roman" w:eastAsia="宋体" w:cs="Times New Roman"/>
                      <w:b/>
                      <w:bCs/>
                      <w:color w:val="auto"/>
                      <w:sz w:val="18"/>
                      <w:szCs w:val="18"/>
                      <w:highlight w:val="none"/>
                    </w:rPr>
                    <w:t>标准限值</w:t>
                  </w:r>
                </w:p>
                <w:p w14:paraId="2BF04461">
                  <w:pPr>
                    <w:pStyle w:val="83"/>
                    <w:keepNext w:val="0"/>
                    <w:keepLines w:val="0"/>
                    <w:pageBreakBefore w:val="0"/>
                    <w:widowControl w:val="0"/>
                    <w:kinsoku/>
                    <w:wordWrap/>
                    <w:overflowPunct/>
                    <w:topLinePunct w:val="0"/>
                    <w:autoSpaceDE/>
                    <w:autoSpaceDN/>
                    <w:bidi w:val="0"/>
                    <w:adjustRightInd/>
                    <w:spacing w:before="0" w:line="240" w:lineRule="exact"/>
                    <w:ind w:left="-31" w:leftChars="-15" w:right="-31" w:rightChars="-15"/>
                    <w:textAlignment w:val="auto"/>
                    <w:rPr>
                      <w:rFonts w:hint="default" w:ascii="Times New Roman" w:hAnsi="Times New Roman" w:eastAsia="宋体" w:cs="Times New Roman"/>
                      <w:b/>
                      <w:bCs/>
                      <w:color w:val="auto"/>
                      <w:sz w:val="18"/>
                      <w:szCs w:val="18"/>
                      <w:highlight w:val="none"/>
                    </w:rPr>
                  </w:pPr>
                  <w:r>
                    <w:rPr>
                      <w:rFonts w:hint="default" w:ascii="Times New Roman" w:hAnsi="Times New Roman" w:eastAsia="宋体" w:cs="Times New Roman"/>
                      <w:b/>
                      <w:bCs/>
                      <w:color w:val="auto"/>
                      <w:sz w:val="18"/>
                      <w:szCs w:val="18"/>
                      <w:highlight w:val="none"/>
                    </w:rPr>
                    <w:t>(昼间/夜间)</w:t>
                  </w:r>
                </w:p>
              </w:tc>
              <w:tc>
                <w:tcPr>
                  <w:tcW w:w="1614" w:type="dxa"/>
                  <w:noWrap w:val="0"/>
                  <w:vAlign w:val="center"/>
                </w:tcPr>
                <w:p w14:paraId="3CA328A7">
                  <w:pPr>
                    <w:pStyle w:val="83"/>
                    <w:keepNext w:val="0"/>
                    <w:keepLines w:val="0"/>
                    <w:pageBreakBefore w:val="0"/>
                    <w:widowControl w:val="0"/>
                    <w:kinsoku/>
                    <w:wordWrap/>
                    <w:overflowPunct/>
                    <w:topLinePunct w:val="0"/>
                    <w:autoSpaceDE/>
                    <w:autoSpaceDN/>
                    <w:bidi w:val="0"/>
                    <w:adjustRightInd/>
                    <w:spacing w:before="0" w:line="240" w:lineRule="exact"/>
                    <w:ind w:left="-31" w:leftChars="-15" w:right="-31" w:rightChars="-15"/>
                    <w:textAlignment w:val="auto"/>
                    <w:rPr>
                      <w:rFonts w:hint="default" w:ascii="Times New Roman" w:hAnsi="Times New Roman" w:eastAsia="宋体" w:cs="Times New Roman"/>
                      <w:b/>
                      <w:bCs/>
                      <w:color w:val="auto"/>
                      <w:sz w:val="18"/>
                      <w:szCs w:val="18"/>
                      <w:highlight w:val="none"/>
                    </w:rPr>
                  </w:pPr>
                  <w:r>
                    <w:rPr>
                      <w:rFonts w:hint="default" w:ascii="Times New Roman" w:hAnsi="Times New Roman" w:eastAsia="宋体" w:cs="Times New Roman"/>
                      <w:b/>
                      <w:bCs/>
                      <w:color w:val="auto"/>
                      <w:sz w:val="18"/>
                      <w:szCs w:val="18"/>
                      <w:highlight w:val="none"/>
                    </w:rPr>
                    <w:t>达标距离</w:t>
                  </w:r>
                </w:p>
                <w:p w14:paraId="005A718E">
                  <w:pPr>
                    <w:pStyle w:val="83"/>
                    <w:keepNext w:val="0"/>
                    <w:keepLines w:val="0"/>
                    <w:pageBreakBefore w:val="0"/>
                    <w:widowControl w:val="0"/>
                    <w:kinsoku/>
                    <w:wordWrap/>
                    <w:overflowPunct/>
                    <w:topLinePunct w:val="0"/>
                    <w:autoSpaceDE/>
                    <w:autoSpaceDN/>
                    <w:bidi w:val="0"/>
                    <w:adjustRightInd/>
                    <w:spacing w:before="0" w:line="240" w:lineRule="exact"/>
                    <w:ind w:left="-31" w:leftChars="-15" w:right="-31" w:rightChars="-15"/>
                    <w:textAlignment w:val="auto"/>
                    <w:rPr>
                      <w:rFonts w:hint="default" w:ascii="Times New Roman" w:hAnsi="Times New Roman" w:eastAsia="宋体" w:cs="Times New Roman"/>
                      <w:b/>
                      <w:bCs/>
                      <w:color w:val="auto"/>
                      <w:sz w:val="18"/>
                      <w:szCs w:val="18"/>
                      <w:highlight w:val="none"/>
                    </w:rPr>
                  </w:pPr>
                  <w:r>
                    <w:rPr>
                      <w:rFonts w:hint="default" w:ascii="Times New Roman" w:hAnsi="Times New Roman" w:eastAsia="宋体" w:cs="Times New Roman"/>
                      <w:b/>
                      <w:bCs/>
                      <w:color w:val="auto"/>
                      <w:sz w:val="18"/>
                      <w:szCs w:val="18"/>
                      <w:highlight w:val="none"/>
                    </w:rPr>
                    <w:t>(昼间/夜间)</w:t>
                  </w:r>
                </w:p>
              </w:tc>
            </w:tr>
            <w:tr w14:paraId="2C870E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5" w:hRule="atLeast"/>
                <w:jc w:val="center"/>
              </w:trPr>
              <w:tc>
                <w:tcPr>
                  <w:tcW w:w="612" w:type="dxa"/>
                  <w:noWrap w:val="0"/>
                  <w:vAlign w:val="center"/>
                </w:tcPr>
                <w:p w14:paraId="02327AC5">
                  <w:pPr>
                    <w:keepNext w:val="0"/>
                    <w:keepLines w:val="0"/>
                    <w:pageBreakBefore w:val="0"/>
                    <w:widowControl w:val="0"/>
                    <w:kinsoku/>
                    <w:wordWrap/>
                    <w:overflowPunct/>
                    <w:topLinePunct w:val="0"/>
                    <w:autoSpaceDE/>
                    <w:autoSpaceDN/>
                    <w:bidi w:val="0"/>
                    <w:adjustRightInd/>
                    <w:snapToGrid w:val="0"/>
                    <w:spacing w:line="260" w:lineRule="exact"/>
                    <w:ind w:left="-31" w:leftChars="-15" w:right="-31" w:rightChars="-15"/>
                    <w:jc w:val="center"/>
                    <w:textAlignment w:val="auto"/>
                    <w:rPr>
                      <w:rFonts w:hint="default" w:ascii="Times New Roman" w:hAnsi="Times New Roman" w:cs="Times New Roman"/>
                      <w:caps/>
                      <w:color w:val="auto"/>
                      <w:sz w:val="18"/>
                      <w:szCs w:val="18"/>
                      <w:highlight w:val="none"/>
                    </w:rPr>
                  </w:pPr>
                  <w:r>
                    <w:rPr>
                      <w:rFonts w:hint="default" w:ascii="Times New Roman" w:hAnsi="Times New Roman" w:cs="Times New Roman"/>
                      <w:caps/>
                      <w:color w:val="auto"/>
                      <w:sz w:val="18"/>
                      <w:szCs w:val="18"/>
                      <w:highlight w:val="none"/>
                    </w:rPr>
                    <w:t>1</w:t>
                  </w:r>
                </w:p>
              </w:tc>
              <w:tc>
                <w:tcPr>
                  <w:tcW w:w="1962" w:type="dxa"/>
                  <w:noWrap w:val="0"/>
                  <w:vAlign w:val="center"/>
                </w:tcPr>
                <w:p w14:paraId="1D5FA428">
                  <w:pPr>
                    <w:pStyle w:val="84"/>
                    <w:keepNext w:val="0"/>
                    <w:keepLines w:val="0"/>
                    <w:pageBreakBefore w:val="0"/>
                    <w:widowControl w:val="0"/>
                    <w:kinsoku/>
                    <w:wordWrap/>
                    <w:overflowPunct/>
                    <w:topLinePunct w:val="0"/>
                    <w:autoSpaceDE/>
                    <w:autoSpaceDN/>
                    <w:bidi w:val="0"/>
                    <w:adjustRightInd/>
                    <w:spacing w:line="260" w:lineRule="exact"/>
                    <w:ind w:left="-31" w:leftChars="-15" w:right="-31" w:rightChars="-15"/>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装载机</w:t>
                  </w:r>
                </w:p>
              </w:tc>
              <w:tc>
                <w:tcPr>
                  <w:tcW w:w="917" w:type="dxa"/>
                  <w:noWrap w:val="0"/>
                  <w:vAlign w:val="center"/>
                </w:tcPr>
                <w:p w14:paraId="4C386F9F">
                  <w:pPr>
                    <w:keepNext w:val="0"/>
                    <w:keepLines w:val="0"/>
                    <w:pageBreakBefore w:val="0"/>
                    <w:widowControl w:val="0"/>
                    <w:kinsoku/>
                    <w:wordWrap/>
                    <w:overflowPunct/>
                    <w:topLinePunct w:val="0"/>
                    <w:autoSpaceDE/>
                    <w:autoSpaceDN/>
                    <w:bidi w:val="0"/>
                    <w:adjustRightInd/>
                    <w:snapToGrid w:val="0"/>
                    <w:spacing w:line="260" w:lineRule="exact"/>
                    <w:ind w:left="-31" w:leftChars="-15" w:right="-31" w:rightChars="-15"/>
                    <w:jc w:val="center"/>
                    <w:textAlignment w:val="auto"/>
                    <w:rPr>
                      <w:rFonts w:hint="default" w:ascii="Times New Roman" w:hAnsi="Times New Roman" w:cs="Times New Roman"/>
                      <w:caps/>
                      <w:color w:val="auto"/>
                      <w:sz w:val="18"/>
                      <w:szCs w:val="18"/>
                      <w:highlight w:val="none"/>
                    </w:rPr>
                  </w:pPr>
                  <w:r>
                    <w:rPr>
                      <w:rFonts w:hint="default" w:ascii="Times New Roman" w:hAnsi="Times New Roman" w:cs="Times New Roman"/>
                      <w:caps/>
                      <w:color w:val="auto"/>
                      <w:sz w:val="18"/>
                      <w:szCs w:val="18"/>
                      <w:highlight w:val="none"/>
                    </w:rPr>
                    <w:t>5</w:t>
                  </w:r>
                </w:p>
              </w:tc>
              <w:tc>
                <w:tcPr>
                  <w:tcW w:w="1254" w:type="dxa"/>
                  <w:noWrap w:val="0"/>
                  <w:vAlign w:val="center"/>
                </w:tcPr>
                <w:p w14:paraId="49AB2EA2">
                  <w:pPr>
                    <w:pStyle w:val="84"/>
                    <w:keepNext w:val="0"/>
                    <w:keepLines w:val="0"/>
                    <w:pageBreakBefore w:val="0"/>
                    <w:widowControl w:val="0"/>
                    <w:kinsoku/>
                    <w:wordWrap/>
                    <w:overflowPunct/>
                    <w:topLinePunct w:val="0"/>
                    <w:autoSpaceDE/>
                    <w:autoSpaceDN/>
                    <w:bidi w:val="0"/>
                    <w:adjustRightInd/>
                    <w:spacing w:line="260" w:lineRule="exact"/>
                    <w:ind w:left="-31" w:leftChars="-15" w:right="-31" w:rightChars="-15"/>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90</w:t>
                  </w:r>
                </w:p>
              </w:tc>
              <w:tc>
                <w:tcPr>
                  <w:tcW w:w="1616" w:type="dxa"/>
                  <w:noWrap w:val="0"/>
                  <w:vAlign w:val="center"/>
                </w:tcPr>
                <w:p w14:paraId="0153066F">
                  <w:pPr>
                    <w:keepNext w:val="0"/>
                    <w:keepLines w:val="0"/>
                    <w:pageBreakBefore w:val="0"/>
                    <w:widowControl w:val="0"/>
                    <w:kinsoku/>
                    <w:wordWrap/>
                    <w:overflowPunct/>
                    <w:topLinePunct w:val="0"/>
                    <w:autoSpaceDE/>
                    <w:autoSpaceDN/>
                    <w:bidi w:val="0"/>
                    <w:adjustRightInd/>
                    <w:spacing w:line="260" w:lineRule="exact"/>
                    <w:ind w:left="-31" w:leftChars="-15" w:right="-31" w:rightChars="-15"/>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aps/>
                      <w:color w:val="auto"/>
                      <w:sz w:val="18"/>
                      <w:szCs w:val="18"/>
                      <w:highlight w:val="none"/>
                    </w:rPr>
                    <w:t>75/55</w:t>
                  </w:r>
                </w:p>
              </w:tc>
              <w:tc>
                <w:tcPr>
                  <w:tcW w:w="1614" w:type="dxa"/>
                  <w:noWrap w:val="0"/>
                  <w:vAlign w:val="center"/>
                </w:tcPr>
                <w:p w14:paraId="08EB3BEA">
                  <w:pPr>
                    <w:pStyle w:val="84"/>
                    <w:keepNext w:val="0"/>
                    <w:keepLines w:val="0"/>
                    <w:pageBreakBefore w:val="0"/>
                    <w:widowControl w:val="0"/>
                    <w:kinsoku/>
                    <w:wordWrap/>
                    <w:overflowPunct/>
                    <w:topLinePunct w:val="0"/>
                    <w:autoSpaceDE/>
                    <w:autoSpaceDN/>
                    <w:bidi w:val="0"/>
                    <w:adjustRightInd/>
                    <w:spacing w:line="260" w:lineRule="exact"/>
                    <w:ind w:left="-31" w:leftChars="-15" w:right="-31" w:rightChars="-15"/>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28/281</w:t>
                  </w:r>
                </w:p>
              </w:tc>
            </w:tr>
            <w:tr w14:paraId="1F7EE8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5" w:hRule="atLeast"/>
                <w:jc w:val="center"/>
              </w:trPr>
              <w:tc>
                <w:tcPr>
                  <w:tcW w:w="612" w:type="dxa"/>
                  <w:noWrap w:val="0"/>
                  <w:vAlign w:val="center"/>
                </w:tcPr>
                <w:p w14:paraId="1B06C1C5">
                  <w:pPr>
                    <w:keepNext w:val="0"/>
                    <w:keepLines w:val="0"/>
                    <w:pageBreakBefore w:val="0"/>
                    <w:widowControl w:val="0"/>
                    <w:kinsoku/>
                    <w:wordWrap/>
                    <w:overflowPunct/>
                    <w:topLinePunct w:val="0"/>
                    <w:autoSpaceDE/>
                    <w:autoSpaceDN/>
                    <w:bidi w:val="0"/>
                    <w:adjustRightInd/>
                    <w:snapToGrid w:val="0"/>
                    <w:spacing w:line="260" w:lineRule="exact"/>
                    <w:ind w:left="-31" w:leftChars="-15" w:right="-31" w:rightChars="-15"/>
                    <w:jc w:val="center"/>
                    <w:textAlignment w:val="auto"/>
                    <w:rPr>
                      <w:rFonts w:hint="default" w:ascii="Times New Roman" w:hAnsi="Times New Roman" w:cs="Times New Roman"/>
                      <w:caps/>
                      <w:color w:val="auto"/>
                      <w:sz w:val="18"/>
                      <w:szCs w:val="18"/>
                      <w:highlight w:val="none"/>
                    </w:rPr>
                  </w:pPr>
                  <w:r>
                    <w:rPr>
                      <w:rFonts w:hint="default" w:ascii="Times New Roman" w:hAnsi="Times New Roman" w:cs="Times New Roman"/>
                      <w:caps/>
                      <w:color w:val="auto"/>
                      <w:sz w:val="18"/>
                      <w:szCs w:val="18"/>
                      <w:highlight w:val="none"/>
                    </w:rPr>
                    <w:t>2</w:t>
                  </w:r>
                </w:p>
              </w:tc>
              <w:tc>
                <w:tcPr>
                  <w:tcW w:w="1962" w:type="dxa"/>
                  <w:noWrap w:val="0"/>
                  <w:vAlign w:val="center"/>
                </w:tcPr>
                <w:p w14:paraId="109976CD">
                  <w:pPr>
                    <w:pStyle w:val="84"/>
                    <w:keepNext w:val="0"/>
                    <w:keepLines w:val="0"/>
                    <w:pageBreakBefore w:val="0"/>
                    <w:widowControl w:val="0"/>
                    <w:kinsoku/>
                    <w:wordWrap/>
                    <w:overflowPunct/>
                    <w:topLinePunct w:val="0"/>
                    <w:autoSpaceDE/>
                    <w:autoSpaceDN/>
                    <w:bidi w:val="0"/>
                    <w:adjustRightInd/>
                    <w:spacing w:line="260" w:lineRule="exact"/>
                    <w:ind w:left="-31" w:leftChars="-15" w:right="-31" w:rightChars="-15"/>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aps/>
                      <w:color w:val="auto"/>
                      <w:sz w:val="18"/>
                      <w:szCs w:val="18"/>
                      <w:highlight w:val="none"/>
                    </w:rPr>
                    <w:t>搅拌机</w:t>
                  </w:r>
                </w:p>
              </w:tc>
              <w:tc>
                <w:tcPr>
                  <w:tcW w:w="917" w:type="dxa"/>
                  <w:noWrap w:val="0"/>
                  <w:vAlign w:val="center"/>
                </w:tcPr>
                <w:p w14:paraId="258CDF79">
                  <w:pPr>
                    <w:keepNext w:val="0"/>
                    <w:keepLines w:val="0"/>
                    <w:pageBreakBefore w:val="0"/>
                    <w:widowControl w:val="0"/>
                    <w:kinsoku/>
                    <w:wordWrap/>
                    <w:overflowPunct/>
                    <w:topLinePunct w:val="0"/>
                    <w:autoSpaceDE/>
                    <w:autoSpaceDN/>
                    <w:bidi w:val="0"/>
                    <w:adjustRightInd/>
                    <w:snapToGrid w:val="0"/>
                    <w:spacing w:line="260" w:lineRule="exact"/>
                    <w:ind w:left="-31" w:leftChars="-15" w:right="-31" w:rightChars="-15"/>
                    <w:jc w:val="center"/>
                    <w:textAlignment w:val="auto"/>
                    <w:rPr>
                      <w:rFonts w:hint="default" w:ascii="Times New Roman" w:hAnsi="Times New Roman" w:cs="Times New Roman"/>
                      <w:caps/>
                      <w:color w:val="auto"/>
                      <w:sz w:val="18"/>
                      <w:szCs w:val="18"/>
                      <w:highlight w:val="none"/>
                    </w:rPr>
                  </w:pPr>
                  <w:r>
                    <w:rPr>
                      <w:rFonts w:hint="default" w:ascii="Times New Roman" w:hAnsi="Times New Roman" w:cs="Times New Roman"/>
                      <w:caps/>
                      <w:color w:val="auto"/>
                      <w:sz w:val="18"/>
                      <w:szCs w:val="18"/>
                      <w:highlight w:val="none"/>
                    </w:rPr>
                    <w:t>5</w:t>
                  </w:r>
                </w:p>
              </w:tc>
              <w:tc>
                <w:tcPr>
                  <w:tcW w:w="1254" w:type="dxa"/>
                  <w:noWrap w:val="0"/>
                  <w:vAlign w:val="center"/>
                </w:tcPr>
                <w:p w14:paraId="306B3D3F">
                  <w:pPr>
                    <w:pStyle w:val="84"/>
                    <w:keepNext w:val="0"/>
                    <w:keepLines w:val="0"/>
                    <w:pageBreakBefore w:val="0"/>
                    <w:widowControl w:val="0"/>
                    <w:kinsoku/>
                    <w:wordWrap/>
                    <w:overflowPunct/>
                    <w:topLinePunct w:val="0"/>
                    <w:autoSpaceDE/>
                    <w:autoSpaceDN/>
                    <w:bidi w:val="0"/>
                    <w:adjustRightInd/>
                    <w:spacing w:line="260" w:lineRule="exact"/>
                    <w:ind w:left="-31" w:leftChars="-15" w:right="-31" w:rightChars="-15"/>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85</w:t>
                  </w:r>
                </w:p>
              </w:tc>
              <w:tc>
                <w:tcPr>
                  <w:tcW w:w="1616" w:type="dxa"/>
                  <w:noWrap w:val="0"/>
                  <w:vAlign w:val="center"/>
                </w:tcPr>
                <w:p w14:paraId="4E08AC3E">
                  <w:pPr>
                    <w:keepNext w:val="0"/>
                    <w:keepLines w:val="0"/>
                    <w:pageBreakBefore w:val="0"/>
                    <w:widowControl w:val="0"/>
                    <w:kinsoku/>
                    <w:wordWrap/>
                    <w:overflowPunct/>
                    <w:topLinePunct w:val="0"/>
                    <w:autoSpaceDE/>
                    <w:autoSpaceDN/>
                    <w:bidi w:val="0"/>
                    <w:adjustRightInd/>
                    <w:spacing w:line="260" w:lineRule="exact"/>
                    <w:ind w:left="-31" w:leftChars="-15" w:right="-31" w:rightChars="-15"/>
                    <w:jc w:val="center"/>
                    <w:textAlignment w:val="auto"/>
                    <w:rPr>
                      <w:rFonts w:hint="default" w:ascii="Times New Roman" w:hAnsi="Times New Roman" w:cs="Times New Roman"/>
                      <w:caps/>
                      <w:color w:val="auto"/>
                      <w:sz w:val="18"/>
                      <w:szCs w:val="18"/>
                      <w:highlight w:val="none"/>
                    </w:rPr>
                  </w:pPr>
                  <w:r>
                    <w:rPr>
                      <w:rFonts w:hint="default" w:ascii="Times New Roman" w:hAnsi="Times New Roman" w:cs="Times New Roman"/>
                      <w:caps/>
                      <w:color w:val="auto"/>
                      <w:sz w:val="18"/>
                      <w:szCs w:val="18"/>
                      <w:highlight w:val="none"/>
                    </w:rPr>
                    <w:t>75/55</w:t>
                  </w:r>
                </w:p>
              </w:tc>
              <w:tc>
                <w:tcPr>
                  <w:tcW w:w="1614" w:type="dxa"/>
                  <w:noWrap w:val="0"/>
                  <w:vAlign w:val="center"/>
                </w:tcPr>
                <w:p w14:paraId="7E97EC66">
                  <w:pPr>
                    <w:pStyle w:val="84"/>
                    <w:keepNext w:val="0"/>
                    <w:keepLines w:val="0"/>
                    <w:pageBreakBefore w:val="0"/>
                    <w:widowControl w:val="0"/>
                    <w:kinsoku/>
                    <w:wordWrap/>
                    <w:overflowPunct/>
                    <w:topLinePunct w:val="0"/>
                    <w:autoSpaceDE/>
                    <w:autoSpaceDN/>
                    <w:bidi w:val="0"/>
                    <w:adjustRightInd/>
                    <w:spacing w:line="260" w:lineRule="exact"/>
                    <w:ind w:left="-31" w:leftChars="-15" w:right="-31" w:rightChars="-15"/>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28/281</w:t>
                  </w:r>
                </w:p>
              </w:tc>
            </w:tr>
            <w:tr w14:paraId="11ADCE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5" w:hRule="atLeast"/>
                <w:jc w:val="center"/>
              </w:trPr>
              <w:tc>
                <w:tcPr>
                  <w:tcW w:w="612" w:type="dxa"/>
                  <w:noWrap w:val="0"/>
                  <w:vAlign w:val="center"/>
                </w:tcPr>
                <w:p w14:paraId="73C0F5A7">
                  <w:pPr>
                    <w:keepNext w:val="0"/>
                    <w:keepLines w:val="0"/>
                    <w:pageBreakBefore w:val="0"/>
                    <w:widowControl w:val="0"/>
                    <w:kinsoku/>
                    <w:wordWrap/>
                    <w:overflowPunct/>
                    <w:topLinePunct w:val="0"/>
                    <w:autoSpaceDE/>
                    <w:autoSpaceDN/>
                    <w:bidi w:val="0"/>
                    <w:adjustRightInd/>
                    <w:snapToGrid w:val="0"/>
                    <w:spacing w:line="260" w:lineRule="exact"/>
                    <w:ind w:left="-31" w:leftChars="-15" w:right="-31" w:rightChars="-15"/>
                    <w:jc w:val="center"/>
                    <w:textAlignment w:val="auto"/>
                    <w:rPr>
                      <w:rFonts w:hint="default" w:ascii="Times New Roman" w:hAnsi="Times New Roman" w:cs="Times New Roman"/>
                      <w:caps/>
                      <w:color w:val="auto"/>
                      <w:sz w:val="18"/>
                      <w:szCs w:val="18"/>
                      <w:highlight w:val="none"/>
                    </w:rPr>
                  </w:pPr>
                  <w:r>
                    <w:rPr>
                      <w:rFonts w:hint="default" w:ascii="Times New Roman" w:hAnsi="Times New Roman" w:cs="Times New Roman"/>
                      <w:caps/>
                      <w:color w:val="auto"/>
                      <w:sz w:val="18"/>
                      <w:szCs w:val="18"/>
                      <w:highlight w:val="none"/>
                    </w:rPr>
                    <w:t>3</w:t>
                  </w:r>
                </w:p>
              </w:tc>
              <w:tc>
                <w:tcPr>
                  <w:tcW w:w="1962" w:type="dxa"/>
                  <w:noWrap w:val="0"/>
                  <w:vAlign w:val="center"/>
                </w:tcPr>
                <w:p w14:paraId="53F6B585">
                  <w:pPr>
                    <w:keepNext w:val="0"/>
                    <w:keepLines w:val="0"/>
                    <w:pageBreakBefore w:val="0"/>
                    <w:widowControl w:val="0"/>
                    <w:kinsoku/>
                    <w:wordWrap/>
                    <w:overflowPunct/>
                    <w:topLinePunct w:val="0"/>
                    <w:autoSpaceDE/>
                    <w:autoSpaceDN/>
                    <w:bidi w:val="0"/>
                    <w:adjustRightInd/>
                    <w:spacing w:line="260" w:lineRule="exact"/>
                    <w:ind w:left="-31" w:leftChars="-15" w:right="-31" w:rightChars="-15"/>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挖掘机</w:t>
                  </w:r>
                </w:p>
              </w:tc>
              <w:tc>
                <w:tcPr>
                  <w:tcW w:w="917" w:type="dxa"/>
                  <w:noWrap w:val="0"/>
                  <w:vAlign w:val="center"/>
                </w:tcPr>
                <w:p w14:paraId="4643869A">
                  <w:pPr>
                    <w:keepNext w:val="0"/>
                    <w:keepLines w:val="0"/>
                    <w:pageBreakBefore w:val="0"/>
                    <w:widowControl w:val="0"/>
                    <w:kinsoku/>
                    <w:wordWrap/>
                    <w:overflowPunct/>
                    <w:topLinePunct w:val="0"/>
                    <w:autoSpaceDE/>
                    <w:autoSpaceDN/>
                    <w:bidi w:val="0"/>
                    <w:adjustRightInd/>
                    <w:snapToGrid w:val="0"/>
                    <w:spacing w:line="260" w:lineRule="exact"/>
                    <w:ind w:left="-31" w:leftChars="-15" w:right="-31" w:rightChars="-15"/>
                    <w:jc w:val="center"/>
                    <w:textAlignment w:val="auto"/>
                    <w:rPr>
                      <w:rFonts w:hint="default" w:ascii="Times New Roman" w:hAnsi="Times New Roman" w:cs="Times New Roman"/>
                      <w:caps/>
                      <w:color w:val="auto"/>
                      <w:sz w:val="18"/>
                      <w:szCs w:val="18"/>
                      <w:highlight w:val="none"/>
                    </w:rPr>
                  </w:pPr>
                  <w:r>
                    <w:rPr>
                      <w:rFonts w:hint="default" w:ascii="Times New Roman" w:hAnsi="Times New Roman" w:cs="Times New Roman"/>
                      <w:caps/>
                      <w:color w:val="auto"/>
                      <w:sz w:val="18"/>
                      <w:szCs w:val="18"/>
                      <w:highlight w:val="none"/>
                    </w:rPr>
                    <w:t>5</w:t>
                  </w:r>
                </w:p>
              </w:tc>
              <w:tc>
                <w:tcPr>
                  <w:tcW w:w="1254" w:type="dxa"/>
                  <w:noWrap w:val="0"/>
                  <w:vAlign w:val="center"/>
                </w:tcPr>
                <w:p w14:paraId="163072AB">
                  <w:pPr>
                    <w:pStyle w:val="84"/>
                    <w:keepNext w:val="0"/>
                    <w:keepLines w:val="0"/>
                    <w:pageBreakBefore w:val="0"/>
                    <w:widowControl w:val="0"/>
                    <w:kinsoku/>
                    <w:wordWrap/>
                    <w:overflowPunct/>
                    <w:topLinePunct w:val="0"/>
                    <w:autoSpaceDE/>
                    <w:autoSpaceDN/>
                    <w:bidi w:val="0"/>
                    <w:adjustRightInd/>
                    <w:spacing w:line="260" w:lineRule="exact"/>
                    <w:ind w:left="-31" w:leftChars="-15" w:right="-31" w:rightChars="-15"/>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85</w:t>
                  </w:r>
                </w:p>
              </w:tc>
              <w:tc>
                <w:tcPr>
                  <w:tcW w:w="1616" w:type="dxa"/>
                  <w:noWrap w:val="0"/>
                  <w:vAlign w:val="center"/>
                </w:tcPr>
                <w:p w14:paraId="7A89BD00">
                  <w:pPr>
                    <w:keepNext w:val="0"/>
                    <w:keepLines w:val="0"/>
                    <w:pageBreakBefore w:val="0"/>
                    <w:widowControl w:val="0"/>
                    <w:kinsoku/>
                    <w:wordWrap/>
                    <w:overflowPunct/>
                    <w:topLinePunct w:val="0"/>
                    <w:autoSpaceDE/>
                    <w:autoSpaceDN/>
                    <w:bidi w:val="0"/>
                    <w:adjustRightInd/>
                    <w:spacing w:line="260" w:lineRule="exact"/>
                    <w:ind w:left="-31" w:leftChars="-15" w:right="-31" w:rightChars="-15"/>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aps/>
                      <w:color w:val="auto"/>
                      <w:sz w:val="18"/>
                      <w:szCs w:val="18"/>
                      <w:highlight w:val="none"/>
                    </w:rPr>
                    <w:t>75/55</w:t>
                  </w:r>
                </w:p>
              </w:tc>
              <w:tc>
                <w:tcPr>
                  <w:tcW w:w="1614" w:type="dxa"/>
                  <w:noWrap w:val="0"/>
                  <w:vAlign w:val="center"/>
                </w:tcPr>
                <w:p w14:paraId="1DF16DC1">
                  <w:pPr>
                    <w:pStyle w:val="84"/>
                    <w:keepNext w:val="0"/>
                    <w:keepLines w:val="0"/>
                    <w:pageBreakBefore w:val="0"/>
                    <w:widowControl w:val="0"/>
                    <w:kinsoku/>
                    <w:wordWrap/>
                    <w:overflowPunct/>
                    <w:topLinePunct w:val="0"/>
                    <w:autoSpaceDE/>
                    <w:autoSpaceDN/>
                    <w:bidi w:val="0"/>
                    <w:adjustRightInd/>
                    <w:spacing w:line="260" w:lineRule="exact"/>
                    <w:ind w:left="-31" w:leftChars="-15" w:right="-31" w:rightChars="-15"/>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28/281</w:t>
                  </w:r>
                </w:p>
              </w:tc>
            </w:tr>
            <w:tr w14:paraId="42D863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5" w:hRule="atLeast"/>
                <w:jc w:val="center"/>
              </w:trPr>
              <w:tc>
                <w:tcPr>
                  <w:tcW w:w="612" w:type="dxa"/>
                  <w:noWrap w:val="0"/>
                  <w:vAlign w:val="center"/>
                </w:tcPr>
                <w:p w14:paraId="17BA49B9">
                  <w:pPr>
                    <w:keepNext w:val="0"/>
                    <w:keepLines w:val="0"/>
                    <w:pageBreakBefore w:val="0"/>
                    <w:widowControl w:val="0"/>
                    <w:kinsoku/>
                    <w:wordWrap/>
                    <w:overflowPunct/>
                    <w:topLinePunct w:val="0"/>
                    <w:autoSpaceDE/>
                    <w:autoSpaceDN/>
                    <w:bidi w:val="0"/>
                    <w:adjustRightInd/>
                    <w:snapToGrid w:val="0"/>
                    <w:spacing w:line="260" w:lineRule="exact"/>
                    <w:ind w:left="-31" w:leftChars="-15" w:right="-31" w:rightChars="-15"/>
                    <w:jc w:val="center"/>
                    <w:textAlignment w:val="auto"/>
                    <w:rPr>
                      <w:rFonts w:hint="default" w:ascii="Times New Roman" w:hAnsi="Times New Roman" w:cs="Times New Roman"/>
                      <w:caps/>
                      <w:color w:val="auto"/>
                      <w:sz w:val="18"/>
                      <w:szCs w:val="18"/>
                      <w:highlight w:val="none"/>
                    </w:rPr>
                  </w:pPr>
                  <w:r>
                    <w:rPr>
                      <w:rFonts w:hint="default" w:ascii="Times New Roman" w:hAnsi="Times New Roman" w:cs="Times New Roman"/>
                      <w:caps/>
                      <w:color w:val="auto"/>
                      <w:sz w:val="18"/>
                      <w:szCs w:val="18"/>
                      <w:highlight w:val="none"/>
                    </w:rPr>
                    <w:t>4</w:t>
                  </w:r>
                </w:p>
              </w:tc>
              <w:tc>
                <w:tcPr>
                  <w:tcW w:w="1962" w:type="dxa"/>
                  <w:noWrap w:val="0"/>
                  <w:vAlign w:val="center"/>
                </w:tcPr>
                <w:p w14:paraId="35916FAC">
                  <w:pPr>
                    <w:pStyle w:val="84"/>
                    <w:keepNext w:val="0"/>
                    <w:keepLines w:val="0"/>
                    <w:pageBreakBefore w:val="0"/>
                    <w:widowControl w:val="0"/>
                    <w:kinsoku/>
                    <w:wordWrap/>
                    <w:overflowPunct/>
                    <w:topLinePunct w:val="0"/>
                    <w:autoSpaceDE/>
                    <w:autoSpaceDN/>
                    <w:bidi w:val="0"/>
                    <w:adjustRightInd/>
                    <w:spacing w:line="260" w:lineRule="exact"/>
                    <w:ind w:left="-31" w:leftChars="-15" w:right="-31" w:rightChars="-15"/>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压路机</w:t>
                  </w:r>
                </w:p>
              </w:tc>
              <w:tc>
                <w:tcPr>
                  <w:tcW w:w="917" w:type="dxa"/>
                  <w:noWrap w:val="0"/>
                  <w:vAlign w:val="center"/>
                </w:tcPr>
                <w:p w14:paraId="370AA9A9">
                  <w:pPr>
                    <w:keepNext w:val="0"/>
                    <w:keepLines w:val="0"/>
                    <w:pageBreakBefore w:val="0"/>
                    <w:widowControl w:val="0"/>
                    <w:kinsoku/>
                    <w:wordWrap/>
                    <w:overflowPunct/>
                    <w:topLinePunct w:val="0"/>
                    <w:autoSpaceDE/>
                    <w:autoSpaceDN/>
                    <w:bidi w:val="0"/>
                    <w:adjustRightInd/>
                    <w:snapToGrid w:val="0"/>
                    <w:spacing w:line="260" w:lineRule="exact"/>
                    <w:ind w:left="-31" w:leftChars="-15" w:right="-31" w:rightChars="-15"/>
                    <w:jc w:val="center"/>
                    <w:textAlignment w:val="auto"/>
                    <w:rPr>
                      <w:rFonts w:hint="default" w:ascii="Times New Roman" w:hAnsi="Times New Roman" w:cs="Times New Roman"/>
                      <w:caps/>
                      <w:color w:val="auto"/>
                      <w:sz w:val="18"/>
                      <w:szCs w:val="18"/>
                      <w:highlight w:val="none"/>
                    </w:rPr>
                  </w:pPr>
                  <w:r>
                    <w:rPr>
                      <w:rFonts w:hint="default" w:ascii="Times New Roman" w:hAnsi="Times New Roman" w:cs="Times New Roman"/>
                      <w:caps/>
                      <w:color w:val="auto"/>
                      <w:sz w:val="18"/>
                      <w:szCs w:val="18"/>
                      <w:highlight w:val="none"/>
                    </w:rPr>
                    <w:t>5</w:t>
                  </w:r>
                </w:p>
              </w:tc>
              <w:tc>
                <w:tcPr>
                  <w:tcW w:w="1254" w:type="dxa"/>
                  <w:noWrap w:val="0"/>
                  <w:vAlign w:val="center"/>
                </w:tcPr>
                <w:p w14:paraId="00AD75E3">
                  <w:pPr>
                    <w:pStyle w:val="84"/>
                    <w:keepNext w:val="0"/>
                    <w:keepLines w:val="0"/>
                    <w:pageBreakBefore w:val="0"/>
                    <w:widowControl w:val="0"/>
                    <w:kinsoku/>
                    <w:wordWrap/>
                    <w:overflowPunct/>
                    <w:topLinePunct w:val="0"/>
                    <w:autoSpaceDE/>
                    <w:autoSpaceDN/>
                    <w:bidi w:val="0"/>
                    <w:adjustRightInd/>
                    <w:spacing w:line="260" w:lineRule="exact"/>
                    <w:ind w:left="-31" w:leftChars="-15" w:right="-31" w:rightChars="-15"/>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86</w:t>
                  </w:r>
                </w:p>
              </w:tc>
              <w:tc>
                <w:tcPr>
                  <w:tcW w:w="1616" w:type="dxa"/>
                  <w:noWrap w:val="0"/>
                  <w:vAlign w:val="center"/>
                </w:tcPr>
                <w:p w14:paraId="03A3A79A">
                  <w:pPr>
                    <w:keepNext w:val="0"/>
                    <w:keepLines w:val="0"/>
                    <w:pageBreakBefore w:val="0"/>
                    <w:widowControl w:val="0"/>
                    <w:kinsoku/>
                    <w:wordWrap/>
                    <w:overflowPunct/>
                    <w:topLinePunct w:val="0"/>
                    <w:autoSpaceDE/>
                    <w:autoSpaceDN/>
                    <w:bidi w:val="0"/>
                    <w:adjustRightInd/>
                    <w:spacing w:line="260" w:lineRule="exact"/>
                    <w:ind w:left="-31" w:leftChars="-15" w:right="-31" w:rightChars="-15"/>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aps/>
                      <w:color w:val="auto"/>
                      <w:sz w:val="18"/>
                      <w:szCs w:val="18"/>
                      <w:highlight w:val="none"/>
                    </w:rPr>
                    <w:t>75/55</w:t>
                  </w:r>
                </w:p>
              </w:tc>
              <w:tc>
                <w:tcPr>
                  <w:tcW w:w="1614" w:type="dxa"/>
                  <w:noWrap w:val="0"/>
                  <w:vAlign w:val="center"/>
                </w:tcPr>
                <w:p w14:paraId="4E7272F9">
                  <w:pPr>
                    <w:pStyle w:val="84"/>
                    <w:keepNext w:val="0"/>
                    <w:keepLines w:val="0"/>
                    <w:pageBreakBefore w:val="0"/>
                    <w:widowControl w:val="0"/>
                    <w:kinsoku/>
                    <w:wordWrap/>
                    <w:overflowPunct/>
                    <w:topLinePunct w:val="0"/>
                    <w:autoSpaceDE/>
                    <w:autoSpaceDN/>
                    <w:bidi w:val="0"/>
                    <w:adjustRightInd/>
                    <w:spacing w:line="260" w:lineRule="exact"/>
                    <w:ind w:left="-31" w:leftChars="-15" w:right="-31" w:rightChars="-15"/>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18/177</w:t>
                  </w:r>
                </w:p>
              </w:tc>
            </w:tr>
            <w:tr w14:paraId="18FF93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5" w:hRule="atLeast"/>
                <w:jc w:val="center"/>
              </w:trPr>
              <w:tc>
                <w:tcPr>
                  <w:tcW w:w="612" w:type="dxa"/>
                  <w:noWrap w:val="0"/>
                  <w:vAlign w:val="center"/>
                </w:tcPr>
                <w:p w14:paraId="194BCD24">
                  <w:pPr>
                    <w:keepNext w:val="0"/>
                    <w:keepLines w:val="0"/>
                    <w:pageBreakBefore w:val="0"/>
                    <w:widowControl w:val="0"/>
                    <w:kinsoku/>
                    <w:wordWrap/>
                    <w:overflowPunct/>
                    <w:topLinePunct w:val="0"/>
                    <w:autoSpaceDE/>
                    <w:autoSpaceDN/>
                    <w:bidi w:val="0"/>
                    <w:adjustRightInd/>
                    <w:snapToGrid w:val="0"/>
                    <w:spacing w:line="260" w:lineRule="exact"/>
                    <w:ind w:left="-31" w:leftChars="-15" w:right="-31" w:rightChars="-15"/>
                    <w:jc w:val="center"/>
                    <w:textAlignment w:val="auto"/>
                    <w:rPr>
                      <w:rFonts w:hint="default" w:ascii="Times New Roman" w:hAnsi="Times New Roman" w:cs="Times New Roman"/>
                      <w:caps/>
                      <w:color w:val="auto"/>
                      <w:sz w:val="18"/>
                      <w:szCs w:val="18"/>
                      <w:highlight w:val="none"/>
                    </w:rPr>
                  </w:pPr>
                  <w:r>
                    <w:rPr>
                      <w:rFonts w:hint="default" w:ascii="Times New Roman" w:hAnsi="Times New Roman" w:cs="Times New Roman"/>
                      <w:caps/>
                      <w:color w:val="auto"/>
                      <w:sz w:val="18"/>
                      <w:szCs w:val="18"/>
                      <w:highlight w:val="none"/>
                    </w:rPr>
                    <w:t>5</w:t>
                  </w:r>
                </w:p>
              </w:tc>
              <w:tc>
                <w:tcPr>
                  <w:tcW w:w="1962" w:type="dxa"/>
                  <w:noWrap w:val="0"/>
                  <w:vAlign w:val="center"/>
                </w:tcPr>
                <w:p w14:paraId="68E14FE3">
                  <w:pPr>
                    <w:pStyle w:val="84"/>
                    <w:keepNext w:val="0"/>
                    <w:keepLines w:val="0"/>
                    <w:pageBreakBefore w:val="0"/>
                    <w:widowControl w:val="0"/>
                    <w:kinsoku/>
                    <w:wordWrap/>
                    <w:overflowPunct/>
                    <w:topLinePunct w:val="0"/>
                    <w:autoSpaceDE/>
                    <w:autoSpaceDN/>
                    <w:bidi w:val="0"/>
                    <w:adjustRightInd/>
                    <w:spacing w:line="260" w:lineRule="exact"/>
                    <w:ind w:left="-31" w:leftChars="-15" w:right="-31" w:rightChars="-15"/>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平地机</w:t>
                  </w:r>
                </w:p>
              </w:tc>
              <w:tc>
                <w:tcPr>
                  <w:tcW w:w="917" w:type="dxa"/>
                  <w:noWrap w:val="0"/>
                  <w:vAlign w:val="center"/>
                </w:tcPr>
                <w:p w14:paraId="728A931C">
                  <w:pPr>
                    <w:keepNext w:val="0"/>
                    <w:keepLines w:val="0"/>
                    <w:pageBreakBefore w:val="0"/>
                    <w:widowControl w:val="0"/>
                    <w:kinsoku/>
                    <w:wordWrap/>
                    <w:overflowPunct/>
                    <w:topLinePunct w:val="0"/>
                    <w:autoSpaceDE/>
                    <w:autoSpaceDN/>
                    <w:bidi w:val="0"/>
                    <w:adjustRightInd/>
                    <w:snapToGrid w:val="0"/>
                    <w:spacing w:line="260" w:lineRule="exact"/>
                    <w:ind w:left="-31" w:leftChars="-15" w:right="-31" w:rightChars="-15"/>
                    <w:jc w:val="center"/>
                    <w:textAlignment w:val="auto"/>
                    <w:rPr>
                      <w:rFonts w:hint="default" w:ascii="Times New Roman" w:hAnsi="Times New Roman" w:cs="Times New Roman"/>
                      <w:caps/>
                      <w:color w:val="auto"/>
                      <w:sz w:val="18"/>
                      <w:szCs w:val="18"/>
                      <w:highlight w:val="none"/>
                    </w:rPr>
                  </w:pPr>
                  <w:r>
                    <w:rPr>
                      <w:rFonts w:hint="default" w:ascii="Times New Roman" w:hAnsi="Times New Roman" w:cs="Times New Roman"/>
                      <w:caps/>
                      <w:color w:val="auto"/>
                      <w:sz w:val="18"/>
                      <w:szCs w:val="18"/>
                      <w:highlight w:val="none"/>
                    </w:rPr>
                    <w:t>5</w:t>
                  </w:r>
                </w:p>
              </w:tc>
              <w:tc>
                <w:tcPr>
                  <w:tcW w:w="1254" w:type="dxa"/>
                  <w:noWrap w:val="0"/>
                  <w:vAlign w:val="center"/>
                </w:tcPr>
                <w:p w14:paraId="0FEF94F1">
                  <w:pPr>
                    <w:pStyle w:val="84"/>
                    <w:keepNext w:val="0"/>
                    <w:keepLines w:val="0"/>
                    <w:pageBreakBefore w:val="0"/>
                    <w:widowControl w:val="0"/>
                    <w:kinsoku/>
                    <w:wordWrap/>
                    <w:overflowPunct/>
                    <w:topLinePunct w:val="0"/>
                    <w:autoSpaceDE/>
                    <w:autoSpaceDN/>
                    <w:bidi w:val="0"/>
                    <w:adjustRightInd/>
                    <w:spacing w:line="260" w:lineRule="exact"/>
                    <w:ind w:left="-31" w:leftChars="-15" w:right="-31" w:rightChars="-15"/>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81</w:t>
                  </w:r>
                </w:p>
              </w:tc>
              <w:tc>
                <w:tcPr>
                  <w:tcW w:w="1616" w:type="dxa"/>
                  <w:noWrap w:val="0"/>
                  <w:vAlign w:val="center"/>
                </w:tcPr>
                <w:p w14:paraId="1EA027AD">
                  <w:pPr>
                    <w:keepNext w:val="0"/>
                    <w:keepLines w:val="0"/>
                    <w:pageBreakBefore w:val="0"/>
                    <w:widowControl w:val="0"/>
                    <w:kinsoku/>
                    <w:wordWrap/>
                    <w:overflowPunct/>
                    <w:topLinePunct w:val="0"/>
                    <w:autoSpaceDE/>
                    <w:autoSpaceDN/>
                    <w:bidi w:val="0"/>
                    <w:adjustRightInd/>
                    <w:spacing w:line="260" w:lineRule="exact"/>
                    <w:ind w:left="-31" w:leftChars="-15" w:right="-31" w:rightChars="-15"/>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aps/>
                      <w:color w:val="auto"/>
                      <w:sz w:val="18"/>
                      <w:szCs w:val="18"/>
                      <w:highlight w:val="none"/>
                    </w:rPr>
                    <w:t>75/55</w:t>
                  </w:r>
                </w:p>
              </w:tc>
              <w:tc>
                <w:tcPr>
                  <w:tcW w:w="1614" w:type="dxa"/>
                  <w:noWrap w:val="0"/>
                  <w:vAlign w:val="center"/>
                </w:tcPr>
                <w:p w14:paraId="6C990C24">
                  <w:pPr>
                    <w:pStyle w:val="84"/>
                    <w:keepNext w:val="0"/>
                    <w:keepLines w:val="0"/>
                    <w:pageBreakBefore w:val="0"/>
                    <w:widowControl w:val="0"/>
                    <w:kinsoku/>
                    <w:wordWrap/>
                    <w:overflowPunct/>
                    <w:topLinePunct w:val="0"/>
                    <w:autoSpaceDE/>
                    <w:autoSpaceDN/>
                    <w:bidi w:val="0"/>
                    <w:adjustRightInd/>
                    <w:spacing w:line="260" w:lineRule="exact"/>
                    <w:ind w:left="-31" w:leftChars="-15" w:right="-31" w:rightChars="-15"/>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10/100</w:t>
                  </w:r>
                </w:p>
              </w:tc>
            </w:tr>
            <w:tr w14:paraId="08ACB1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5" w:hRule="atLeast"/>
                <w:jc w:val="center"/>
              </w:trPr>
              <w:tc>
                <w:tcPr>
                  <w:tcW w:w="612" w:type="dxa"/>
                  <w:noWrap w:val="0"/>
                  <w:vAlign w:val="center"/>
                </w:tcPr>
                <w:p w14:paraId="5F6561BD">
                  <w:pPr>
                    <w:keepNext w:val="0"/>
                    <w:keepLines w:val="0"/>
                    <w:pageBreakBefore w:val="0"/>
                    <w:widowControl w:val="0"/>
                    <w:kinsoku/>
                    <w:wordWrap/>
                    <w:overflowPunct/>
                    <w:topLinePunct w:val="0"/>
                    <w:autoSpaceDE/>
                    <w:autoSpaceDN/>
                    <w:bidi w:val="0"/>
                    <w:adjustRightInd/>
                    <w:snapToGrid w:val="0"/>
                    <w:spacing w:line="260" w:lineRule="exact"/>
                    <w:ind w:left="-31" w:leftChars="-15" w:right="-31" w:rightChars="-15"/>
                    <w:jc w:val="center"/>
                    <w:textAlignment w:val="auto"/>
                    <w:rPr>
                      <w:rFonts w:hint="default" w:ascii="Times New Roman" w:hAnsi="Times New Roman" w:cs="Times New Roman"/>
                      <w:caps/>
                      <w:color w:val="auto"/>
                      <w:sz w:val="18"/>
                      <w:szCs w:val="18"/>
                      <w:highlight w:val="none"/>
                    </w:rPr>
                  </w:pPr>
                  <w:r>
                    <w:rPr>
                      <w:rFonts w:hint="default" w:ascii="Times New Roman" w:hAnsi="Times New Roman" w:cs="Times New Roman"/>
                      <w:caps/>
                      <w:color w:val="auto"/>
                      <w:sz w:val="18"/>
                      <w:szCs w:val="18"/>
                      <w:highlight w:val="none"/>
                    </w:rPr>
                    <w:t>6</w:t>
                  </w:r>
                </w:p>
              </w:tc>
              <w:tc>
                <w:tcPr>
                  <w:tcW w:w="1962" w:type="dxa"/>
                  <w:noWrap w:val="0"/>
                  <w:vAlign w:val="center"/>
                </w:tcPr>
                <w:p w14:paraId="0FC145E0">
                  <w:pPr>
                    <w:pStyle w:val="84"/>
                    <w:keepNext w:val="0"/>
                    <w:keepLines w:val="0"/>
                    <w:pageBreakBefore w:val="0"/>
                    <w:widowControl w:val="0"/>
                    <w:kinsoku/>
                    <w:wordWrap/>
                    <w:overflowPunct/>
                    <w:topLinePunct w:val="0"/>
                    <w:autoSpaceDE/>
                    <w:autoSpaceDN/>
                    <w:bidi w:val="0"/>
                    <w:adjustRightInd/>
                    <w:spacing w:line="260" w:lineRule="exact"/>
                    <w:ind w:left="-31" w:leftChars="-15" w:right="-31" w:rightChars="-15"/>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推土机</w:t>
                  </w:r>
                </w:p>
              </w:tc>
              <w:tc>
                <w:tcPr>
                  <w:tcW w:w="917" w:type="dxa"/>
                  <w:noWrap w:val="0"/>
                  <w:vAlign w:val="center"/>
                </w:tcPr>
                <w:p w14:paraId="3948B02D">
                  <w:pPr>
                    <w:keepNext w:val="0"/>
                    <w:keepLines w:val="0"/>
                    <w:pageBreakBefore w:val="0"/>
                    <w:widowControl w:val="0"/>
                    <w:kinsoku/>
                    <w:wordWrap/>
                    <w:overflowPunct/>
                    <w:topLinePunct w:val="0"/>
                    <w:autoSpaceDE/>
                    <w:autoSpaceDN/>
                    <w:bidi w:val="0"/>
                    <w:adjustRightInd/>
                    <w:snapToGrid w:val="0"/>
                    <w:spacing w:line="260" w:lineRule="exact"/>
                    <w:ind w:left="-31" w:leftChars="-15" w:right="-31" w:rightChars="-15"/>
                    <w:jc w:val="center"/>
                    <w:textAlignment w:val="auto"/>
                    <w:rPr>
                      <w:rFonts w:hint="default" w:ascii="Times New Roman" w:hAnsi="Times New Roman" w:cs="Times New Roman"/>
                      <w:caps/>
                      <w:color w:val="auto"/>
                      <w:sz w:val="18"/>
                      <w:szCs w:val="18"/>
                      <w:highlight w:val="none"/>
                    </w:rPr>
                  </w:pPr>
                  <w:r>
                    <w:rPr>
                      <w:rFonts w:hint="default" w:ascii="Times New Roman" w:hAnsi="Times New Roman" w:cs="Times New Roman"/>
                      <w:caps/>
                      <w:color w:val="auto"/>
                      <w:sz w:val="18"/>
                      <w:szCs w:val="18"/>
                      <w:highlight w:val="none"/>
                    </w:rPr>
                    <w:t>5</w:t>
                  </w:r>
                </w:p>
              </w:tc>
              <w:tc>
                <w:tcPr>
                  <w:tcW w:w="1254" w:type="dxa"/>
                  <w:noWrap w:val="0"/>
                  <w:vAlign w:val="center"/>
                </w:tcPr>
                <w:p w14:paraId="5B446A23">
                  <w:pPr>
                    <w:pStyle w:val="84"/>
                    <w:keepNext w:val="0"/>
                    <w:keepLines w:val="0"/>
                    <w:pageBreakBefore w:val="0"/>
                    <w:widowControl w:val="0"/>
                    <w:kinsoku/>
                    <w:wordWrap/>
                    <w:overflowPunct/>
                    <w:topLinePunct w:val="0"/>
                    <w:autoSpaceDE/>
                    <w:autoSpaceDN/>
                    <w:bidi w:val="0"/>
                    <w:adjustRightInd/>
                    <w:spacing w:line="260" w:lineRule="exact"/>
                    <w:ind w:left="-31" w:leftChars="-15" w:right="-31" w:rightChars="-15"/>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86</w:t>
                  </w:r>
                </w:p>
              </w:tc>
              <w:tc>
                <w:tcPr>
                  <w:tcW w:w="1616" w:type="dxa"/>
                  <w:noWrap w:val="0"/>
                  <w:vAlign w:val="center"/>
                </w:tcPr>
                <w:p w14:paraId="4082D992">
                  <w:pPr>
                    <w:keepNext w:val="0"/>
                    <w:keepLines w:val="0"/>
                    <w:pageBreakBefore w:val="0"/>
                    <w:widowControl w:val="0"/>
                    <w:kinsoku/>
                    <w:wordWrap/>
                    <w:overflowPunct/>
                    <w:topLinePunct w:val="0"/>
                    <w:autoSpaceDE/>
                    <w:autoSpaceDN/>
                    <w:bidi w:val="0"/>
                    <w:adjustRightInd/>
                    <w:spacing w:line="260" w:lineRule="exact"/>
                    <w:ind w:left="-31" w:leftChars="-15" w:right="-31" w:rightChars="-15"/>
                    <w:jc w:val="center"/>
                    <w:textAlignment w:val="auto"/>
                    <w:rPr>
                      <w:rFonts w:hint="default" w:ascii="Times New Roman" w:hAnsi="Times New Roman" w:cs="Times New Roman"/>
                      <w:caps/>
                      <w:color w:val="auto"/>
                      <w:sz w:val="18"/>
                      <w:szCs w:val="18"/>
                      <w:highlight w:val="none"/>
                    </w:rPr>
                  </w:pPr>
                  <w:r>
                    <w:rPr>
                      <w:rFonts w:hint="default" w:ascii="Times New Roman" w:hAnsi="Times New Roman" w:cs="Times New Roman"/>
                      <w:caps/>
                      <w:color w:val="auto"/>
                      <w:sz w:val="18"/>
                      <w:szCs w:val="18"/>
                      <w:highlight w:val="none"/>
                    </w:rPr>
                    <w:t>75/55</w:t>
                  </w:r>
                </w:p>
              </w:tc>
              <w:tc>
                <w:tcPr>
                  <w:tcW w:w="1614" w:type="dxa"/>
                  <w:noWrap w:val="0"/>
                  <w:vAlign w:val="center"/>
                </w:tcPr>
                <w:p w14:paraId="2D324DA3">
                  <w:pPr>
                    <w:pStyle w:val="84"/>
                    <w:keepNext w:val="0"/>
                    <w:keepLines w:val="0"/>
                    <w:pageBreakBefore w:val="0"/>
                    <w:widowControl w:val="0"/>
                    <w:kinsoku/>
                    <w:wordWrap/>
                    <w:overflowPunct/>
                    <w:topLinePunct w:val="0"/>
                    <w:autoSpaceDE/>
                    <w:autoSpaceDN/>
                    <w:bidi w:val="0"/>
                    <w:adjustRightInd/>
                    <w:spacing w:line="260" w:lineRule="exact"/>
                    <w:ind w:left="-31" w:leftChars="-15" w:right="-31" w:rightChars="-15"/>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18/177</w:t>
                  </w:r>
                </w:p>
              </w:tc>
            </w:tr>
            <w:tr w14:paraId="22C7C2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5" w:hRule="atLeast"/>
                <w:jc w:val="center"/>
              </w:trPr>
              <w:tc>
                <w:tcPr>
                  <w:tcW w:w="612" w:type="dxa"/>
                  <w:noWrap w:val="0"/>
                  <w:vAlign w:val="center"/>
                </w:tcPr>
                <w:p w14:paraId="504120E2">
                  <w:pPr>
                    <w:keepNext w:val="0"/>
                    <w:keepLines w:val="0"/>
                    <w:pageBreakBefore w:val="0"/>
                    <w:widowControl w:val="0"/>
                    <w:kinsoku/>
                    <w:wordWrap/>
                    <w:overflowPunct/>
                    <w:topLinePunct w:val="0"/>
                    <w:autoSpaceDE/>
                    <w:autoSpaceDN/>
                    <w:bidi w:val="0"/>
                    <w:adjustRightInd/>
                    <w:snapToGrid w:val="0"/>
                    <w:spacing w:line="260" w:lineRule="exact"/>
                    <w:ind w:left="-31" w:leftChars="-15" w:right="-31" w:rightChars="-15"/>
                    <w:jc w:val="center"/>
                    <w:textAlignment w:val="auto"/>
                    <w:rPr>
                      <w:rFonts w:hint="default" w:ascii="Times New Roman" w:hAnsi="Times New Roman" w:cs="Times New Roman"/>
                      <w:caps/>
                      <w:color w:val="auto"/>
                      <w:sz w:val="18"/>
                      <w:szCs w:val="18"/>
                      <w:highlight w:val="none"/>
                    </w:rPr>
                  </w:pPr>
                  <w:r>
                    <w:rPr>
                      <w:rFonts w:hint="default" w:ascii="Times New Roman" w:hAnsi="Times New Roman" w:cs="Times New Roman"/>
                      <w:caps/>
                      <w:color w:val="auto"/>
                      <w:sz w:val="18"/>
                      <w:szCs w:val="18"/>
                      <w:highlight w:val="none"/>
                    </w:rPr>
                    <w:t>7</w:t>
                  </w:r>
                </w:p>
              </w:tc>
              <w:tc>
                <w:tcPr>
                  <w:tcW w:w="1962" w:type="dxa"/>
                  <w:noWrap w:val="0"/>
                  <w:vAlign w:val="center"/>
                </w:tcPr>
                <w:p w14:paraId="2563FE06">
                  <w:pPr>
                    <w:keepNext w:val="0"/>
                    <w:keepLines w:val="0"/>
                    <w:pageBreakBefore w:val="0"/>
                    <w:widowControl w:val="0"/>
                    <w:kinsoku/>
                    <w:wordWrap/>
                    <w:overflowPunct/>
                    <w:topLinePunct w:val="0"/>
                    <w:autoSpaceDE/>
                    <w:autoSpaceDN/>
                    <w:bidi w:val="0"/>
                    <w:adjustRightInd/>
                    <w:spacing w:line="260" w:lineRule="exact"/>
                    <w:ind w:left="-31" w:leftChars="-15" w:right="-31" w:rightChars="-15"/>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自卸式运输车</w:t>
                  </w:r>
                </w:p>
              </w:tc>
              <w:tc>
                <w:tcPr>
                  <w:tcW w:w="917" w:type="dxa"/>
                  <w:noWrap w:val="0"/>
                  <w:vAlign w:val="center"/>
                </w:tcPr>
                <w:p w14:paraId="40BA623A">
                  <w:pPr>
                    <w:keepNext w:val="0"/>
                    <w:keepLines w:val="0"/>
                    <w:pageBreakBefore w:val="0"/>
                    <w:widowControl w:val="0"/>
                    <w:kinsoku/>
                    <w:wordWrap/>
                    <w:overflowPunct/>
                    <w:topLinePunct w:val="0"/>
                    <w:autoSpaceDE/>
                    <w:autoSpaceDN/>
                    <w:bidi w:val="0"/>
                    <w:adjustRightInd/>
                    <w:snapToGrid w:val="0"/>
                    <w:spacing w:line="260" w:lineRule="exact"/>
                    <w:ind w:left="-31" w:leftChars="-15" w:right="-31" w:rightChars="-15"/>
                    <w:jc w:val="center"/>
                    <w:textAlignment w:val="auto"/>
                    <w:rPr>
                      <w:rFonts w:hint="default" w:ascii="Times New Roman" w:hAnsi="Times New Roman" w:cs="Times New Roman"/>
                      <w:caps/>
                      <w:color w:val="auto"/>
                      <w:sz w:val="18"/>
                      <w:szCs w:val="18"/>
                      <w:highlight w:val="none"/>
                    </w:rPr>
                  </w:pPr>
                  <w:r>
                    <w:rPr>
                      <w:rFonts w:hint="default" w:ascii="Times New Roman" w:hAnsi="Times New Roman" w:cs="Times New Roman"/>
                      <w:caps/>
                      <w:color w:val="auto"/>
                      <w:sz w:val="18"/>
                      <w:szCs w:val="18"/>
                      <w:highlight w:val="none"/>
                    </w:rPr>
                    <w:t>5</w:t>
                  </w:r>
                </w:p>
              </w:tc>
              <w:tc>
                <w:tcPr>
                  <w:tcW w:w="1254" w:type="dxa"/>
                  <w:noWrap w:val="0"/>
                  <w:vAlign w:val="center"/>
                </w:tcPr>
                <w:p w14:paraId="0F6B52E6">
                  <w:pPr>
                    <w:pStyle w:val="84"/>
                    <w:keepNext w:val="0"/>
                    <w:keepLines w:val="0"/>
                    <w:pageBreakBefore w:val="0"/>
                    <w:widowControl w:val="0"/>
                    <w:kinsoku/>
                    <w:wordWrap/>
                    <w:overflowPunct/>
                    <w:topLinePunct w:val="0"/>
                    <w:autoSpaceDE/>
                    <w:autoSpaceDN/>
                    <w:bidi w:val="0"/>
                    <w:adjustRightInd/>
                    <w:spacing w:line="260" w:lineRule="exact"/>
                    <w:ind w:left="-31" w:leftChars="-15" w:right="-31" w:rightChars="-15"/>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84</w:t>
                  </w:r>
                </w:p>
              </w:tc>
              <w:tc>
                <w:tcPr>
                  <w:tcW w:w="1616" w:type="dxa"/>
                  <w:noWrap w:val="0"/>
                  <w:vAlign w:val="center"/>
                </w:tcPr>
                <w:p w14:paraId="14FB1EBF">
                  <w:pPr>
                    <w:keepNext w:val="0"/>
                    <w:keepLines w:val="0"/>
                    <w:pageBreakBefore w:val="0"/>
                    <w:widowControl w:val="0"/>
                    <w:kinsoku/>
                    <w:wordWrap/>
                    <w:overflowPunct/>
                    <w:topLinePunct w:val="0"/>
                    <w:autoSpaceDE/>
                    <w:autoSpaceDN/>
                    <w:bidi w:val="0"/>
                    <w:adjustRightInd/>
                    <w:spacing w:line="260" w:lineRule="exact"/>
                    <w:ind w:left="-31" w:leftChars="-15" w:right="-31" w:rightChars="-15"/>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aps/>
                      <w:color w:val="auto"/>
                      <w:sz w:val="18"/>
                      <w:szCs w:val="18"/>
                      <w:highlight w:val="none"/>
                    </w:rPr>
                    <w:t>75/55</w:t>
                  </w:r>
                </w:p>
              </w:tc>
              <w:tc>
                <w:tcPr>
                  <w:tcW w:w="1614" w:type="dxa"/>
                  <w:noWrap w:val="0"/>
                  <w:vAlign w:val="center"/>
                </w:tcPr>
                <w:p w14:paraId="4B2F4AB1">
                  <w:pPr>
                    <w:pStyle w:val="84"/>
                    <w:keepNext w:val="0"/>
                    <w:keepLines w:val="0"/>
                    <w:pageBreakBefore w:val="0"/>
                    <w:widowControl w:val="0"/>
                    <w:kinsoku/>
                    <w:wordWrap/>
                    <w:overflowPunct/>
                    <w:topLinePunct w:val="0"/>
                    <w:autoSpaceDE/>
                    <w:autoSpaceDN/>
                    <w:bidi w:val="0"/>
                    <w:adjustRightInd/>
                    <w:spacing w:line="260" w:lineRule="exact"/>
                    <w:ind w:left="-31" w:leftChars="-15" w:right="-31" w:rightChars="-15"/>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14/141</w:t>
                  </w:r>
                </w:p>
              </w:tc>
            </w:tr>
            <w:tr w14:paraId="76B333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5" w:hRule="atLeast"/>
                <w:jc w:val="center"/>
              </w:trPr>
              <w:tc>
                <w:tcPr>
                  <w:tcW w:w="612" w:type="dxa"/>
                  <w:noWrap w:val="0"/>
                  <w:vAlign w:val="center"/>
                </w:tcPr>
                <w:p w14:paraId="51DC0EC6">
                  <w:pPr>
                    <w:keepNext w:val="0"/>
                    <w:keepLines w:val="0"/>
                    <w:pageBreakBefore w:val="0"/>
                    <w:widowControl w:val="0"/>
                    <w:kinsoku/>
                    <w:wordWrap/>
                    <w:overflowPunct/>
                    <w:topLinePunct w:val="0"/>
                    <w:autoSpaceDE/>
                    <w:autoSpaceDN/>
                    <w:bidi w:val="0"/>
                    <w:adjustRightInd/>
                    <w:snapToGrid w:val="0"/>
                    <w:spacing w:line="260" w:lineRule="exact"/>
                    <w:ind w:left="-31" w:leftChars="-15" w:right="-31" w:rightChars="-15"/>
                    <w:jc w:val="center"/>
                    <w:textAlignment w:val="auto"/>
                    <w:rPr>
                      <w:rFonts w:hint="default" w:ascii="Times New Roman" w:hAnsi="Times New Roman" w:cs="Times New Roman"/>
                      <w:caps/>
                      <w:color w:val="auto"/>
                      <w:sz w:val="18"/>
                      <w:szCs w:val="18"/>
                      <w:highlight w:val="none"/>
                    </w:rPr>
                  </w:pPr>
                  <w:r>
                    <w:rPr>
                      <w:rFonts w:hint="default" w:ascii="Times New Roman" w:hAnsi="Times New Roman" w:cs="Times New Roman"/>
                      <w:caps/>
                      <w:color w:val="auto"/>
                      <w:sz w:val="18"/>
                      <w:szCs w:val="18"/>
                      <w:highlight w:val="none"/>
                    </w:rPr>
                    <w:t>8</w:t>
                  </w:r>
                </w:p>
              </w:tc>
              <w:tc>
                <w:tcPr>
                  <w:tcW w:w="1962" w:type="dxa"/>
                  <w:noWrap w:val="0"/>
                  <w:vAlign w:val="center"/>
                </w:tcPr>
                <w:p w14:paraId="5EDC7A78">
                  <w:pPr>
                    <w:keepNext w:val="0"/>
                    <w:keepLines w:val="0"/>
                    <w:pageBreakBefore w:val="0"/>
                    <w:widowControl w:val="0"/>
                    <w:kinsoku/>
                    <w:wordWrap/>
                    <w:overflowPunct/>
                    <w:topLinePunct w:val="0"/>
                    <w:autoSpaceDE/>
                    <w:autoSpaceDN/>
                    <w:bidi w:val="0"/>
                    <w:adjustRightInd/>
                    <w:spacing w:line="260" w:lineRule="exact"/>
                    <w:ind w:left="-31" w:leftChars="-15" w:right="-31" w:rightChars="-15"/>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沥青摊铺机</w:t>
                  </w:r>
                </w:p>
              </w:tc>
              <w:tc>
                <w:tcPr>
                  <w:tcW w:w="917" w:type="dxa"/>
                  <w:noWrap w:val="0"/>
                  <w:vAlign w:val="center"/>
                </w:tcPr>
                <w:p w14:paraId="34B788A1">
                  <w:pPr>
                    <w:keepNext w:val="0"/>
                    <w:keepLines w:val="0"/>
                    <w:pageBreakBefore w:val="0"/>
                    <w:widowControl w:val="0"/>
                    <w:kinsoku/>
                    <w:wordWrap/>
                    <w:overflowPunct/>
                    <w:topLinePunct w:val="0"/>
                    <w:autoSpaceDE/>
                    <w:autoSpaceDN/>
                    <w:bidi w:val="0"/>
                    <w:adjustRightInd/>
                    <w:snapToGrid w:val="0"/>
                    <w:spacing w:line="260" w:lineRule="exact"/>
                    <w:ind w:left="-31" w:leftChars="-15" w:right="-31" w:rightChars="-15"/>
                    <w:jc w:val="center"/>
                    <w:textAlignment w:val="auto"/>
                    <w:rPr>
                      <w:rFonts w:hint="default" w:ascii="Times New Roman" w:hAnsi="Times New Roman" w:cs="Times New Roman"/>
                      <w:caps/>
                      <w:color w:val="auto"/>
                      <w:sz w:val="18"/>
                      <w:szCs w:val="18"/>
                      <w:highlight w:val="none"/>
                    </w:rPr>
                  </w:pPr>
                  <w:r>
                    <w:rPr>
                      <w:rFonts w:hint="default" w:ascii="Times New Roman" w:hAnsi="Times New Roman" w:cs="Times New Roman"/>
                      <w:caps/>
                      <w:color w:val="auto"/>
                      <w:sz w:val="18"/>
                      <w:szCs w:val="18"/>
                      <w:highlight w:val="none"/>
                    </w:rPr>
                    <w:t>5</w:t>
                  </w:r>
                </w:p>
              </w:tc>
              <w:tc>
                <w:tcPr>
                  <w:tcW w:w="1254" w:type="dxa"/>
                  <w:noWrap w:val="0"/>
                  <w:vAlign w:val="center"/>
                </w:tcPr>
                <w:p w14:paraId="017844D8">
                  <w:pPr>
                    <w:pStyle w:val="84"/>
                    <w:keepNext w:val="0"/>
                    <w:keepLines w:val="0"/>
                    <w:pageBreakBefore w:val="0"/>
                    <w:widowControl w:val="0"/>
                    <w:kinsoku/>
                    <w:wordWrap/>
                    <w:overflowPunct/>
                    <w:topLinePunct w:val="0"/>
                    <w:autoSpaceDE/>
                    <w:autoSpaceDN/>
                    <w:bidi w:val="0"/>
                    <w:adjustRightInd/>
                    <w:spacing w:line="260" w:lineRule="exact"/>
                    <w:ind w:left="-31" w:leftChars="-15" w:right="-31" w:rightChars="-15"/>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84</w:t>
                  </w:r>
                </w:p>
              </w:tc>
              <w:tc>
                <w:tcPr>
                  <w:tcW w:w="1616" w:type="dxa"/>
                  <w:noWrap w:val="0"/>
                  <w:vAlign w:val="center"/>
                </w:tcPr>
                <w:p w14:paraId="105640D8">
                  <w:pPr>
                    <w:keepNext w:val="0"/>
                    <w:keepLines w:val="0"/>
                    <w:pageBreakBefore w:val="0"/>
                    <w:widowControl w:val="0"/>
                    <w:kinsoku/>
                    <w:wordWrap/>
                    <w:overflowPunct/>
                    <w:topLinePunct w:val="0"/>
                    <w:autoSpaceDE/>
                    <w:autoSpaceDN/>
                    <w:bidi w:val="0"/>
                    <w:adjustRightInd/>
                    <w:spacing w:line="260" w:lineRule="exact"/>
                    <w:ind w:left="-31" w:leftChars="-15" w:right="-31" w:rightChars="-15"/>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aps/>
                      <w:color w:val="auto"/>
                      <w:sz w:val="18"/>
                      <w:szCs w:val="18"/>
                      <w:highlight w:val="none"/>
                    </w:rPr>
                    <w:t>75/55</w:t>
                  </w:r>
                </w:p>
              </w:tc>
              <w:tc>
                <w:tcPr>
                  <w:tcW w:w="1614" w:type="dxa"/>
                  <w:noWrap w:val="0"/>
                  <w:vAlign w:val="center"/>
                </w:tcPr>
                <w:p w14:paraId="4AE5BF5A">
                  <w:pPr>
                    <w:pStyle w:val="84"/>
                    <w:keepNext w:val="0"/>
                    <w:keepLines w:val="0"/>
                    <w:pageBreakBefore w:val="0"/>
                    <w:widowControl w:val="0"/>
                    <w:kinsoku/>
                    <w:wordWrap/>
                    <w:overflowPunct/>
                    <w:topLinePunct w:val="0"/>
                    <w:autoSpaceDE/>
                    <w:autoSpaceDN/>
                    <w:bidi w:val="0"/>
                    <w:adjustRightInd/>
                    <w:spacing w:line="260" w:lineRule="exact"/>
                    <w:ind w:left="-31" w:leftChars="-15" w:right="-31" w:rightChars="-15"/>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14/141</w:t>
                  </w:r>
                </w:p>
              </w:tc>
            </w:tr>
            <w:tr w14:paraId="3BA7AC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2" w:hRule="atLeast"/>
                <w:jc w:val="center"/>
              </w:trPr>
              <w:tc>
                <w:tcPr>
                  <w:tcW w:w="612" w:type="dxa"/>
                  <w:noWrap w:val="0"/>
                  <w:vAlign w:val="center"/>
                </w:tcPr>
                <w:p w14:paraId="6A6D0C1D">
                  <w:pPr>
                    <w:keepNext w:val="0"/>
                    <w:keepLines w:val="0"/>
                    <w:pageBreakBefore w:val="0"/>
                    <w:widowControl w:val="0"/>
                    <w:kinsoku/>
                    <w:wordWrap/>
                    <w:overflowPunct/>
                    <w:topLinePunct w:val="0"/>
                    <w:autoSpaceDE/>
                    <w:autoSpaceDN/>
                    <w:bidi w:val="0"/>
                    <w:adjustRightInd/>
                    <w:snapToGrid w:val="0"/>
                    <w:spacing w:line="260" w:lineRule="exact"/>
                    <w:ind w:left="-31" w:leftChars="-15" w:right="-31" w:rightChars="-15"/>
                    <w:jc w:val="center"/>
                    <w:textAlignment w:val="auto"/>
                    <w:rPr>
                      <w:rFonts w:hint="default" w:ascii="Times New Roman" w:hAnsi="Times New Roman" w:cs="Times New Roman"/>
                      <w:caps/>
                      <w:color w:val="auto"/>
                      <w:sz w:val="18"/>
                      <w:szCs w:val="18"/>
                      <w:highlight w:val="none"/>
                    </w:rPr>
                  </w:pPr>
                  <w:r>
                    <w:rPr>
                      <w:rFonts w:hint="default" w:ascii="Times New Roman" w:hAnsi="Times New Roman" w:cs="Times New Roman"/>
                      <w:caps/>
                      <w:color w:val="auto"/>
                      <w:sz w:val="18"/>
                      <w:szCs w:val="18"/>
                      <w:highlight w:val="none"/>
                    </w:rPr>
                    <w:t>9</w:t>
                  </w:r>
                </w:p>
              </w:tc>
              <w:tc>
                <w:tcPr>
                  <w:tcW w:w="1962" w:type="dxa"/>
                  <w:noWrap w:val="0"/>
                  <w:vAlign w:val="center"/>
                </w:tcPr>
                <w:p w14:paraId="1D742FCC">
                  <w:pPr>
                    <w:keepNext w:val="0"/>
                    <w:keepLines w:val="0"/>
                    <w:pageBreakBefore w:val="0"/>
                    <w:widowControl w:val="0"/>
                    <w:kinsoku/>
                    <w:wordWrap/>
                    <w:overflowPunct/>
                    <w:topLinePunct w:val="0"/>
                    <w:autoSpaceDE/>
                    <w:autoSpaceDN/>
                    <w:bidi w:val="0"/>
                    <w:adjustRightInd/>
                    <w:spacing w:line="260" w:lineRule="exact"/>
                    <w:ind w:left="-31" w:leftChars="-15" w:right="-31" w:rightChars="-15"/>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车载式热熔涂标机</w:t>
                  </w:r>
                </w:p>
              </w:tc>
              <w:tc>
                <w:tcPr>
                  <w:tcW w:w="917" w:type="dxa"/>
                  <w:noWrap w:val="0"/>
                  <w:vAlign w:val="center"/>
                </w:tcPr>
                <w:p w14:paraId="4635A0C7">
                  <w:pPr>
                    <w:keepNext w:val="0"/>
                    <w:keepLines w:val="0"/>
                    <w:pageBreakBefore w:val="0"/>
                    <w:widowControl w:val="0"/>
                    <w:kinsoku/>
                    <w:wordWrap/>
                    <w:overflowPunct/>
                    <w:topLinePunct w:val="0"/>
                    <w:autoSpaceDE/>
                    <w:autoSpaceDN/>
                    <w:bidi w:val="0"/>
                    <w:adjustRightInd/>
                    <w:snapToGrid w:val="0"/>
                    <w:spacing w:line="260" w:lineRule="exact"/>
                    <w:ind w:left="-31" w:leftChars="-15" w:right="-31" w:rightChars="-15"/>
                    <w:jc w:val="center"/>
                    <w:textAlignment w:val="auto"/>
                    <w:rPr>
                      <w:rFonts w:hint="default" w:ascii="Times New Roman" w:hAnsi="Times New Roman" w:cs="Times New Roman"/>
                      <w:caps/>
                      <w:color w:val="auto"/>
                      <w:sz w:val="18"/>
                      <w:szCs w:val="18"/>
                      <w:highlight w:val="none"/>
                    </w:rPr>
                  </w:pPr>
                  <w:r>
                    <w:rPr>
                      <w:rFonts w:hint="default" w:ascii="Times New Roman" w:hAnsi="Times New Roman" w:cs="Times New Roman"/>
                      <w:caps/>
                      <w:color w:val="auto"/>
                      <w:sz w:val="18"/>
                      <w:szCs w:val="18"/>
                      <w:highlight w:val="none"/>
                    </w:rPr>
                    <w:t>5</w:t>
                  </w:r>
                </w:p>
              </w:tc>
              <w:tc>
                <w:tcPr>
                  <w:tcW w:w="1254" w:type="dxa"/>
                  <w:noWrap w:val="0"/>
                  <w:vAlign w:val="center"/>
                </w:tcPr>
                <w:p w14:paraId="6B2F249F">
                  <w:pPr>
                    <w:pStyle w:val="84"/>
                    <w:keepNext w:val="0"/>
                    <w:keepLines w:val="0"/>
                    <w:pageBreakBefore w:val="0"/>
                    <w:widowControl w:val="0"/>
                    <w:kinsoku/>
                    <w:wordWrap/>
                    <w:overflowPunct/>
                    <w:topLinePunct w:val="0"/>
                    <w:autoSpaceDE/>
                    <w:autoSpaceDN/>
                    <w:bidi w:val="0"/>
                    <w:adjustRightInd/>
                    <w:spacing w:line="260" w:lineRule="exact"/>
                    <w:ind w:left="-31" w:leftChars="-15" w:right="-31" w:rightChars="-15"/>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87</w:t>
                  </w:r>
                </w:p>
              </w:tc>
              <w:tc>
                <w:tcPr>
                  <w:tcW w:w="1616" w:type="dxa"/>
                  <w:noWrap w:val="0"/>
                  <w:vAlign w:val="center"/>
                </w:tcPr>
                <w:p w14:paraId="56DBC30B">
                  <w:pPr>
                    <w:pStyle w:val="84"/>
                    <w:keepNext w:val="0"/>
                    <w:keepLines w:val="0"/>
                    <w:pageBreakBefore w:val="0"/>
                    <w:widowControl w:val="0"/>
                    <w:kinsoku/>
                    <w:wordWrap/>
                    <w:overflowPunct/>
                    <w:topLinePunct w:val="0"/>
                    <w:autoSpaceDE/>
                    <w:autoSpaceDN/>
                    <w:bidi w:val="0"/>
                    <w:adjustRightInd/>
                    <w:spacing w:line="260" w:lineRule="exact"/>
                    <w:ind w:left="-31" w:leftChars="-15" w:right="-31" w:rightChars="-15"/>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75/55</w:t>
                  </w:r>
                </w:p>
              </w:tc>
              <w:tc>
                <w:tcPr>
                  <w:tcW w:w="1614" w:type="dxa"/>
                  <w:noWrap w:val="0"/>
                  <w:vAlign w:val="center"/>
                </w:tcPr>
                <w:p w14:paraId="12C33B5B">
                  <w:pPr>
                    <w:pStyle w:val="84"/>
                    <w:keepNext w:val="0"/>
                    <w:keepLines w:val="0"/>
                    <w:pageBreakBefore w:val="0"/>
                    <w:widowControl w:val="0"/>
                    <w:kinsoku/>
                    <w:wordWrap/>
                    <w:overflowPunct/>
                    <w:topLinePunct w:val="0"/>
                    <w:autoSpaceDE/>
                    <w:autoSpaceDN/>
                    <w:bidi w:val="0"/>
                    <w:adjustRightInd/>
                    <w:spacing w:line="260" w:lineRule="exact"/>
                    <w:ind w:left="-31" w:leftChars="-15" w:right="-31" w:rightChars="-15"/>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20/199</w:t>
                  </w:r>
                </w:p>
              </w:tc>
            </w:tr>
          </w:tbl>
          <w:p w14:paraId="1C644900">
            <w:pPr>
              <w:keepNext w:val="0"/>
              <w:keepLines w:val="0"/>
              <w:pageBreakBefore w:val="0"/>
              <w:widowControl w:val="0"/>
              <w:kinsoku/>
              <w:wordWrap/>
              <w:overflowPunct/>
              <w:topLinePunct w:val="0"/>
              <w:autoSpaceDE/>
              <w:autoSpaceDN/>
              <w:bidi w:val="0"/>
              <w:adjustRightInd/>
              <w:snapToGrid/>
              <w:spacing w:line="400" w:lineRule="exact"/>
              <w:ind w:left="-31" w:leftChars="-15" w:right="-31" w:rightChars="-15" w:firstLine="420" w:firstLineChars="200"/>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由上表可知，在未采取防治措施时，施工机械设备噪声达到《建筑施工场界环境噪声排放标准》（GB12523-2011）所需的衰减距离昼间最大为28m，夜间最大为281m，若将道路的红线范围为施工的场界，则其边界距离将不能满足施工噪声达标所需的衰减距离。项目施工沿线有居民住宅等敏感目标，项目公路昼间、夜间施工将对上述敏感点的正常生活、工作造成</w:t>
            </w:r>
            <w:r>
              <w:rPr>
                <w:rFonts w:hint="default" w:ascii="Times New Roman" w:hAnsi="Times New Roman" w:cs="Times New Roman"/>
                <w:bCs/>
                <w:color w:val="auto"/>
                <w:sz w:val="21"/>
                <w:szCs w:val="21"/>
                <w:highlight w:val="none"/>
                <w:lang w:val="en-US" w:eastAsia="zh-CN"/>
              </w:rPr>
              <w:t>一定的影响</w:t>
            </w:r>
            <w:r>
              <w:rPr>
                <w:rFonts w:hint="default" w:ascii="Times New Roman" w:hAnsi="Times New Roman" w:cs="Times New Roman"/>
                <w:bCs/>
                <w:color w:val="auto"/>
                <w:sz w:val="21"/>
                <w:szCs w:val="21"/>
                <w:highlight w:val="none"/>
              </w:rPr>
              <w:t>，特别是夜间影响更甚</w:t>
            </w:r>
            <w:r>
              <w:rPr>
                <w:rFonts w:hint="default" w:ascii="Times New Roman" w:hAnsi="Times New Roman" w:cs="Times New Roman"/>
                <w:bCs/>
                <w:color w:val="auto"/>
                <w:sz w:val="21"/>
                <w:szCs w:val="21"/>
                <w:highlight w:val="none"/>
                <w:lang w:eastAsia="zh-CN"/>
              </w:rPr>
              <w:t>，</w:t>
            </w:r>
            <w:r>
              <w:rPr>
                <w:rFonts w:hint="default" w:ascii="Times New Roman" w:hAnsi="Times New Roman" w:cs="Times New Roman"/>
                <w:bCs/>
                <w:color w:val="auto"/>
                <w:sz w:val="21"/>
                <w:szCs w:val="21"/>
                <w:highlight w:val="none"/>
                <w:lang w:val="en-US" w:eastAsia="zh-CN"/>
              </w:rPr>
              <w:t>因此</w:t>
            </w:r>
            <w:r>
              <w:rPr>
                <w:rFonts w:hint="default" w:ascii="Times New Roman" w:hAnsi="Times New Roman" w:cs="Times New Roman"/>
                <w:bCs/>
                <w:color w:val="auto"/>
                <w:sz w:val="21"/>
                <w:szCs w:val="21"/>
                <w:highlight w:val="none"/>
              </w:rPr>
              <w:t>必须采取有效措施对施工噪声加以控制。</w:t>
            </w:r>
          </w:p>
          <w:p w14:paraId="279A37A6">
            <w:pPr>
              <w:keepNext w:val="0"/>
              <w:keepLines w:val="0"/>
              <w:pageBreakBefore w:val="0"/>
              <w:widowControl w:val="0"/>
              <w:numPr>
                <w:ilvl w:val="0"/>
                <w:numId w:val="51"/>
              </w:numPr>
              <w:kinsoku/>
              <w:wordWrap/>
              <w:overflowPunct/>
              <w:topLinePunct w:val="0"/>
              <w:autoSpaceDE w:val="0"/>
              <w:autoSpaceDN w:val="0"/>
              <w:bidi w:val="0"/>
              <w:adjustRightInd w:val="0"/>
              <w:snapToGrid/>
              <w:spacing w:line="400" w:lineRule="exact"/>
              <w:ind w:left="0" w:leftChars="0" w:right="0" w:rightChars="0"/>
              <w:jc w:val="left"/>
              <w:textAlignment w:val="auto"/>
              <w:rPr>
                <w:rFonts w:hint="default" w:ascii="Times New Roman" w:hAnsi="Times New Roman" w:eastAsia="黑体" w:cs="Times New Roman"/>
                <w:color w:val="auto"/>
                <w:highlight w:val="none"/>
                <w:lang w:val="en-US" w:eastAsia="zh-CN"/>
              </w:rPr>
            </w:pPr>
            <w:r>
              <w:rPr>
                <w:rFonts w:hint="default" w:ascii="Times New Roman" w:hAnsi="Times New Roman" w:eastAsia="黑体" w:cs="Times New Roman"/>
                <w:color w:val="auto"/>
                <w:highlight w:val="none"/>
                <w:lang w:val="en-US" w:eastAsia="zh-CN"/>
              </w:rPr>
              <w:t>固体废物</w:t>
            </w:r>
          </w:p>
          <w:p w14:paraId="44E020D3">
            <w:pPr>
              <w:keepNext w:val="0"/>
              <w:keepLines w:val="0"/>
              <w:pageBreakBefore w:val="0"/>
              <w:kinsoku/>
              <w:wordWrap/>
              <w:overflowPunct/>
              <w:topLinePunct w:val="0"/>
              <w:bidi w:val="0"/>
              <w:spacing w:line="400" w:lineRule="exact"/>
              <w:ind w:left="-31" w:leftChars="-15" w:right="-31" w:rightChars="-15" w:firstLine="420" w:firstLineChars="200"/>
              <w:rPr>
                <w:rFonts w:hint="default"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本工程</w:t>
            </w:r>
            <w:r>
              <w:rPr>
                <w:rFonts w:hint="eastAsia" w:cs="Times New Roman"/>
                <w:color w:val="auto"/>
                <w:sz w:val="21"/>
                <w:szCs w:val="21"/>
                <w:highlight w:val="none"/>
                <w:lang w:val="en-US" w:eastAsia="zh-CN"/>
              </w:rPr>
              <w:t>施工期固废主要为开挖的土石方、施工建渣、施工人员生活垃圾等。</w:t>
            </w:r>
          </w:p>
          <w:p w14:paraId="4CD8A663">
            <w:pPr>
              <w:keepNext w:val="0"/>
              <w:keepLines w:val="0"/>
              <w:pageBreakBefore w:val="0"/>
              <w:widowControl w:val="0"/>
              <w:numPr>
                <w:ilvl w:val="0"/>
                <w:numId w:val="56"/>
              </w:numPr>
              <w:kinsoku/>
              <w:wordWrap/>
              <w:overflowPunct/>
              <w:topLinePunct w:val="0"/>
              <w:autoSpaceDE w:val="0"/>
              <w:autoSpaceDN w:val="0"/>
              <w:bidi w:val="0"/>
              <w:adjustRightInd w:val="0"/>
              <w:snapToGrid/>
              <w:spacing w:line="380" w:lineRule="exact"/>
              <w:ind w:firstLine="422" w:firstLineChars="200"/>
              <w:textAlignment w:val="auto"/>
              <w:rPr>
                <w:rFonts w:hint="eastAsia" w:ascii="Times New Roman" w:hAnsi="Times New Roman" w:cs="Times New Roman"/>
                <w:b/>
                <w:bCs/>
                <w:color w:val="auto"/>
                <w:kern w:val="0"/>
                <w:highlight w:val="none"/>
                <w:lang w:val="en-US" w:eastAsia="zh-CN"/>
              </w:rPr>
            </w:pPr>
            <w:r>
              <w:rPr>
                <w:rFonts w:hint="eastAsia" w:ascii="Times New Roman" w:hAnsi="Times New Roman" w:cs="Times New Roman"/>
                <w:b/>
                <w:bCs/>
                <w:color w:val="auto"/>
                <w:kern w:val="0"/>
                <w:highlight w:val="none"/>
                <w:lang w:val="en-US" w:eastAsia="zh-CN"/>
              </w:rPr>
              <w:t>土石方</w:t>
            </w:r>
          </w:p>
          <w:p w14:paraId="52ADD134">
            <w:pPr>
              <w:keepNext w:val="0"/>
              <w:keepLines w:val="0"/>
              <w:pageBreakBefore w:val="0"/>
              <w:widowControl w:val="0"/>
              <w:numPr>
                <w:ilvl w:val="0"/>
                <w:numId w:val="57"/>
              </w:numPr>
              <w:kinsoku/>
              <w:wordWrap/>
              <w:overflowPunct/>
              <w:topLinePunct/>
              <w:bidi w:val="0"/>
              <w:adjustRightInd w:val="0"/>
              <w:snapToGrid/>
              <w:spacing w:line="400" w:lineRule="exact"/>
              <w:ind w:left="0" w:leftChars="0" w:right="-53" w:rightChars="-25" w:firstLine="420" w:firstLineChars="200"/>
              <w:jc w:val="both"/>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本工程挖方总量为8550m³（含表土剥离、拆除建渣），填方总量为6164m³，利用方量3454m³，外借方量2400m³（不含工程内转移利用1334），弃方产生量4786m³。项目不设弃土场，剩余弃方按当地政府要求外运至指定的弃渣场或处置场。</w:t>
            </w:r>
          </w:p>
          <w:p w14:paraId="0D5FCB0B">
            <w:pPr>
              <w:keepNext w:val="0"/>
              <w:keepLines w:val="0"/>
              <w:pageBreakBefore w:val="0"/>
              <w:widowControl w:val="0"/>
              <w:numPr>
                <w:ilvl w:val="0"/>
                <w:numId w:val="57"/>
              </w:numPr>
              <w:kinsoku/>
              <w:wordWrap/>
              <w:overflowPunct/>
              <w:topLinePunct/>
              <w:bidi w:val="0"/>
              <w:adjustRightInd w:val="0"/>
              <w:snapToGrid/>
              <w:spacing w:line="400" w:lineRule="exact"/>
              <w:ind w:left="0" w:leftChars="0" w:right="-53" w:rightChars="-25" w:firstLine="420" w:firstLineChars="200"/>
              <w:jc w:val="both"/>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项目为</w:t>
            </w:r>
            <w:r>
              <w:rPr>
                <w:rFonts w:hint="eastAsia" w:cs="Times New Roman"/>
                <w:color w:val="auto"/>
                <w:highlight w:val="none"/>
                <w:lang w:val="en-US" w:eastAsia="zh-CN"/>
              </w:rPr>
              <w:t>城市桥梁及连接道路</w:t>
            </w:r>
            <w:r>
              <w:rPr>
                <w:rFonts w:hint="default" w:ascii="Times New Roman" w:hAnsi="Times New Roman" w:cs="Times New Roman"/>
                <w:color w:val="auto"/>
                <w:highlight w:val="none"/>
                <w:lang w:val="en-US" w:eastAsia="zh-CN"/>
              </w:rPr>
              <w:t>建设项目，开挖产生的土石方及时</w:t>
            </w:r>
            <w:r>
              <w:rPr>
                <w:rFonts w:hint="eastAsia" w:cs="Times New Roman"/>
                <w:color w:val="auto"/>
                <w:highlight w:val="none"/>
                <w:lang w:val="en-US" w:eastAsia="zh-CN"/>
              </w:rPr>
              <w:t>外运处置，</w:t>
            </w:r>
            <w:r>
              <w:rPr>
                <w:rFonts w:hint="default" w:ascii="Times New Roman" w:hAnsi="Times New Roman" w:cs="Times New Roman"/>
                <w:color w:val="auto"/>
                <w:highlight w:val="none"/>
                <w:lang w:val="en-US" w:eastAsia="zh-CN"/>
              </w:rPr>
              <w:t>确需临时</w:t>
            </w:r>
            <w:r>
              <w:rPr>
                <w:rFonts w:hint="eastAsia" w:cs="Times New Roman"/>
                <w:color w:val="auto"/>
                <w:highlight w:val="none"/>
                <w:lang w:val="en-US" w:eastAsia="zh-CN"/>
              </w:rPr>
              <w:t>堆放</w:t>
            </w:r>
            <w:r>
              <w:rPr>
                <w:rFonts w:hint="default" w:ascii="Times New Roman" w:hAnsi="Times New Roman" w:cs="Times New Roman"/>
                <w:color w:val="auto"/>
                <w:highlight w:val="none"/>
                <w:lang w:val="en-US" w:eastAsia="zh-CN"/>
              </w:rPr>
              <w:t>，需采取覆盖等措施，防止弃土随雨水漫流。本工程弃渣主要为不良地质换填、挖方段弃渣，下阶段设计中应继续加强对弃渣中的坚石和次坚石的利用，尽可能用作路肩、挡墙、排水沟。构筑物等工程部位的建筑材料，以减少弃渣量。</w:t>
            </w:r>
          </w:p>
          <w:p w14:paraId="1263A943">
            <w:pPr>
              <w:keepNext w:val="0"/>
              <w:keepLines w:val="0"/>
              <w:pageBreakBefore w:val="0"/>
              <w:widowControl w:val="0"/>
              <w:numPr>
                <w:ilvl w:val="0"/>
                <w:numId w:val="57"/>
              </w:numPr>
              <w:kinsoku/>
              <w:wordWrap/>
              <w:overflowPunct/>
              <w:topLinePunct/>
              <w:bidi w:val="0"/>
              <w:adjustRightInd w:val="0"/>
              <w:snapToGrid/>
              <w:spacing w:line="400" w:lineRule="exact"/>
              <w:ind w:left="0" w:leftChars="0" w:right="-53" w:rightChars="-25" w:firstLine="420" w:firstLineChars="200"/>
              <w:jc w:val="both"/>
              <w:textAlignment w:val="auto"/>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val="en-US" w:eastAsia="zh-CN"/>
              </w:rPr>
              <w:t>严格按照交通运输部有关规定，将桩基钻渣运出存放并采取一定的防护措施。存放地点可选择在设定的土石方</w:t>
            </w:r>
            <w:r>
              <w:rPr>
                <w:rFonts w:hint="eastAsia" w:cs="Times New Roman"/>
                <w:color w:val="auto"/>
                <w:highlight w:val="none"/>
                <w:lang w:val="en-US" w:eastAsia="zh-CN"/>
              </w:rPr>
              <w:t>临时堆放点</w:t>
            </w:r>
            <w:r>
              <w:rPr>
                <w:rFonts w:hint="default" w:ascii="Times New Roman" w:hAnsi="Times New Roman" w:cs="Times New Roman"/>
                <w:color w:val="auto"/>
                <w:highlight w:val="none"/>
                <w:lang w:val="en-US" w:eastAsia="zh-CN"/>
              </w:rPr>
              <w:t>，存放过程需要有专门环保人员监督，严禁随意丢弃钻渣，以便最大程度上保护河流水体和周围水体水质，防止钻渣堆弃对防洪的不利影响。</w:t>
            </w:r>
          </w:p>
          <w:p w14:paraId="47870ECA">
            <w:pPr>
              <w:keepNext w:val="0"/>
              <w:keepLines w:val="0"/>
              <w:pageBreakBefore w:val="0"/>
              <w:widowControl w:val="0"/>
              <w:numPr>
                <w:ilvl w:val="0"/>
                <w:numId w:val="57"/>
              </w:numPr>
              <w:kinsoku/>
              <w:wordWrap/>
              <w:overflowPunct/>
              <w:topLinePunct/>
              <w:bidi w:val="0"/>
              <w:adjustRightInd w:val="0"/>
              <w:snapToGrid/>
              <w:spacing w:line="400" w:lineRule="exact"/>
              <w:ind w:left="0" w:leftChars="0" w:right="-53" w:rightChars="-25" w:firstLine="420" w:firstLineChars="200"/>
              <w:jc w:val="both"/>
              <w:textAlignment w:val="auto"/>
              <w:rPr>
                <w:rFonts w:hint="default" w:ascii="Times New Roman" w:hAnsi="Times New Roman" w:cs="Times New Roman"/>
                <w:b w:val="0"/>
                <w:bCs w:val="0"/>
                <w:color w:val="auto"/>
                <w:highlight w:val="none"/>
                <w:lang w:val="en-US" w:eastAsia="zh-CN"/>
              </w:rPr>
            </w:pPr>
            <w:r>
              <w:rPr>
                <w:rFonts w:hint="default" w:ascii="Times New Roman" w:hAnsi="Times New Roman" w:cs="Times New Roman"/>
                <w:b w:val="0"/>
                <w:bCs w:val="0"/>
                <w:color w:val="auto"/>
                <w:highlight w:val="none"/>
                <w:lang w:val="en-US" w:eastAsia="zh-CN"/>
              </w:rPr>
              <w:t>对剥离的表层土，集中堆放于表土临时堆放点，后期全部用于占地绿化恢复。同时，定期进行场地洒水，减少渣场扬尘。</w:t>
            </w:r>
          </w:p>
          <w:p w14:paraId="4172DDF0">
            <w:pPr>
              <w:keepNext w:val="0"/>
              <w:keepLines w:val="0"/>
              <w:pageBreakBefore w:val="0"/>
              <w:kinsoku/>
              <w:wordWrap/>
              <w:overflowPunct/>
              <w:topLinePunct w:val="0"/>
              <w:bidi w:val="0"/>
              <w:spacing w:line="400" w:lineRule="exact"/>
              <w:ind w:left="-31" w:leftChars="-15" w:right="-31" w:rightChars="-15" w:firstLine="420" w:firstLineChars="20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rPr>
              <w:t>废弃土石方</w:t>
            </w:r>
            <w:r>
              <w:rPr>
                <w:rFonts w:hint="default" w:ascii="Times New Roman" w:hAnsi="Times New Roman" w:cs="Times New Roman"/>
                <w:color w:val="auto"/>
                <w:sz w:val="21"/>
                <w:szCs w:val="21"/>
                <w:highlight w:val="none"/>
                <w:lang w:val="en-US" w:eastAsia="zh-CN"/>
              </w:rPr>
              <w:t>及建渣</w:t>
            </w:r>
            <w:r>
              <w:rPr>
                <w:rFonts w:hint="eastAsia" w:cs="Times New Roman"/>
                <w:color w:val="auto"/>
                <w:sz w:val="21"/>
                <w:szCs w:val="21"/>
                <w:highlight w:val="none"/>
                <w:lang w:val="en-US" w:eastAsia="zh-CN"/>
              </w:rPr>
              <w:t>临时堆放</w:t>
            </w:r>
            <w:r>
              <w:rPr>
                <w:rFonts w:hint="default" w:ascii="Times New Roman" w:hAnsi="Times New Roman" w:cs="Times New Roman"/>
                <w:color w:val="auto"/>
                <w:sz w:val="21"/>
                <w:szCs w:val="21"/>
                <w:highlight w:val="none"/>
                <w:lang w:val="en-US" w:eastAsia="zh-CN"/>
              </w:rPr>
              <w:t>若不</w:t>
            </w:r>
            <w:r>
              <w:rPr>
                <w:rFonts w:hint="eastAsia" w:cs="Times New Roman"/>
                <w:color w:val="auto"/>
                <w:sz w:val="21"/>
                <w:szCs w:val="21"/>
                <w:highlight w:val="none"/>
                <w:lang w:val="en-US" w:eastAsia="zh-CN"/>
              </w:rPr>
              <w:t>采取防雨、防尘等措施</w:t>
            </w:r>
            <w:r>
              <w:rPr>
                <w:rFonts w:hint="default" w:ascii="Times New Roman" w:hAnsi="Times New Roman" w:cs="Times New Roman"/>
                <w:color w:val="auto"/>
                <w:sz w:val="21"/>
                <w:szCs w:val="21"/>
                <w:highlight w:val="none"/>
              </w:rPr>
              <w:t>，</w:t>
            </w:r>
            <w:r>
              <w:rPr>
                <w:rFonts w:hint="default" w:ascii="Times New Roman" w:hAnsi="Times New Roman" w:cs="Times New Roman"/>
                <w:color w:val="auto"/>
                <w:sz w:val="21"/>
                <w:szCs w:val="21"/>
                <w:highlight w:val="none"/>
                <w:lang w:val="en-US" w:eastAsia="zh-CN"/>
              </w:rPr>
              <w:t>长期堆放遇雨会形成新的水土流失，</w:t>
            </w:r>
            <w:r>
              <w:rPr>
                <w:rFonts w:hint="eastAsia" w:cs="Times New Roman"/>
                <w:color w:val="auto"/>
                <w:sz w:val="21"/>
                <w:szCs w:val="21"/>
                <w:highlight w:val="none"/>
                <w:lang w:val="en-US" w:eastAsia="zh-CN"/>
              </w:rPr>
              <w:t>对河道水质造成影响；还会</w:t>
            </w:r>
            <w:r>
              <w:rPr>
                <w:rFonts w:hint="default" w:ascii="Times New Roman" w:hAnsi="Times New Roman" w:cs="Times New Roman"/>
                <w:color w:val="auto"/>
                <w:sz w:val="21"/>
                <w:szCs w:val="21"/>
                <w:highlight w:val="none"/>
                <w:lang w:val="en-US" w:eastAsia="zh-CN"/>
              </w:rPr>
              <w:t>破坏</w:t>
            </w:r>
            <w:r>
              <w:rPr>
                <w:rFonts w:hint="eastAsia" w:cs="Times New Roman"/>
                <w:color w:val="auto"/>
                <w:sz w:val="21"/>
                <w:szCs w:val="21"/>
                <w:highlight w:val="none"/>
                <w:lang w:val="en-US" w:eastAsia="zh-CN"/>
              </w:rPr>
              <w:t>两岸</w:t>
            </w:r>
            <w:r>
              <w:rPr>
                <w:rFonts w:hint="default" w:ascii="Times New Roman" w:hAnsi="Times New Roman" w:cs="Times New Roman"/>
                <w:color w:val="auto"/>
                <w:sz w:val="21"/>
                <w:szCs w:val="21"/>
                <w:highlight w:val="none"/>
                <w:lang w:val="en-US" w:eastAsia="zh-CN"/>
              </w:rPr>
              <w:t>自然景观，影响施工以及交通，对附近地表水和土壤也会造成影响；遇风会产生二次污染，对区域环境空气造成影响。</w:t>
            </w:r>
          </w:p>
          <w:p w14:paraId="1FA6C4D2">
            <w:pPr>
              <w:keepNext w:val="0"/>
              <w:keepLines w:val="0"/>
              <w:pageBreakBefore w:val="0"/>
              <w:widowControl w:val="0"/>
              <w:kinsoku/>
              <w:wordWrap/>
              <w:overflowPunct/>
              <w:topLinePunct/>
              <w:bidi w:val="0"/>
              <w:adjustRightInd w:val="0"/>
              <w:snapToGrid/>
              <w:spacing w:line="404" w:lineRule="exact"/>
              <w:ind w:left="-53" w:leftChars="-25" w:right="-53" w:rightChars="-25" w:firstLine="422" w:firstLineChars="200"/>
              <w:jc w:val="both"/>
              <w:textAlignment w:val="auto"/>
              <w:rPr>
                <w:rFonts w:hint="default" w:ascii="Times New Roman" w:hAnsi="Times New Roman" w:cs="Times New Roman"/>
                <w:b/>
                <w:bCs/>
                <w:color w:val="auto"/>
                <w:highlight w:val="none"/>
                <w:lang w:val="en-US" w:eastAsia="zh-CN"/>
              </w:rPr>
            </w:pPr>
            <w:r>
              <w:rPr>
                <w:rFonts w:hint="default" w:ascii="Times New Roman" w:hAnsi="Times New Roman" w:cs="Times New Roman"/>
                <w:b/>
                <w:bCs/>
                <w:color w:val="auto"/>
                <w:highlight w:val="none"/>
                <w:lang w:val="en-US" w:eastAsia="zh-CN"/>
              </w:rPr>
              <w:t>表土临时堆放场建设及堆放要求</w:t>
            </w:r>
          </w:p>
          <w:p w14:paraId="33CA4552">
            <w:pPr>
              <w:keepNext w:val="0"/>
              <w:keepLines w:val="0"/>
              <w:pageBreakBefore w:val="0"/>
              <w:widowControl w:val="0"/>
              <w:numPr>
                <w:ilvl w:val="0"/>
                <w:numId w:val="58"/>
              </w:numPr>
              <w:kinsoku/>
              <w:wordWrap/>
              <w:overflowPunct/>
              <w:topLinePunct/>
              <w:bidi w:val="0"/>
              <w:adjustRightInd w:val="0"/>
              <w:snapToGrid/>
              <w:spacing w:line="400" w:lineRule="exact"/>
              <w:ind w:left="0" w:leftChars="0" w:right="-53" w:rightChars="-25" w:firstLine="420" w:firstLineChars="200"/>
              <w:jc w:val="both"/>
              <w:textAlignment w:val="auto"/>
              <w:rPr>
                <w:rFonts w:hint="default" w:ascii="Times New Roman" w:hAnsi="Times New Roman" w:cs="Times New Roman"/>
                <w:b w:val="0"/>
                <w:bCs w:val="0"/>
                <w:color w:val="auto"/>
                <w:highlight w:val="none"/>
                <w:lang w:val="en-US" w:eastAsia="zh-CN"/>
              </w:rPr>
            </w:pPr>
            <w:r>
              <w:rPr>
                <w:rFonts w:hint="default" w:ascii="Times New Roman" w:hAnsi="Times New Roman" w:cs="Times New Roman"/>
                <w:b w:val="0"/>
                <w:bCs w:val="0"/>
                <w:color w:val="auto"/>
                <w:highlight w:val="none"/>
                <w:lang w:val="en-US" w:eastAsia="zh-CN"/>
              </w:rPr>
              <w:t>为避免表土堆放不当产生水土流失，对于路基开挖的表层土须设置固定的表土堆放区，尽量选择用地范围内进行堆放，堆放后及时用于道路两侧的绿化覆土等。临时堆放期间采取严格水保措施，如采取洒水、覆盖、临时绿化等措施防止水土流失增加。</w:t>
            </w:r>
          </w:p>
          <w:p w14:paraId="0B5228FE">
            <w:pPr>
              <w:keepNext w:val="0"/>
              <w:keepLines w:val="0"/>
              <w:pageBreakBefore w:val="0"/>
              <w:widowControl w:val="0"/>
              <w:numPr>
                <w:ilvl w:val="0"/>
                <w:numId w:val="58"/>
              </w:numPr>
              <w:kinsoku/>
              <w:wordWrap/>
              <w:overflowPunct/>
              <w:topLinePunct/>
              <w:bidi w:val="0"/>
              <w:adjustRightInd w:val="0"/>
              <w:snapToGrid/>
              <w:spacing w:line="400" w:lineRule="exact"/>
              <w:ind w:left="0" w:leftChars="0" w:right="-53" w:rightChars="-25" w:firstLine="420" w:firstLineChars="200"/>
              <w:jc w:val="both"/>
              <w:textAlignment w:val="auto"/>
              <w:rPr>
                <w:rFonts w:hint="default" w:ascii="Times New Roman" w:hAnsi="Times New Roman" w:cs="Times New Roman"/>
                <w:b w:val="0"/>
                <w:bCs w:val="0"/>
                <w:color w:val="auto"/>
                <w:highlight w:val="none"/>
                <w:lang w:val="en-US" w:eastAsia="zh-CN"/>
              </w:rPr>
            </w:pPr>
            <w:r>
              <w:rPr>
                <w:rFonts w:hint="default" w:ascii="Times New Roman" w:hAnsi="Times New Roman" w:cs="Times New Roman"/>
                <w:b w:val="0"/>
                <w:bCs w:val="0"/>
                <w:color w:val="auto"/>
                <w:highlight w:val="none"/>
                <w:lang w:val="en-US" w:eastAsia="zh-CN"/>
              </w:rPr>
              <w:t>在表土运输过程中，应注意控制车速，减少颠簸，避免表土在运输过程沿路洒落，从而造成更多的水土流失。</w:t>
            </w:r>
          </w:p>
          <w:p w14:paraId="6DBAD912">
            <w:pPr>
              <w:keepNext w:val="0"/>
              <w:keepLines w:val="0"/>
              <w:pageBreakBefore w:val="0"/>
              <w:widowControl w:val="0"/>
              <w:numPr>
                <w:ilvl w:val="0"/>
                <w:numId w:val="58"/>
              </w:numPr>
              <w:kinsoku/>
              <w:wordWrap/>
              <w:overflowPunct/>
              <w:topLinePunct/>
              <w:bidi w:val="0"/>
              <w:adjustRightInd w:val="0"/>
              <w:snapToGrid/>
              <w:spacing w:line="400" w:lineRule="exact"/>
              <w:ind w:left="0" w:leftChars="0" w:right="-53" w:rightChars="-25" w:firstLine="420" w:firstLineChars="200"/>
              <w:jc w:val="both"/>
              <w:textAlignment w:val="auto"/>
              <w:rPr>
                <w:rFonts w:hint="default" w:ascii="Times New Roman" w:hAnsi="Times New Roman" w:cs="Times New Roman"/>
                <w:b/>
                <w:bCs/>
                <w:color w:val="auto"/>
                <w:kern w:val="0"/>
                <w:highlight w:val="none"/>
                <w:lang w:val="en-US" w:eastAsia="zh-CN"/>
              </w:rPr>
            </w:pPr>
            <w:r>
              <w:rPr>
                <w:rFonts w:hint="default" w:ascii="Times New Roman" w:hAnsi="Times New Roman" w:cs="Times New Roman"/>
                <w:b w:val="0"/>
                <w:bCs w:val="0"/>
                <w:color w:val="auto"/>
                <w:highlight w:val="none"/>
                <w:lang w:val="en-US" w:eastAsia="zh-CN"/>
              </w:rPr>
              <w:t>表土堆放结束后，应及时进行迹地恢复，对堆放区进行生态恢复，防止增加水土流失。</w:t>
            </w:r>
          </w:p>
          <w:p w14:paraId="28168D63">
            <w:pPr>
              <w:keepNext w:val="0"/>
              <w:keepLines w:val="0"/>
              <w:pageBreakBefore w:val="0"/>
              <w:widowControl w:val="0"/>
              <w:numPr>
                <w:ilvl w:val="0"/>
                <w:numId w:val="58"/>
              </w:numPr>
              <w:kinsoku/>
              <w:wordWrap/>
              <w:overflowPunct/>
              <w:topLinePunct/>
              <w:bidi w:val="0"/>
              <w:adjustRightInd w:val="0"/>
              <w:snapToGrid/>
              <w:spacing w:line="400" w:lineRule="exact"/>
              <w:ind w:left="0" w:leftChars="0" w:right="-53" w:rightChars="-25" w:firstLine="420" w:firstLineChars="200"/>
              <w:jc w:val="both"/>
              <w:textAlignment w:val="auto"/>
              <w:rPr>
                <w:rFonts w:hint="default" w:ascii="Times New Roman" w:hAnsi="Times New Roman" w:cs="Times New Roman"/>
                <w:b/>
                <w:bCs/>
                <w:color w:val="auto"/>
                <w:kern w:val="0"/>
                <w:highlight w:val="none"/>
                <w:lang w:val="en-US" w:eastAsia="zh-CN"/>
              </w:rPr>
            </w:pPr>
            <w:r>
              <w:rPr>
                <w:rFonts w:hint="default" w:ascii="Times New Roman" w:hAnsi="Times New Roman" w:cs="Times New Roman"/>
                <w:b w:val="0"/>
                <w:bCs w:val="0"/>
                <w:color w:val="auto"/>
                <w:highlight w:val="none"/>
                <w:lang w:val="en-US" w:eastAsia="zh-CN"/>
              </w:rPr>
              <w:t>施工</w:t>
            </w:r>
            <w:r>
              <w:rPr>
                <w:rFonts w:hint="default" w:ascii="Times New Roman" w:hAnsi="Times New Roman" w:cs="Times New Roman"/>
                <w:color w:val="auto"/>
                <w:highlight w:val="none"/>
                <w:lang w:val="en-US" w:eastAsia="zh-CN"/>
              </w:rPr>
              <w:t>过程中，若需要增设弃渣场，应按照《</w:t>
            </w:r>
            <w:r>
              <w:rPr>
                <w:rFonts w:hint="default" w:ascii="Times New Roman" w:hAnsi="Times New Roman" w:cs="Times New Roman"/>
                <w:color w:val="auto"/>
                <w:highlight w:val="none"/>
                <w:lang w:val="en-US" w:eastAsia="zh-CN"/>
              </w:rPr>
              <w:fldChar w:fldCharType="begin"/>
            </w:r>
            <w:r>
              <w:rPr>
                <w:rFonts w:hint="default" w:ascii="Times New Roman" w:hAnsi="Times New Roman" w:cs="Times New Roman"/>
                <w:color w:val="auto"/>
                <w:highlight w:val="none"/>
                <w:lang w:val="en-US" w:eastAsia="zh-CN"/>
              </w:rPr>
              <w:instrText xml:space="preserve"> HYPERLINK "https://www.so.com/link?m=b20Ewuv7v/MwwbG2dniwDXjjAfDhGvbRvrO/L8au19WD6wqD4x4Jn5+YfMRr+3lIVXCRP6WKZ58zuVGi6eutaWl9JBE/qjR1CrmPYFjVWSe8Ezojcs3MzmgcmU7eboMaKF95pDQ==" \t "https://www.so.com/_blank" </w:instrText>
            </w:r>
            <w:r>
              <w:rPr>
                <w:rFonts w:hint="default" w:ascii="Times New Roman" w:hAnsi="Times New Roman" w:cs="Times New Roman"/>
                <w:color w:val="auto"/>
                <w:highlight w:val="none"/>
                <w:lang w:val="en-US" w:eastAsia="zh-CN"/>
              </w:rPr>
              <w:fldChar w:fldCharType="separate"/>
            </w:r>
            <w:r>
              <w:rPr>
                <w:rFonts w:hint="default" w:ascii="Times New Roman" w:hAnsi="Times New Roman" w:cs="Times New Roman"/>
                <w:color w:val="auto"/>
                <w:highlight w:val="none"/>
                <w:lang w:val="en-US" w:eastAsia="zh-CN"/>
              </w:rPr>
              <w:t>一般工业固体废物贮存和填埋污染控制标准</w:t>
            </w:r>
            <w:r>
              <w:rPr>
                <w:rFonts w:hint="default" w:ascii="Times New Roman" w:hAnsi="Times New Roman" w:cs="Times New Roman"/>
                <w:color w:val="auto"/>
                <w:highlight w:val="none"/>
                <w:lang w:val="en-US" w:eastAsia="zh-CN"/>
              </w:rPr>
              <w:fldChar w:fldCharType="end"/>
            </w:r>
            <w:r>
              <w:rPr>
                <w:rFonts w:hint="default" w:ascii="Times New Roman" w:hAnsi="Times New Roman" w:cs="Times New Roman"/>
                <w:color w:val="auto"/>
                <w:highlight w:val="none"/>
                <w:lang w:val="en-US" w:eastAsia="zh-CN"/>
              </w:rPr>
              <w:t>》（GB18599-2020）中Ⅰ类场的选址要求，尽量选择荒沟地带，减少占用耕地、林地、河道等；同时按照相关要求办理占地、规划、行洪、水保、地灾、环保等相关手续。在堆放过程中，应按上述要求进行堆放作业，减轻其对环境的影响。</w:t>
            </w:r>
          </w:p>
          <w:p w14:paraId="682866D5">
            <w:pPr>
              <w:keepNext w:val="0"/>
              <w:keepLines w:val="0"/>
              <w:pageBreakBefore w:val="0"/>
              <w:widowControl w:val="0"/>
              <w:numPr>
                <w:ilvl w:val="0"/>
                <w:numId w:val="56"/>
              </w:numPr>
              <w:kinsoku/>
              <w:wordWrap/>
              <w:overflowPunct/>
              <w:topLinePunct w:val="0"/>
              <w:autoSpaceDE w:val="0"/>
              <w:autoSpaceDN w:val="0"/>
              <w:bidi w:val="0"/>
              <w:adjustRightInd w:val="0"/>
              <w:snapToGrid/>
              <w:spacing w:line="380" w:lineRule="exact"/>
              <w:ind w:firstLine="422" w:firstLineChars="200"/>
              <w:textAlignment w:val="auto"/>
              <w:rPr>
                <w:rFonts w:hint="default" w:ascii="Times New Roman" w:hAnsi="Times New Roman" w:cs="Times New Roman"/>
                <w:b/>
                <w:bCs/>
                <w:color w:val="auto"/>
                <w:kern w:val="0"/>
                <w:highlight w:val="none"/>
                <w:lang w:val="en-US" w:eastAsia="zh-CN"/>
              </w:rPr>
            </w:pPr>
            <w:r>
              <w:rPr>
                <w:rFonts w:hint="default" w:ascii="Times New Roman" w:hAnsi="Times New Roman" w:cs="Times New Roman"/>
                <w:b/>
                <w:bCs/>
                <w:color w:val="auto"/>
                <w:kern w:val="0"/>
                <w:highlight w:val="none"/>
                <w:lang w:val="en-US" w:eastAsia="zh-CN"/>
              </w:rPr>
              <w:t>施工建渣</w:t>
            </w:r>
          </w:p>
          <w:p w14:paraId="37DF73ED">
            <w:pPr>
              <w:keepNext w:val="0"/>
              <w:keepLines w:val="0"/>
              <w:pageBreakBefore w:val="0"/>
              <w:numPr>
                <w:ilvl w:val="0"/>
                <w:numId w:val="0"/>
              </w:numPr>
              <w:kinsoku/>
              <w:wordWrap/>
              <w:overflowPunct/>
              <w:topLinePunct w:val="0"/>
              <w:bidi w:val="0"/>
              <w:spacing w:line="400" w:lineRule="exact"/>
              <w:ind w:right="-31" w:rightChars="-15" w:firstLine="420" w:firstLineChars="20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rPr>
              <w:t>项目施工过程中建筑垃圾主要有废钢筋、</w:t>
            </w:r>
            <w:r>
              <w:rPr>
                <w:rFonts w:hint="eastAsia" w:cs="Times New Roman"/>
                <w:color w:val="auto"/>
                <w:sz w:val="21"/>
                <w:szCs w:val="21"/>
                <w:highlight w:val="none"/>
                <w:lang w:val="en-US" w:eastAsia="zh-CN"/>
              </w:rPr>
              <w:t>废焊丝、</w:t>
            </w:r>
            <w:r>
              <w:rPr>
                <w:rFonts w:hint="eastAsia" w:ascii="Times New Roman" w:hAnsi="Times New Roman" w:cs="Times New Roman"/>
                <w:color w:val="auto"/>
                <w:sz w:val="21"/>
                <w:szCs w:val="21"/>
                <w:highlight w:val="none"/>
                <w:lang w:val="en-US" w:eastAsia="zh-CN"/>
              </w:rPr>
              <w:t>废</w:t>
            </w:r>
            <w:r>
              <w:rPr>
                <w:rFonts w:hint="default" w:ascii="Times New Roman" w:hAnsi="Times New Roman" w:cs="Times New Roman"/>
                <w:color w:val="auto"/>
                <w:sz w:val="21"/>
                <w:szCs w:val="21"/>
                <w:highlight w:val="none"/>
              </w:rPr>
              <w:t>模板</w:t>
            </w:r>
            <w:r>
              <w:rPr>
                <w:rFonts w:hint="eastAsia" w:ascii="Times New Roman" w:hAnsi="Times New Roman" w:cs="Times New Roman"/>
                <w:color w:val="auto"/>
                <w:sz w:val="21"/>
                <w:szCs w:val="21"/>
                <w:highlight w:val="none"/>
                <w:lang w:eastAsia="zh-CN"/>
              </w:rPr>
              <w:t>、</w:t>
            </w:r>
            <w:r>
              <w:rPr>
                <w:rFonts w:hint="eastAsia" w:cs="Times New Roman"/>
                <w:color w:val="auto"/>
                <w:sz w:val="21"/>
                <w:szCs w:val="21"/>
                <w:highlight w:val="none"/>
                <w:lang w:val="en-US" w:eastAsia="zh-CN"/>
              </w:rPr>
              <w:t>钻孔泥浆及钻渣、</w:t>
            </w:r>
            <w:r>
              <w:rPr>
                <w:rFonts w:hint="eastAsia" w:ascii="Times New Roman" w:hAnsi="Times New Roman" w:cs="Times New Roman"/>
                <w:color w:val="auto"/>
                <w:sz w:val="21"/>
                <w:szCs w:val="21"/>
                <w:highlight w:val="none"/>
                <w:lang w:val="en-US" w:eastAsia="zh-CN"/>
              </w:rPr>
              <w:t>干化泥饼</w:t>
            </w:r>
            <w:r>
              <w:rPr>
                <w:rFonts w:hint="default" w:ascii="Times New Roman" w:hAnsi="Times New Roman" w:cs="Times New Roman"/>
                <w:color w:val="auto"/>
                <w:sz w:val="21"/>
                <w:szCs w:val="21"/>
                <w:highlight w:val="none"/>
              </w:rPr>
              <w:t>等，</w:t>
            </w:r>
            <w:r>
              <w:rPr>
                <w:rFonts w:hint="eastAsia" w:ascii="Times New Roman" w:hAnsi="Times New Roman" w:cs="Times New Roman"/>
                <w:color w:val="auto"/>
                <w:sz w:val="21"/>
                <w:szCs w:val="21"/>
                <w:highlight w:val="none"/>
                <w:lang w:val="en-US" w:eastAsia="zh-CN"/>
              </w:rPr>
              <w:t>若不及时清理或随意堆放，也会对周围地表水和土壤造成污染影响。</w:t>
            </w:r>
          </w:p>
          <w:p w14:paraId="5EF07172">
            <w:pPr>
              <w:keepNext w:val="0"/>
              <w:keepLines w:val="0"/>
              <w:pageBreakBefore w:val="0"/>
              <w:widowControl w:val="0"/>
              <w:numPr>
                <w:ilvl w:val="0"/>
                <w:numId w:val="56"/>
              </w:numPr>
              <w:kinsoku/>
              <w:wordWrap/>
              <w:overflowPunct/>
              <w:topLinePunct w:val="0"/>
              <w:autoSpaceDE w:val="0"/>
              <w:autoSpaceDN w:val="0"/>
              <w:bidi w:val="0"/>
              <w:adjustRightInd w:val="0"/>
              <w:snapToGrid/>
              <w:spacing w:line="380" w:lineRule="exact"/>
              <w:ind w:firstLine="422" w:firstLineChars="200"/>
              <w:textAlignment w:val="auto"/>
              <w:rPr>
                <w:rFonts w:hint="default" w:ascii="Times New Roman" w:hAnsi="Times New Roman" w:cs="Times New Roman"/>
                <w:b/>
                <w:bCs/>
                <w:color w:val="auto"/>
                <w:kern w:val="0"/>
                <w:highlight w:val="none"/>
                <w:lang w:val="en-US" w:eastAsia="zh-CN"/>
              </w:rPr>
            </w:pPr>
            <w:r>
              <w:rPr>
                <w:rFonts w:hint="default" w:ascii="Times New Roman" w:hAnsi="Times New Roman" w:cs="Times New Roman"/>
                <w:b/>
                <w:bCs/>
                <w:color w:val="auto"/>
                <w:kern w:val="0"/>
                <w:highlight w:val="none"/>
                <w:lang w:val="en-US" w:eastAsia="zh-CN"/>
              </w:rPr>
              <w:t>废路面材料</w:t>
            </w:r>
          </w:p>
          <w:p w14:paraId="55A2C767">
            <w:pPr>
              <w:keepNext w:val="0"/>
              <w:keepLines w:val="0"/>
              <w:pageBreakBefore w:val="0"/>
              <w:widowControl w:val="0"/>
              <w:numPr>
                <w:ilvl w:val="0"/>
                <w:numId w:val="0"/>
              </w:numPr>
              <w:kinsoku/>
              <w:wordWrap/>
              <w:overflowPunct/>
              <w:topLinePunct w:val="0"/>
              <w:autoSpaceDE w:val="0"/>
              <w:autoSpaceDN w:val="0"/>
              <w:bidi w:val="0"/>
              <w:adjustRightInd w:val="0"/>
              <w:snapToGrid/>
              <w:spacing w:line="380" w:lineRule="exact"/>
              <w:ind w:firstLine="420" w:firstLineChars="200"/>
              <w:textAlignment w:val="auto"/>
              <w:rPr>
                <w:rFonts w:hint="default" w:ascii="Times New Roman" w:hAnsi="Times New Roman" w:cs="Times New Roman"/>
                <w:b/>
                <w:bCs/>
                <w:color w:val="auto"/>
                <w:kern w:val="0"/>
                <w:highlight w:val="none"/>
                <w:lang w:val="en-US" w:eastAsia="zh-CN"/>
              </w:rPr>
            </w:pPr>
            <w:r>
              <w:rPr>
                <w:rFonts w:hint="default" w:ascii="Times New Roman" w:hAnsi="Times New Roman" w:cs="Times New Roman"/>
                <w:color w:val="auto"/>
                <w:sz w:val="21"/>
                <w:szCs w:val="21"/>
                <w:highlight w:val="none"/>
              </w:rPr>
              <w:t>项目</w:t>
            </w:r>
            <w:r>
              <w:rPr>
                <w:rFonts w:hint="default" w:ascii="Times New Roman" w:hAnsi="Times New Roman" w:cs="Times New Roman"/>
                <w:color w:val="auto"/>
                <w:sz w:val="21"/>
                <w:szCs w:val="21"/>
                <w:highlight w:val="none"/>
                <w:lang w:val="en-US" w:eastAsia="zh-CN"/>
              </w:rPr>
              <w:t>涉及占用原道路，需</w:t>
            </w:r>
            <w:r>
              <w:rPr>
                <w:rFonts w:hint="eastAsia" w:cs="Times New Roman"/>
                <w:color w:val="auto"/>
                <w:sz w:val="21"/>
                <w:szCs w:val="21"/>
                <w:highlight w:val="none"/>
                <w:lang w:val="en-US" w:eastAsia="zh-CN"/>
              </w:rPr>
              <w:t>对原有</w:t>
            </w:r>
            <w:r>
              <w:rPr>
                <w:rFonts w:hint="default" w:ascii="Times New Roman" w:hAnsi="Times New Roman" w:cs="Times New Roman"/>
                <w:color w:val="auto"/>
                <w:sz w:val="21"/>
                <w:szCs w:val="21"/>
                <w:highlight w:val="none"/>
                <w:lang w:val="en-US" w:eastAsia="zh-CN"/>
              </w:rPr>
              <w:t>道路改道，在占用原道路时对道路表面等进行清除，会产生废路面材料，包括路面沥青、混凝土等，这些属于可回收再利用材料，如果随意倾倒不仅会污染环境，占用土地，还会造成资源浪费。</w:t>
            </w:r>
          </w:p>
          <w:p w14:paraId="7B87C47D">
            <w:pPr>
              <w:keepNext w:val="0"/>
              <w:keepLines w:val="0"/>
              <w:pageBreakBefore w:val="0"/>
              <w:widowControl w:val="0"/>
              <w:numPr>
                <w:ilvl w:val="0"/>
                <w:numId w:val="56"/>
              </w:numPr>
              <w:kinsoku/>
              <w:wordWrap/>
              <w:overflowPunct/>
              <w:topLinePunct w:val="0"/>
              <w:autoSpaceDE w:val="0"/>
              <w:autoSpaceDN w:val="0"/>
              <w:bidi w:val="0"/>
              <w:adjustRightInd w:val="0"/>
              <w:snapToGrid/>
              <w:spacing w:line="380" w:lineRule="exact"/>
              <w:ind w:firstLine="422" w:firstLineChars="200"/>
              <w:textAlignment w:val="auto"/>
              <w:rPr>
                <w:rFonts w:hint="default" w:ascii="Times New Roman" w:hAnsi="Times New Roman" w:cs="Times New Roman"/>
                <w:b/>
                <w:bCs/>
                <w:color w:val="auto"/>
                <w:kern w:val="0"/>
                <w:highlight w:val="none"/>
                <w:lang w:val="en-US" w:eastAsia="zh-CN"/>
              </w:rPr>
            </w:pPr>
            <w:r>
              <w:rPr>
                <w:rFonts w:hint="default" w:ascii="Times New Roman" w:hAnsi="Times New Roman" w:cs="Times New Roman"/>
                <w:b/>
                <w:bCs/>
                <w:color w:val="auto"/>
                <w:kern w:val="0"/>
                <w:highlight w:val="none"/>
                <w:lang w:val="en-US" w:eastAsia="zh-CN"/>
              </w:rPr>
              <w:t>生活垃圾</w:t>
            </w:r>
          </w:p>
          <w:p w14:paraId="68602CEE">
            <w:pPr>
              <w:keepNext w:val="0"/>
              <w:keepLines w:val="0"/>
              <w:pageBreakBefore w:val="0"/>
              <w:numPr>
                <w:ilvl w:val="0"/>
                <w:numId w:val="0"/>
              </w:numPr>
              <w:kinsoku/>
              <w:wordWrap/>
              <w:overflowPunct/>
              <w:topLinePunct w:val="0"/>
              <w:bidi w:val="0"/>
              <w:spacing w:line="400" w:lineRule="exact"/>
              <w:ind w:right="-31" w:rightChars="-15" w:firstLine="420" w:firstLineChars="20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施工期施工工人在会产生少量的生活垃圾</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lang w:val="en-US" w:eastAsia="zh-CN"/>
              </w:rPr>
              <w:t>不加以集中收集，会出现垃圾遍地，对周围土壤和地表水体会带来严重污染</w:t>
            </w:r>
            <w:r>
              <w:rPr>
                <w:rFonts w:hint="default" w:ascii="Times New Roman" w:hAnsi="Times New Roman" w:cs="Times New Roman"/>
                <w:color w:val="auto"/>
                <w:sz w:val="21"/>
                <w:szCs w:val="21"/>
                <w:highlight w:val="none"/>
              </w:rPr>
              <w:t>。</w:t>
            </w:r>
          </w:p>
          <w:p w14:paraId="7DF483A7">
            <w:pPr>
              <w:keepNext w:val="0"/>
              <w:keepLines w:val="0"/>
              <w:pageBreakBefore w:val="0"/>
              <w:widowControl w:val="0"/>
              <w:numPr>
                <w:ilvl w:val="0"/>
                <w:numId w:val="51"/>
              </w:numPr>
              <w:kinsoku/>
              <w:wordWrap/>
              <w:overflowPunct/>
              <w:topLinePunct w:val="0"/>
              <w:autoSpaceDE w:val="0"/>
              <w:autoSpaceDN w:val="0"/>
              <w:bidi w:val="0"/>
              <w:adjustRightInd w:val="0"/>
              <w:snapToGrid/>
              <w:spacing w:line="400" w:lineRule="exact"/>
              <w:ind w:left="0" w:leftChars="0" w:right="0" w:rightChars="0"/>
              <w:jc w:val="left"/>
              <w:textAlignment w:val="auto"/>
              <w:rPr>
                <w:rFonts w:hint="eastAsia" w:ascii="Times New Roman" w:hAnsi="Times New Roman" w:eastAsia="黑体" w:cs="Times New Roman"/>
                <w:color w:val="auto"/>
                <w:highlight w:val="none"/>
                <w:lang w:val="en-US" w:eastAsia="zh-CN"/>
              </w:rPr>
            </w:pPr>
            <w:r>
              <w:rPr>
                <w:rFonts w:hint="eastAsia" w:ascii="Times New Roman" w:hAnsi="Times New Roman" w:eastAsia="黑体" w:cs="Times New Roman"/>
                <w:color w:val="auto"/>
                <w:highlight w:val="none"/>
                <w:lang w:val="en-US" w:eastAsia="zh-CN"/>
              </w:rPr>
              <w:t>社会环境影响分析</w:t>
            </w:r>
          </w:p>
          <w:p w14:paraId="46C07AA1">
            <w:pPr>
              <w:keepNext w:val="0"/>
              <w:keepLines w:val="0"/>
              <w:pageBreakBefore w:val="0"/>
              <w:widowControl w:val="0"/>
              <w:numPr>
                <w:ilvl w:val="0"/>
                <w:numId w:val="59"/>
              </w:numPr>
              <w:kinsoku/>
              <w:wordWrap/>
              <w:overflowPunct/>
              <w:topLinePunct w:val="0"/>
              <w:autoSpaceDE w:val="0"/>
              <w:autoSpaceDN w:val="0"/>
              <w:bidi w:val="0"/>
              <w:adjustRightInd w:val="0"/>
              <w:snapToGrid/>
              <w:spacing w:line="380" w:lineRule="exact"/>
              <w:ind w:firstLine="422" w:firstLineChars="200"/>
              <w:textAlignment w:val="auto"/>
              <w:rPr>
                <w:rFonts w:hint="eastAsia" w:ascii="Times New Roman" w:hAnsi="Times New Roman" w:cs="Times New Roman"/>
                <w:b/>
                <w:bCs/>
                <w:color w:val="auto"/>
                <w:kern w:val="0"/>
                <w:highlight w:val="none"/>
                <w:lang w:val="en-US" w:eastAsia="zh-CN"/>
              </w:rPr>
            </w:pPr>
            <w:r>
              <w:rPr>
                <w:rFonts w:hint="eastAsia" w:ascii="Times New Roman" w:hAnsi="Times New Roman" w:cs="Times New Roman"/>
                <w:b/>
                <w:bCs/>
                <w:color w:val="auto"/>
                <w:kern w:val="0"/>
                <w:highlight w:val="none"/>
                <w:lang w:val="en-US" w:eastAsia="zh-CN"/>
              </w:rPr>
              <w:t>对交通通行的影响</w:t>
            </w:r>
          </w:p>
          <w:p w14:paraId="40407032">
            <w:pPr>
              <w:keepNext w:val="0"/>
              <w:keepLines w:val="0"/>
              <w:pageBreakBefore w:val="0"/>
              <w:numPr>
                <w:ilvl w:val="0"/>
                <w:numId w:val="0"/>
              </w:numPr>
              <w:kinsoku/>
              <w:wordWrap/>
              <w:overflowPunct/>
              <w:topLinePunct w:val="0"/>
              <w:bidi w:val="0"/>
              <w:spacing w:line="400" w:lineRule="exact"/>
              <w:ind w:right="-31" w:rightChars="-15" w:firstLine="420" w:firstLineChars="200"/>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eastAsia="zh-CN"/>
              </w:rPr>
              <w:t>在本项目施工过程中，由于施工机械、运输施工材料的车辆较多，项目建设时周边路车辆会增多，因此项目施工对交通有一定的影响。</w:t>
            </w:r>
            <w:r>
              <w:rPr>
                <w:rFonts w:hint="eastAsia" w:cs="Times New Roman"/>
                <w:color w:val="auto"/>
                <w:sz w:val="21"/>
                <w:szCs w:val="21"/>
                <w:highlight w:val="none"/>
                <w:lang w:val="en-US" w:eastAsia="zh-CN"/>
              </w:rPr>
              <w:t>主要表现在现有钢桥拆除、连接道路改造期间，对附近居民出行会造成一定的影响。</w:t>
            </w:r>
            <w:r>
              <w:rPr>
                <w:rFonts w:hint="default" w:ascii="Times New Roman" w:hAnsi="Times New Roman" w:cs="Times New Roman"/>
                <w:color w:val="auto"/>
                <w:sz w:val="21"/>
                <w:szCs w:val="21"/>
                <w:highlight w:val="none"/>
                <w:lang w:val="en-US" w:eastAsia="zh-CN"/>
              </w:rPr>
              <w:t>设计对</w:t>
            </w:r>
            <w:r>
              <w:rPr>
                <w:rFonts w:hint="eastAsia" w:cs="Times New Roman"/>
                <w:color w:val="auto"/>
                <w:sz w:val="21"/>
                <w:szCs w:val="21"/>
                <w:highlight w:val="none"/>
                <w:lang w:val="en-US" w:eastAsia="zh-CN"/>
              </w:rPr>
              <w:t>施工路段采取封闭施工，施工期间除施工车辆外，其余社会车辆绕行其它道路，</w:t>
            </w:r>
            <w:r>
              <w:rPr>
                <w:rFonts w:hint="default" w:ascii="Times New Roman" w:hAnsi="Times New Roman" w:cs="Times New Roman"/>
                <w:color w:val="auto"/>
                <w:sz w:val="21"/>
                <w:szCs w:val="21"/>
                <w:highlight w:val="none"/>
                <w:lang w:val="en-US" w:eastAsia="zh-CN"/>
              </w:rPr>
              <w:t>通过加强施工组织，合理安排施工时间，通行高峰期安排专人疏导交通等，</w:t>
            </w:r>
            <w:r>
              <w:rPr>
                <w:rFonts w:hint="eastAsia" w:cs="Times New Roman"/>
                <w:color w:val="auto"/>
                <w:sz w:val="21"/>
                <w:szCs w:val="21"/>
                <w:highlight w:val="none"/>
                <w:lang w:val="en-US" w:eastAsia="zh-CN"/>
              </w:rPr>
              <w:t>最大限度缩短施工时间，以减小</w:t>
            </w:r>
            <w:r>
              <w:rPr>
                <w:rFonts w:hint="default" w:ascii="Times New Roman" w:hAnsi="Times New Roman" w:cs="Times New Roman"/>
                <w:color w:val="auto"/>
                <w:sz w:val="21"/>
                <w:szCs w:val="21"/>
                <w:highlight w:val="none"/>
                <w:lang w:val="en-US" w:eastAsia="zh-CN"/>
              </w:rPr>
              <w:t>对交通影响也较小。</w:t>
            </w:r>
          </w:p>
          <w:p w14:paraId="304D37E5">
            <w:pPr>
              <w:keepNext w:val="0"/>
              <w:keepLines w:val="0"/>
              <w:pageBreakBefore w:val="0"/>
              <w:widowControl w:val="0"/>
              <w:numPr>
                <w:ilvl w:val="0"/>
                <w:numId w:val="59"/>
              </w:numPr>
              <w:kinsoku/>
              <w:wordWrap/>
              <w:overflowPunct/>
              <w:topLinePunct w:val="0"/>
              <w:autoSpaceDE w:val="0"/>
              <w:autoSpaceDN w:val="0"/>
              <w:bidi w:val="0"/>
              <w:adjustRightInd w:val="0"/>
              <w:snapToGrid/>
              <w:spacing w:line="380" w:lineRule="exact"/>
              <w:ind w:firstLine="422" w:firstLineChars="200"/>
              <w:textAlignment w:val="auto"/>
              <w:rPr>
                <w:rFonts w:hint="eastAsia" w:ascii="Times New Roman" w:hAnsi="Times New Roman" w:cs="Times New Roman"/>
                <w:b/>
                <w:bCs/>
                <w:color w:val="auto"/>
                <w:kern w:val="0"/>
                <w:highlight w:val="none"/>
                <w:lang w:val="en-US" w:eastAsia="zh-CN"/>
              </w:rPr>
            </w:pPr>
            <w:r>
              <w:rPr>
                <w:rFonts w:hint="eastAsia" w:ascii="Times New Roman" w:hAnsi="Times New Roman" w:cs="Times New Roman"/>
                <w:b/>
                <w:bCs/>
                <w:color w:val="auto"/>
                <w:kern w:val="0"/>
                <w:highlight w:val="none"/>
                <w:lang w:val="en-US" w:eastAsia="zh-CN"/>
              </w:rPr>
              <w:t>景观影响</w:t>
            </w:r>
          </w:p>
          <w:p w14:paraId="6614B7A7">
            <w:pPr>
              <w:keepNext w:val="0"/>
              <w:keepLines w:val="0"/>
              <w:pageBreakBefore w:val="0"/>
              <w:numPr>
                <w:ilvl w:val="0"/>
                <w:numId w:val="0"/>
              </w:numPr>
              <w:kinsoku/>
              <w:wordWrap/>
              <w:overflowPunct/>
              <w:topLinePunct w:val="0"/>
              <w:bidi w:val="0"/>
              <w:spacing w:line="400" w:lineRule="exact"/>
              <w:ind w:right="-31" w:rightChars="-15" w:firstLine="420" w:firstLineChars="200"/>
              <w:rPr>
                <w:rFonts w:hint="eastAsia" w:cs="Times New Roman"/>
                <w:color w:val="auto"/>
                <w:sz w:val="21"/>
                <w:szCs w:val="21"/>
                <w:highlight w:val="none"/>
                <w:lang w:eastAsia="zh-CN"/>
              </w:rPr>
            </w:pPr>
            <w:r>
              <w:rPr>
                <w:rFonts w:hint="eastAsia" w:cs="Times New Roman"/>
                <w:color w:val="auto"/>
                <w:sz w:val="21"/>
                <w:szCs w:val="21"/>
                <w:highlight w:val="none"/>
                <w:lang w:eastAsia="zh-CN"/>
              </w:rPr>
              <w:t>本项目施工过程中由于砂石临时堆放及施工机械在场地内运行会使建设地显得较为凌乱。施工期间，原材料堆放应按照有关规定，堆放整齐、规范；弃土应及时清运，禁止乱堆乱放。</w:t>
            </w:r>
          </w:p>
          <w:p w14:paraId="7ACDB4E0">
            <w:pPr>
              <w:keepNext w:val="0"/>
              <w:keepLines w:val="0"/>
              <w:pageBreakBefore w:val="0"/>
              <w:numPr>
                <w:ilvl w:val="0"/>
                <w:numId w:val="0"/>
              </w:numPr>
              <w:kinsoku/>
              <w:wordWrap/>
              <w:overflowPunct/>
              <w:topLinePunct w:val="0"/>
              <w:bidi w:val="0"/>
              <w:spacing w:line="400" w:lineRule="exact"/>
              <w:ind w:right="-31" w:rightChars="-15" w:firstLine="420" w:firstLineChars="200"/>
              <w:rPr>
                <w:rFonts w:hint="eastAsia" w:ascii="Times New Roman" w:hAnsi="Times New Roman" w:eastAsia="宋体" w:cs="Times New Roman"/>
                <w:color w:val="auto"/>
                <w:highlight w:val="none"/>
                <w:lang w:val="en-US" w:eastAsia="zh-CN"/>
              </w:rPr>
            </w:pPr>
            <w:r>
              <w:rPr>
                <w:rFonts w:hint="eastAsia" w:cs="Times New Roman"/>
                <w:color w:val="auto"/>
                <w:sz w:val="21"/>
                <w:szCs w:val="21"/>
                <w:highlight w:val="none"/>
                <w:lang w:eastAsia="zh-CN"/>
              </w:rPr>
              <w:t>综上，项目施工建设过程中，将会对</w:t>
            </w:r>
            <w:r>
              <w:rPr>
                <w:rFonts w:hint="eastAsia" w:cs="Times New Roman"/>
                <w:color w:val="auto"/>
                <w:sz w:val="21"/>
                <w:szCs w:val="21"/>
                <w:highlight w:val="none"/>
                <w:lang w:val="en-US" w:eastAsia="zh-CN"/>
              </w:rPr>
              <w:t>附近</w:t>
            </w:r>
            <w:r>
              <w:rPr>
                <w:rFonts w:hint="eastAsia" w:cs="Times New Roman"/>
                <w:color w:val="auto"/>
                <w:sz w:val="21"/>
                <w:szCs w:val="21"/>
                <w:highlight w:val="none"/>
                <w:lang w:eastAsia="zh-CN"/>
              </w:rPr>
              <w:t>居民产生一些不利影响，但与此同时，本项目的建设也将为当地剩余劳动力提供一些就业机会，改善道路交通条件，促进人民生活水平提高，对社会经</w:t>
            </w:r>
            <w:r>
              <w:rPr>
                <w:rFonts w:hint="default" w:ascii="Times New Roman" w:hAnsi="Times New Roman" w:cs="Times New Roman"/>
                <w:color w:val="auto"/>
                <w:sz w:val="21"/>
                <w:szCs w:val="21"/>
                <w:highlight w:val="none"/>
              </w:rPr>
              <w:t>济产生较大的正效益。</w:t>
            </w:r>
            <w:r>
              <w:rPr>
                <w:rFonts w:hint="eastAsia" w:cs="Times New Roman"/>
                <w:color w:val="auto"/>
                <w:sz w:val="21"/>
                <w:szCs w:val="21"/>
                <w:highlight w:val="none"/>
                <w:lang w:val="en-US" w:eastAsia="zh-CN"/>
              </w:rPr>
              <w:t xml:space="preserve"> </w:t>
            </w:r>
          </w:p>
        </w:tc>
      </w:tr>
      <w:tr w14:paraId="17F243B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7" w:hRule="atLeast"/>
          <w:jc w:val="center"/>
        </w:trPr>
        <w:tc>
          <w:tcPr>
            <w:tcW w:w="636" w:type="dxa"/>
            <w:noWrap w:val="0"/>
            <w:tcMar>
              <w:left w:w="28" w:type="dxa"/>
              <w:right w:w="28" w:type="dxa"/>
            </w:tcMar>
            <w:vAlign w:val="center"/>
          </w:tcPr>
          <w:p w14:paraId="708115B8">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rPr>
            </w:pPr>
          </w:p>
          <w:p w14:paraId="1BA31A5C">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rPr>
            </w:pPr>
          </w:p>
          <w:p w14:paraId="43FEE747">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rPr>
            </w:pPr>
          </w:p>
          <w:p w14:paraId="1E175C25">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rPr>
            </w:pPr>
          </w:p>
          <w:p w14:paraId="2F041A22">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rPr>
            </w:pPr>
          </w:p>
          <w:p w14:paraId="2433FAF4">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rPr>
            </w:pPr>
          </w:p>
          <w:p w14:paraId="23D74DDF">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rPr>
            </w:pPr>
          </w:p>
          <w:p w14:paraId="448A0C47">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rPr>
            </w:pPr>
          </w:p>
          <w:p w14:paraId="1E163C83">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rPr>
            </w:pPr>
          </w:p>
          <w:p w14:paraId="2A66E14C">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rPr>
            </w:pPr>
          </w:p>
          <w:p w14:paraId="3B346593">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rPr>
            </w:pPr>
          </w:p>
          <w:p w14:paraId="39A1C6EF">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rPr>
            </w:pPr>
          </w:p>
          <w:p w14:paraId="464740A5">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rPr>
            </w:pPr>
          </w:p>
          <w:p w14:paraId="7E577F75">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rPr>
            </w:pPr>
          </w:p>
          <w:p w14:paraId="22571772">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rPr>
            </w:pPr>
          </w:p>
          <w:p w14:paraId="5369F7D3">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rPr>
            </w:pPr>
          </w:p>
          <w:p w14:paraId="3665A1E5">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rPr>
            </w:pPr>
            <w:r>
              <w:rPr>
                <w:rFonts w:hint="default" w:ascii="Times New Roman" w:hAnsi="Times New Roman" w:cs="Times New Roman"/>
                <w:b/>
                <w:bCs w:val="0"/>
                <w:color w:val="auto"/>
                <w:spacing w:val="10"/>
                <w:kern w:val="2"/>
                <w:sz w:val="21"/>
                <w:szCs w:val="21"/>
                <w:highlight w:val="none"/>
              </w:rPr>
              <w:t>运营期生态环境影响分析</w:t>
            </w:r>
          </w:p>
          <w:p w14:paraId="48333E55">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rPr>
            </w:pPr>
          </w:p>
          <w:p w14:paraId="2480CFD8">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rPr>
            </w:pPr>
          </w:p>
          <w:p w14:paraId="5E628810">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rPr>
            </w:pPr>
          </w:p>
          <w:p w14:paraId="19F86B10">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rPr>
            </w:pPr>
          </w:p>
          <w:p w14:paraId="0C0AD63F">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rPr>
            </w:pPr>
          </w:p>
          <w:p w14:paraId="69C79A43">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rPr>
            </w:pPr>
          </w:p>
          <w:p w14:paraId="73D9B577">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rPr>
            </w:pPr>
          </w:p>
          <w:p w14:paraId="68AE76FE">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rPr>
            </w:pPr>
          </w:p>
          <w:p w14:paraId="74AC17FF">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rPr>
            </w:pPr>
          </w:p>
          <w:p w14:paraId="7B2E1ED5">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rPr>
            </w:pPr>
          </w:p>
          <w:p w14:paraId="2F8FCE39">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rPr>
            </w:pPr>
          </w:p>
          <w:p w14:paraId="4CFFD0BB">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rPr>
            </w:pPr>
          </w:p>
          <w:p w14:paraId="6BE4D593">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rPr>
            </w:pPr>
          </w:p>
          <w:p w14:paraId="2B1139DC">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rPr>
            </w:pPr>
          </w:p>
          <w:p w14:paraId="14292478">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rPr>
            </w:pPr>
          </w:p>
          <w:p w14:paraId="2E8A6AEF">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rPr>
            </w:pPr>
          </w:p>
          <w:p w14:paraId="568E6BC4">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rPr>
            </w:pPr>
          </w:p>
          <w:p w14:paraId="641317E6">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rPr>
            </w:pPr>
          </w:p>
          <w:p w14:paraId="1A378554">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rPr>
            </w:pPr>
          </w:p>
          <w:p w14:paraId="20CDC2A1">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rPr>
            </w:pPr>
          </w:p>
          <w:p w14:paraId="51E0B613">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rPr>
            </w:pPr>
          </w:p>
          <w:p w14:paraId="2A853E82">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rPr>
            </w:pPr>
          </w:p>
          <w:p w14:paraId="3A2E9E6C">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rPr>
            </w:pPr>
          </w:p>
          <w:p w14:paraId="061FA53A">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rPr>
            </w:pPr>
          </w:p>
          <w:p w14:paraId="723AB805">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rPr>
            </w:pPr>
          </w:p>
          <w:p w14:paraId="61B7C97E">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rPr>
            </w:pPr>
          </w:p>
          <w:p w14:paraId="2E2ABBEF">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rPr>
            </w:pPr>
          </w:p>
          <w:p w14:paraId="255E1A27">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rPr>
            </w:pPr>
          </w:p>
          <w:p w14:paraId="3FCA3A98">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rPr>
            </w:pPr>
          </w:p>
          <w:p w14:paraId="7A0DFBA0">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rPr>
            </w:pPr>
          </w:p>
          <w:p w14:paraId="65DB5943">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rPr>
            </w:pPr>
          </w:p>
          <w:p w14:paraId="36B87045">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rPr>
            </w:pPr>
          </w:p>
          <w:p w14:paraId="23CFC12F">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rPr>
            </w:pPr>
          </w:p>
          <w:p w14:paraId="11B6BB1C">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rPr>
            </w:pPr>
          </w:p>
          <w:p w14:paraId="04896746">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rPr>
            </w:pPr>
          </w:p>
          <w:p w14:paraId="1EE420DC">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rPr>
            </w:pPr>
          </w:p>
          <w:p w14:paraId="08B32FDE">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rPr>
            </w:pPr>
          </w:p>
          <w:p w14:paraId="0FF44BD4">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rPr>
            </w:pPr>
          </w:p>
          <w:p w14:paraId="6E1C30A5">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rPr>
            </w:pPr>
          </w:p>
          <w:p w14:paraId="26E4B54B">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rPr>
            </w:pPr>
          </w:p>
          <w:p w14:paraId="4D092DE5">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rPr>
            </w:pPr>
          </w:p>
          <w:p w14:paraId="53AAEC0C">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rPr>
            </w:pPr>
            <w:r>
              <w:rPr>
                <w:rFonts w:hint="default" w:ascii="Times New Roman" w:hAnsi="Times New Roman" w:cs="Times New Roman"/>
                <w:b/>
                <w:bCs w:val="0"/>
                <w:color w:val="auto"/>
                <w:spacing w:val="10"/>
                <w:kern w:val="2"/>
                <w:sz w:val="21"/>
                <w:szCs w:val="21"/>
                <w:highlight w:val="none"/>
              </w:rPr>
              <w:t>运营期生态环境影响分析</w:t>
            </w:r>
          </w:p>
          <w:p w14:paraId="4F1AA340">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rPr>
            </w:pPr>
          </w:p>
          <w:p w14:paraId="1A2FD087">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rPr>
            </w:pPr>
          </w:p>
          <w:p w14:paraId="2327EE98">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rPr>
            </w:pPr>
          </w:p>
          <w:p w14:paraId="301A72A8">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rPr>
            </w:pPr>
          </w:p>
          <w:p w14:paraId="417E8096">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rPr>
            </w:pPr>
          </w:p>
          <w:p w14:paraId="6F68F8D9">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rPr>
            </w:pPr>
          </w:p>
          <w:p w14:paraId="1DF19151">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rPr>
            </w:pPr>
          </w:p>
          <w:p w14:paraId="0972425C">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rPr>
            </w:pPr>
          </w:p>
          <w:p w14:paraId="4A532F70">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rPr>
            </w:pPr>
          </w:p>
          <w:p w14:paraId="067A8FA1">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rPr>
            </w:pPr>
          </w:p>
          <w:p w14:paraId="70CF9875">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rPr>
            </w:pPr>
          </w:p>
          <w:p w14:paraId="66FED35B">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rPr>
            </w:pPr>
          </w:p>
          <w:p w14:paraId="41CB0F83">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rPr>
            </w:pPr>
          </w:p>
          <w:p w14:paraId="4E825463">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rPr>
            </w:pPr>
          </w:p>
          <w:p w14:paraId="3ED8171A">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rPr>
            </w:pPr>
          </w:p>
          <w:p w14:paraId="1D188359">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rPr>
            </w:pPr>
          </w:p>
          <w:p w14:paraId="7B860706">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rPr>
            </w:pPr>
          </w:p>
          <w:p w14:paraId="7C92FB4B">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rPr>
            </w:pPr>
          </w:p>
          <w:p w14:paraId="2A6695B7">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rPr>
            </w:pPr>
          </w:p>
          <w:p w14:paraId="44241356">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rPr>
            </w:pPr>
          </w:p>
          <w:p w14:paraId="6A6D6194">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rPr>
            </w:pPr>
          </w:p>
          <w:p w14:paraId="3B9D3639">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rPr>
            </w:pPr>
          </w:p>
          <w:p w14:paraId="6EEE7096">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rPr>
            </w:pPr>
          </w:p>
          <w:p w14:paraId="76559D31">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rPr>
            </w:pPr>
          </w:p>
          <w:p w14:paraId="56F0CA4F">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rPr>
            </w:pPr>
          </w:p>
          <w:p w14:paraId="3C33C151">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rPr>
            </w:pPr>
          </w:p>
          <w:p w14:paraId="00B3F2DE">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rPr>
            </w:pPr>
          </w:p>
          <w:p w14:paraId="374E7E5E">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rPr>
            </w:pPr>
          </w:p>
          <w:p w14:paraId="0908D8F9">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rPr>
            </w:pPr>
          </w:p>
          <w:p w14:paraId="3334FD82">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rPr>
            </w:pPr>
          </w:p>
          <w:p w14:paraId="06FE0A1B">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rPr>
            </w:pPr>
          </w:p>
          <w:p w14:paraId="5702C759">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rPr>
            </w:pPr>
          </w:p>
          <w:p w14:paraId="6CE250E0">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rPr>
            </w:pPr>
          </w:p>
          <w:p w14:paraId="275347D5">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rPr>
            </w:pPr>
          </w:p>
          <w:p w14:paraId="5513101F">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rPr>
            </w:pPr>
          </w:p>
          <w:p w14:paraId="33B163C4">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rPr>
            </w:pPr>
          </w:p>
          <w:p w14:paraId="4E4A6F2C">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rPr>
            </w:pPr>
          </w:p>
          <w:p w14:paraId="78108344">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rPr>
            </w:pPr>
          </w:p>
          <w:p w14:paraId="5C5EFA02">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rPr>
            </w:pPr>
          </w:p>
          <w:p w14:paraId="7C2EDD47">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rPr>
            </w:pPr>
          </w:p>
          <w:p w14:paraId="3E9308CA">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rPr>
            </w:pPr>
          </w:p>
          <w:p w14:paraId="7766429B">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rPr>
            </w:pPr>
          </w:p>
          <w:p w14:paraId="6CF53673">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rPr>
            </w:pPr>
          </w:p>
          <w:p w14:paraId="766BB792">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rPr>
            </w:pPr>
          </w:p>
          <w:p w14:paraId="3B51AFF3">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rPr>
            </w:pPr>
          </w:p>
          <w:p w14:paraId="30D7A745">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rPr>
            </w:pPr>
          </w:p>
          <w:p w14:paraId="5482FEE9">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rPr>
            </w:pPr>
          </w:p>
          <w:p w14:paraId="1E999244">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rPr>
            </w:pPr>
          </w:p>
          <w:p w14:paraId="2E9CA0BF">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rPr>
            </w:pPr>
          </w:p>
          <w:p w14:paraId="2EA5DEC4">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rPr>
            </w:pPr>
            <w:r>
              <w:rPr>
                <w:rFonts w:hint="default" w:ascii="Times New Roman" w:hAnsi="Times New Roman" w:cs="Times New Roman"/>
                <w:b/>
                <w:bCs w:val="0"/>
                <w:color w:val="auto"/>
                <w:spacing w:val="10"/>
                <w:kern w:val="2"/>
                <w:sz w:val="21"/>
                <w:szCs w:val="21"/>
                <w:highlight w:val="none"/>
              </w:rPr>
              <w:t>运营期生态环境影响分析</w:t>
            </w:r>
          </w:p>
          <w:p w14:paraId="1D95E6AB">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rPr>
            </w:pPr>
          </w:p>
          <w:p w14:paraId="18909A59">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rPr>
            </w:pPr>
          </w:p>
          <w:p w14:paraId="21971346">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rPr>
            </w:pPr>
          </w:p>
          <w:p w14:paraId="687DA63B">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rPr>
            </w:pPr>
          </w:p>
          <w:p w14:paraId="4A4B22D4">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rPr>
            </w:pPr>
          </w:p>
          <w:p w14:paraId="0780B9C2">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rPr>
            </w:pPr>
          </w:p>
          <w:p w14:paraId="700A0414">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rPr>
            </w:pPr>
          </w:p>
          <w:p w14:paraId="691A718B">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rPr>
            </w:pPr>
          </w:p>
          <w:p w14:paraId="7A53F66D">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rPr>
            </w:pPr>
          </w:p>
          <w:p w14:paraId="765D7BB4">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rPr>
            </w:pPr>
          </w:p>
          <w:p w14:paraId="567B564E">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rPr>
            </w:pPr>
          </w:p>
          <w:p w14:paraId="5A535819">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rPr>
            </w:pPr>
          </w:p>
          <w:p w14:paraId="766B3EF3">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rPr>
            </w:pPr>
          </w:p>
          <w:p w14:paraId="7AE4FFCF">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rPr>
            </w:pPr>
          </w:p>
          <w:p w14:paraId="5EEA22FC">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rPr>
            </w:pPr>
          </w:p>
          <w:p w14:paraId="51FEF8CC">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rPr>
            </w:pPr>
          </w:p>
          <w:p w14:paraId="4C273C7D">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rPr>
            </w:pPr>
          </w:p>
          <w:p w14:paraId="6E379AB0">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rPr>
            </w:pPr>
          </w:p>
          <w:p w14:paraId="484D6908">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rPr>
            </w:pPr>
          </w:p>
          <w:p w14:paraId="1F8509A9">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rPr>
            </w:pPr>
          </w:p>
          <w:p w14:paraId="67525845">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rPr>
            </w:pPr>
          </w:p>
          <w:p w14:paraId="0D81FC6F">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rPr>
            </w:pPr>
          </w:p>
          <w:p w14:paraId="2D2662DB">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rPr>
            </w:pPr>
          </w:p>
          <w:p w14:paraId="3676AA56">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rPr>
            </w:pPr>
          </w:p>
          <w:p w14:paraId="205F8CDE">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rPr>
            </w:pPr>
          </w:p>
          <w:p w14:paraId="65A92A0E">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rPr>
            </w:pPr>
          </w:p>
          <w:p w14:paraId="635AB78A">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rPr>
            </w:pPr>
          </w:p>
          <w:p w14:paraId="7E778393">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rPr>
            </w:pPr>
          </w:p>
          <w:p w14:paraId="6A096030">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rPr>
            </w:pPr>
          </w:p>
          <w:p w14:paraId="4C756E0C">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rPr>
            </w:pPr>
          </w:p>
          <w:p w14:paraId="3875BF2D">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rPr>
            </w:pPr>
          </w:p>
          <w:p w14:paraId="335D83C2">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rPr>
            </w:pPr>
          </w:p>
          <w:p w14:paraId="457E8FA6">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rPr>
            </w:pPr>
            <w:r>
              <w:rPr>
                <w:rFonts w:hint="default" w:ascii="Times New Roman" w:hAnsi="Times New Roman" w:cs="Times New Roman"/>
                <w:b/>
                <w:bCs w:val="0"/>
                <w:color w:val="auto"/>
                <w:spacing w:val="10"/>
                <w:kern w:val="2"/>
                <w:sz w:val="21"/>
                <w:szCs w:val="21"/>
                <w:highlight w:val="none"/>
              </w:rPr>
              <w:t>运营期生态环境影响分析</w:t>
            </w:r>
          </w:p>
          <w:p w14:paraId="2DC573A4">
            <w:pPr>
              <w:pStyle w:val="20"/>
              <w:adjustRightInd w:val="0"/>
              <w:snapToGrid w:val="0"/>
              <w:spacing w:before="0" w:beforeAutospacing="0" w:after="0" w:afterAutospacing="0"/>
              <w:jc w:val="center"/>
              <w:rPr>
                <w:rFonts w:hint="default" w:ascii="Times New Roman" w:hAnsi="Times New Roman" w:cs="Times New Roman"/>
                <w:b/>
                <w:bCs w:val="0"/>
                <w:color w:val="auto"/>
                <w:spacing w:val="10"/>
                <w:kern w:val="2"/>
                <w:sz w:val="21"/>
                <w:szCs w:val="21"/>
                <w:highlight w:val="none"/>
              </w:rPr>
            </w:pPr>
          </w:p>
          <w:p w14:paraId="5F0E38E3">
            <w:pPr>
              <w:pStyle w:val="20"/>
              <w:adjustRightInd w:val="0"/>
              <w:snapToGrid w:val="0"/>
              <w:spacing w:before="0" w:beforeAutospacing="0" w:after="0" w:afterAutospacing="0"/>
              <w:jc w:val="both"/>
              <w:rPr>
                <w:rFonts w:hint="default" w:ascii="Times New Roman" w:hAnsi="Times New Roman" w:cs="Times New Roman"/>
                <w:b/>
                <w:bCs w:val="0"/>
                <w:color w:val="auto"/>
                <w:spacing w:val="10"/>
                <w:kern w:val="2"/>
                <w:sz w:val="21"/>
                <w:szCs w:val="21"/>
                <w:highlight w:val="none"/>
              </w:rPr>
            </w:pPr>
          </w:p>
          <w:p w14:paraId="1155D83C">
            <w:pPr>
              <w:pStyle w:val="20"/>
              <w:adjustRightInd w:val="0"/>
              <w:snapToGrid w:val="0"/>
              <w:spacing w:before="0" w:beforeAutospacing="0" w:after="0" w:afterAutospacing="0"/>
              <w:jc w:val="both"/>
              <w:rPr>
                <w:rFonts w:hint="default" w:ascii="Times New Roman" w:hAnsi="Times New Roman" w:cs="Times New Roman"/>
                <w:b/>
                <w:bCs w:val="0"/>
                <w:color w:val="auto"/>
                <w:spacing w:val="10"/>
                <w:kern w:val="2"/>
                <w:sz w:val="21"/>
                <w:szCs w:val="21"/>
                <w:highlight w:val="none"/>
              </w:rPr>
            </w:pPr>
          </w:p>
        </w:tc>
        <w:tc>
          <w:tcPr>
            <w:tcW w:w="8307" w:type="dxa"/>
            <w:noWrap w:val="0"/>
            <w:vAlign w:val="top"/>
          </w:tcPr>
          <w:p w14:paraId="5A67DB63">
            <w:pPr>
              <w:keepNext w:val="0"/>
              <w:keepLines w:val="0"/>
              <w:pageBreakBefore w:val="0"/>
              <w:kinsoku/>
              <w:wordWrap/>
              <w:overflowPunct/>
              <w:topLinePunct w:val="0"/>
              <w:autoSpaceDE/>
              <w:autoSpaceDN/>
              <w:bidi w:val="0"/>
              <w:adjustRightInd/>
              <w:spacing w:line="400" w:lineRule="exact"/>
              <w:ind w:left="-31" w:leftChars="-15" w:right="-31" w:rightChars="-15" w:firstLine="420" w:firstLineChars="200"/>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项目为</w:t>
            </w:r>
            <w:r>
              <w:rPr>
                <w:rFonts w:hint="eastAsia" w:cs="Times New Roman"/>
                <w:color w:val="auto"/>
                <w:sz w:val="21"/>
                <w:szCs w:val="21"/>
                <w:highlight w:val="none"/>
                <w:lang w:val="en-US" w:eastAsia="zh-CN"/>
              </w:rPr>
              <w:t>城市桥梁及连接道路</w:t>
            </w:r>
            <w:r>
              <w:rPr>
                <w:rFonts w:hint="default" w:ascii="Times New Roman" w:hAnsi="Times New Roman" w:cs="Times New Roman"/>
                <w:color w:val="auto"/>
                <w:sz w:val="21"/>
                <w:szCs w:val="21"/>
                <w:highlight w:val="none"/>
              </w:rPr>
              <w:t>项目，全线不设置养护工区、服务区和收费站，道路运营期对环境的影响主要表现在车辆运输过程中产生的交通噪声、车辆尾气、地表径流和沿途洒落的垃圾。项目营运期产生的主要污染包括以下几个方面：</w:t>
            </w:r>
          </w:p>
          <w:p w14:paraId="70B8CCE8">
            <w:pPr>
              <w:keepNext w:val="0"/>
              <w:keepLines w:val="0"/>
              <w:pageBreakBefore w:val="0"/>
              <w:widowControl w:val="0"/>
              <w:numPr>
                <w:ilvl w:val="0"/>
                <w:numId w:val="60"/>
              </w:numPr>
              <w:kinsoku/>
              <w:wordWrap/>
              <w:overflowPunct/>
              <w:topLinePunct w:val="0"/>
              <w:autoSpaceDE w:val="0"/>
              <w:autoSpaceDN w:val="0"/>
              <w:bidi w:val="0"/>
              <w:adjustRightInd w:val="0"/>
              <w:snapToGrid/>
              <w:spacing w:line="400" w:lineRule="exact"/>
              <w:ind w:left="0" w:leftChars="0" w:right="0" w:rightChars="0"/>
              <w:jc w:val="left"/>
              <w:textAlignment w:val="auto"/>
              <w:rPr>
                <w:rFonts w:hint="default" w:ascii="Times New Roman" w:hAnsi="Times New Roman" w:eastAsia="黑体" w:cs="Times New Roman"/>
                <w:color w:val="auto"/>
                <w:sz w:val="22"/>
                <w:szCs w:val="22"/>
                <w:highlight w:val="none"/>
                <w:lang w:val="en-US" w:eastAsia="zh-CN"/>
              </w:rPr>
            </w:pPr>
            <w:r>
              <w:rPr>
                <w:rFonts w:hint="default" w:ascii="Times New Roman" w:hAnsi="Times New Roman" w:eastAsia="黑体" w:cs="Times New Roman"/>
                <w:color w:val="auto"/>
                <w:sz w:val="22"/>
                <w:szCs w:val="22"/>
                <w:highlight w:val="none"/>
                <w:lang w:val="en-US" w:eastAsia="zh-CN"/>
              </w:rPr>
              <w:t>废气</w:t>
            </w:r>
          </w:p>
          <w:p w14:paraId="2EDC57AF">
            <w:pPr>
              <w:keepNext w:val="0"/>
              <w:keepLines w:val="0"/>
              <w:pageBreakBefore w:val="0"/>
              <w:kinsoku/>
              <w:wordWrap/>
              <w:overflowPunct/>
              <w:topLinePunct w:val="0"/>
              <w:autoSpaceDE/>
              <w:autoSpaceDN/>
              <w:bidi w:val="0"/>
              <w:adjustRightInd/>
              <w:spacing w:line="400" w:lineRule="exact"/>
              <w:ind w:left="-31" w:leftChars="-15" w:right="-31" w:rightChars="-15" w:firstLine="420" w:firstLineChars="200"/>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本项目运营期对空气环境产生影响的主要大气污染物为汽车尾气与道路扬尘，汽车尾气的主要影响因子为CO、THC、NO</w:t>
            </w:r>
            <w:r>
              <w:rPr>
                <w:rFonts w:hint="default" w:ascii="Times New Roman" w:hAnsi="Times New Roman" w:cs="Times New Roman"/>
                <w:color w:val="auto"/>
                <w:sz w:val="21"/>
                <w:szCs w:val="21"/>
                <w:highlight w:val="none"/>
                <w:vertAlign w:val="subscript"/>
              </w:rPr>
              <w:t>X</w:t>
            </w:r>
            <w:r>
              <w:rPr>
                <w:rFonts w:hint="default" w:ascii="Times New Roman" w:hAnsi="Times New Roman" w:cs="Times New Roman"/>
                <w:color w:val="auto"/>
                <w:sz w:val="21"/>
                <w:szCs w:val="21"/>
                <w:highlight w:val="none"/>
              </w:rPr>
              <w:t>。</w:t>
            </w:r>
          </w:p>
          <w:p w14:paraId="693430F3">
            <w:pPr>
              <w:keepNext w:val="0"/>
              <w:keepLines w:val="0"/>
              <w:pageBreakBefore w:val="0"/>
              <w:widowControl w:val="0"/>
              <w:numPr>
                <w:ilvl w:val="0"/>
                <w:numId w:val="61"/>
              </w:numPr>
              <w:kinsoku/>
              <w:wordWrap/>
              <w:overflowPunct/>
              <w:topLinePunct w:val="0"/>
              <w:autoSpaceDE w:val="0"/>
              <w:autoSpaceDN w:val="0"/>
              <w:bidi w:val="0"/>
              <w:adjustRightInd w:val="0"/>
              <w:snapToGrid/>
              <w:spacing w:line="380" w:lineRule="exact"/>
              <w:ind w:firstLine="422" w:firstLineChars="200"/>
              <w:textAlignment w:val="auto"/>
              <w:rPr>
                <w:rFonts w:hint="default" w:ascii="Times New Roman" w:hAnsi="Times New Roman" w:cs="Times New Roman"/>
                <w:b/>
                <w:bCs/>
                <w:color w:val="auto"/>
                <w:kern w:val="0"/>
                <w:highlight w:val="none"/>
                <w:lang w:val="en-US" w:eastAsia="zh-CN"/>
              </w:rPr>
            </w:pPr>
            <w:r>
              <w:rPr>
                <w:rFonts w:hint="default" w:ascii="Times New Roman" w:hAnsi="Times New Roman" w:cs="Times New Roman"/>
                <w:b/>
                <w:bCs/>
                <w:color w:val="auto"/>
                <w:kern w:val="0"/>
                <w:highlight w:val="none"/>
                <w:lang w:val="en-US" w:eastAsia="zh-CN"/>
              </w:rPr>
              <w:t>汽车尾气</w:t>
            </w:r>
          </w:p>
          <w:p w14:paraId="397F60D0">
            <w:pPr>
              <w:keepNext w:val="0"/>
              <w:keepLines w:val="0"/>
              <w:pageBreakBefore w:val="0"/>
              <w:kinsoku/>
              <w:wordWrap/>
              <w:overflowPunct/>
              <w:topLinePunct w:val="0"/>
              <w:autoSpaceDE/>
              <w:autoSpaceDN/>
              <w:bidi w:val="0"/>
              <w:adjustRightInd/>
              <w:spacing w:line="400" w:lineRule="exact"/>
              <w:ind w:left="-31" w:leftChars="-15" w:right="-31" w:rightChars="-15" w:firstLine="420" w:firstLineChars="200"/>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营运期道路汽车尾气的排放量与车流量、车速、不同车型的耗油量及排放系数有一定的关系。汽车尾气的排放源强一般可以按下列公式计算：</w:t>
            </w:r>
          </w:p>
          <w:p w14:paraId="6960E188">
            <w:pPr>
              <w:keepNext w:val="0"/>
              <w:keepLines w:val="0"/>
              <w:pageBreakBefore w:val="0"/>
              <w:widowControl w:val="0"/>
              <w:kinsoku/>
              <w:wordWrap/>
              <w:overflowPunct/>
              <w:topLinePunct w:val="0"/>
              <w:autoSpaceDE/>
              <w:autoSpaceDN/>
              <w:bidi w:val="0"/>
              <w:adjustRightInd/>
              <w:snapToGrid/>
              <w:spacing w:line="240" w:lineRule="atLeast"/>
              <w:ind w:left="-31" w:leftChars="-15" w:right="-31" w:rightChars="-15" w:firstLine="420" w:firstLineChars="20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object>
                <v:shape id="_x0000_i1025" o:spt="75" type="#_x0000_t75" style="height:34pt;width:108pt;" o:ole="t" filled="f" o:preferrelative="t" stroked="f" coordsize="21600,21600">
                  <v:path/>
                  <v:fill on="f" focussize="0,0"/>
                  <v:stroke on="f" joinstyle="miter"/>
                  <v:imagedata r:id="rId48" o:title=""/>
                  <o:lock v:ext="edit" aspectratio="t"/>
                  <w10:wrap type="none"/>
                  <w10:anchorlock/>
                </v:shape>
                <o:OLEObject Type="Embed" ProgID="Equations" ShapeID="_x0000_i1025" DrawAspect="Content" ObjectID="_1468075725" r:id="rId47">
                  <o:LockedField>false</o:LockedField>
                </o:OLEObject>
              </w:object>
            </w:r>
          </w:p>
          <w:p w14:paraId="679DF67C">
            <w:pPr>
              <w:keepNext w:val="0"/>
              <w:keepLines w:val="0"/>
              <w:pageBreakBefore w:val="0"/>
              <w:kinsoku/>
              <w:wordWrap/>
              <w:overflowPunct/>
              <w:topLinePunct w:val="0"/>
              <w:autoSpaceDE/>
              <w:autoSpaceDN/>
              <w:bidi w:val="0"/>
              <w:adjustRightInd/>
              <w:spacing w:line="400" w:lineRule="exact"/>
              <w:ind w:left="-31" w:leftChars="-15" w:right="-31" w:rightChars="-15" w:firstLine="420" w:firstLineChars="200"/>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式中：Qj =i类气态污染排放源强（mg/s·m）；</w:t>
            </w:r>
          </w:p>
          <w:p w14:paraId="09C2233F">
            <w:pPr>
              <w:keepNext w:val="0"/>
              <w:keepLines w:val="0"/>
              <w:pageBreakBefore w:val="0"/>
              <w:kinsoku/>
              <w:wordWrap/>
              <w:overflowPunct/>
              <w:topLinePunct w:val="0"/>
              <w:autoSpaceDE/>
              <w:autoSpaceDN/>
              <w:bidi w:val="0"/>
              <w:adjustRightInd/>
              <w:spacing w:line="400" w:lineRule="exact"/>
              <w:ind w:left="-31" w:leftChars="-15" w:right="-31" w:rightChars="-15" w:firstLine="1050" w:firstLineChars="500"/>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Ai = i型车预测年的小时交通量（辆/小时）；</w:t>
            </w:r>
          </w:p>
          <w:p w14:paraId="6F8582E6">
            <w:pPr>
              <w:keepNext w:val="0"/>
              <w:keepLines w:val="0"/>
              <w:pageBreakBefore w:val="0"/>
              <w:kinsoku/>
              <w:wordWrap/>
              <w:overflowPunct/>
              <w:topLinePunct w:val="0"/>
              <w:autoSpaceDE/>
              <w:autoSpaceDN/>
              <w:bidi w:val="0"/>
              <w:adjustRightInd/>
              <w:spacing w:line="400" w:lineRule="exact"/>
              <w:ind w:left="-31" w:leftChars="-15" w:right="-31" w:rightChars="-15" w:firstLine="1050" w:firstLineChars="500"/>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Eij = i型车j类气态污染物等速工况的单车排放因子（g/km·辆）</w:t>
            </w:r>
          </w:p>
          <w:p w14:paraId="5BB08ED9">
            <w:pPr>
              <w:keepNext w:val="0"/>
              <w:keepLines w:val="0"/>
              <w:pageBreakBefore w:val="0"/>
              <w:kinsoku/>
              <w:wordWrap/>
              <w:overflowPunct/>
              <w:topLinePunct w:val="0"/>
              <w:autoSpaceDE/>
              <w:autoSpaceDN/>
              <w:bidi w:val="0"/>
              <w:adjustRightInd/>
              <w:spacing w:line="400" w:lineRule="exact"/>
              <w:ind w:left="-31" w:leftChars="-15" w:right="-31" w:rightChars="-15" w:firstLine="420" w:firstLineChars="200"/>
              <w:textAlignment w:val="auto"/>
              <w:rPr>
                <w:rFonts w:hint="eastAsia"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rPr>
              <w:t>不同车型的等速概况单车污染物排放因子Eij值按《公路建设项目环境影响评价规范》（TJG B03-2006）推荐系数算，单车污染排放因子推荐值见</w:t>
            </w:r>
            <w:r>
              <w:rPr>
                <w:rFonts w:hint="eastAsia" w:cs="Times New Roman"/>
                <w:color w:val="auto"/>
                <w:sz w:val="21"/>
                <w:szCs w:val="21"/>
                <w:highlight w:val="none"/>
                <w:lang w:val="en-US" w:eastAsia="zh-CN"/>
              </w:rPr>
              <w:t>下表</w:t>
            </w:r>
            <w:r>
              <w:rPr>
                <w:rFonts w:hint="default" w:ascii="Times New Roman" w:hAnsi="Times New Roman" w:cs="Times New Roman"/>
                <w:color w:val="auto"/>
                <w:sz w:val="21"/>
                <w:szCs w:val="21"/>
                <w:highlight w:val="none"/>
              </w:rPr>
              <w:t>。</w:t>
            </w:r>
          </w:p>
          <w:p w14:paraId="39EF1772">
            <w:pPr>
              <w:keepNext w:val="0"/>
              <w:keepLines w:val="0"/>
              <w:numPr>
                <w:ilvl w:val="0"/>
                <w:numId w:val="3"/>
              </w:numPr>
              <w:suppressLineNumbers w:val="0"/>
              <w:tabs>
                <w:tab w:val="left" w:pos="0"/>
              </w:tabs>
              <w:autoSpaceDE w:val="0"/>
              <w:autoSpaceDN w:val="0"/>
              <w:adjustRightInd w:val="0"/>
              <w:snapToGrid w:val="0"/>
              <w:spacing w:before="0" w:beforeAutospacing="0" w:after="0" w:afterAutospacing="0" w:line="360" w:lineRule="exact"/>
              <w:ind w:left="0" w:leftChars="0" w:right="0" w:firstLine="0" w:firstLineChars="0"/>
              <w:jc w:val="center"/>
              <w:rPr>
                <w:rFonts w:hint="default" w:ascii="Times New Roman" w:hAnsi="Times New Roman" w:eastAsia="黑体" w:cs="Times New Roman"/>
                <w:color w:val="auto"/>
                <w:kern w:val="0"/>
                <w:sz w:val="20"/>
                <w:szCs w:val="20"/>
                <w:highlight w:val="none"/>
                <w:lang w:val="zh-CN" w:eastAsia="zh-CN"/>
              </w:rPr>
            </w:pPr>
            <w:r>
              <w:rPr>
                <w:rFonts w:hint="default" w:ascii="Times New Roman" w:hAnsi="Times New Roman" w:eastAsia="黑体" w:cs="Times New Roman"/>
                <w:color w:val="auto"/>
                <w:kern w:val="0"/>
                <w:sz w:val="20"/>
                <w:szCs w:val="20"/>
                <w:highlight w:val="none"/>
                <w:lang w:val="en-US" w:eastAsia="zh-CN"/>
              </w:rPr>
              <w:t>车辆</w:t>
            </w:r>
            <w:r>
              <w:rPr>
                <w:rFonts w:hint="default" w:ascii="Times New Roman" w:hAnsi="Times New Roman" w:eastAsia="黑体" w:cs="Times New Roman"/>
                <w:color w:val="auto"/>
                <w:kern w:val="0"/>
                <w:sz w:val="20"/>
                <w:szCs w:val="20"/>
                <w:highlight w:val="none"/>
                <w:lang w:val="zh-CN" w:eastAsia="zh-CN"/>
              </w:rPr>
              <w:t>单车排放因子推荐值   单位：g/（km·辆）</w:t>
            </w:r>
          </w:p>
          <w:tbl>
            <w:tblPr>
              <w:tblStyle w:val="24"/>
              <w:tblW w:w="787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69"/>
              <w:gridCol w:w="737"/>
              <w:gridCol w:w="703"/>
              <w:gridCol w:w="703"/>
              <w:gridCol w:w="703"/>
              <w:gridCol w:w="923"/>
              <w:gridCol w:w="924"/>
              <w:gridCol w:w="925"/>
              <w:gridCol w:w="703"/>
              <w:gridCol w:w="784"/>
            </w:tblGrid>
            <w:tr w14:paraId="5E99D0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2" w:hRule="atLeast"/>
                <w:tblHeader/>
                <w:jc w:val="center"/>
              </w:trPr>
              <w:tc>
                <w:tcPr>
                  <w:tcW w:w="1506" w:type="dxa"/>
                  <w:gridSpan w:val="2"/>
                  <w:noWrap w:val="0"/>
                  <w:vAlign w:val="center"/>
                </w:tcPr>
                <w:p w14:paraId="49B8E665">
                  <w:pPr>
                    <w:keepNext w:val="0"/>
                    <w:keepLines w:val="0"/>
                    <w:pageBreakBefore w:val="0"/>
                    <w:widowControl w:val="0"/>
                    <w:kinsoku/>
                    <w:wordWrap/>
                    <w:overflowPunct/>
                    <w:topLinePunct w:val="0"/>
                    <w:autoSpaceDE/>
                    <w:autoSpaceDN/>
                    <w:bidi w:val="0"/>
                    <w:adjustRightInd/>
                    <w:snapToGrid/>
                    <w:spacing w:line="280" w:lineRule="exact"/>
                    <w:ind w:left="-31" w:leftChars="-15" w:right="-31" w:rightChars="-15"/>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b/>
                      <w:bCs/>
                      <w:color w:val="auto"/>
                      <w:sz w:val="18"/>
                      <w:szCs w:val="18"/>
                      <w:highlight w:val="none"/>
                    </w:rPr>
                    <w:t>平均车速(km/h)</w:t>
                  </w:r>
                </w:p>
              </w:tc>
              <w:tc>
                <w:tcPr>
                  <w:tcW w:w="703" w:type="dxa"/>
                  <w:noWrap w:val="0"/>
                  <w:vAlign w:val="center"/>
                </w:tcPr>
                <w:p w14:paraId="19D4C33D">
                  <w:pPr>
                    <w:keepNext w:val="0"/>
                    <w:keepLines w:val="0"/>
                    <w:pageBreakBefore w:val="0"/>
                    <w:kinsoku/>
                    <w:wordWrap/>
                    <w:overflowPunct/>
                    <w:topLinePunct w:val="0"/>
                    <w:bidi w:val="0"/>
                    <w:spacing w:line="300" w:lineRule="exact"/>
                    <w:ind w:left="-31" w:leftChars="-15" w:right="-31" w:rightChars="-15"/>
                    <w:jc w:val="center"/>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cs="Times New Roman"/>
                      <w:b/>
                      <w:bCs/>
                      <w:color w:val="auto"/>
                      <w:szCs w:val="21"/>
                      <w:highlight w:val="none"/>
                    </w:rPr>
                    <w:t>30</w:t>
                  </w:r>
                </w:p>
              </w:tc>
              <w:tc>
                <w:tcPr>
                  <w:tcW w:w="703" w:type="dxa"/>
                  <w:noWrap w:val="0"/>
                  <w:vAlign w:val="center"/>
                </w:tcPr>
                <w:p w14:paraId="263E32D3">
                  <w:pPr>
                    <w:keepNext w:val="0"/>
                    <w:keepLines w:val="0"/>
                    <w:pageBreakBefore w:val="0"/>
                    <w:kinsoku/>
                    <w:wordWrap/>
                    <w:overflowPunct/>
                    <w:topLinePunct w:val="0"/>
                    <w:bidi w:val="0"/>
                    <w:spacing w:line="300" w:lineRule="exact"/>
                    <w:ind w:left="-31" w:leftChars="-15" w:right="-31" w:rightChars="-15"/>
                    <w:jc w:val="center"/>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cs="Times New Roman"/>
                      <w:b/>
                      <w:bCs/>
                      <w:color w:val="auto"/>
                      <w:szCs w:val="21"/>
                      <w:highlight w:val="none"/>
                    </w:rPr>
                    <w:t>40</w:t>
                  </w:r>
                </w:p>
              </w:tc>
              <w:tc>
                <w:tcPr>
                  <w:tcW w:w="703" w:type="dxa"/>
                  <w:noWrap w:val="0"/>
                  <w:vAlign w:val="center"/>
                </w:tcPr>
                <w:p w14:paraId="7E8DBB21">
                  <w:pPr>
                    <w:keepNext w:val="0"/>
                    <w:keepLines w:val="0"/>
                    <w:pageBreakBefore w:val="0"/>
                    <w:kinsoku/>
                    <w:wordWrap/>
                    <w:overflowPunct/>
                    <w:topLinePunct w:val="0"/>
                    <w:bidi w:val="0"/>
                    <w:spacing w:line="300" w:lineRule="exact"/>
                    <w:ind w:left="-31" w:leftChars="-15" w:right="-31" w:rightChars="-15"/>
                    <w:jc w:val="center"/>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cs="Times New Roman"/>
                      <w:b/>
                      <w:bCs/>
                      <w:color w:val="auto"/>
                      <w:szCs w:val="21"/>
                      <w:highlight w:val="none"/>
                    </w:rPr>
                    <w:t>50</w:t>
                  </w:r>
                </w:p>
              </w:tc>
              <w:tc>
                <w:tcPr>
                  <w:tcW w:w="923" w:type="dxa"/>
                  <w:noWrap w:val="0"/>
                  <w:vAlign w:val="center"/>
                </w:tcPr>
                <w:p w14:paraId="6CC6B71D">
                  <w:pPr>
                    <w:keepNext w:val="0"/>
                    <w:keepLines w:val="0"/>
                    <w:pageBreakBefore w:val="0"/>
                    <w:kinsoku/>
                    <w:wordWrap/>
                    <w:overflowPunct/>
                    <w:topLinePunct w:val="0"/>
                    <w:bidi w:val="0"/>
                    <w:spacing w:line="300" w:lineRule="exact"/>
                    <w:ind w:left="-31" w:leftChars="-15" w:right="-31" w:rightChars="-15"/>
                    <w:jc w:val="center"/>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cs="Times New Roman"/>
                      <w:b/>
                      <w:bCs/>
                      <w:color w:val="auto"/>
                      <w:szCs w:val="21"/>
                      <w:highlight w:val="none"/>
                    </w:rPr>
                    <w:t>60</w:t>
                  </w:r>
                </w:p>
              </w:tc>
              <w:tc>
                <w:tcPr>
                  <w:tcW w:w="924" w:type="dxa"/>
                  <w:noWrap w:val="0"/>
                  <w:vAlign w:val="center"/>
                </w:tcPr>
                <w:p w14:paraId="0328EABE">
                  <w:pPr>
                    <w:keepNext w:val="0"/>
                    <w:keepLines w:val="0"/>
                    <w:pageBreakBefore w:val="0"/>
                    <w:kinsoku/>
                    <w:wordWrap/>
                    <w:overflowPunct/>
                    <w:topLinePunct w:val="0"/>
                    <w:bidi w:val="0"/>
                    <w:spacing w:line="300" w:lineRule="exact"/>
                    <w:ind w:left="-31" w:leftChars="-15" w:right="-31" w:rightChars="-15"/>
                    <w:jc w:val="center"/>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cs="Times New Roman"/>
                      <w:b/>
                      <w:bCs/>
                      <w:color w:val="auto"/>
                      <w:szCs w:val="21"/>
                      <w:highlight w:val="none"/>
                    </w:rPr>
                    <w:t>70</w:t>
                  </w:r>
                </w:p>
              </w:tc>
              <w:tc>
                <w:tcPr>
                  <w:tcW w:w="925" w:type="dxa"/>
                  <w:noWrap w:val="0"/>
                  <w:vAlign w:val="center"/>
                </w:tcPr>
                <w:p w14:paraId="1597265C">
                  <w:pPr>
                    <w:keepNext w:val="0"/>
                    <w:keepLines w:val="0"/>
                    <w:pageBreakBefore w:val="0"/>
                    <w:kinsoku/>
                    <w:wordWrap/>
                    <w:overflowPunct/>
                    <w:topLinePunct w:val="0"/>
                    <w:bidi w:val="0"/>
                    <w:spacing w:line="300" w:lineRule="exact"/>
                    <w:ind w:left="-31" w:leftChars="-15" w:right="-31" w:rightChars="-15"/>
                    <w:jc w:val="center"/>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cs="Times New Roman"/>
                      <w:b/>
                      <w:bCs/>
                      <w:color w:val="auto"/>
                      <w:szCs w:val="21"/>
                      <w:highlight w:val="none"/>
                    </w:rPr>
                    <w:t>80</w:t>
                  </w:r>
                </w:p>
              </w:tc>
              <w:tc>
                <w:tcPr>
                  <w:tcW w:w="703" w:type="dxa"/>
                  <w:noWrap w:val="0"/>
                  <w:vAlign w:val="center"/>
                </w:tcPr>
                <w:p w14:paraId="1FC47FBF">
                  <w:pPr>
                    <w:keepNext w:val="0"/>
                    <w:keepLines w:val="0"/>
                    <w:pageBreakBefore w:val="0"/>
                    <w:kinsoku/>
                    <w:wordWrap/>
                    <w:overflowPunct/>
                    <w:topLinePunct w:val="0"/>
                    <w:bidi w:val="0"/>
                    <w:spacing w:line="300" w:lineRule="exact"/>
                    <w:ind w:left="-31" w:leftChars="-15" w:right="-31" w:rightChars="-15"/>
                    <w:jc w:val="center"/>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cs="Times New Roman"/>
                      <w:b/>
                      <w:bCs/>
                      <w:color w:val="auto"/>
                      <w:szCs w:val="21"/>
                      <w:highlight w:val="none"/>
                    </w:rPr>
                    <w:t>90</w:t>
                  </w:r>
                </w:p>
              </w:tc>
              <w:tc>
                <w:tcPr>
                  <w:tcW w:w="784" w:type="dxa"/>
                  <w:noWrap w:val="0"/>
                  <w:vAlign w:val="center"/>
                </w:tcPr>
                <w:p w14:paraId="25EF3BC6">
                  <w:pPr>
                    <w:keepNext w:val="0"/>
                    <w:keepLines w:val="0"/>
                    <w:pageBreakBefore w:val="0"/>
                    <w:kinsoku/>
                    <w:wordWrap/>
                    <w:overflowPunct/>
                    <w:topLinePunct w:val="0"/>
                    <w:bidi w:val="0"/>
                    <w:spacing w:line="300" w:lineRule="exact"/>
                    <w:ind w:left="-31" w:leftChars="-15" w:right="-31" w:rightChars="-15"/>
                    <w:jc w:val="center"/>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cs="Times New Roman"/>
                      <w:b/>
                      <w:bCs/>
                      <w:color w:val="auto"/>
                      <w:szCs w:val="21"/>
                      <w:highlight w:val="none"/>
                    </w:rPr>
                    <w:t>100</w:t>
                  </w:r>
                </w:p>
              </w:tc>
            </w:tr>
            <w:tr w14:paraId="4614C8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73" w:hRule="atLeast"/>
                <w:jc w:val="center"/>
              </w:trPr>
              <w:tc>
                <w:tcPr>
                  <w:tcW w:w="769" w:type="dxa"/>
                  <w:vMerge w:val="restart"/>
                  <w:noWrap w:val="0"/>
                  <w:vAlign w:val="center"/>
                </w:tcPr>
                <w:p w14:paraId="2D8E034B">
                  <w:pPr>
                    <w:keepNext w:val="0"/>
                    <w:keepLines w:val="0"/>
                    <w:pageBreakBefore w:val="0"/>
                    <w:widowControl w:val="0"/>
                    <w:kinsoku/>
                    <w:wordWrap/>
                    <w:overflowPunct/>
                    <w:topLinePunct w:val="0"/>
                    <w:autoSpaceDE/>
                    <w:autoSpaceDN/>
                    <w:bidi w:val="0"/>
                    <w:adjustRightInd/>
                    <w:snapToGrid/>
                    <w:spacing w:line="280" w:lineRule="exact"/>
                    <w:ind w:left="-31" w:leftChars="-15" w:right="-31" w:rightChars="-15"/>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小型车</w:t>
                  </w:r>
                </w:p>
              </w:tc>
              <w:tc>
                <w:tcPr>
                  <w:tcW w:w="737" w:type="dxa"/>
                  <w:noWrap w:val="0"/>
                  <w:vAlign w:val="center"/>
                </w:tcPr>
                <w:p w14:paraId="1D111171">
                  <w:pPr>
                    <w:keepNext w:val="0"/>
                    <w:keepLines w:val="0"/>
                    <w:pageBreakBefore w:val="0"/>
                    <w:widowControl w:val="0"/>
                    <w:kinsoku/>
                    <w:wordWrap/>
                    <w:overflowPunct/>
                    <w:topLinePunct w:val="0"/>
                    <w:autoSpaceDE/>
                    <w:autoSpaceDN/>
                    <w:bidi w:val="0"/>
                    <w:adjustRightInd/>
                    <w:snapToGrid/>
                    <w:spacing w:line="280" w:lineRule="exact"/>
                    <w:ind w:left="-31" w:leftChars="-15" w:right="-31" w:rightChars="-15"/>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CO</w:t>
                  </w:r>
                </w:p>
              </w:tc>
              <w:tc>
                <w:tcPr>
                  <w:tcW w:w="703" w:type="dxa"/>
                  <w:noWrap w:val="0"/>
                  <w:vAlign w:val="center"/>
                </w:tcPr>
                <w:p w14:paraId="4869DCCF">
                  <w:pPr>
                    <w:keepNext w:val="0"/>
                    <w:keepLines w:val="0"/>
                    <w:pageBreakBefore w:val="0"/>
                    <w:kinsoku/>
                    <w:wordWrap/>
                    <w:overflowPunct/>
                    <w:topLinePunct w:val="0"/>
                    <w:bidi w:val="0"/>
                    <w:spacing w:line="300" w:lineRule="exact"/>
                    <w:ind w:left="-31" w:leftChars="-15" w:right="-31" w:rightChars="-15"/>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Cs w:val="21"/>
                      <w:highlight w:val="none"/>
                    </w:rPr>
                    <w:t>46.66</w:t>
                  </w:r>
                </w:p>
              </w:tc>
              <w:tc>
                <w:tcPr>
                  <w:tcW w:w="703" w:type="dxa"/>
                  <w:noWrap w:val="0"/>
                  <w:vAlign w:val="center"/>
                </w:tcPr>
                <w:p w14:paraId="1688246E">
                  <w:pPr>
                    <w:keepNext w:val="0"/>
                    <w:keepLines w:val="0"/>
                    <w:pageBreakBefore w:val="0"/>
                    <w:kinsoku/>
                    <w:wordWrap/>
                    <w:overflowPunct/>
                    <w:topLinePunct w:val="0"/>
                    <w:bidi w:val="0"/>
                    <w:spacing w:line="300" w:lineRule="exact"/>
                    <w:ind w:left="-31" w:leftChars="-15" w:right="-31" w:rightChars="-15"/>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Cs w:val="21"/>
                      <w:highlight w:val="none"/>
                    </w:rPr>
                    <w:t>39.00</w:t>
                  </w:r>
                </w:p>
              </w:tc>
              <w:tc>
                <w:tcPr>
                  <w:tcW w:w="703" w:type="dxa"/>
                  <w:noWrap w:val="0"/>
                  <w:vAlign w:val="center"/>
                </w:tcPr>
                <w:p w14:paraId="1FAA29F3">
                  <w:pPr>
                    <w:keepNext w:val="0"/>
                    <w:keepLines w:val="0"/>
                    <w:pageBreakBefore w:val="0"/>
                    <w:widowControl w:val="0"/>
                    <w:kinsoku/>
                    <w:wordWrap/>
                    <w:overflowPunct/>
                    <w:topLinePunct w:val="0"/>
                    <w:autoSpaceDE/>
                    <w:autoSpaceDN/>
                    <w:bidi w:val="0"/>
                    <w:adjustRightInd/>
                    <w:snapToGrid/>
                    <w:spacing w:line="280" w:lineRule="exact"/>
                    <w:ind w:left="-31" w:leftChars="-15" w:right="-31" w:rightChars="-15"/>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31.34</w:t>
                  </w:r>
                </w:p>
              </w:tc>
              <w:tc>
                <w:tcPr>
                  <w:tcW w:w="923" w:type="dxa"/>
                  <w:noWrap w:val="0"/>
                  <w:vAlign w:val="center"/>
                </w:tcPr>
                <w:p w14:paraId="09D9B7B6">
                  <w:pPr>
                    <w:keepNext w:val="0"/>
                    <w:keepLines w:val="0"/>
                    <w:pageBreakBefore w:val="0"/>
                    <w:widowControl w:val="0"/>
                    <w:kinsoku/>
                    <w:wordWrap/>
                    <w:overflowPunct/>
                    <w:topLinePunct w:val="0"/>
                    <w:autoSpaceDE/>
                    <w:autoSpaceDN/>
                    <w:bidi w:val="0"/>
                    <w:adjustRightInd/>
                    <w:snapToGrid/>
                    <w:spacing w:line="280" w:lineRule="exact"/>
                    <w:ind w:left="-31" w:leftChars="-15" w:right="-31" w:rightChars="-15"/>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23.68</w:t>
                  </w:r>
                </w:p>
              </w:tc>
              <w:tc>
                <w:tcPr>
                  <w:tcW w:w="924" w:type="dxa"/>
                  <w:noWrap w:val="0"/>
                  <w:vAlign w:val="center"/>
                </w:tcPr>
                <w:p w14:paraId="0B2D2874">
                  <w:pPr>
                    <w:keepNext w:val="0"/>
                    <w:keepLines w:val="0"/>
                    <w:pageBreakBefore w:val="0"/>
                    <w:widowControl w:val="0"/>
                    <w:kinsoku/>
                    <w:wordWrap/>
                    <w:overflowPunct/>
                    <w:topLinePunct w:val="0"/>
                    <w:autoSpaceDE/>
                    <w:autoSpaceDN/>
                    <w:bidi w:val="0"/>
                    <w:adjustRightInd/>
                    <w:snapToGrid/>
                    <w:spacing w:line="280" w:lineRule="exact"/>
                    <w:ind w:left="-31" w:leftChars="-15" w:right="-31" w:rightChars="-15"/>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17.90</w:t>
                  </w:r>
                </w:p>
              </w:tc>
              <w:tc>
                <w:tcPr>
                  <w:tcW w:w="925" w:type="dxa"/>
                  <w:noWrap w:val="0"/>
                  <w:vAlign w:val="center"/>
                </w:tcPr>
                <w:p w14:paraId="1DF2680A">
                  <w:pPr>
                    <w:keepNext w:val="0"/>
                    <w:keepLines w:val="0"/>
                    <w:pageBreakBefore w:val="0"/>
                    <w:widowControl w:val="0"/>
                    <w:kinsoku/>
                    <w:wordWrap/>
                    <w:overflowPunct/>
                    <w:topLinePunct w:val="0"/>
                    <w:autoSpaceDE/>
                    <w:autoSpaceDN/>
                    <w:bidi w:val="0"/>
                    <w:adjustRightInd/>
                    <w:snapToGrid/>
                    <w:spacing w:line="280" w:lineRule="exact"/>
                    <w:ind w:left="-31" w:leftChars="-15" w:right="-31" w:rightChars="-15"/>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14.76</w:t>
                  </w:r>
                </w:p>
              </w:tc>
              <w:tc>
                <w:tcPr>
                  <w:tcW w:w="703" w:type="dxa"/>
                  <w:noWrap w:val="0"/>
                  <w:vAlign w:val="center"/>
                </w:tcPr>
                <w:p w14:paraId="69080086">
                  <w:pPr>
                    <w:keepNext w:val="0"/>
                    <w:keepLines w:val="0"/>
                    <w:pageBreakBefore w:val="0"/>
                    <w:widowControl w:val="0"/>
                    <w:kinsoku/>
                    <w:wordWrap/>
                    <w:overflowPunct/>
                    <w:topLinePunct w:val="0"/>
                    <w:autoSpaceDE/>
                    <w:autoSpaceDN/>
                    <w:bidi w:val="0"/>
                    <w:adjustRightInd/>
                    <w:snapToGrid/>
                    <w:spacing w:line="280" w:lineRule="exact"/>
                    <w:ind w:left="-31" w:leftChars="-15" w:right="-31" w:rightChars="-15"/>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10.24</w:t>
                  </w:r>
                </w:p>
              </w:tc>
              <w:tc>
                <w:tcPr>
                  <w:tcW w:w="784" w:type="dxa"/>
                  <w:noWrap w:val="0"/>
                  <w:vAlign w:val="center"/>
                </w:tcPr>
                <w:p w14:paraId="07987E70">
                  <w:pPr>
                    <w:keepNext w:val="0"/>
                    <w:keepLines w:val="0"/>
                    <w:pageBreakBefore w:val="0"/>
                    <w:widowControl w:val="0"/>
                    <w:kinsoku/>
                    <w:wordWrap/>
                    <w:overflowPunct/>
                    <w:topLinePunct w:val="0"/>
                    <w:autoSpaceDE/>
                    <w:autoSpaceDN/>
                    <w:bidi w:val="0"/>
                    <w:adjustRightInd/>
                    <w:snapToGrid/>
                    <w:spacing w:line="280" w:lineRule="exact"/>
                    <w:ind w:left="-31" w:leftChars="-15" w:right="-31" w:rightChars="-15"/>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7.72</w:t>
                  </w:r>
                </w:p>
              </w:tc>
            </w:tr>
            <w:tr w14:paraId="3C6D65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73" w:hRule="atLeast"/>
                <w:jc w:val="center"/>
              </w:trPr>
              <w:tc>
                <w:tcPr>
                  <w:tcW w:w="769" w:type="dxa"/>
                  <w:vMerge w:val="continue"/>
                  <w:noWrap w:val="0"/>
                  <w:vAlign w:val="center"/>
                </w:tcPr>
                <w:p w14:paraId="0134AC43">
                  <w:pPr>
                    <w:keepNext w:val="0"/>
                    <w:keepLines w:val="0"/>
                    <w:pageBreakBefore w:val="0"/>
                    <w:widowControl w:val="0"/>
                    <w:kinsoku/>
                    <w:wordWrap/>
                    <w:overflowPunct/>
                    <w:topLinePunct w:val="0"/>
                    <w:autoSpaceDE/>
                    <w:autoSpaceDN/>
                    <w:bidi w:val="0"/>
                    <w:adjustRightInd/>
                    <w:snapToGrid/>
                    <w:spacing w:line="280" w:lineRule="exact"/>
                    <w:ind w:left="-31" w:leftChars="-15" w:right="-31" w:rightChars="-15"/>
                    <w:jc w:val="center"/>
                    <w:textAlignment w:val="auto"/>
                    <w:rPr>
                      <w:rFonts w:hint="default" w:ascii="Times New Roman" w:hAnsi="Times New Roman" w:cs="Times New Roman"/>
                      <w:color w:val="auto"/>
                      <w:sz w:val="18"/>
                      <w:szCs w:val="18"/>
                      <w:highlight w:val="none"/>
                    </w:rPr>
                  </w:pPr>
                </w:p>
              </w:tc>
              <w:tc>
                <w:tcPr>
                  <w:tcW w:w="737" w:type="dxa"/>
                  <w:noWrap w:val="0"/>
                  <w:vAlign w:val="center"/>
                </w:tcPr>
                <w:p w14:paraId="4BD420C7">
                  <w:pPr>
                    <w:keepNext w:val="0"/>
                    <w:keepLines w:val="0"/>
                    <w:pageBreakBefore w:val="0"/>
                    <w:widowControl w:val="0"/>
                    <w:kinsoku/>
                    <w:wordWrap/>
                    <w:overflowPunct/>
                    <w:topLinePunct w:val="0"/>
                    <w:autoSpaceDE/>
                    <w:autoSpaceDN/>
                    <w:bidi w:val="0"/>
                    <w:adjustRightInd/>
                    <w:snapToGrid/>
                    <w:spacing w:line="280" w:lineRule="exact"/>
                    <w:ind w:left="-31" w:leftChars="-15" w:right="-31" w:rightChars="-15"/>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NOx</w:t>
                  </w:r>
                </w:p>
              </w:tc>
              <w:tc>
                <w:tcPr>
                  <w:tcW w:w="703" w:type="dxa"/>
                  <w:noWrap w:val="0"/>
                  <w:vAlign w:val="center"/>
                </w:tcPr>
                <w:p w14:paraId="6103C268">
                  <w:pPr>
                    <w:keepNext w:val="0"/>
                    <w:keepLines w:val="0"/>
                    <w:pageBreakBefore w:val="0"/>
                    <w:kinsoku/>
                    <w:wordWrap/>
                    <w:overflowPunct/>
                    <w:topLinePunct w:val="0"/>
                    <w:bidi w:val="0"/>
                    <w:spacing w:line="300" w:lineRule="exact"/>
                    <w:ind w:left="-31" w:leftChars="-15" w:right="-31" w:rightChars="-15"/>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Cs w:val="21"/>
                      <w:highlight w:val="none"/>
                    </w:rPr>
                    <w:t>0.57</w:t>
                  </w:r>
                </w:p>
              </w:tc>
              <w:tc>
                <w:tcPr>
                  <w:tcW w:w="703" w:type="dxa"/>
                  <w:noWrap w:val="0"/>
                  <w:vAlign w:val="center"/>
                </w:tcPr>
                <w:p w14:paraId="09C883E3">
                  <w:pPr>
                    <w:keepNext w:val="0"/>
                    <w:keepLines w:val="0"/>
                    <w:pageBreakBefore w:val="0"/>
                    <w:kinsoku/>
                    <w:wordWrap/>
                    <w:overflowPunct/>
                    <w:topLinePunct w:val="0"/>
                    <w:bidi w:val="0"/>
                    <w:spacing w:line="300" w:lineRule="exact"/>
                    <w:ind w:left="-31" w:leftChars="-15" w:right="-31" w:rightChars="-15"/>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Cs w:val="21"/>
                      <w:highlight w:val="none"/>
                    </w:rPr>
                    <w:t>1.17</w:t>
                  </w:r>
                </w:p>
              </w:tc>
              <w:tc>
                <w:tcPr>
                  <w:tcW w:w="703" w:type="dxa"/>
                  <w:noWrap w:val="0"/>
                  <w:vAlign w:val="center"/>
                </w:tcPr>
                <w:p w14:paraId="7BE1B24A">
                  <w:pPr>
                    <w:keepNext w:val="0"/>
                    <w:keepLines w:val="0"/>
                    <w:pageBreakBefore w:val="0"/>
                    <w:widowControl w:val="0"/>
                    <w:kinsoku/>
                    <w:wordWrap/>
                    <w:overflowPunct/>
                    <w:topLinePunct w:val="0"/>
                    <w:autoSpaceDE/>
                    <w:autoSpaceDN/>
                    <w:bidi w:val="0"/>
                    <w:adjustRightInd/>
                    <w:snapToGrid/>
                    <w:spacing w:line="280" w:lineRule="exact"/>
                    <w:ind w:left="-31" w:leftChars="-15" w:right="-31" w:rightChars="-15"/>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1.77</w:t>
                  </w:r>
                </w:p>
              </w:tc>
              <w:tc>
                <w:tcPr>
                  <w:tcW w:w="923" w:type="dxa"/>
                  <w:noWrap w:val="0"/>
                  <w:vAlign w:val="center"/>
                </w:tcPr>
                <w:p w14:paraId="4C82DF67">
                  <w:pPr>
                    <w:keepNext w:val="0"/>
                    <w:keepLines w:val="0"/>
                    <w:pageBreakBefore w:val="0"/>
                    <w:widowControl w:val="0"/>
                    <w:kinsoku/>
                    <w:wordWrap/>
                    <w:overflowPunct/>
                    <w:topLinePunct w:val="0"/>
                    <w:autoSpaceDE/>
                    <w:autoSpaceDN/>
                    <w:bidi w:val="0"/>
                    <w:adjustRightInd/>
                    <w:snapToGrid/>
                    <w:spacing w:line="280" w:lineRule="exact"/>
                    <w:ind w:left="-31" w:leftChars="-15" w:right="-31" w:rightChars="-15"/>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2.37</w:t>
                  </w:r>
                </w:p>
              </w:tc>
              <w:tc>
                <w:tcPr>
                  <w:tcW w:w="924" w:type="dxa"/>
                  <w:noWrap w:val="0"/>
                  <w:vAlign w:val="center"/>
                </w:tcPr>
                <w:p w14:paraId="6792A8C4">
                  <w:pPr>
                    <w:keepNext w:val="0"/>
                    <w:keepLines w:val="0"/>
                    <w:pageBreakBefore w:val="0"/>
                    <w:widowControl w:val="0"/>
                    <w:kinsoku/>
                    <w:wordWrap/>
                    <w:overflowPunct/>
                    <w:topLinePunct w:val="0"/>
                    <w:autoSpaceDE/>
                    <w:autoSpaceDN/>
                    <w:bidi w:val="0"/>
                    <w:adjustRightInd/>
                    <w:snapToGrid/>
                    <w:spacing w:line="280" w:lineRule="exact"/>
                    <w:ind w:left="-31" w:leftChars="-15" w:right="-31" w:rightChars="-15"/>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2.96</w:t>
                  </w:r>
                </w:p>
              </w:tc>
              <w:tc>
                <w:tcPr>
                  <w:tcW w:w="925" w:type="dxa"/>
                  <w:noWrap w:val="0"/>
                  <w:vAlign w:val="center"/>
                </w:tcPr>
                <w:p w14:paraId="30268580">
                  <w:pPr>
                    <w:keepNext w:val="0"/>
                    <w:keepLines w:val="0"/>
                    <w:pageBreakBefore w:val="0"/>
                    <w:widowControl w:val="0"/>
                    <w:kinsoku/>
                    <w:wordWrap/>
                    <w:overflowPunct/>
                    <w:topLinePunct w:val="0"/>
                    <w:autoSpaceDE/>
                    <w:autoSpaceDN/>
                    <w:bidi w:val="0"/>
                    <w:adjustRightInd/>
                    <w:snapToGrid/>
                    <w:spacing w:line="280" w:lineRule="exact"/>
                    <w:ind w:left="-31" w:leftChars="-15" w:right="-31" w:rightChars="-15"/>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3.71</w:t>
                  </w:r>
                </w:p>
              </w:tc>
              <w:tc>
                <w:tcPr>
                  <w:tcW w:w="703" w:type="dxa"/>
                  <w:noWrap w:val="0"/>
                  <w:vAlign w:val="center"/>
                </w:tcPr>
                <w:p w14:paraId="2F8BF78D">
                  <w:pPr>
                    <w:keepNext w:val="0"/>
                    <w:keepLines w:val="0"/>
                    <w:pageBreakBefore w:val="0"/>
                    <w:widowControl w:val="0"/>
                    <w:kinsoku/>
                    <w:wordWrap/>
                    <w:overflowPunct/>
                    <w:topLinePunct w:val="0"/>
                    <w:autoSpaceDE/>
                    <w:autoSpaceDN/>
                    <w:bidi w:val="0"/>
                    <w:adjustRightInd/>
                    <w:snapToGrid/>
                    <w:spacing w:line="280" w:lineRule="exact"/>
                    <w:ind w:left="-31" w:leftChars="-15" w:right="-31" w:rightChars="-15"/>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3.85</w:t>
                  </w:r>
                </w:p>
              </w:tc>
              <w:tc>
                <w:tcPr>
                  <w:tcW w:w="784" w:type="dxa"/>
                  <w:noWrap w:val="0"/>
                  <w:vAlign w:val="center"/>
                </w:tcPr>
                <w:p w14:paraId="55F93343">
                  <w:pPr>
                    <w:keepNext w:val="0"/>
                    <w:keepLines w:val="0"/>
                    <w:pageBreakBefore w:val="0"/>
                    <w:widowControl w:val="0"/>
                    <w:kinsoku/>
                    <w:wordWrap/>
                    <w:overflowPunct/>
                    <w:topLinePunct w:val="0"/>
                    <w:autoSpaceDE/>
                    <w:autoSpaceDN/>
                    <w:bidi w:val="0"/>
                    <w:adjustRightInd/>
                    <w:snapToGrid/>
                    <w:spacing w:line="280" w:lineRule="exact"/>
                    <w:ind w:left="-31" w:leftChars="-15" w:right="-31" w:rightChars="-15"/>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3.99</w:t>
                  </w:r>
                </w:p>
              </w:tc>
            </w:tr>
            <w:tr w14:paraId="6920FC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73" w:hRule="atLeast"/>
                <w:jc w:val="center"/>
              </w:trPr>
              <w:tc>
                <w:tcPr>
                  <w:tcW w:w="769" w:type="dxa"/>
                  <w:vMerge w:val="restart"/>
                  <w:noWrap w:val="0"/>
                  <w:vAlign w:val="center"/>
                </w:tcPr>
                <w:p w14:paraId="5E6CEBA6">
                  <w:pPr>
                    <w:keepNext w:val="0"/>
                    <w:keepLines w:val="0"/>
                    <w:pageBreakBefore w:val="0"/>
                    <w:widowControl w:val="0"/>
                    <w:kinsoku/>
                    <w:wordWrap/>
                    <w:overflowPunct/>
                    <w:topLinePunct w:val="0"/>
                    <w:autoSpaceDE/>
                    <w:autoSpaceDN/>
                    <w:bidi w:val="0"/>
                    <w:adjustRightInd/>
                    <w:snapToGrid/>
                    <w:spacing w:line="280" w:lineRule="exact"/>
                    <w:ind w:left="-31" w:leftChars="-15" w:right="-31" w:rightChars="-15"/>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中型车</w:t>
                  </w:r>
                </w:p>
              </w:tc>
              <w:tc>
                <w:tcPr>
                  <w:tcW w:w="737" w:type="dxa"/>
                  <w:noWrap w:val="0"/>
                  <w:vAlign w:val="center"/>
                </w:tcPr>
                <w:p w14:paraId="238C538F">
                  <w:pPr>
                    <w:keepNext w:val="0"/>
                    <w:keepLines w:val="0"/>
                    <w:pageBreakBefore w:val="0"/>
                    <w:widowControl w:val="0"/>
                    <w:kinsoku/>
                    <w:wordWrap/>
                    <w:overflowPunct/>
                    <w:topLinePunct w:val="0"/>
                    <w:autoSpaceDE/>
                    <w:autoSpaceDN/>
                    <w:bidi w:val="0"/>
                    <w:adjustRightInd/>
                    <w:snapToGrid/>
                    <w:spacing w:line="280" w:lineRule="exact"/>
                    <w:ind w:left="-31" w:leftChars="-15" w:right="-31" w:rightChars="-15"/>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CO</w:t>
                  </w:r>
                </w:p>
              </w:tc>
              <w:tc>
                <w:tcPr>
                  <w:tcW w:w="703" w:type="dxa"/>
                  <w:noWrap w:val="0"/>
                  <w:vAlign w:val="center"/>
                </w:tcPr>
                <w:p w14:paraId="2A4DB78E">
                  <w:pPr>
                    <w:keepNext w:val="0"/>
                    <w:keepLines w:val="0"/>
                    <w:pageBreakBefore w:val="0"/>
                    <w:kinsoku/>
                    <w:wordWrap/>
                    <w:overflowPunct/>
                    <w:topLinePunct w:val="0"/>
                    <w:bidi w:val="0"/>
                    <w:spacing w:line="300" w:lineRule="exact"/>
                    <w:ind w:left="-31" w:leftChars="-15" w:right="-31" w:rightChars="-15"/>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Cs w:val="21"/>
                      <w:highlight w:val="none"/>
                    </w:rPr>
                    <w:t>38.16</w:t>
                  </w:r>
                </w:p>
              </w:tc>
              <w:tc>
                <w:tcPr>
                  <w:tcW w:w="703" w:type="dxa"/>
                  <w:noWrap w:val="0"/>
                  <w:vAlign w:val="center"/>
                </w:tcPr>
                <w:p w14:paraId="206A6FC5">
                  <w:pPr>
                    <w:keepNext w:val="0"/>
                    <w:keepLines w:val="0"/>
                    <w:pageBreakBefore w:val="0"/>
                    <w:kinsoku/>
                    <w:wordWrap/>
                    <w:overflowPunct/>
                    <w:topLinePunct w:val="0"/>
                    <w:bidi w:val="0"/>
                    <w:spacing w:line="300" w:lineRule="exact"/>
                    <w:ind w:left="-31" w:leftChars="-15" w:right="-31" w:rightChars="-15"/>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Cs w:val="21"/>
                      <w:highlight w:val="none"/>
                    </w:rPr>
                    <w:t>34.17</w:t>
                  </w:r>
                </w:p>
              </w:tc>
              <w:tc>
                <w:tcPr>
                  <w:tcW w:w="703" w:type="dxa"/>
                  <w:noWrap w:val="0"/>
                  <w:vAlign w:val="center"/>
                </w:tcPr>
                <w:p w14:paraId="0DA160DC">
                  <w:pPr>
                    <w:keepNext w:val="0"/>
                    <w:keepLines w:val="0"/>
                    <w:pageBreakBefore w:val="0"/>
                    <w:widowControl w:val="0"/>
                    <w:kinsoku/>
                    <w:wordWrap/>
                    <w:overflowPunct/>
                    <w:topLinePunct w:val="0"/>
                    <w:autoSpaceDE/>
                    <w:autoSpaceDN/>
                    <w:bidi w:val="0"/>
                    <w:adjustRightInd/>
                    <w:snapToGrid/>
                    <w:spacing w:line="280" w:lineRule="exact"/>
                    <w:ind w:left="-31" w:leftChars="-15" w:right="-31" w:rightChars="-15"/>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30.18</w:t>
                  </w:r>
                </w:p>
              </w:tc>
              <w:tc>
                <w:tcPr>
                  <w:tcW w:w="923" w:type="dxa"/>
                  <w:noWrap w:val="0"/>
                  <w:vAlign w:val="center"/>
                </w:tcPr>
                <w:p w14:paraId="3AA1B557">
                  <w:pPr>
                    <w:keepNext w:val="0"/>
                    <w:keepLines w:val="0"/>
                    <w:pageBreakBefore w:val="0"/>
                    <w:widowControl w:val="0"/>
                    <w:kinsoku/>
                    <w:wordWrap/>
                    <w:overflowPunct/>
                    <w:topLinePunct w:val="0"/>
                    <w:autoSpaceDE/>
                    <w:autoSpaceDN/>
                    <w:bidi w:val="0"/>
                    <w:adjustRightInd/>
                    <w:snapToGrid/>
                    <w:spacing w:line="280" w:lineRule="exact"/>
                    <w:ind w:left="-31" w:leftChars="-15" w:right="-31" w:rightChars="-15"/>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26.19</w:t>
                  </w:r>
                </w:p>
              </w:tc>
              <w:tc>
                <w:tcPr>
                  <w:tcW w:w="924" w:type="dxa"/>
                  <w:noWrap w:val="0"/>
                  <w:vAlign w:val="center"/>
                </w:tcPr>
                <w:p w14:paraId="1A95C18D">
                  <w:pPr>
                    <w:keepNext w:val="0"/>
                    <w:keepLines w:val="0"/>
                    <w:pageBreakBefore w:val="0"/>
                    <w:widowControl w:val="0"/>
                    <w:kinsoku/>
                    <w:wordWrap/>
                    <w:overflowPunct/>
                    <w:topLinePunct w:val="0"/>
                    <w:autoSpaceDE/>
                    <w:autoSpaceDN/>
                    <w:bidi w:val="0"/>
                    <w:adjustRightInd/>
                    <w:snapToGrid/>
                    <w:spacing w:line="280" w:lineRule="exact"/>
                    <w:ind w:left="-31" w:leftChars="-15" w:right="-31" w:rightChars="-15"/>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24.76</w:t>
                  </w:r>
                </w:p>
              </w:tc>
              <w:tc>
                <w:tcPr>
                  <w:tcW w:w="925" w:type="dxa"/>
                  <w:noWrap w:val="0"/>
                  <w:vAlign w:val="center"/>
                </w:tcPr>
                <w:p w14:paraId="2CE57CDD">
                  <w:pPr>
                    <w:keepNext w:val="0"/>
                    <w:keepLines w:val="0"/>
                    <w:pageBreakBefore w:val="0"/>
                    <w:widowControl w:val="0"/>
                    <w:kinsoku/>
                    <w:wordWrap/>
                    <w:overflowPunct/>
                    <w:topLinePunct w:val="0"/>
                    <w:autoSpaceDE/>
                    <w:autoSpaceDN/>
                    <w:bidi w:val="0"/>
                    <w:adjustRightInd/>
                    <w:snapToGrid/>
                    <w:spacing w:line="280" w:lineRule="exact"/>
                    <w:ind w:left="-31" w:leftChars="-15" w:right="-31" w:rightChars="-15"/>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25.47</w:t>
                  </w:r>
                </w:p>
              </w:tc>
              <w:tc>
                <w:tcPr>
                  <w:tcW w:w="703" w:type="dxa"/>
                  <w:noWrap w:val="0"/>
                  <w:vAlign w:val="center"/>
                </w:tcPr>
                <w:p w14:paraId="4A6B3107">
                  <w:pPr>
                    <w:keepNext w:val="0"/>
                    <w:keepLines w:val="0"/>
                    <w:pageBreakBefore w:val="0"/>
                    <w:widowControl w:val="0"/>
                    <w:kinsoku/>
                    <w:wordWrap/>
                    <w:overflowPunct/>
                    <w:topLinePunct w:val="0"/>
                    <w:autoSpaceDE/>
                    <w:autoSpaceDN/>
                    <w:bidi w:val="0"/>
                    <w:adjustRightInd/>
                    <w:snapToGrid/>
                    <w:spacing w:line="280" w:lineRule="exact"/>
                    <w:ind w:left="-31" w:leftChars="-15" w:right="-31" w:rightChars="-15"/>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28.55</w:t>
                  </w:r>
                </w:p>
              </w:tc>
              <w:tc>
                <w:tcPr>
                  <w:tcW w:w="784" w:type="dxa"/>
                  <w:noWrap w:val="0"/>
                  <w:vAlign w:val="center"/>
                </w:tcPr>
                <w:p w14:paraId="26F72BF9">
                  <w:pPr>
                    <w:keepNext w:val="0"/>
                    <w:keepLines w:val="0"/>
                    <w:pageBreakBefore w:val="0"/>
                    <w:widowControl w:val="0"/>
                    <w:kinsoku/>
                    <w:wordWrap/>
                    <w:overflowPunct/>
                    <w:topLinePunct w:val="0"/>
                    <w:autoSpaceDE/>
                    <w:autoSpaceDN/>
                    <w:bidi w:val="0"/>
                    <w:adjustRightInd/>
                    <w:snapToGrid/>
                    <w:spacing w:line="280" w:lineRule="exact"/>
                    <w:ind w:left="-31" w:leftChars="-15" w:right="-31" w:rightChars="-15"/>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34.78</w:t>
                  </w:r>
                </w:p>
              </w:tc>
            </w:tr>
            <w:tr w14:paraId="5D2869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73" w:hRule="atLeast"/>
                <w:jc w:val="center"/>
              </w:trPr>
              <w:tc>
                <w:tcPr>
                  <w:tcW w:w="769" w:type="dxa"/>
                  <w:vMerge w:val="continue"/>
                  <w:noWrap w:val="0"/>
                  <w:vAlign w:val="center"/>
                </w:tcPr>
                <w:p w14:paraId="27CF34E5">
                  <w:pPr>
                    <w:keepNext w:val="0"/>
                    <w:keepLines w:val="0"/>
                    <w:pageBreakBefore w:val="0"/>
                    <w:widowControl w:val="0"/>
                    <w:kinsoku/>
                    <w:wordWrap/>
                    <w:overflowPunct/>
                    <w:topLinePunct w:val="0"/>
                    <w:autoSpaceDE/>
                    <w:autoSpaceDN/>
                    <w:bidi w:val="0"/>
                    <w:adjustRightInd/>
                    <w:snapToGrid/>
                    <w:spacing w:line="280" w:lineRule="exact"/>
                    <w:ind w:left="-31" w:leftChars="-15" w:right="-31" w:rightChars="-15"/>
                    <w:jc w:val="center"/>
                    <w:textAlignment w:val="auto"/>
                    <w:rPr>
                      <w:rFonts w:hint="default" w:ascii="Times New Roman" w:hAnsi="Times New Roman" w:cs="Times New Roman"/>
                      <w:color w:val="auto"/>
                      <w:sz w:val="18"/>
                      <w:szCs w:val="18"/>
                      <w:highlight w:val="none"/>
                    </w:rPr>
                  </w:pPr>
                </w:p>
              </w:tc>
              <w:tc>
                <w:tcPr>
                  <w:tcW w:w="737" w:type="dxa"/>
                  <w:noWrap w:val="0"/>
                  <w:vAlign w:val="center"/>
                </w:tcPr>
                <w:p w14:paraId="7AFD4A18">
                  <w:pPr>
                    <w:keepNext w:val="0"/>
                    <w:keepLines w:val="0"/>
                    <w:pageBreakBefore w:val="0"/>
                    <w:widowControl w:val="0"/>
                    <w:kinsoku/>
                    <w:wordWrap/>
                    <w:overflowPunct/>
                    <w:topLinePunct w:val="0"/>
                    <w:autoSpaceDE/>
                    <w:autoSpaceDN/>
                    <w:bidi w:val="0"/>
                    <w:adjustRightInd/>
                    <w:snapToGrid/>
                    <w:spacing w:line="280" w:lineRule="exact"/>
                    <w:ind w:left="-31" w:leftChars="-15" w:right="-31" w:rightChars="-15"/>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NOx</w:t>
                  </w:r>
                </w:p>
              </w:tc>
              <w:tc>
                <w:tcPr>
                  <w:tcW w:w="703" w:type="dxa"/>
                  <w:noWrap w:val="0"/>
                  <w:vAlign w:val="center"/>
                </w:tcPr>
                <w:p w14:paraId="5C9E68A8">
                  <w:pPr>
                    <w:keepNext w:val="0"/>
                    <w:keepLines w:val="0"/>
                    <w:pageBreakBefore w:val="0"/>
                    <w:kinsoku/>
                    <w:wordWrap/>
                    <w:overflowPunct/>
                    <w:topLinePunct w:val="0"/>
                    <w:bidi w:val="0"/>
                    <w:spacing w:line="300" w:lineRule="exact"/>
                    <w:ind w:left="-31" w:leftChars="-15" w:right="-31" w:rightChars="-15"/>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Cs w:val="21"/>
                      <w:highlight w:val="none"/>
                    </w:rPr>
                    <w:t>3.60</w:t>
                  </w:r>
                </w:p>
              </w:tc>
              <w:tc>
                <w:tcPr>
                  <w:tcW w:w="703" w:type="dxa"/>
                  <w:noWrap w:val="0"/>
                  <w:vAlign w:val="center"/>
                </w:tcPr>
                <w:p w14:paraId="6294B5A5">
                  <w:pPr>
                    <w:keepNext w:val="0"/>
                    <w:keepLines w:val="0"/>
                    <w:pageBreakBefore w:val="0"/>
                    <w:kinsoku/>
                    <w:wordWrap/>
                    <w:overflowPunct/>
                    <w:topLinePunct w:val="0"/>
                    <w:bidi w:val="0"/>
                    <w:spacing w:line="300" w:lineRule="exact"/>
                    <w:ind w:left="-31" w:leftChars="-15" w:right="-31" w:rightChars="-15"/>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Cs w:val="21"/>
                      <w:highlight w:val="none"/>
                    </w:rPr>
                    <w:t>4.50</w:t>
                  </w:r>
                </w:p>
              </w:tc>
              <w:tc>
                <w:tcPr>
                  <w:tcW w:w="703" w:type="dxa"/>
                  <w:noWrap w:val="0"/>
                  <w:vAlign w:val="center"/>
                </w:tcPr>
                <w:p w14:paraId="3ABD8F53">
                  <w:pPr>
                    <w:keepNext w:val="0"/>
                    <w:keepLines w:val="0"/>
                    <w:pageBreakBefore w:val="0"/>
                    <w:widowControl w:val="0"/>
                    <w:kinsoku/>
                    <w:wordWrap/>
                    <w:overflowPunct/>
                    <w:topLinePunct w:val="0"/>
                    <w:autoSpaceDE/>
                    <w:autoSpaceDN/>
                    <w:bidi w:val="0"/>
                    <w:adjustRightInd/>
                    <w:snapToGrid/>
                    <w:spacing w:line="280" w:lineRule="exact"/>
                    <w:ind w:left="-31" w:leftChars="-15" w:right="-31" w:rightChars="-15"/>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5.40</w:t>
                  </w:r>
                </w:p>
              </w:tc>
              <w:tc>
                <w:tcPr>
                  <w:tcW w:w="923" w:type="dxa"/>
                  <w:noWrap w:val="0"/>
                  <w:vAlign w:val="center"/>
                </w:tcPr>
                <w:p w14:paraId="7DA7E6F6">
                  <w:pPr>
                    <w:keepNext w:val="0"/>
                    <w:keepLines w:val="0"/>
                    <w:pageBreakBefore w:val="0"/>
                    <w:widowControl w:val="0"/>
                    <w:kinsoku/>
                    <w:wordWrap/>
                    <w:overflowPunct/>
                    <w:topLinePunct w:val="0"/>
                    <w:autoSpaceDE/>
                    <w:autoSpaceDN/>
                    <w:bidi w:val="0"/>
                    <w:adjustRightInd/>
                    <w:snapToGrid/>
                    <w:spacing w:line="280" w:lineRule="exact"/>
                    <w:ind w:left="-31" w:leftChars="-15" w:right="-31" w:rightChars="-15"/>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6.30</w:t>
                  </w:r>
                </w:p>
              </w:tc>
              <w:tc>
                <w:tcPr>
                  <w:tcW w:w="924" w:type="dxa"/>
                  <w:noWrap w:val="0"/>
                  <w:vAlign w:val="center"/>
                </w:tcPr>
                <w:p w14:paraId="7A8ADBD3">
                  <w:pPr>
                    <w:keepNext w:val="0"/>
                    <w:keepLines w:val="0"/>
                    <w:pageBreakBefore w:val="0"/>
                    <w:widowControl w:val="0"/>
                    <w:kinsoku/>
                    <w:wordWrap/>
                    <w:overflowPunct/>
                    <w:topLinePunct w:val="0"/>
                    <w:autoSpaceDE/>
                    <w:autoSpaceDN/>
                    <w:bidi w:val="0"/>
                    <w:adjustRightInd/>
                    <w:snapToGrid/>
                    <w:spacing w:line="280" w:lineRule="exact"/>
                    <w:ind w:left="-31" w:leftChars="-15" w:right="-31" w:rightChars="-15"/>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7.20</w:t>
                  </w:r>
                </w:p>
              </w:tc>
              <w:tc>
                <w:tcPr>
                  <w:tcW w:w="925" w:type="dxa"/>
                  <w:noWrap w:val="0"/>
                  <w:vAlign w:val="center"/>
                </w:tcPr>
                <w:p w14:paraId="09AABA76">
                  <w:pPr>
                    <w:keepNext w:val="0"/>
                    <w:keepLines w:val="0"/>
                    <w:pageBreakBefore w:val="0"/>
                    <w:widowControl w:val="0"/>
                    <w:kinsoku/>
                    <w:wordWrap/>
                    <w:overflowPunct/>
                    <w:topLinePunct w:val="0"/>
                    <w:autoSpaceDE/>
                    <w:autoSpaceDN/>
                    <w:bidi w:val="0"/>
                    <w:adjustRightInd/>
                    <w:snapToGrid/>
                    <w:spacing w:line="280" w:lineRule="exact"/>
                    <w:ind w:left="-31" w:leftChars="-15" w:right="-31" w:rightChars="-15"/>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8.30</w:t>
                  </w:r>
                </w:p>
              </w:tc>
              <w:tc>
                <w:tcPr>
                  <w:tcW w:w="703" w:type="dxa"/>
                  <w:noWrap w:val="0"/>
                  <w:vAlign w:val="center"/>
                </w:tcPr>
                <w:p w14:paraId="7932213F">
                  <w:pPr>
                    <w:keepNext w:val="0"/>
                    <w:keepLines w:val="0"/>
                    <w:pageBreakBefore w:val="0"/>
                    <w:widowControl w:val="0"/>
                    <w:kinsoku/>
                    <w:wordWrap/>
                    <w:overflowPunct/>
                    <w:topLinePunct w:val="0"/>
                    <w:autoSpaceDE/>
                    <w:autoSpaceDN/>
                    <w:bidi w:val="0"/>
                    <w:adjustRightInd/>
                    <w:snapToGrid/>
                    <w:spacing w:line="280" w:lineRule="exact"/>
                    <w:ind w:left="-31" w:leftChars="-15" w:right="-31" w:rightChars="-15"/>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8.80</w:t>
                  </w:r>
                </w:p>
              </w:tc>
              <w:tc>
                <w:tcPr>
                  <w:tcW w:w="784" w:type="dxa"/>
                  <w:noWrap w:val="0"/>
                  <w:vAlign w:val="center"/>
                </w:tcPr>
                <w:p w14:paraId="1A8D03D1">
                  <w:pPr>
                    <w:keepNext w:val="0"/>
                    <w:keepLines w:val="0"/>
                    <w:pageBreakBefore w:val="0"/>
                    <w:widowControl w:val="0"/>
                    <w:kinsoku/>
                    <w:wordWrap/>
                    <w:overflowPunct/>
                    <w:topLinePunct w:val="0"/>
                    <w:autoSpaceDE/>
                    <w:autoSpaceDN/>
                    <w:bidi w:val="0"/>
                    <w:adjustRightInd/>
                    <w:snapToGrid/>
                    <w:spacing w:line="280" w:lineRule="exact"/>
                    <w:ind w:left="-31" w:leftChars="-15" w:right="-31" w:rightChars="-15"/>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9.30</w:t>
                  </w:r>
                </w:p>
              </w:tc>
            </w:tr>
            <w:tr w14:paraId="634364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5" w:hRule="atLeast"/>
                <w:jc w:val="center"/>
              </w:trPr>
              <w:tc>
                <w:tcPr>
                  <w:tcW w:w="769" w:type="dxa"/>
                  <w:vMerge w:val="restart"/>
                  <w:noWrap w:val="0"/>
                  <w:vAlign w:val="center"/>
                </w:tcPr>
                <w:p w14:paraId="562FC4DC">
                  <w:pPr>
                    <w:keepNext w:val="0"/>
                    <w:keepLines w:val="0"/>
                    <w:pageBreakBefore w:val="0"/>
                    <w:widowControl w:val="0"/>
                    <w:kinsoku/>
                    <w:wordWrap/>
                    <w:overflowPunct/>
                    <w:topLinePunct w:val="0"/>
                    <w:autoSpaceDE/>
                    <w:autoSpaceDN/>
                    <w:bidi w:val="0"/>
                    <w:adjustRightInd/>
                    <w:snapToGrid/>
                    <w:spacing w:line="280" w:lineRule="exact"/>
                    <w:ind w:left="-31" w:leftChars="-15" w:right="-31" w:rightChars="-15"/>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大型车</w:t>
                  </w:r>
                </w:p>
              </w:tc>
              <w:tc>
                <w:tcPr>
                  <w:tcW w:w="737" w:type="dxa"/>
                  <w:noWrap w:val="0"/>
                  <w:vAlign w:val="center"/>
                </w:tcPr>
                <w:p w14:paraId="0BF336E4">
                  <w:pPr>
                    <w:keepNext w:val="0"/>
                    <w:keepLines w:val="0"/>
                    <w:pageBreakBefore w:val="0"/>
                    <w:widowControl w:val="0"/>
                    <w:kinsoku/>
                    <w:wordWrap/>
                    <w:overflowPunct/>
                    <w:topLinePunct w:val="0"/>
                    <w:autoSpaceDE/>
                    <w:autoSpaceDN/>
                    <w:bidi w:val="0"/>
                    <w:adjustRightInd/>
                    <w:snapToGrid/>
                    <w:spacing w:line="280" w:lineRule="exact"/>
                    <w:ind w:left="-31" w:leftChars="-15" w:right="-31" w:rightChars="-15"/>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CO</w:t>
                  </w:r>
                </w:p>
              </w:tc>
              <w:tc>
                <w:tcPr>
                  <w:tcW w:w="703" w:type="dxa"/>
                  <w:noWrap w:val="0"/>
                  <w:vAlign w:val="center"/>
                </w:tcPr>
                <w:p w14:paraId="1A22B267">
                  <w:pPr>
                    <w:keepNext w:val="0"/>
                    <w:keepLines w:val="0"/>
                    <w:pageBreakBefore w:val="0"/>
                    <w:kinsoku/>
                    <w:wordWrap/>
                    <w:overflowPunct/>
                    <w:topLinePunct w:val="0"/>
                    <w:bidi w:val="0"/>
                    <w:spacing w:line="300" w:lineRule="exact"/>
                    <w:ind w:left="-31" w:leftChars="-15" w:right="-31" w:rightChars="-15"/>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Cs w:val="21"/>
                      <w:highlight w:val="none"/>
                    </w:rPr>
                    <w:t>6.79</w:t>
                  </w:r>
                </w:p>
              </w:tc>
              <w:tc>
                <w:tcPr>
                  <w:tcW w:w="703" w:type="dxa"/>
                  <w:noWrap w:val="0"/>
                  <w:vAlign w:val="center"/>
                </w:tcPr>
                <w:p w14:paraId="58D0C4E8">
                  <w:pPr>
                    <w:keepNext w:val="0"/>
                    <w:keepLines w:val="0"/>
                    <w:pageBreakBefore w:val="0"/>
                    <w:kinsoku/>
                    <w:wordWrap/>
                    <w:overflowPunct/>
                    <w:topLinePunct w:val="0"/>
                    <w:bidi w:val="0"/>
                    <w:spacing w:line="300" w:lineRule="exact"/>
                    <w:ind w:left="-31" w:leftChars="-15" w:right="-31" w:rightChars="-15"/>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Cs w:val="21"/>
                      <w:highlight w:val="none"/>
                    </w:rPr>
                    <w:t>6.02</w:t>
                  </w:r>
                </w:p>
              </w:tc>
              <w:tc>
                <w:tcPr>
                  <w:tcW w:w="703" w:type="dxa"/>
                  <w:noWrap w:val="0"/>
                  <w:vAlign w:val="center"/>
                </w:tcPr>
                <w:p w14:paraId="6A0AE1E3">
                  <w:pPr>
                    <w:keepNext w:val="0"/>
                    <w:keepLines w:val="0"/>
                    <w:pageBreakBefore w:val="0"/>
                    <w:widowControl w:val="0"/>
                    <w:kinsoku/>
                    <w:wordWrap/>
                    <w:overflowPunct/>
                    <w:topLinePunct w:val="0"/>
                    <w:autoSpaceDE/>
                    <w:autoSpaceDN/>
                    <w:bidi w:val="0"/>
                    <w:adjustRightInd/>
                    <w:snapToGrid/>
                    <w:spacing w:line="280" w:lineRule="exact"/>
                    <w:ind w:left="-31" w:leftChars="-15" w:right="-31" w:rightChars="-15"/>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5.25</w:t>
                  </w:r>
                </w:p>
              </w:tc>
              <w:tc>
                <w:tcPr>
                  <w:tcW w:w="923" w:type="dxa"/>
                  <w:noWrap w:val="0"/>
                  <w:vAlign w:val="center"/>
                </w:tcPr>
                <w:p w14:paraId="6C0A1F3D">
                  <w:pPr>
                    <w:keepNext w:val="0"/>
                    <w:keepLines w:val="0"/>
                    <w:pageBreakBefore w:val="0"/>
                    <w:widowControl w:val="0"/>
                    <w:kinsoku/>
                    <w:wordWrap/>
                    <w:overflowPunct/>
                    <w:topLinePunct w:val="0"/>
                    <w:autoSpaceDE/>
                    <w:autoSpaceDN/>
                    <w:bidi w:val="0"/>
                    <w:adjustRightInd/>
                    <w:snapToGrid/>
                    <w:spacing w:line="280" w:lineRule="exact"/>
                    <w:ind w:left="-31" w:leftChars="-15" w:right="-31" w:rightChars="-15"/>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4.48</w:t>
                  </w:r>
                </w:p>
              </w:tc>
              <w:tc>
                <w:tcPr>
                  <w:tcW w:w="924" w:type="dxa"/>
                  <w:noWrap w:val="0"/>
                  <w:vAlign w:val="center"/>
                </w:tcPr>
                <w:p w14:paraId="30C23E2A">
                  <w:pPr>
                    <w:keepNext w:val="0"/>
                    <w:keepLines w:val="0"/>
                    <w:pageBreakBefore w:val="0"/>
                    <w:widowControl w:val="0"/>
                    <w:kinsoku/>
                    <w:wordWrap/>
                    <w:overflowPunct/>
                    <w:topLinePunct w:val="0"/>
                    <w:autoSpaceDE/>
                    <w:autoSpaceDN/>
                    <w:bidi w:val="0"/>
                    <w:adjustRightInd/>
                    <w:snapToGrid/>
                    <w:spacing w:line="280" w:lineRule="exact"/>
                    <w:ind w:left="-31" w:leftChars="-15" w:right="-31" w:rightChars="-15"/>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4.10</w:t>
                  </w:r>
                </w:p>
              </w:tc>
              <w:tc>
                <w:tcPr>
                  <w:tcW w:w="925" w:type="dxa"/>
                  <w:noWrap w:val="0"/>
                  <w:vAlign w:val="center"/>
                </w:tcPr>
                <w:p w14:paraId="7A0A2994">
                  <w:pPr>
                    <w:keepNext w:val="0"/>
                    <w:keepLines w:val="0"/>
                    <w:pageBreakBefore w:val="0"/>
                    <w:widowControl w:val="0"/>
                    <w:kinsoku/>
                    <w:wordWrap/>
                    <w:overflowPunct/>
                    <w:topLinePunct w:val="0"/>
                    <w:autoSpaceDE/>
                    <w:autoSpaceDN/>
                    <w:bidi w:val="0"/>
                    <w:adjustRightInd/>
                    <w:snapToGrid/>
                    <w:spacing w:line="280" w:lineRule="exact"/>
                    <w:ind w:left="-31" w:leftChars="-15" w:right="-31" w:rightChars="-15"/>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4.01</w:t>
                  </w:r>
                </w:p>
              </w:tc>
              <w:tc>
                <w:tcPr>
                  <w:tcW w:w="703" w:type="dxa"/>
                  <w:noWrap w:val="0"/>
                  <w:vAlign w:val="center"/>
                </w:tcPr>
                <w:p w14:paraId="24FEF077">
                  <w:pPr>
                    <w:keepNext w:val="0"/>
                    <w:keepLines w:val="0"/>
                    <w:pageBreakBefore w:val="0"/>
                    <w:widowControl w:val="0"/>
                    <w:kinsoku/>
                    <w:wordWrap/>
                    <w:overflowPunct/>
                    <w:topLinePunct w:val="0"/>
                    <w:autoSpaceDE/>
                    <w:autoSpaceDN/>
                    <w:bidi w:val="0"/>
                    <w:adjustRightInd/>
                    <w:snapToGrid/>
                    <w:spacing w:line="280" w:lineRule="exact"/>
                    <w:ind w:left="-31" w:leftChars="-15" w:right="-31" w:rightChars="-15"/>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4.23</w:t>
                  </w:r>
                </w:p>
              </w:tc>
              <w:tc>
                <w:tcPr>
                  <w:tcW w:w="784" w:type="dxa"/>
                  <w:noWrap w:val="0"/>
                  <w:vAlign w:val="center"/>
                </w:tcPr>
                <w:p w14:paraId="735DE96F">
                  <w:pPr>
                    <w:keepNext w:val="0"/>
                    <w:keepLines w:val="0"/>
                    <w:pageBreakBefore w:val="0"/>
                    <w:widowControl w:val="0"/>
                    <w:kinsoku/>
                    <w:wordWrap/>
                    <w:overflowPunct/>
                    <w:topLinePunct w:val="0"/>
                    <w:autoSpaceDE/>
                    <w:autoSpaceDN/>
                    <w:bidi w:val="0"/>
                    <w:adjustRightInd/>
                    <w:snapToGrid/>
                    <w:spacing w:line="280" w:lineRule="exact"/>
                    <w:ind w:left="-31" w:leftChars="-15" w:right="-31" w:rightChars="-15"/>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4.77</w:t>
                  </w:r>
                </w:p>
              </w:tc>
            </w:tr>
            <w:tr w14:paraId="7F2D54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03" w:hRule="atLeast"/>
                <w:jc w:val="center"/>
              </w:trPr>
              <w:tc>
                <w:tcPr>
                  <w:tcW w:w="769" w:type="dxa"/>
                  <w:vMerge w:val="continue"/>
                  <w:noWrap w:val="0"/>
                  <w:vAlign w:val="center"/>
                </w:tcPr>
                <w:p w14:paraId="1C5A8BA2">
                  <w:pPr>
                    <w:keepNext w:val="0"/>
                    <w:keepLines w:val="0"/>
                    <w:pageBreakBefore w:val="0"/>
                    <w:widowControl w:val="0"/>
                    <w:kinsoku/>
                    <w:wordWrap/>
                    <w:overflowPunct/>
                    <w:topLinePunct w:val="0"/>
                    <w:autoSpaceDE/>
                    <w:autoSpaceDN/>
                    <w:bidi w:val="0"/>
                    <w:adjustRightInd/>
                    <w:snapToGrid/>
                    <w:spacing w:line="280" w:lineRule="exact"/>
                    <w:ind w:left="-31" w:leftChars="-15" w:right="-31" w:rightChars="-15"/>
                    <w:jc w:val="center"/>
                    <w:textAlignment w:val="auto"/>
                    <w:rPr>
                      <w:rFonts w:hint="default" w:ascii="Times New Roman" w:hAnsi="Times New Roman" w:cs="Times New Roman"/>
                      <w:color w:val="auto"/>
                      <w:sz w:val="18"/>
                      <w:szCs w:val="18"/>
                      <w:highlight w:val="none"/>
                    </w:rPr>
                  </w:pPr>
                </w:p>
              </w:tc>
              <w:tc>
                <w:tcPr>
                  <w:tcW w:w="737" w:type="dxa"/>
                  <w:noWrap w:val="0"/>
                  <w:vAlign w:val="center"/>
                </w:tcPr>
                <w:p w14:paraId="65BB6373">
                  <w:pPr>
                    <w:keepNext w:val="0"/>
                    <w:keepLines w:val="0"/>
                    <w:pageBreakBefore w:val="0"/>
                    <w:widowControl w:val="0"/>
                    <w:kinsoku/>
                    <w:wordWrap/>
                    <w:overflowPunct/>
                    <w:topLinePunct w:val="0"/>
                    <w:autoSpaceDE/>
                    <w:autoSpaceDN/>
                    <w:bidi w:val="0"/>
                    <w:adjustRightInd/>
                    <w:snapToGrid/>
                    <w:spacing w:line="280" w:lineRule="exact"/>
                    <w:ind w:left="-31" w:leftChars="-15" w:right="-31" w:rightChars="-15"/>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NOx</w:t>
                  </w:r>
                </w:p>
              </w:tc>
              <w:tc>
                <w:tcPr>
                  <w:tcW w:w="703" w:type="dxa"/>
                  <w:noWrap w:val="0"/>
                  <w:vAlign w:val="center"/>
                </w:tcPr>
                <w:p w14:paraId="39CC431E">
                  <w:pPr>
                    <w:keepNext w:val="0"/>
                    <w:keepLines w:val="0"/>
                    <w:pageBreakBefore w:val="0"/>
                    <w:kinsoku/>
                    <w:wordWrap/>
                    <w:overflowPunct/>
                    <w:topLinePunct w:val="0"/>
                    <w:bidi w:val="0"/>
                    <w:spacing w:line="300" w:lineRule="exact"/>
                    <w:ind w:left="-31" w:leftChars="-15" w:right="-31" w:rightChars="-15"/>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Cs w:val="21"/>
                      <w:highlight w:val="none"/>
                    </w:rPr>
                    <w:t>10.36</w:t>
                  </w:r>
                </w:p>
              </w:tc>
              <w:tc>
                <w:tcPr>
                  <w:tcW w:w="703" w:type="dxa"/>
                  <w:noWrap w:val="0"/>
                  <w:vAlign w:val="center"/>
                </w:tcPr>
                <w:p w14:paraId="032B7124">
                  <w:pPr>
                    <w:keepNext w:val="0"/>
                    <w:keepLines w:val="0"/>
                    <w:pageBreakBefore w:val="0"/>
                    <w:kinsoku/>
                    <w:wordWrap/>
                    <w:overflowPunct/>
                    <w:topLinePunct w:val="0"/>
                    <w:bidi w:val="0"/>
                    <w:spacing w:line="300" w:lineRule="exact"/>
                    <w:ind w:left="-31" w:leftChars="-15" w:right="-31" w:rightChars="-15"/>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Cs w:val="21"/>
                      <w:highlight w:val="none"/>
                    </w:rPr>
                    <w:t>10.40</w:t>
                  </w:r>
                </w:p>
              </w:tc>
              <w:tc>
                <w:tcPr>
                  <w:tcW w:w="703" w:type="dxa"/>
                  <w:noWrap w:val="0"/>
                  <w:vAlign w:val="center"/>
                </w:tcPr>
                <w:p w14:paraId="72D8F59B">
                  <w:pPr>
                    <w:keepNext w:val="0"/>
                    <w:keepLines w:val="0"/>
                    <w:pageBreakBefore w:val="0"/>
                    <w:widowControl w:val="0"/>
                    <w:kinsoku/>
                    <w:wordWrap/>
                    <w:overflowPunct/>
                    <w:topLinePunct w:val="0"/>
                    <w:autoSpaceDE/>
                    <w:autoSpaceDN/>
                    <w:bidi w:val="0"/>
                    <w:adjustRightInd/>
                    <w:snapToGrid/>
                    <w:spacing w:line="280" w:lineRule="exact"/>
                    <w:ind w:left="-31" w:leftChars="-15" w:right="-31" w:rightChars="-15"/>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10.44</w:t>
                  </w:r>
                </w:p>
              </w:tc>
              <w:tc>
                <w:tcPr>
                  <w:tcW w:w="923" w:type="dxa"/>
                  <w:noWrap w:val="0"/>
                  <w:vAlign w:val="center"/>
                </w:tcPr>
                <w:p w14:paraId="1BFFE0DF">
                  <w:pPr>
                    <w:keepNext w:val="0"/>
                    <w:keepLines w:val="0"/>
                    <w:pageBreakBefore w:val="0"/>
                    <w:widowControl w:val="0"/>
                    <w:kinsoku/>
                    <w:wordWrap/>
                    <w:overflowPunct/>
                    <w:topLinePunct w:val="0"/>
                    <w:autoSpaceDE/>
                    <w:autoSpaceDN/>
                    <w:bidi w:val="0"/>
                    <w:adjustRightInd/>
                    <w:snapToGrid/>
                    <w:spacing w:line="280" w:lineRule="exact"/>
                    <w:ind w:left="-31" w:leftChars="-15" w:right="-31" w:rightChars="-15"/>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10.48</w:t>
                  </w:r>
                </w:p>
              </w:tc>
              <w:tc>
                <w:tcPr>
                  <w:tcW w:w="924" w:type="dxa"/>
                  <w:noWrap w:val="0"/>
                  <w:vAlign w:val="center"/>
                </w:tcPr>
                <w:p w14:paraId="254FEA42">
                  <w:pPr>
                    <w:keepNext w:val="0"/>
                    <w:keepLines w:val="0"/>
                    <w:pageBreakBefore w:val="0"/>
                    <w:widowControl w:val="0"/>
                    <w:kinsoku/>
                    <w:wordWrap/>
                    <w:overflowPunct/>
                    <w:topLinePunct w:val="0"/>
                    <w:autoSpaceDE/>
                    <w:autoSpaceDN/>
                    <w:bidi w:val="0"/>
                    <w:adjustRightInd/>
                    <w:snapToGrid/>
                    <w:spacing w:line="280" w:lineRule="exact"/>
                    <w:ind w:left="-31" w:leftChars="-15" w:right="-31" w:rightChars="-15"/>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11.10</w:t>
                  </w:r>
                </w:p>
              </w:tc>
              <w:tc>
                <w:tcPr>
                  <w:tcW w:w="925" w:type="dxa"/>
                  <w:noWrap w:val="0"/>
                  <w:vAlign w:val="center"/>
                </w:tcPr>
                <w:p w14:paraId="21E9D4A7">
                  <w:pPr>
                    <w:keepNext w:val="0"/>
                    <w:keepLines w:val="0"/>
                    <w:pageBreakBefore w:val="0"/>
                    <w:widowControl w:val="0"/>
                    <w:kinsoku/>
                    <w:wordWrap/>
                    <w:overflowPunct/>
                    <w:topLinePunct w:val="0"/>
                    <w:autoSpaceDE/>
                    <w:autoSpaceDN/>
                    <w:bidi w:val="0"/>
                    <w:adjustRightInd/>
                    <w:snapToGrid/>
                    <w:spacing w:line="280" w:lineRule="exact"/>
                    <w:ind w:left="-31" w:leftChars="-15" w:right="-31" w:rightChars="-15"/>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14.71</w:t>
                  </w:r>
                </w:p>
              </w:tc>
              <w:tc>
                <w:tcPr>
                  <w:tcW w:w="703" w:type="dxa"/>
                  <w:noWrap w:val="0"/>
                  <w:vAlign w:val="center"/>
                </w:tcPr>
                <w:p w14:paraId="4E73A0E9">
                  <w:pPr>
                    <w:keepNext w:val="0"/>
                    <w:keepLines w:val="0"/>
                    <w:pageBreakBefore w:val="0"/>
                    <w:widowControl w:val="0"/>
                    <w:kinsoku/>
                    <w:wordWrap/>
                    <w:overflowPunct/>
                    <w:topLinePunct w:val="0"/>
                    <w:autoSpaceDE/>
                    <w:autoSpaceDN/>
                    <w:bidi w:val="0"/>
                    <w:adjustRightInd/>
                    <w:snapToGrid/>
                    <w:spacing w:line="280" w:lineRule="exact"/>
                    <w:ind w:left="-31" w:leftChars="-15" w:right="-31" w:rightChars="-15"/>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15.64</w:t>
                  </w:r>
                </w:p>
              </w:tc>
              <w:tc>
                <w:tcPr>
                  <w:tcW w:w="784" w:type="dxa"/>
                  <w:noWrap w:val="0"/>
                  <w:vAlign w:val="center"/>
                </w:tcPr>
                <w:p w14:paraId="502646F3">
                  <w:pPr>
                    <w:keepNext w:val="0"/>
                    <w:keepLines w:val="0"/>
                    <w:pageBreakBefore w:val="0"/>
                    <w:widowControl w:val="0"/>
                    <w:kinsoku/>
                    <w:wordWrap/>
                    <w:overflowPunct/>
                    <w:topLinePunct w:val="0"/>
                    <w:autoSpaceDE/>
                    <w:autoSpaceDN/>
                    <w:bidi w:val="0"/>
                    <w:adjustRightInd/>
                    <w:snapToGrid/>
                    <w:spacing w:line="280" w:lineRule="exact"/>
                    <w:ind w:left="-31" w:leftChars="-15" w:right="-31" w:rightChars="-15"/>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18.38</w:t>
                  </w:r>
                </w:p>
              </w:tc>
            </w:tr>
          </w:tbl>
          <w:p w14:paraId="0D1D7CF8">
            <w:pPr>
              <w:keepNext w:val="0"/>
              <w:keepLines w:val="0"/>
              <w:pageBreakBefore w:val="0"/>
              <w:kinsoku/>
              <w:wordWrap/>
              <w:overflowPunct/>
              <w:topLinePunct w:val="0"/>
              <w:autoSpaceDE/>
              <w:autoSpaceDN/>
              <w:bidi w:val="0"/>
              <w:adjustRightInd/>
              <w:spacing w:line="400" w:lineRule="exact"/>
              <w:ind w:left="-31" w:leftChars="-15" w:right="-31" w:rightChars="-15" w:firstLine="420" w:firstLineChars="200"/>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根据各预测特征年预测的交通量、车型比、昼夜比和设计车速，分别预测项目营运近期、中期和远期各项污染物的排放源强见下表。</w:t>
            </w:r>
          </w:p>
          <w:p w14:paraId="22A14DF6">
            <w:pPr>
              <w:keepNext w:val="0"/>
              <w:keepLines w:val="0"/>
              <w:numPr>
                <w:ilvl w:val="0"/>
                <w:numId w:val="3"/>
              </w:numPr>
              <w:suppressLineNumbers w:val="0"/>
              <w:tabs>
                <w:tab w:val="left" w:pos="0"/>
              </w:tabs>
              <w:autoSpaceDE w:val="0"/>
              <w:autoSpaceDN w:val="0"/>
              <w:adjustRightInd w:val="0"/>
              <w:snapToGrid w:val="0"/>
              <w:spacing w:before="0" w:beforeAutospacing="0" w:after="0" w:afterAutospacing="0" w:line="360" w:lineRule="exact"/>
              <w:ind w:left="0" w:leftChars="0" w:right="0" w:firstLine="0" w:firstLineChars="0"/>
              <w:jc w:val="center"/>
              <w:rPr>
                <w:rFonts w:hint="default" w:ascii="Times New Roman" w:hAnsi="Times New Roman" w:eastAsia="黑体" w:cs="Times New Roman"/>
                <w:color w:val="auto"/>
                <w:kern w:val="0"/>
                <w:sz w:val="20"/>
                <w:szCs w:val="20"/>
                <w:highlight w:val="none"/>
                <w:lang w:val="zh-CN" w:eastAsia="zh-CN"/>
              </w:rPr>
            </w:pPr>
            <w:r>
              <w:rPr>
                <w:rFonts w:hint="default" w:ascii="Times New Roman" w:hAnsi="Times New Roman" w:eastAsia="黑体" w:cs="Times New Roman"/>
                <w:color w:val="auto"/>
                <w:kern w:val="0"/>
                <w:sz w:val="20"/>
                <w:szCs w:val="20"/>
                <w:highlight w:val="none"/>
                <w:lang w:val="zh-CN" w:eastAsia="zh-CN"/>
              </w:rPr>
              <w:t>拟建道路营运期污染物排放源强表（mg/s•m）</w:t>
            </w:r>
          </w:p>
          <w:tbl>
            <w:tblPr>
              <w:tblStyle w:val="24"/>
              <w:tblW w:w="785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97"/>
              <w:gridCol w:w="1431"/>
              <w:gridCol w:w="1592"/>
              <w:gridCol w:w="1769"/>
              <w:gridCol w:w="1769"/>
            </w:tblGrid>
            <w:tr w14:paraId="379D90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8" w:hRule="atLeast"/>
                <w:jc w:val="center"/>
              </w:trPr>
              <w:tc>
                <w:tcPr>
                  <w:tcW w:w="1297" w:type="dxa"/>
                  <w:noWrap/>
                  <w:vAlign w:val="center"/>
                </w:tcPr>
                <w:p w14:paraId="7A7D27E3">
                  <w:pPr>
                    <w:keepNext w:val="0"/>
                    <w:keepLines w:val="0"/>
                    <w:pageBreakBefore w:val="0"/>
                    <w:widowControl w:val="0"/>
                    <w:kinsoku/>
                    <w:wordWrap/>
                    <w:overflowPunct/>
                    <w:topLinePunct w:val="0"/>
                    <w:autoSpaceDE/>
                    <w:autoSpaceDN/>
                    <w:bidi w:val="0"/>
                    <w:adjustRightInd/>
                    <w:snapToGrid/>
                    <w:spacing w:line="280" w:lineRule="exact"/>
                    <w:ind w:left="-31" w:leftChars="-15" w:right="-31" w:rightChars="-15"/>
                    <w:jc w:val="center"/>
                    <w:textAlignment w:val="auto"/>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道路名称</w:t>
                  </w:r>
                </w:p>
              </w:tc>
              <w:tc>
                <w:tcPr>
                  <w:tcW w:w="1431" w:type="dxa"/>
                  <w:tcBorders>
                    <w:tl2br w:val="single" w:color="auto" w:sz="4" w:space="0"/>
                  </w:tcBorders>
                  <w:noWrap w:val="0"/>
                  <w:vAlign w:val="center"/>
                </w:tcPr>
                <w:p w14:paraId="64F4170E">
                  <w:pPr>
                    <w:keepNext w:val="0"/>
                    <w:keepLines w:val="0"/>
                    <w:pageBreakBefore w:val="0"/>
                    <w:widowControl w:val="0"/>
                    <w:kinsoku/>
                    <w:wordWrap/>
                    <w:overflowPunct/>
                    <w:topLinePunct w:val="0"/>
                    <w:autoSpaceDE/>
                    <w:autoSpaceDN/>
                    <w:bidi w:val="0"/>
                    <w:adjustRightInd/>
                    <w:snapToGrid/>
                    <w:spacing w:line="280" w:lineRule="exact"/>
                    <w:ind w:left="-31" w:leftChars="-15" w:right="-31" w:rightChars="-15"/>
                    <w:jc w:val="right"/>
                    <w:textAlignment w:val="auto"/>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特征年</w:t>
                  </w:r>
                </w:p>
                <w:p w14:paraId="43F6749A">
                  <w:pPr>
                    <w:keepNext w:val="0"/>
                    <w:keepLines w:val="0"/>
                    <w:pageBreakBefore w:val="0"/>
                    <w:widowControl w:val="0"/>
                    <w:kinsoku/>
                    <w:wordWrap/>
                    <w:overflowPunct/>
                    <w:topLinePunct w:val="0"/>
                    <w:autoSpaceDE/>
                    <w:autoSpaceDN/>
                    <w:bidi w:val="0"/>
                    <w:adjustRightInd/>
                    <w:snapToGrid/>
                    <w:spacing w:line="280" w:lineRule="exact"/>
                    <w:ind w:left="-31" w:leftChars="-15" w:right="-31" w:rightChars="-15"/>
                    <w:jc w:val="left"/>
                    <w:textAlignment w:val="auto"/>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污染物</w:t>
                  </w:r>
                </w:p>
              </w:tc>
              <w:tc>
                <w:tcPr>
                  <w:tcW w:w="1592" w:type="dxa"/>
                  <w:noWrap/>
                  <w:vAlign w:val="center"/>
                </w:tcPr>
                <w:p w14:paraId="47C8B878">
                  <w:pPr>
                    <w:keepNext w:val="0"/>
                    <w:keepLines w:val="0"/>
                    <w:pageBreakBefore w:val="0"/>
                    <w:widowControl w:val="0"/>
                    <w:kinsoku/>
                    <w:wordWrap/>
                    <w:overflowPunct/>
                    <w:topLinePunct w:val="0"/>
                    <w:autoSpaceDE/>
                    <w:autoSpaceDN/>
                    <w:bidi w:val="0"/>
                    <w:adjustRightInd/>
                    <w:snapToGrid/>
                    <w:spacing w:line="280" w:lineRule="exact"/>
                    <w:ind w:left="-31" w:leftChars="-15" w:right="-31" w:rightChars="-15"/>
                    <w:jc w:val="center"/>
                    <w:textAlignment w:val="auto"/>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近期</w:t>
                  </w:r>
                </w:p>
                <w:p w14:paraId="6451079A">
                  <w:pPr>
                    <w:keepNext w:val="0"/>
                    <w:keepLines w:val="0"/>
                    <w:pageBreakBefore w:val="0"/>
                    <w:widowControl w:val="0"/>
                    <w:kinsoku/>
                    <w:wordWrap/>
                    <w:overflowPunct/>
                    <w:topLinePunct w:val="0"/>
                    <w:autoSpaceDE/>
                    <w:autoSpaceDN/>
                    <w:bidi w:val="0"/>
                    <w:adjustRightInd/>
                    <w:snapToGrid/>
                    <w:spacing w:line="280" w:lineRule="exact"/>
                    <w:ind w:left="-31" w:leftChars="-15" w:right="-31" w:rightChars="-15"/>
                    <w:jc w:val="center"/>
                    <w:textAlignment w:val="auto"/>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w:t>
                  </w:r>
                  <w:r>
                    <w:rPr>
                      <w:rFonts w:hint="eastAsia" w:cs="Times New Roman"/>
                      <w:b/>
                      <w:bCs/>
                      <w:color w:val="auto"/>
                      <w:sz w:val="18"/>
                      <w:szCs w:val="18"/>
                      <w:highlight w:val="none"/>
                      <w:lang w:eastAsia="zh-CN"/>
                    </w:rPr>
                    <w:t>2033</w:t>
                  </w:r>
                  <w:r>
                    <w:rPr>
                      <w:rFonts w:hint="default" w:ascii="Times New Roman" w:hAnsi="Times New Roman" w:cs="Times New Roman"/>
                      <w:b/>
                      <w:bCs/>
                      <w:color w:val="auto"/>
                      <w:sz w:val="18"/>
                      <w:szCs w:val="18"/>
                      <w:highlight w:val="none"/>
                    </w:rPr>
                    <w:t>年）</w:t>
                  </w:r>
                </w:p>
              </w:tc>
              <w:tc>
                <w:tcPr>
                  <w:tcW w:w="1769" w:type="dxa"/>
                  <w:noWrap/>
                  <w:vAlign w:val="center"/>
                </w:tcPr>
                <w:p w14:paraId="0820F017">
                  <w:pPr>
                    <w:keepNext w:val="0"/>
                    <w:keepLines w:val="0"/>
                    <w:pageBreakBefore w:val="0"/>
                    <w:widowControl w:val="0"/>
                    <w:kinsoku/>
                    <w:wordWrap/>
                    <w:overflowPunct/>
                    <w:topLinePunct w:val="0"/>
                    <w:autoSpaceDE/>
                    <w:autoSpaceDN/>
                    <w:bidi w:val="0"/>
                    <w:adjustRightInd/>
                    <w:snapToGrid/>
                    <w:spacing w:line="280" w:lineRule="exact"/>
                    <w:ind w:left="-31" w:leftChars="-15" w:right="-31" w:rightChars="-15"/>
                    <w:jc w:val="center"/>
                    <w:textAlignment w:val="auto"/>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中期</w:t>
                  </w:r>
                </w:p>
                <w:p w14:paraId="5926248F">
                  <w:pPr>
                    <w:keepNext w:val="0"/>
                    <w:keepLines w:val="0"/>
                    <w:pageBreakBefore w:val="0"/>
                    <w:widowControl w:val="0"/>
                    <w:kinsoku/>
                    <w:wordWrap/>
                    <w:overflowPunct/>
                    <w:topLinePunct w:val="0"/>
                    <w:autoSpaceDE/>
                    <w:autoSpaceDN/>
                    <w:bidi w:val="0"/>
                    <w:adjustRightInd/>
                    <w:snapToGrid/>
                    <w:spacing w:line="280" w:lineRule="exact"/>
                    <w:ind w:left="-31" w:leftChars="-15" w:right="-31" w:rightChars="-15"/>
                    <w:jc w:val="center"/>
                    <w:textAlignment w:val="auto"/>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w:t>
                  </w:r>
                  <w:r>
                    <w:rPr>
                      <w:rFonts w:hint="eastAsia" w:cs="Times New Roman"/>
                      <w:b/>
                      <w:bCs/>
                      <w:color w:val="auto"/>
                      <w:sz w:val="18"/>
                      <w:szCs w:val="18"/>
                      <w:highlight w:val="none"/>
                      <w:lang w:eastAsia="zh-CN"/>
                    </w:rPr>
                    <w:t>2033</w:t>
                  </w:r>
                  <w:r>
                    <w:rPr>
                      <w:rFonts w:hint="default" w:ascii="Times New Roman" w:hAnsi="Times New Roman" w:cs="Times New Roman"/>
                      <w:b/>
                      <w:bCs/>
                      <w:color w:val="auto"/>
                      <w:sz w:val="18"/>
                      <w:szCs w:val="18"/>
                      <w:highlight w:val="none"/>
                    </w:rPr>
                    <w:t>年）</w:t>
                  </w:r>
                </w:p>
              </w:tc>
              <w:tc>
                <w:tcPr>
                  <w:tcW w:w="1769" w:type="dxa"/>
                  <w:noWrap/>
                  <w:vAlign w:val="center"/>
                </w:tcPr>
                <w:p w14:paraId="2F7D6AEF">
                  <w:pPr>
                    <w:keepNext w:val="0"/>
                    <w:keepLines w:val="0"/>
                    <w:pageBreakBefore w:val="0"/>
                    <w:widowControl w:val="0"/>
                    <w:kinsoku/>
                    <w:wordWrap/>
                    <w:overflowPunct/>
                    <w:topLinePunct w:val="0"/>
                    <w:autoSpaceDE/>
                    <w:autoSpaceDN/>
                    <w:bidi w:val="0"/>
                    <w:adjustRightInd/>
                    <w:snapToGrid/>
                    <w:spacing w:line="280" w:lineRule="exact"/>
                    <w:ind w:left="-31" w:leftChars="-15" w:right="-31" w:rightChars="-15"/>
                    <w:jc w:val="center"/>
                    <w:textAlignment w:val="auto"/>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远期</w:t>
                  </w:r>
                </w:p>
                <w:p w14:paraId="2F63DC2C">
                  <w:pPr>
                    <w:keepNext w:val="0"/>
                    <w:keepLines w:val="0"/>
                    <w:pageBreakBefore w:val="0"/>
                    <w:widowControl w:val="0"/>
                    <w:kinsoku/>
                    <w:wordWrap/>
                    <w:overflowPunct/>
                    <w:topLinePunct w:val="0"/>
                    <w:autoSpaceDE/>
                    <w:autoSpaceDN/>
                    <w:bidi w:val="0"/>
                    <w:adjustRightInd/>
                    <w:snapToGrid/>
                    <w:spacing w:line="280" w:lineRule="exact"/>
                    <w:ind w:left="-31" w:leftChars="-15" w:right="-31" w:rightChars="-15"/>
                    <w:jc w:val="center"/>
                    <w:textAlignment w:val="auto"/>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w:t>
                  </w:r>
                  <w:r>
                    <w:rPr>
                      <w:rFonts w:hint="eastAsia" w:cs="Times New Roman"/>
                      <w:b/>
                      <w:bCs/>
                      <w:color w:val="auto"/>
                      <w:sz w:val="18"/>
                      <w:szCs w:val="18"/>
                      <w:highlight w:val="none"/>
                      <w:lang w:eastAsia="zh-CN"/>
                    </w:rPr>
                    <w:t>2041</w:t>
                  </w:r>
                  <w:r>
                    <w:rPr>
                      <w:rFonts w:hint="default" w:ascii="Times New Roman" w:hAnsi="Times New Roman" w:cs="Times New Roman"/>
                      <w:b/>
                      <w:bCs/>
                      <w:color w:val="auto"/>
                      <w:sz w:val="18"/>
                      <w:szCs w:val="18"/>
                      <w:highlight w:val="none"/>
                    </w:rPr>
                    <w:t>年）</w:t>
                  </w:r>
                </w:p>
              </w:tc>
            </w:tr>
            <w:tr w14:paraId="508392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5" w:hRule="atLeast"/>
                <w:jc w:val="center"/>
              </w:trPr>
              <w:tc>
                <w:tcPr>
                  <w:tcW w:w="1297" w:type="dxa"/>
                  <w:vMerge w:val="restart"/>
                  <w:noWrap/>
                  <w:vAlign w:val="center"/>
                </w:tcPr>
                <w:p w14:paraId="380C997F">
                  <w:pPr>
                    <w:keepNext w:val="0"/>
                    <w:keepLines w:val="0"/>
                    <w:pageBreakBefore w:val="0"/>
                    <w:widowControl w:val="0"/>
                    <w:kinsoku/>
                    <w:wordWrap/>
                    <w:overflowPunct/>
                    <w:topLinePunct w:val="0"/>
                    <w:autoSpaceDE/>
                    <w:autoSpaceDN/>
                    <w:bidi w:val="0"/>
                    <w:adjustRightInd/>
                    <w:snapToGrid/>
                    <w:spacing w:line="280" w:lineRule="exact"/>
                    <w:ind w:left="-31" w:leftChars="-15" w:right="-31" w:rightChars="-15"/>
                    <w:jc w:val="center"/>
                    <w:textAlignment w:val="auto"/>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百节溪大桥及连接道路</w:t>
                  </w:r>
                </w:p>
              </w:tc>
              <w:tc>
                <w:tcPr>
                  <w:tcW w:w="1431" w:type="dxa"/>
                  <w:noWrap w:val="0"/>
                  <w:vAlign w:val="center"/>
                </w:tcPr>
                <w:p w14:paraId="06855EAB">
                  <w:pPr>
                    <w:keepNext w:val="0"/>
                    <w:keepLines w:val="0"/>
                    <w:pageBreakBefore w:val="0"/>
                    <w:widowControl w:val="0"/>
                    <w:kinsoku/>
                    <w:wordWrap/>
                    <w:overflowPunct/>
                    <w:topLinePunct w:val="0"/>
                    <w:autoSpaceDE/>
                    <w:autoSpaceDN/>
                    <w:bidi w:val="0"/>
                    <w:adjustRightInd/>
                    <w:snapToGrid/>
                    <w:spacing w:line="280" w:lineRule="exact"/>
                    <w:ind w:left="-31" w:leftChars="-15" w:right="-31" w:rightChars="-15"/>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CO</w:t>
                  </w:r>
                </w:p>
              </w:tc>
              <w:tc>
                <w:tcPr>
                  <w:tcW w:w="1592" w:type="dxa"/>
                  <w:shd w:val="clear" w:color="auto" w:fill="auto"/>
                  <w:noWrap/>
                  <w:vAlign w:val="center"/>
                </w:tcPr>
                <w:p w14:paraId="2BBA272C">
                  <w:pPr>
                    <w:keepNext w:val="0"/>
                    <w:keepLines w:val="0"/>
                    <w:widowControl/>
                    <w:suppressLineNumbers w:val="0"/>
                    <w:ind w:left="0" w:leftChars="0" w:right="0" w:rightChars="0" w:firstLine="0" w:firstLineChars="0"/>
                    <w:jc w:val="center"/>
                    <w:textAlignment w:val="center"/>
                    <w:rPr>
                      <w:rFonts w:hint="default" w:ascii="Times New Roman" w:hAnsi="Times New Roman" w:eastAsia="宋体" w:cs="Times New Roman"/>
                      <w:i w:val="0"/>
                      <w:iCs w:val="0"/>
                      <w:color w:val="auto"/>
                      <w:kern w:val="2"/>
                      <w:sz w:val="18"/>
                      <w:szCs w:val="18"/>
                      <w:highlight w:val="none"/>
                      <w:u w:val="none"/>
                      <w:lang w:val="en-US" w:eastAsia="zh-CN" w:bidi="ar-SA"/>
                    </w:rPr>
                  </w:pPr>
                  <w:r>
                    <w:rPr>
                      <w:rFonts w:hint="default" w:ascii="Times New Roman" w:hAnsi="Times New Roman" w:eastAsia="宋体" w:cs="Times New Roman"/>
                      <w:i w:val="0"/>
                      <w:iCs w:val="0"/>
                      <w:color w:val="auto"/>
                      <w:kern w:val="0"/>
                      <w:sz w:val="18"/>
                      <w:szCs w:val="18"/>
                      <w:highlight w:val="none"/>
                      <w:u w:val="none"/>
                      <w:lang w:val="en-US" w:eastAsia="zh-CN" w:bidi="ar"/>
                    </w:rPr>
                    <w:t>4.20</w:t>
                  </w:r>
                </w:p>
              </w:tc>
              <w:tc>
                <w:tcPr>
                  <w:tcW w:w="1769" w:type="dxa"/>
                  <w:shd w:val="clear" w:color="auto" w:fill="auto"/>
                  <w:noWrap/>
                  <w:vAlign w:val="center"/>
                </w:tcPr>
                <w:p w14:paraId="0F524BD9">
                  <w:pPr>
                    <w:keepNext w:val="0"/>
                    <w:keepLines w:val="0"/>
                    <w:widowControl/>
                    <w:suppressLineNumbers w:val="0"/>
                    <w:ind w:left="0" w:leftChars="0" w:right="0" w:rightChars="0" w:firstLine="0" w:firstLineChars="0"/>
                    <w:jc w:val="center"/>
                    <w:textAlignment w:val="center"/>
                    <w:rPr>
                      <w:rFonts w:hint="default" w:ascii="Times New Roman" w:hAnsi="Times New Roman" w:eastAsia="宋体" w:cs="Times New Roman"/>
                      <w:i w:val="0"/>
                      <w:iCs w:val="0"/>
                      <w:color w:val="auto"/>
                      <w:kern w:val="2"/>
                      <w:sz w:val="18"/>
                      <w:szCs w:val="18"/>
                      <w:highlight w:val="none"/>
                      <w:u w:val="none"/>
                      <w:lang w:val="en-US" w:eastAsia="zh-CN" w:bidi="ar-SA"/>
                    </w:rPr>
                  </w:pPr>
                  <w:r>
                    <w:rPr>
                      <w:rFonts w:hint="default" w:ascii="Times New Roman" w:hAnsi="Times New Roman" w:eastAsia="宋体" w:cs="Times New Roman"/>
                      <w:i w:val="0"/>
                      <w:iCs w:val="0"/>
                      <w:color w:val="auto"/>
                      <w:kern w:val="0"/>
                      <w:sz w:val="18"/>
                      <w:szCs w:val="18"/>
                      <w:highlight w:val="none"/>
                      <w:u w:val="none"/>
                      <w:lang w:val="en-US" w:eastAsia="zh-CN" w:bidi="ar"/>
                    </w:rPr>
                    <w:t>1.13</w:t>
                  </w:r>
                </w:p>
              </w:tc>
              <w:tc>
                <w:tcPr>
                  <w:tcW w:w="1769" w:type="dxa"/>
                  <w:shd w:val="clear" w:color="auto" w:fill="auto"/>
                  <w:noWrap/>
                  <w:vAlign w:val="center"/>
                </w:tcPr>
                <w:p w14:paraId="2375DF49">
                  <w:pPr>
                    <w:keepNext w:val="0"/>
                    <w:keepLines w:val="0"/>
                    <w:widowControl/>
                    <w:suppressLineNumbers w:val="0"/>
                    <w:ind w:left="0" w:leftChars="0" w:right="0" w:rightChars="0" w:firstLine="0" w:firstLineChars="0"/>
                    <w:jc w:val="center"/>
                    <w:textAlignment w:val="center"/>
                    <w:rPr>
                      <w:rFonts w:hint="default" w:ascii="Times New Roman" w:hAnsi="Times New Roman" w:eastAsia="宋体" w:cs="Times New Roman"/>
                      <w:i w:val="0"/>
                      <w:iCs w:val="0"/>
                      <w:color w:val="auto"/>
                      <w:kern w:val="2"/>
                      <w:sz w:val="18"/>
                      <w:szCs w:val="18"/>
                      <w:highlight w:val="none"/>
                      <w:u w:val="none"/>
                      <w:lang w:val="en-US" w:eastAsia="zh-CN" w:bidi="ar-SA"/>
                    </w:rPr>
                  </w:pPr>
                  <w:r>
                    <w:rPr>
                      <w:rFonts w:hint="default" w:ascii="Times New Roman" w:hAnsi="Times New Roman" w:eastAsia="宋体" w:cs="Times New Roman"/>
                      <w:i w:val="0"/>
                      <w:iCs w:val="0"/>
                      <w:color w:val="auto"/>
                      <w:kern w:val="0"/>
                      <w:sz w:val="18"/>
                      <w:szCs w:val="18"/>
                      <w:highlight w:val="none"/>
                      <w:u w:val="none"/>
                      <w:lang w:val="en-US" w:eastAsia="zh-CN" w:bidi="ar"/>
                    </w:rPr>
                    <w:t>0.41</w:t>
                  </w:r>
                </w:p>
              </w:tc>
            </w:tr>
            <w:tr w14:paraId="5FF258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8" w:hRule="atLeast"/>
                <w:jc w:val="center"/>
              </w:trPr>
              <w:tc>
                <w:tcPr>
                  <w:tcW w:w="1297" w:type="dxa"/>
                  <w:vMerge w:val="continue"/>
                  <w:noWrap/>
                  <w:vAlign w:val="center"/>
                </w:tcPr>
                <w:p w14:paraId="78AC0CB7">
                  <w:pPr>
                    <w:keepNext w:val="0"/>
                    <w:keepLines w:val="0"/>
                    <w:pageBreakBefore w:val="0"/>
                    <w:widowControl w:val="0"/>
                    <w:kinsoku/>
                    <w:wordWrap/>
                    <w:overflowPunct/>
                    <w:topLinePunct w:val="0"/>
                    <w:autoSpaceDE/>
                    <w:autoSpaceDN/>
                    <w:bidi w:val="0"/>
                    <w:adjustRightInd/>
                    <w:snapToGrid/>
                    <w:spacing w:line="280" w:lineRule="exact"/>
                    <w:ind w:left="-31" w:leftChars="-15" w:right="-31" w:rightChars="-15"/>
                    <w:jc w:val="center"/>
                    <w:textAlignment w:val="auto"/>
                    <w:rPr>
                      <w:rFonts w:hint="default" w:ascii="Times New Roman" w:hAnsi="Times New Roman" w:cs="Times New Roman"/>
                      <w:color w:val="auto"/>
                      <w:sz w:val="18"/>
                      <w:szCs w:val="18"/>
                      <w:highlight w:val="none"/>
                    </w:rPr>
                  </w:pPr>
                </w:p>
              </w:tc>
              <w:tc>
                <w:tcPr>
                  <w:tcW w:w="1431" w:type="dxa"/>
                  <w:noWrap w:val="0"/>
                  <w:vAlign w:val="center"/>
                </w:tcPr>
                <w:p w14:paraId="599F5E97">
                  <w:pPr>
                    <w:keepNext w:val="0"/>
                    <w:keepLines w:val="0"/>
                    <w:pageBreakBefore w:val="0"/>
                    <w:widowControl w:val="0"/>
                    <w:kinsoku/>
                    <w:wordWrap/>
                    <w:overflowPunct/>
                    <w:topLinePunct w:val="0"/>
                    <w:autoSpaceDE/>
                    <w:autoSpaceDN/>
                    <w:bidi w:val="0"/>
                    <w:adjustRightInd/>
                    <w:snapToGrid/>
                    <w:spacing w:line="280" w:lineRule="exact"/>
                    <w:ind w:left="-31" w:leftChars="-15" w:right="-31" w:rightChars="-15"/>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NO</w:t>
                  </w:r>
                  <w:r>
                    <w:rPr>
                      <w:rFonts w:hint="default" w:ascii="Times New Roman" w:hAnsi="Times New Roman" w:cs="Times New Roman"/>
                      <w:color w:val="auto"/>
                      <w:sz w:val="18"/>
                      <w:szCs w:val="18"/>
                      <w:highlight w:val="none"/>
                      <w:vertAlign w:val="subscript"/>
                    </w:rPr>
                    <w:t>X</w:t>
                  </w:r>
                </w:p>
              </w:tc>
              <w:tc>
                <w:tcPr>
                  <w:tcW w:w="1592" w:type="dxa"/>
                  <w:shd w:val="clear" w:color="auto" w:fill="auto"/>
                  <w:noWrap/>
                  <w:vAlign w:val="center"/>
                </w:tcPr>
                <w:p w14:paraId="0FD70471">
                  <w:pPr>
                    <w:keepNext w:val="0"/>
                    <w:keepLines w:val="0"/>
                    <w:widowControl/>
                    <w:suppressLineNumbers w:val="0"/>
                    <w:ind w:left="0" w:leftChars="0" w:right="0" w:rightChars="0" w:firstLine="0" w:firstLineChars="0"/>
                    <w:jc w:val="center"/>
                    <w:textAlignment w:val="center"/>
                    <w:rPr>
                      <w:rFonts w:hint="default" w:ascii="Times New Roman" w:hAnsi="Times New Roman" w:eastAsia="宋体" w:cs="Times New Roman"/>
                      <w:i w:val="0"/>
                      <w:iCs w:val="0"/>
                      <w:color w:val="auto"/>
                      <w:kern w:val="2"/>
                      <w:sz w:val="18"/>
                      <w:szCs w:val="18"/>
                      <w:highlight w:val="none"/>
                      <w:u w:val="none"/>
                      <w:lang w:val="en-US" w:eastAsia="zh-CN" w:bidi="ar-SA"/>
                    </w:rPr>
                  </w:pPr>
                  <w:r>
                    <w:rPr>
                      <w:rFonts w:hint="default" w:ascii="Times New Roman" w:hAnsi="Times New Roman" w:eastAsia="宋体" w:cs="Times New Roman"/>
                      <w:i w:val="0"/>
                      <w:iCs w:val="0"/>
                      <w:color w:val="auto"/>
                      <w:kern w:val="0"/>
                      <w:sz w:val="18"/>
                      <w:szCs w:val="18"/>
                      <w:highlight w:val="none"/>
                      <w:u w:val="none"/>
                      <w:lang w:val="en-US" w:eastAsia="zh-CN" w:bidi="ar"/>
                    </w:rPr>
                    <w:t>1.44</w:t>
                  </w:r>
                </w:p>
              </w:tc>
              <w:tc>
                <w:tcPr>
                  <w:tcW w:w="1769" w:type="dxa"/>
                  <w:shd w:val="clear" w:color="auto" w:fill="auto"/>
                  <w:noWrap/>
                  <w:vAlign w:val="center"/>
                </w:tcPr>
                <w:p w14:paraId="04B4BE26">
                  <w:pPr>
                    <w:keepNext w:val="0"/>
                    <w:keepLines w:val="0"/>
                    <w:widowControl/>
                    <w:suppressLineNumbers w:val="0"/>
                    <w:ind w:left="0" w:leftChars="0" w:right="0" w:rightChars="0" w:firstLine="0" w:firstLineChars="0"/>
                    <w:jc w:val="center"/>
                    <w:textAlignment w:val="center"/>
                    <w:rPr>
                      <w:rFonts w:hint="default" w:ascii="Times New Roman" w:hAnsi="Times New Roman" w:eastAsia="宋体" w:cs="Times New Roman"/>
                      <w:i w:val="0"/>
                      <w:iCs w:val="0"/>
                      <w:color w:val="auto"/>
                      <w:kern w:val="2"/>
                      <w:sz w:val="18"/>
                      <w:szCs w:val="18"/>
                      <w:highlight w:val="none"/>
                      <w:u w:val="none"/>
                      <w:lang w:val="en-US" w:eastAsia="zh-CN" w:bidi="ar-SA"/>
                    </w:rPr>
                  </w:pPr>
                  <w:r>
                    <w:rPr>
                      <w:rFonts w:hint="default" w:ascii="Times New Roman" w:hAnsi="Times New Roman" w:eastAsia="宋体" w:cs="Times New Roman"/>
                      <w:i w:val="0"/>
                      <w:iCs w:val="0"/>
                      <w:color w:val="auto"/>
                      <w:kern w:val="0"/>
                      <w:sz w:val="18"/>
                      <w:szCs w:val="18"/>
                      <w:highlight w:val="none"/>
                      <w:u w:val="none"/>
                      <w:lang w:val="en-US" w:eastAsia="zh-CN" w:bidi="ar"/>
                    </w:rPr>
                    <w:t>0.45</w:t>
                  </w:r>
                </w:p>
              </w:tc>
              <w:tc>
                <w:tcPr>
                  <w:tcW w:w="1769" w:type="dxa"/>
                  <w:shd w:val="clear" w:color="auto" w:fill="auto"/>
                  <w:noWrap/>
                  <w:vAlign w:val="center"/>
                </w:tcPr>
                <w:p w14:paraId="04957589">
                  <w:pPr>
                    <w:keepNext w:val="0"/>
                    <w:keepLines w:val="0"/>
                    <w:widowControl/>
                    <w:suppressLineNumbers w:val="0"/>
                    <w:ind w:left="0" w:leftChars="0" w:right="0" w:rightChars="0" w:firstLine="0" w:firstLineChars="0"/>
                    <w:jc w:val="center"/>
                    <w:textAlignment w:val="center"/>
                    <w:rPr>
                      <w:rFonts w:hint="default" w:ascii="Times New Roman" w:hAnsi="Times New Roman" w:eastAsia="宋体" w:cs="Times New Roman"/>
                      <w:i w:val="0"/>
                      <w:iCs w:val="0"/>
                      <w:color w:val="auto"/>
                      <w:kern w:val="2"/>
                      <w:sz w:val="18"/>
                      <w:szCs w:val="18"/>
                      <w:highlight w:val="none"/>
                      <w:u w:val="none"/>
                      <w:lang w:val="en-US" w:eastAsia="zh-CN" w:bidi="ar-SA"/>
                    </w:rPr>
                  </w:pPr>
                  <w:r>
                    <w:rPr>
                      <w:rFonts w:hint="default" w:ascii="Times New Roman" w:hAnsi="Times New Roman" w:eastAsia="宋体" w:cs="Times New Roman"/>
                      <w:i w:val="0"/>
                      <w:iCs w:val="0"/>
                      <w:color w:val="auto"/>
                      <w:kern w:val="0"/>
                      <w:sz w:val="18"/>
                      <w:szCs w:val="18"/>
                      <w:highlight w:val="none"/>
                      <w:u w:val="none"/>
                      <w:lang w:val="en-US" w:eastAsia="zh-CN" w:bidi="ar"/>
                    </w:rPr>
                    <w:t>0.16</w:t>
                  </w:r>
                </w:p>
              </w:tc>
            </w:tr>
          </w:tbl>
          <w:p w14:paraId="659EDE8D">
            <w:pPr>
              <w:keepNext w:val="0"/>
              <w:keepLines w:val="0"/>
              <w:pageBreakBefore w:val="0"/>
              <w:widowControl w:val="0"/>
              <w:numPr>
                <w:ilvl w:val="0"/>
                <w:numId w:val="61"/>
              </w:numPr>
              <w:kinsoku/>
              <w:wordWrap/>
              <w:overflowPunct/>
              <w:topLinePunct w:val="0"/>
              <w:autoSpaceDE w:val="0"/>
              <w:autoSpaceDN w:val="0"/>
              <w:bidi w:val="0"/>
              <w:adjustRightInd w:val="0"/>
              <w:snapToGrid/>
              <w:spacing w:line="380" w:lineRule="exact"/>
              <w:ind w:firstLine="422" w:firstLineChars="200"/>
              <w:textAlignment w:val="auto"/>
              <w:rPr>
                <w:rFonts w:hint="default" w:ascii="Times New Roman" w:hAnsi="Times New Roman" w:cs="Times New Roman"/>
                <w:b/>
                <w:bCs/>
                <w:color w:val="auto"/>
                <w:kern w:val="0"/>
                <w:highlight w:val="none"/>
                <w:lang w:val="en-US" w:eastAsia="zh-CN"/>
              </w:rPr>
            </w:pPr>
            <w:r>
              <w:rPr>
                <w:rFonts w:hint="default" w:ascii="Times New Roman" w:hAnsi="Times New Roman" w:cs="Times New Roman"/>
                <w:b/>
                <w:bCs/>
                <w:color w:val="auto"/>
                <w:kern w:val="0"/>
                <w:highlight w:val="none"/>
                <w:lang w:val="en-US" w:eastAsia="zh-CN"/>
              </w:rPr>
              <w:t>扬尘</w:t>
            </w:r>
          </w:p>
          <w:p w14:paraId="6095B9B7">
            <w:pPr>
              <w:keepNext w:val="0"/>
              <w:keepLines w:val="0"/>
              <w:pageBreakBefore w:val="0"/>
              <w:kinsoku/>
              <w:wordWrap/>
              <w:overflowPunct/>
              <w:topLinePunct w:val="0"/>
              <w:autoSpaceDE/>
              <w:autoSpaceDN/>
              <w:bidi w:val="0"/>
              <w:adjustRightInd/>
              <w:spacing w:line="400" w:lineRule="exact"/>
              <w:ind w:left="-31" w:leftChars="-15" w:right="-31" w:rightChars="-15" w:firstLine="420" w:firstLineChars="200"/>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行驶汽车的轮胎接触路面而使路面积尘扬起，从而产生二次扬尘污染；在运送散装含尘物料时，由于洒落、风吹等原因，使物料产生扬尘污染。但是项目路面为沥青混凝土路面，且有</w:t>
            </w:r>
            <w:r>
              <w:rPr>
                <w:rFonts w:hint="eastAsia" w:cs="Times New Roman"/>
                <w:color w:val="auto"/>
                <w:sz w:val="21"/>
                <w:szCs w:val="21"/>
                <w:highlight w:val="none"/>
                <w:lang w:val="en-US" w:eastAsia="zh-CN"/>
              </w:rPr>
              <w:t>城市环卫</w:t>
            </w:r>
            <w:r>
              <w:rPr>
                <w:rFonts w:hint="default" w:ascii="Times New Roman" w:hAnsi="Times New Roman" w:cs="Times New Roman"/>
                <w:color w:val="auto"/>
                <w:sz w:val="21"/>
                <w:szCs w:val="21"/>
                <w:highlight w:val="none"/>
              </w:rPr>
              <w:t>负责清扫。因此，营运期道路扬尘对周围环境的影响可以忽略不计。</w:t>
            </w:r>
          </w:p>
          <w:p w14:paraId="056AB210">
            <w:pPr>
              <w:keepNext w:val="0"/>
              <w:keepLines w:val="0"/>
              <w:pageBreakBefore w:val="0"/>
              <w:widowControl w:val="0"/>
              <w:numPr>
                <w:ilvl w:val="0"/>
                <w:numId w:val="60"/>
              </w:numPr>
              <w:kinsoku/>
              <w:wordWrap/>
              <w:overflowPunct/>
              <w:topLinePunct w:val="0"/>
              <w:autoSpaceDE w:val="0"/>
              <w:autoSpaceDN w:val="0"/>
              <w:bidi w:val="0"/>
              <w:adjustRightInd w:val="0"/>
              <w:snapToGrid/>
              <w:spacing w:line="400" w:lineRule="exact"/>
              <w:ind w:left="0" w:leftChars="0" w:right="0" w:rightChars="0"/>
              <w:jc w:val="left"/>
              <w:textAlignment w:val="auto"/>
              <w:rPr>
                <w:rFonts w:hint="default" w:ascii="Times New Roman" w:hAnsi="Times New Roman" w:eastAsia="黑体" w:cs="Times New Roman"/>
                <w:color w:val="auto"/>
                <w:sz w:val="22"/>
                <w:szCs w:val="22"/>
                <w:highlight w:val="none"/>
                <w:lang w:val="en-US" w:eastAsia="zh-CN"/>
              </w:rPr>
            </w:pPr>
            <w:r>
              <w:rPr>
                <w:rFonts w:hint="eastAsia" w:eastAsia="黑体" w:cs="Times New Roman"/>
                <w:color w:val="auto"/>
                <w:highlight w:val="none"/>
                <w:lang w:val="en-US" w:eastAsia="zh-CN"/>
              </w:rPr>
              <w:t>地表水环境</w:t>
            </w:r>
          </w:p>
          <w:p w14:paraId="6A852099">
            <w:pPr>
              <w:keepNext w:val="0"/>
              <w:keepLines w:val="0"/>
              <w:pageBreakBefore w:val="0"/>
              <w:kinsoku/>
              <w:wordWrap/>
              <w:overflowPunct/>
              <w:topLinePunct w:val="0"/>
              <w:autoSpaceDE/>
              <w:autoSpaceDN/>
              <w:bidi w:val="0"/>
              <w:adjustRightInd/>
              <w:snapToGrid w:val="0"/>
              <w:spacing w:line="400" w:lineRule="exact"/>
              <w:ind w:left="-31" w:leftChars="-15" w:right="-31" w:rightChars="-15" w:firstLine="411" w:firstLineChars="196"/>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本项目为城市桥梁</w:t>
            </w:r>
            <w:r>
              <w:rPr>
                <w:rFonts w:hint="eastAsia" w:cs="Times New Roman"/>
                <w:color w:val="auto"/>
                <w:sz w:val="21"/>
                <w:szCs w:val="21"/>
                <w:highlight w:val="none"/>
                <w:lang w:val="en-US" w:eastAsia="zh-CN"/>
              </w:rPr>
              <w:t>及连接道路</w:t>
            </w:r>
            <w:r>
              <w:rPr>
                <w:rFonts w:hint="default" w:ascii="Times New Roman" w:hAnsi="Times New Roman" w:cs="Times New Roman"/>
                <w:color w:val="auto"/>
                <w:sz w:val="21"/>
                <w:szCs w:val="21"/>
                <w:highlight w:val="none"/>
                <w:lang w:val="en-US" w:eastAsia="zh-CN"/>
              </w:rPr>
              <w:t>工程，不设服务区、收费站等，因此无生活污水产生。营运期水环境污染源主要是由于降雨冲刷路面产生的路面径流汇水，道路路面径流污染物主要为悬浮物、石油类和有机物，其污染物浓度受降雨强度、车流量、车辆类型、灰尘沉降量和前期干旱时间等因素影响，因此具有一定程度的不确定性。</w:t>
            </w:r>
          </w:p>
          <w:p w14:paraId="18469A09">
            <w:pPr>
              <w:keepNext w:val="0"/>
              <w:keepLines w:val="0"/>
              <w:pageBreakBefore w:val="0"/>
              <w:kinsoku/>
              <w:wordWrap/>
              <w:overflowPunct/>
              <w:topLinePunct w:val="0"/>
              <w:autoSpaceDE/>
              <w:autoSpaceDN/>
              <w:bidi w:val="0"/>
              <w:adjustRightInd/>
              <w:snapToGrid w:val="0"/>
              <w:spacing w:line="400" w:lineRule="exact"/>
              <w:ind w:left="-31" w:leftChars="-15" w:right="-31" w:rightChars="-15" w:firstLine="411" w:firstLineChars="196"/>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雨水径流污染的因素主要包括车流量、大气污染、降雨强度、道路运输事故等。据资料介绍，雨水径流污染物含量随降雨时间而变化，通常在半小时内最大，以后随降雨时间延长而减少。</w:t>
            </w:r>
          </w:p>
          <w:p w14:paraId="7C248377">
            <w:pPr>
              <w:keepNext w:val="0"/>
              <w:keepLines w:val="0"/>
              <w:pageBreakBefore w:val="0"/>
              <w:kinsoku/>
              <w:wordWrap/>
              <w:overflowPunct/>
              <w:topLinePunct w:val="0"/>
              <w:autoSpaceDE/>
              <w:autoSpaceDN/>
              <w:bidi w:val="0"/>
              <w:adjustRightInd/>
              <w:snapToGrid w:val="0"/>
              <w:spacing w:line="400" w:lineRule="exact"/>
              <w:ind w:left="-31" w:leftChars="-15" w:right="-31" w:rightChars="-15" w:firstLine="411" w:firstLineChars="196"/>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长安大学曾采用人工降雨的方法在西安~三原高速公路上形成桥面径流，在车流量和降雨量已知的情况下，降雨历时一小时，降雨强度为81.6mm，在一小时内按不同时间采集水样，测定结果见</w:t>
            </w:r>
            <w:r>
              <w:rPr>
                <w:rFonts w:hint="eastAsia" w:cs="Times New Roman"/>
                <w:color w:val="auto"/>
                <w:sz w:val="21"/>
                <w:szCs w:val="21"/>
                <w:highlight w:val="none"/>
                <w:lang w:val="en-US" w:eastAsia="zh-CN"/>
              </w:rPr>
              <w:t>下表</w:t>
            </w:r>
            <w:r>
              <w:rPr>
                <w:rFonts w:hint="default" w:ascii="Times New Roman" w:hAnsi="Times New Roman" w:cs="Times New Roman"/>
                <w:color w:val="auto"/>
                <w:sz w:val="21"/>
                <w:szCs w:val="21"/>
                <w:highlight w:val="none"/>
                <w:lang w:val="en-US" w:eastAsia="zh-CN"/>
              </w:rPr>
              <w:t>。</w:t>
            </w:r>
          </w:p>
          <w:p w14:paraId="09F6450E">
            <w:pPr>
              <w:keepNext w:val="0"/>
              <w:keepLines w:val="0"/>
              <w:numPr>
                <w:ilvl w:val="0"/>
                <w:numId w:val="3"/>
              </w:numPr>
              <w:suppressLineNumbers w:val="0"/>
              <w:tabs>
                <w:tab w:val="left" w:pos="0"/>
              </w:tabs>
              <w:autoSpaceDE w:val="0"/>
              <w:autoSpaceDN w:val="0"/>
              <w:adjustRightInd w:val="0"/>
              <w:snapToGrid w:val="0"/>
              <w:spacing w:before="0" w:beforeAutospacing="0" w:after="0" w:afterAutospacing="0" w:line="360" w:lineRule="exact"/>
              <w:ind w:left="0" w:leftChars="0" w:right="0" w:firstLine="0" w:firstLineChars="0"/>
              <w:jc w:val="center"/>
              <w:rPr>
                <w:rFonts w:hint="default" w:ascii="Times New Roman" w:hAnsi="Times New Roman" w:eastAsia="黑体" w:cs="Times New Roman"/>
                <w:color w:val="auto"/>
                <w:kern w:val="0"/>
                <w:sz w:val="20"/>
                <w:szCs w:val="20"/>
                <w:highlight w:val="none"/>
                <w:lang w:val="en-US" w:eastAsia="zh-CN"/>
              </w:rPr>
            </w:pPr>
            <w:r>
              <w:rPr>
                <w:rFonts w:hint="default" w:ascii="Times New Roman" w:hAnsi="Times New Roman" w:eastAsia="黑体" w:cs="Times New Roman"/>
                <w:color w:val="auto"/>
                <w:kern w:val="0"/>
                <w:sz w:val="20"/>
                <w:szCs w:val="20"/>
                <w:highlight w:val="none"/>
                <w:lang w:val="en-US" w:eastAsia="zh-CN"/>
              </w:rPr>
              <w:t>路面径流中污染物浓度值表</w:t>
            </w:r>
          </w:p>
          <w:tbl>
            <w:tblPr>
              <w:tblStyle w:val="24"/>
              <w:tblW w:w="773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
            <w:tblGrid>
              <w:gridCol w:w="1792"/>
              <w:gridCol w:w="1574"/>
              <w:gridCol w:w="1687"/>
              <w:gridCol w:w="1688"/>
              <w:gridCol w:w="997"/>
            </w:tblGrid>
            <w:tr w14:paraId="700A86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39" w:hRule="atLeast"/>
                <w:jc w:val="center"/>
              </w:trPr>
              <w:tc>
                <w:tcPr>
                  <w:tcW w:w="1792" w:type="dxa"/>
                  <w:noWrap w:val="0"/>
                  <w:vAlign w:val="center"/>
                </w:tcPr>
                <w:p w14:paraId="7C863637">
                  <w:pPr>
                    <w:keepNext w:val="0"/>
                    <w:keepLines w:val="0"/>
                    <w:pageBreakBefore w:val="0"/>
                    <w:widowControl w:val="0"/>
                    <w:kinsoku/>
                    <w:wordWrap/>
                    <w:overflowPunct/>
                    <w:topLinePunct w:val="0"/>
                    <w:autoSpaceDE/>
                    <w:autoSpaceDN/>
                    <w:bidi w:val="0"/>
                    <w:adjustRightInd/>
                    <w:snapToGrid/>
                    <w:spacing w:line="280" w:lineRule="exact"/>
                    <w:ind w:left="-31" w:leftChars="-15" w:right="-31" w:rightChars="-15"/>
                    <w:jc w:val="center"/>
                    <w:textAlignment w:val="auto"/>
                    <w:rPr>
                      <w:rFonts w:hint="default" w:ascii="Times New Roman" w:hAnsi="Times New Roman" w:cs="Times New Roman"/>
                      <w:b/>
                      <w:bCs/>
                      <w:color w:val="auto"/>
                      <w:sz w:val="18"/>
                      <w:szCs w:val="18"/>
                      <w:highlight w:val="none"/>
                      <w:lang w:val="en-US" w:eastAsia="zh-CN"/>
                    </w:rPr>
                  </w:pPr>
                  <w:r>
                    <w:rPr>
                      <w:rFonts w:hint="default" w:ascii="Times New Roman" w:hAnsi="Times New Roman" w:cs="Times New Roman"/>
                      <w:b/>
                      <w:bCs/>
                      <w:color w:val="auto"/>
                      <w:sz w:val="18"/>
                      <w:szCs w:val="18"/>
                      <w:highlight w:val="none"/>
                      <w:lang w:val="en-US" w:eastAsia="zh-CN"/>
                    </w:rPr>
                    <w:t>项目</w:t>
                  </w:r>
                </w:p>
              </w:tc>
              <w:tc>
                <w:tcPr>
                  <w:tcW w:w="1574" w:type="dxa"/>
                  <w:noWrap w:val="0"/>
                  <w:vAlign w:val="center"/>
                </w:tcPr>
                <w:p w14:paraId="31F4F875">
                  <w:pPr>
                    <w:keepNext w:val="0"/>
                    <w:keepLines w:val="0"/>
                    <w:pageBreakBefore w:val="0"/>
                    <w:widowControl w:val="0"/>
                    <w:kinsoku/>
                    <w:wordWrap/>
                    <w:overflowPunct/>
                    <w:topLinePunct w:val="0"/>
                    <w:autoSpaceDE/>
                    <w:autoSpaceDN/>
                    <w:bidi w:val="0"/>
                    <w:adjustRightInd/>
                    <w:snapToGrid/>
                    <w:spacing w:line="280" w:lineRule="exact"/>
                    <w:ind w:left="-31" w:leftChars="-15" w:right="-31" w:rightChars="-15"/>
                    <w:jc w:val="center"/>
                    <w:textAlignment w:val="auto"/>
                    <w:rPr>
                      <w:rFonts w:hint="default" w:ascii="Times New Roman" w:hAnsi="Times New Roman" w:cs="Times New Roman"/>
                      <w:b/>
                      <w:bCs/>
                      <w:color w:val="auto"/>
                      <w:sz w:val="18"/>
                      <w:szCs w:val="18"/>
                      <w:highlight w:val="none"/>
                      <w:lang w:val="en-US" w:eastAsia="zh-CN"/>
                    </w:rPr>
                  </w:pPr>
                  <w:r>
                    <w:rPr>
                      <w:rFonts w:hint="default" w:ascii="Times New Roman" w:hAnsi="Times New Roman" w:cs="Times New Roman"/>
                      <w:b/>
                      <w:bCs/>
                      <w:color w:val="auto"/>
                      <w:sz w:val="18"/>
                      <w:szCs w:val="18"/>
                      <w:highlight w:val="none"/>
                      <w:lang w:val="en-US" w:eastAsia="zh-CN"/>
                    </w:rPr>
                    <w:t>5～20min</w:t>
                  </w:r>
                </w:p>
              </w:tc>
              <w:tc>
                <w:tcPr>
                  <w:tcW w:w="1687" w:type="dxa"/>
                  <w:noWrap w:val="0"/>
                  <w:vAlign w:val="center"/>
                </w:tcPr>
                <w:p w14:paraId="282D3E6B">
                  <w:pPr>
                    <w:keepNext w:val="0"/>
                    <w:keepLines w:val="0"/>
                    <w:pageBreakBefore w:val="0"/>
                    <w:widowControl w:val="0"/>
                    <w:kinsoku/>
                    <w:wordWrap/>
                    <w:overflowPunct/>
                    <w:topLinePunct w:val="0"/>
                    <w:autoSpaceDE/>
                    <w:autoSpaceDN/>
                    <w:bidi w:val="0"/>
                    <w:adjustRightInd/>
                    <w:snapToGrid/>
                    <w:spacing w:line="280" w:lineRule="exact"/>
                    <w:ind w:left="-31" w:leftChars="-15" w:right="-31" w:rightChars="-15"/>
                    <w:jc w:val="center"/>
                    <w:textAlignment w:val="auto"/>
                    <w:rPr>
                      <w:rFonts w:hint="default" w:ascii="Times New Roman" w:hAnsi="Times New Roman" w:cs="Times New Roman"/>
                      <w:b/>
                      <w:bCs/>
                      <w:color w:val="auto"/>
                      <w:sz w:val="18"/>
                      <w:szCs w:val="18"/>
                      <w:highlight w:val="none"/>
                      <w:lang w:val="en-US" w:eastAsia="zh-CN"/>
                    </w:rPr>
                  </w:pPr>
                  <w:r>
                    <w:rPr>
                      <w:rFonts w:hint="default" w:ascii="Times New Roman" w:hAnsi="Times New Roman" w:cs="Times New Roman"/>
                      <w:b/>
                      <w:bCs/>
                      <w:color w:val="auto"/>
                      <w:sz w:val="18"/>
                      <w:szCs w:val="18"/>
                      <w:highlight w:val="none"/>
                      <w:lang w:val="en-US" w:eastAsia="zh-CN"/>
                    </w:rPr>
                    <w:t>20～40min</w:t>
                  </w:r>
                </w:p>
              </w:tc>
              <w:tc>
                <w:tcPr>
                  <w:tcW w:w="1688" w:type="dxa"/>
                  <w:noWrap w:val="0"/>
                  <w:vAlign w:val="center"/>
                </w:tcPr>
                <w:p w14:paraId="4609C5BA">
                  <w:pPr>
                    <w:keepNext w:val="0"/>
                    <w:keepLines w:val="0"/>
                    <w:pageBreakBefore w:val="0"/>
                    <w:widowControl w:val="0"/>
                    <w:kinsoku/>
                    <w:wordWrap/>
                    <w:overflowPunct/>
                    <w:topLinePunct w:val="0"/>
                    <w:autoSpaceDE/>
                    <w:autoSpaceDN/>
                    <w:bidi w:val="0"/>
                    <w:adjustRightInd/>
                    <w:snapToGrid/>
                    <w:spacing w:line="280" w:lineRule="exact"/>
                    <w:ind w:left="-31" w:leftChars="-15" w:right="-31" w:rightChars="-15"/>
                    <w:jc w:val="center"/>
                    <w:textAlignment w:val="auto"/>
                    <w:rPr>
                      <w:rFonts w:hint="default" w:ascii="Times New Roman" w:hAnsi="Times New Roman" w:cs="Times New Roman"/>
                      <w:b/>
                      <w:bCs/>
                      <w:color w:val="auto"/>
                      <w:sz w:val="18"/>
                      <w:szCs w:val="18"/>
                      <w:highlight w:val="none"/>
                      <w:lang w:val="en-US" w:eastAsia="zh-CN"/>
                    </w:rPr>
                  </w:pPr>
                  <w:r>
                    <w:rPr>
                      <w:rFonts w:hint="default" w:ascii="Times New Roman" w:hAnsi="Times New Roman" w:cs="Times New Roman"/>
                      <w:b/>
                      <w:bCs/>
                      <w:color w:val="auto"/>
                      <w:sz w:val="18"/>
                      <w:szCs w:val="18"/>
                      <w:highlight w:val="none"/>
                      <w:lang w:val="en-US" w:eastAsia="zh-CN"/>
                    </w:rPr>
                    <w:t>40～60min</w:t>
                  </w:r>
                </w:p>
              </w:tc>
              <w:tc>
                <w:tcPr>
                  <w:tcW w:w="997" w:type="dxa"/>
                  <w:noWrap w:val="0"/>
                  <w:vAlign w:val="center"/>
                </w:tcPr>
                <w:p w14:paraId="26D49150">
                  <w:pPr>
                    <w:keepNext w:val="0"/>
                    <w:keepLines w:val="0"/>
                    <w:pageBreakBefore w:val="0"/>
                    <w:widowControl w:val="0"/>
                    <w:kinsoku/>
                    <w:wordWrap/>
                    <w:overflowPunct/>
                    <w:topLinePunct w:val="0"/>
                    <w:autoSpaceDE/>
                    <w:autoSpaceDN/>
                    <w:bidi w:val="0"/>
                    <w:adjustRightInd/>
                    <w:snapToGrid/>
                    <w:spacing w:line="280" w:lineRule="exact"/>
                    <w:ind w:left="-31" w:leftChars="-15" w:right="-31" w:rightChars="-15"/>
                    <w:jc w:val="center"/>
                    <w:textAlignment w:val="auto"/>
                    <w:rPr>
                      <w:rFonts w:hint="default" w:ascii="Times New Roman" w:hAnsi="Times New Roman" w:cs="Times New Roman"/>
                      <w:b/>
                      <w:bCs/>
                      <w:color w:val="auto"/>
                      <w:sz w:val="18"/>
                      <w:szCs w:val="18"/>
                      <w:highlight w:val="none"/>
                      <w:lang w:val="en-US" w:eastAsia="zh-CN"/>
                    </w:rPr>
                  </w:pPr>
                  <w:r>
                    <w:rPr>
                      <w:rFonts w:hint="default" w:ascii="Times New Roman" w:hAnsi="Times New Roman" w:cs="Times New Roman"/>
                      <w:b/>
                      <w:bCs/>
                      <w:color w:val="auto"/>
                      <w:sz w:val="18"/>
                      <w:szCs w:val="18"/>
                      <w:highlight w:val="none"/>
                      <w:lang w:val="en-US" w:eastAsia="zh-CN"/>
                    </w:rPr>
                    <w:t>平均值</w:t>
                  </w:r>
                </w:p>
              </w:tc>
            </w:tr>
            <w:tr w14:paraId="796534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39" w:hRule="atLeast"/>
                <w:jc w:val="center"/>
              </w:trPr>
              <w:tc>
                <w:tcPr>
                  <w:tcW w:w="1792" w:type="dxa"/>
                  <w:noWrap w:val="0"/>
                  <w:vAlign w:val="center"/>
                </w:tcPr>
                <w:p w14:paraId="21A8C8A6">
                  <w:pPr>
                    <w:keepNext w:val="0"/>
                    <w:keepLines w:val="0"/>
                    <w:pageBreakBefore w:val="0"/>
                    <w:widowControl w:val="0"/>
                    <w:kinsoku/>
                    <w:wordWrap/>
                    <w:overflowPunct/>
                    <w:topLinePunct w:val="0"/>
                    <w:autoSpaceDE/>
                    <w:autoSpaceDN/>
                    <w:bidi w:val="0"/>
                    <w:adjustRightInd/>
                    <w:snapToGrid/>
                    <w:spacing w:line="280" w:lineRule="exact"/>
                    <w:ind w:left="-31" w:leftChars="-15" w:right="-31" w:rightChars="-15"/>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pH</w:t>
                  </w:r>
                </w:p>
              </w:tc>
              <w:tc>
                <w:tcPr>
                  <w:tcW w:w="1574" w:type="dxa"/>
                  <w:noWrap w:val="0"/>
                  <w:vAlign w:val="center"/>
                </w:tcPr>
                <w:p w14:paraId="15C518BB">
                  <w:pPr>
                    <w:keepNext w:val="0"/>
                    <w:keepLines w:val="0"/>
                    <w:pageBreakBefore w:val="0"/>
                    <w:widowControl w:val="0"/>
                    <w:kinsoku/>
                    <w:wordWrap/>
                    <w:overflowPunct/>
                    <w:topLinePunct w:val="0"/>
                    <w:autoSpaceDE/>
                    <w:autoSpaceDN/>
                    <w:bidi w:val="0"/>
                    <w:adjustRightInd/>
                    <w:snapToGrid/>
                    <w:spacing w:line="280" w:lineRule="exact"/>
                    <w:ind w:left="-31" w:leftChars="-15" w:right="-31" w:rightChars="-15"/>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7.0～7.8</w:t>
                  </w:r>
                </w:p>
              </w:tc>
              <w:tc>
                <w:tcPr>
                  <w:tcW w:w="1687" w:type="dxa"/>
                  <w:noWrap w:val="0"/>
                  <w:vAlign w:val="center"/>
                </w:tcPr>
                <w:p w14:paraId="28116260">
                  <w:pPr>
                    <w:keepNext w:val="0"/>
                    <w:keepLines w:val="0"/>
                    <w:pageBreakBefore w:val="0"/>
                    <w:widowControl w:val="0"/>
                    <w:kinsoku/>
                    <w:wordWrap/>
                    <w:overflowPunct/>
                    <w:topLinePunct w:val="0"/>
                    <w:autoSpaceDE/>
                    <w:autoSpaceDN/>
                    <w:bidi w:val="0"/>
                    <w:adjustRightInd/>
                    <w:snapToGrid/>
                    <w:spacing w:line="280" w:lineRule="exact"/>
                    <w:ind w:left="-31" w:leftChars="-15" w:right="-31" w:rightChars="-15"/>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7.0～7.8</w:t>
                  </w:r>
                </w:p>
              </w:tc>
              <w:tc>
                <w:tcPr>
                  <w:tcW w:w="1688" w:type="dxa"/>
                  <w:noWrap w:val="0"/>
                  <w:vAlign w:val="center"/>
                </w:tcPr>
                <w:p w14:paraId="272B0EB5">
                  <w:pPr>
                    <w:keepNext w:val="0"/>
                    <w:keepLines w:val="0"/>
                    <w:pageBreakBefore w:val="0"/>
                    <w:widowControl w:val="0"/>
                    <w:kinsoku/>
                    <w:wordWrap/>
                    <w:overflowPunct/>
                    <w:topLinePunct w:val="0"/>
                    <w:autoSpaceDE/>
                    <w:autoSpaceDN/>
                    <w:bidi w:val="0"/>
                    <w:adjustRightInd/>
                    <w:snapToGrid/>
                    <w:spacing w:line="280" w:lineRule="exact"/>
                    <w:ind w:left="-31" w:leftChars="-15" w:right="-31" w:rightChars="-15"/>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7.0～7.8</w:t>
                  </w:r>
                </w:p>
              </w:tc>
              <w:tc>
                <w:tcPr>
                  <w:tcW w:w="997" w:type="dxa"/>
                  <w:noWrap w:val="0"/>
                  <w:vAlign w:val="center"/>
                </w:tcPr>
                <w:p w14:paraId="02F97BC3">
                  <w:pPr>
                    <w:keepNext w:val="0"/>
                    <w:keepLines w:val="0"/>
                    <w:pageBreakBefore w:val="0"/>
                    <w:widowControl w:val="0"/>
                    <w:kinsoku/>
                    <w:wordWrap/>
                    <w:overflowPunct/>
                    <w:topLinePunct w:val="0"/>
                    <w:autoSpaceDE/>
                    <w:autoSpaceDN/>
                    <w:bidi w:val="0"/>
                    <w:adjustRightInd/>
                    <w:snapToGrid/>
                    <w:spacing w:line="280" w:lineRule="exact"/>
                    <w:ind w:left="-31" w:leftChars="-15" w:right="-31" w:rightChars="-15"/>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7.4</w:t>
                  </w:r>
                </w:p>
              </w:tc>
            </w:tr>
            <w:tr w14:paraId="6F6E97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39" w:hRule="atLeast"/>
                <w:jc w:val="center"/>
              </w:trPr>
              <w:tc>
                <w:tcPr>
                  <w:tcW w:w="1792" w:type="dxa"/>
                  <w:noWrap w:val="0"/>
                  <w:vAlign w:val="center"/>
                </w:tcPr>
                <w:p w14:paraId="54864CBA">
                  <w:pPr>
                    <w:keepNext w:val="0"/>
                    <w:keepLines w:val="0"/>
                    <w:pageBreakBefore w:val="0"/>
                    <w:widowControl w:val="0"/>
                    <w:kinsoku/>
                    <w:wordWrap/>
                    <w:overflowPunct/>
                    <w:topLinePunct w:val="0"/>
                    <w:autoSpaceDE/>
                    <w:autoSpaceDN/>
                    <w:bidi w:val="0"/>
                    <w:adjustRightInd/>
                    <w:snapToGrid/>
                    <w:spacing w:line="280" w:lineRule="exact"/>
                    <w:ind w:left="-31" w:leftChars="-15" w:right="-31" w:rightChars="-15"/>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SS（mg/L）</w:t>
                  </w:r>
                </w:p>
              </w:tc>
              <w:tc>
                <w:tcPr>
                  <w:tcW w:w="1574" w:type="dxa"/>
                  <w:noWrap w:val="0"/>
                  <w:vAlign w:val="center"/>
                </w:tcPr>
                <w:p w14:paraId="21E44E09">
                  <w:pPr>
                    <w:keepNext w:val="0"/>
                    <w:keepLines w:val="0"/>
                    <w:pageBreakBefore w:val="0"/>
                    <w:widowControl w:val="0"/>
                    <w:kinsoku/>
                    <w:wordWrap/>
                    <w:overflowPunct/>
                    <w:topLinePunct w:val="0"/>
                    <w:autoSpaceDE/>
                    <w:autoSpaceDN/>
                    <w:bidi w:val="0"/>
                    <w:adjustRightInd/>
                    <w:snapToGrid/>
                    <w:spacing w:line="280" w:lineRule="exact"/>
                    <w:ind w:left="-31" w:leftChars="-15" w:right="-31" w:rightChars="-15"/>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231.4～158.2</w:t>
                  </w:r>
                </w:p>
              </w:tc>
              <w:tc>
                <w:tcPr>
                  <w:tcW w:w="1687" w:type="dxa"/>
                  <w:noWrap w:val="0"/>
                  <w:vAlign w:val="center"/>
                </w:tcPr>
                <w:p w14:paraId="577DCF1C">
                  <w:pPr>
                    <w:keepNext w:val="0"/>
                    <w:keepLines w:val="0"/>
                    <w:pageBreakBefore w:val="0"/>
                    <w:widowControl w:val="0"/>
                    <w:kinsoku/>
                    <w:wordWrap/>
                    <w:overflowPunct/>
                    <w:topLinePunct w:val="0"/>
                    <w:autoSpaceDE/>
                    <w:autoSpaceDN/>
                    <w:bidi w:val="0"/>
                    <w:adjustRightInd/>
                    <w:snapToGrid/>
                    <w:spacing w:line="280" w:lineRule="exact"/>
                    <w:ind w:left="-31" w:leftChars="-15" w:right="-31" w:rightChars="-15"/>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158.22～90.36</w:t>
                  </w:r>
                </w:p>
              </w:tc>
              <w:tc>
                <w:tcPr>
                  <w:tcW w:w="1688" w:type="dxa"/>
                  <w:noWrap w:val="0"/>
                  <w:vAlign w:val="center"/>
                </w:tcPr>
                <w:p w14:paraId="0D0F1CE7">
                  <w:pPr>
                    <w:keepNext w:val="0"/>
                    <w:keepLines w:val="0"/>
                    <w:pageBreakBefore w:val="0"/>
                    <w:widowControl w:val="0"/>
                    <w:kinsoku/>
                    <w:wordWrap/>
                    <w:overflowPunct/>
                    <w:topLinePunct w:val="0"/>
                    <w:autoSpaceDE/>
                    <w:autoSpaceDN/>
                    <w:bidi w:val="0"/>
                    <w:adjustRightInd/>
                    <w:snapToGrid/>
                    <w:spacing w:line="280" w:lineRule="exact"/>
                    <w:ind w:left="-31" w:leftChars="-15" w:right="-31" w:rightChars="-15"/>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90.36～18.71</w:t>
                  </w:r>
                </w:p>
              </w:tc>
              <w:tc>
                <w:tcPr>
                  <w:tcW w:w="997" w:type="dxa"/>
                  <w:noWrap w:val="0"/>
                  <w:vAlign w:val="center"/>
                </w:tcPr>
                <w:p w14:paraId="75A79A68">
                  <w:pPr>
                    <w:keepNext w:val="0"/>
                    <w:keepLines w:val="0"/>
                    <w:pageBreakBefore w:val="0"/>
                    <w:widowControl w:val="0"/>
                    <w:kinsoku/>
                    <w:wordWrap/>
                    <w:overflowPunct/>
                    <w:topLinePunct w:val="0"/>
                    <w:autoSpaceDE/>
                    <w:autoSpaceDN/>
                    <w:bidi w:val="0"/>
                    <w:adjustRightInd/>
                    <w:snapToGrid/>
                    <w:spacing w:line="280" w:lineRule="exact"/>
                    <w:ind w:left="-31" w:leftChars="-15" w:right="-31" w:rightChars="-15"/>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100</w:t>
                  </w:r>
                </w:p>
              </w:tc>
            </w:tr>
            <w:tr w14:paraId="79F0B9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39" w:hRule="atLeast"/>
                <w:jc w:val="center"/>
              </w:trPr>
              <w:tc>
                <w:tcPr>
                  <w:tcW w:w="1792" w:type="dxa"/>
                  <w:noWrap w:val="0"/>
                  <w:vAlign w:val="center"/>
                </w:tcPr>
                <w:p w14:paraId="02A95AD6">
                  <w:pPr>
                    <w:keepNext w:val="0"/>
                    <w:keepLines w:val="0"/>
                    <w:pageBreakBefore w:val="0"/>
                    <w:widowControl w:val="0"/>
                    <w:kinsoku/>
                    <w:wordWrap/>
                    <w:overflowPunct/>
                    <w:topLinePunct w:val="0"/>
                    <w:autoSpaceDE/>
                    <w:autoSpaceDN/>
                    <w:bidi w:val="0"/>
                    <w:adjustRightInd/>
                    <w:snapToGrid/>
                    <w:spacing w:line="280" w:lineRule="exact"/>
                    <w:ind w:left="-31" w:leftChars="-15" w:right="-31" w:rightChars="-15"/>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BOD</w:t>
                  </w:r>
                  <w:r>
                    <w:rPr>
                      <w:rFonts w:hint="default" w:ascii="Times New Roman" w:hAnsi="Times New Roman" w:cs="Times New Roman"/>
                      <w:color w:val="auto"/>
                      <w:sz w:val="18"/>
                      <w:szCs w:val="18"/>
                      <w:highlight w:val="none"/>
                      <w:vertAlign w:val="subscript"/>
                      <w:lang w:val="en-US" w:eastAsia="zh-CN"/>
                    </w:rPr>
                    <w:t>5</w:t>
                  </w:r>
                  <w:r>
                    <w:rPr>
                      <w:rFonts w:hint="default" w:ascii="Times New Roman" w:hAnsi="Times New Roman" w:cs="Times New Roman"/>
                      <w:color w:val="auto"/>
                      <w:sz w:val="18"/>
                      <w:szCs w:val="18"/>
                      <w:highlight w:val="none"/>
                      <w:lang w:val="en-US" w:eastAsia="zh-CN"/>
                    </w:rPr>
                    <w:t>（mg/L）</w:t>
                  </w:r>
                </w:p>
              </w:tc>
              <w:tc>
                <w:tcPr>
                  <w:tcW w:w="1574" w:type="dxa"/>
                  <w:noWrap w:val="0"/>
                  <w:vAlign w:val="center"/>
                </w:tcPr>
                <w:p w14:paraId="028E63BE">
                  <w:pPr>
                    <w:keepNext w:val="0"/>
                    <w:keepLines w:val="0"/>
                    <w:pageBreakBefore w:val="0"/>
                    <w:widowControl w:val="0"/>
                    <w:kinsoku/>
                    <w:wordWrap/>
                    <w:overflowPunct/>
                    <w:topLinePunct w:val="0"/>
                    <w:autoSpaceDE/>
                    <w:autoSpaceDN/>
                    <w:bidi w:val="0"/>
                    <w:adjustRightInd/>
                    <w:snapToGrid/>
                    <w:spacing w:line="280" w:lineRule="exact"/>
                    <w:ind w:left="-31" w:leftChars="-15" w:right="-31" w:rightChars="-15"/>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7.34～7.30</w:t>
                  </w:r>
                </w:p>
              </w:tc>
              <w:tc>
                <w:tcPr>
                  <w:tcW w:w="1687" w:type="dxa"/>
                  <w:noWrap w:val="0"/>
                  <w:vAlign w:val="center"/>
                </w:tcPr>
                <w:p w14:paraId="28BA34C1">
                  <w:pPr>
                    <w:keepNext w:val="0"/>
                    <w:keepLines w:val="0"/>
                    <w:pageBreakBefore w:val="0"/>
                    <w:widowControl w:val="0"/>
                    <w:kinsoku/>
                    <w:wordWrap/>
                    <w:overflowPunct/>
                    <w:topLinePunct w:val="0"/>
                    <w:autoSpaceDE/>
                    <w:autoSpaceDN/>
                    <w:bidi w:val="0"/>
                    <w:adjustRightInd/>
                    <w:snapToGrid/>
                    <w:spacing w:line="280" w:lineRule="exact"/>
                    <w:ind w:left="-31" w:leftChars="-15" w:right="-31" w:rightChars="-15"/>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7.30～4.15</w:t>
                  </w:r>
                </w:p>
              </w:tc>
              <w:tc>
                <w:tcPr>
                  <w:tcW w:w="1688" w:type="dxa"/>
                  <w:noWrap w:val="0"/>
                  <w:vAlign w:val="center"/>
                </w:tcPr>
                <w:p w14:paraId="39B76F3A">
                  <w:pPr>
                    <w:keepNext w:val="0"/>
                    <w:keepLines w:val="0"/>
                    <w:pageBreakBefore w:val="0"/>
                    <w:widowControl w:val="0"/>
                    <w:kinsoku/>
                    <w:wordWrap/>
                    <w:overflowPunct/>
                    <w:topLinePunct w:val="0"/>
                    <w:autoSpaceDE/>
                    <w:autoSpaceDN/>
                    <w:bidi w:val="0"/>
                    <w:adjustRightInd/>
                    <w:snapToGrid/>
                    <w:spacing w:line="280" w:lineRule="exact"/>
                    <w:ind w:left="-31" w:leftChars="-15" w:right="-31" w:rightChars="-15"/>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4.15～1.26</w:t>
                  </w:r>
                </w:p>
              </w:tc>
              <w:tc>
                <w:tcPr>
                  <w:tcW w:w="997" w:type="dxa"/>
                  <w:noWrap w:val="0"/>
                  <w:vAlign w:val="center"/>
                </w:tcPr>
                <w:p w14:paraId="02F7AE9F">
                  <w:pPr>
                    <w:keepNext w:val="0"/>
                    <w:keepLines w:val="0"/>
                    <w:pageBreakBefore w:val="0"/>
                    <w:widowControl w:val="0"/>
                    <w:kinsoku/>
                    <w:wordWrap/>
                    <w:overflowPunct/>
                    <w:topLinePunct w:val="0"/>
                    <w:autoSpaceDE/>
                    <w:autoSpaceDN/>
                    <w:bidi w:val="0"/>
                    <w:adjustRightInd/>
                    <w:snapToGrid/>
                    <w:spacing w:line="280" w:lineRule="exact"/>
                    <w:ind w:left="-31" w:leftChars="-15" w:right="-31" w:rightChars="-15"/>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5.08</w:t>
                  </w:r>
                </w:p>
              </w:tc>
            </w:tr>
            <w:tr w14:paraId="3DC137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39" w:hRule="atLeast"/>
                <w:jc w:val="center"/>
              </w:trPr>
              <w:tc>
                <w:tcPr>
                  <w:tcW w:w="1792" w:type="dxa"/>
                  <w:noWrap w:val="0"/>
                  <w:vAlign w:val="center"/>
                </w:tcPr>
                <w:p w14:paraId="3751A405">
                  <w:pPr>
                    <w:keepNext w:val="0"/>
                    <w:keepLines w:val="0"/>
                    <w:pageBreakBefore w:val="0"/>
                    <w:widowControl w:val="0"/>
                    <w:kinsoku/>
                    <w:wordWrap/>
                    <w:overflowPunct/>
                    <w:topLinePunct w:val="0"/>
                    <w:autoSpaceDE/>
                    <w:autoSpaceDN/>
                    <w:bidi w:val="0"/>
                    <w:adjustRightInd/>
                    <w:snapToGrid/>
                    <w:spacing w:line="280" w:lineRule="exact"/>
                    <w:ind w:left="-31" w:leftChars="-15" w:right="-31" w:rightChars="-15"/>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COD</w:t>
                  </w:r>
                  <w:r>
                    <w:rPr>
                      <w:rFonts w:hint="default" w:ascii="Times New Roman" w:hAnsi="Times New Roman" w:cs="Times New Roman"/>
                      <w:color w:val="auto"/>
                      <w:sz w:val="18"/>
                      <w:szCs w:val="18"/>
                      <w:highlight w:val="none"/>
                      <w:vertAlign w:val="subscript"/>
                      <w:lang w:val="en-US" w:eastAsia="zh-CN"/>
                    </w:rPr>
                    <w:t>Cr</w:t>
                  </w:r>
                  <w:r>
                    <w:rPr>
                      <w:rFonts w:hint="default" w:ascii="Times New Roman" w:hAnsi="Times New Roman" w:cs="Times New Roman"/>
                      <w:color w:val="auto"/>
                      <w:sz w:val="18"/>
                      <w:szCs w:val="18"/>
                      <w:highlight w:val="none"/>
                      <w:lang w:val="en-US" w:eastAsia="zh-CN"/>
                    </w:rPr>
                    <w:t>（mg/L）</w:t>
                  </w:r>
                </w:p>
              </w:tc>
              <w:tc>
                <w:tcPr>
                  <w:tcW w:w="1574" w:type="dxa"/>
                  <w:noWrap w:val="0"/>
                  <w:vAlign w:val="center"/>
                </w:tcPr>
                <w:p w14:paraId="4AEE390C">
                  <w:pPr>
                    <w:keepNext w:val="0"/>
                    <w:keepLines w:val="0"/>
                    <w:pageBreakBefore w:val="0"/>
                    <w:widowControl w:val="0"/>
                    <w:kinsoku/>
                    <w:wordWrap/>
                    <w:overflowPunct/>
                    <w:topLinePunct w:val="0"/>
                    <w:autoSpaceDE/>
                    <w:autoSpaceDN/>
                    <w:bidi w:val="0"/>
                    <w:adjustRightInd/>
                    <w:snapToGrid/>
                    <w:spacing w:line="280" w:lineRule="exact"/>
                    <w:ind w:left="-31" w:leftChars="-15" w:right="-31" w:rightChars="-15"/>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200.5~150.3</w:t>
                  </w:r>
                </w:p>
              </w:tc>
              <w:tc>
                <w:tcPr>
                  <w:tcW w:w="1687" w:type="dxa"/>
                  <w:noWrap w:val="0"/>
                  <w:vAlign w:val="center"/>
                </w:tcPr>
                <w:p w14:paraId="72F2CC83">
                  <w:pPr>
                    <w:keepNext w:val="0"/>
                    <w:keepLines w:val="0"/>
                    <w:pageBreakBefore w:val="0"/>
                    <w:widowControl w:val="0"/>
                    <w:kinsoku/>
                    <w:wordWrap/>
                    <w:overflowPunct/>
                    <w:topLinePunct w:val="0"/>
                    <w:autoSpaceDE/>
                    <w:autoSpaceDN/>
                    <w:bidi w:val="0"/>
                    <w:adjustRightInd/>
                    <w:snapToGrid/>
                    <w:spacing w:line="280" w:lineRule="exact"/>
                    <w:ind w:left="-31" w:leftChars="-15" w:right="-31" w:rightChars="-15"/>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150.3~80.1</w:t>
                  </w:r>
                </w:p>
              </w:tc>
              <w:tc>
                <w:tcPr>
                  <w:tcW w:w="1688" w:type="dxa"/>
                  <w:noWrap w:val="0"/>
                  <w:vAlign w:val="center"/>
                </w:tcPr>
                <w:p w14:paraId="0D3AEFF8">
                  <w:pPr>
                    <w:keepNext w:val="0"/>
                    <w:keepLines w:val="0"/>
                    <w:pageBreakBefore w:val="0"/>
                    <w:widowControl w:val="0"/>
                    <w:kinsoku/>
                    <w:wordWrap/>
                    <w:overflowPunct/>
                    <w:topLinePunct w:val="0"/>
                    <w:autoSpaceDE/>
                    <w:autoSpaceDN/>
                    <w:bidi w:val="0"/>
                    <w:adjustRightInd/>
                    <w:snapToGrid/>
                    <w:spacing w:line="280" w:lineRule="exact"/>
                    <w:ind w:left="-31" w:leftChars="-15" w:right="-31" w:rightChars="-15"/>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80.1~30.6</w:t>
                  </w:r>
                </w:p>
              </w:tc>
              <w:tc>
                <w:tcPr>
                  <w:tcW w:w="997" w:type="dxa"/>
                  <w:noWrap w:val="0"/>
                  <w:vAlign w:val="center"/>
                </w:tcPr>
                <w:p w14:paraId="2460277C">
                  <w:pPr>
                    <w:keepNext w:val="0"/>
                    <w:keepLines w:val="0"/>
                    <w:pageBreakBefore w:val="0"/>
                    <w:widowControl w:val="0"/>
                    <w:kinsoku/>
                    <w:wordWrap/>
                    <w:overflowPunct/>
                    <w:topLinePunct w:val="0"/>
                    <w:autoSpaceDE/>
                    <w:autoSpaceDN/>
                    <w:bidi w:val="0"/>
                    <w:adjustRightInd/>
                    <w:snapToGrid/>
                    <w:spacing w:line="280" w:lineRule="exact"/>
                    <w:ind w:left="-31" w:leftChars="-15" w:right="-31" w:rightChars="-15"/>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45.5</w:t>
                  </w:r>
                </w:p>
              </w:tc>
            </w:tr>
            <w:tr w14:paraId="2B74D2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51" w:hRule="atLeast"/>
                <w:jc w:val="center"/>
              </w:trPr>
              <w:tc>
                <w:tcPr>
                  <w:tcW w:w="1792" w:type="dxa"/>
                  <w:noWrap w:val="0"/>
                  <w:vAlign w:val="center"/>
                </w:tcPr>
                <w:p w14:paraId="67D87181">
                  <w:pPr>
                    <w:keepNext w:val="0"/>
                    <w:keepLines w:val="0"/>
                    <w:pageBreakBefore w:val="0"/>
                    <w:widowControl w:val="0"/>
                    <w:kinsoku/>
                    <w:wordWrap/>
                    <w:overflowPunct/>
                    <w:topLinePunct w:val="0"/>
                    <w:autoSpaceDE/>
                    <w:autoSpaceDN/>
                    <w:bidi w:val="0"/>
                    <w:adjustRightInd/>
                    <w:snapToGrid/>
                    <w:spacing w:line="280" w:lineRule="exact"/>
                    <w:ind w:left="-31" w:leftChars="-15" w:right="-31" w:rightChars="-15"/>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石油类（mg/L）</w:t>
                  </w:r>
                </w:p>
              </w:tc>
              <w:tc>
                <w:tcPr>
                  <w:tcW w:w="1574" w:type="dxa"/>
                  <w:noWrap w:val="0"/>
                  <w:vAlign w:val="center"/>
                </w:tcPr>
                <w:p w14:paraId="7177E4D2">
                  <w:pPr>
                    <w:keepNext w:val="0"/>
                    <w:keepLines w:val="0"/>
                    <w:pageBreakBefore w:val="0"/>
                    <w:widowControl w:val="0"/>
                    <w:kinsoku/>
                    <w:wordWrap/>
                    <w:overflowPunct/>
                    <w:topLinePunct w:val="0"/>
                    <w:autoSpaceDE/>
                    <w:autoSpaceDN/>
                    <w:bidi w:val="0"/>
                    <w:adjustRightInd/>
                    <w:snapToGrid/>
                    <w:spacing w:line="280" w:lineRule="exact"/>
                    <w:ind w:left="-31" w:leftChars="-15" w:right="-31" w:rightChars="-15"/>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22.30～19.74</w:t>
                  </w:r>
                </w:p>
              </w:tc>
              <w:tc>
                <w:tcPr>
                  <w:tcW w:w="1687" w:type="dxa"/>
                  <w:noWrap w:val="0"/>
                  <w:vAlign w:val="center"/>
                </w:tcPr>
                <w:p w14:paraId="5A95C304">
                  <w:pPr>
                    <w:keepNext w:val="0"/>
                    <w:keepLines w:val="0"/>
                    <w:pageBreakBefore w:val="0"/>
                    <w:widowControl w:val="0"/>
                    <w:kinsoku/>
                    <w:wordWrap/>
                    <w:overflowPunct/>
                    <w:topLinePunct w:val="0"/>
                    <w:autoSpaceDE/>
                    <w:autoSpaceDN/>
                    <w:bidi w:val="0"/>
                    <w:adjustRightInd/>
                    <w:snapToGrid/>
                    <w:spacing w:line="280" w:lineRule="exact"/>
                    <w:ind w:left="-31" w:leftChars="-15" w:right="-31" w:rightChars="-15"/>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19.74～3.12</w:t>
                  </w:r>
                </w:p>
              </w:tc>
              <w:tc>
                <w:tcPr>
                  <w:tcW w:w="1688" w:type="dxa"/>
                  <w:noWrap w:val="0"/>
                  <w:vAlign w:val="center"/>
                </w:tcPr>
                <w:p w14:paraId="05A6A94C">
                  <w:pPr>
                    <w:keepNext w:val="0"/>
                    <w:keepLines w:val="0"/>
                    <w:pageBreakBefore w:val="0"/>
                    <w:widowControl w:val="0"/>
                    <w:kinsoku/>
                    <w:wordWrap/>
                    <w:overflowPunct/>
                    <w:topLinePunct w:val="0"/>
                    <w:autoSpaceDE/>
                    <w:autoSpaceDN/>
                    <w:bidi w:val="0"/>
                    <w:adjustRightInd/>
                    <w:snapToGrid/>
                    <w:spacing w:line="280" w:lineRule="exact"/>
                    <w:ind w:left="-31" w:leftChars="-15" w:right="-31" w:rightChars="-15"/>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3.12～0.21</w:t>
                  </w:r>
                </w:p>
              </w:tc>
              <w:tc>
                <w:tcPr>
                  <w:tcW w:w="997" w:type="dxa"/>
                  <w:noWrap w:val="0"/>
                  <w:vAlign w:val="center"/>
                </w:tcPr>
                <w:p w14:paraId="0091DC1C">
                  <w:pPr>
                    <w:keepNext w:val="0"/>
                    <w:keepLines w:val="0"/>
                    <w:pageBreakBefore w:val="0"/>
                    <w:widowControl w:val="0"/>
                    <w:kinsoku/>
                    <w:wordWrap/>
                    <w:overflowPunct/>
                    <w:topLinePunct w:val="0"/>
                    <w:autoSpaceDE/>
                    <w:autoSpaceDN/>
                    <w:bidi w:val="0"/>
                    <w:adjustRightInd/>
                    <w:snapToGrid/>
                    <w:spacing w:line="280" w:lineRule="exact"/>
                    <w:ind w:left="-31" w:leftChars="-15" w:right="-31" w:rightChars="-15"/>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11.25</w:t>
                  </w:r>
                </w:p>
              </w:tc>
            </w:tr>
          </w:tbl>
          <w:p w14:paraId="33FD0203">
            <w:pPr>
              <w:keepNext w:val="0"/>
              <w:keepLines w:val="0"/>
              <w:pageBreakBefore w:val="0"/>
              <w:widowControl w:val="0"/>
              <w:kinsoku/>
              <w:wordWrap/>
              <w:overflowPunct/>
              <w:topLinePunct w:val="0"/>
              <w:autoSpaceDE/>
              <w:autoSpaceDN/>
              <w:bidi w:val="0"/>
              <w:adjustRightInd/>
              <w:snapToGrid w:val="0"/>
              <w:spacing w:line="400" w:lineRule="exact"/>
              <w:ind w:left="-31" w:leftChars="-15" w:right="-31" w:rightChars="-15" w:firstLine="411" w:firstLineChars="196"/>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降雨初期到形成路面径流的30分钟内，雨水中的悬浮物和石油类物质的浓度比较高，30分钟以后其浓度随降雨历时的延长下降较快，雨水中BOD</w:t>
            </w:r>
            <w:r>
              <w:rPr>
                <w:rFonts w:hint="default" w:ascii="Times New Roman" w:hAnsi="Times New Roman" w:cs="Times New Roman"/>
                <w:color w:val="auto"/>
                <w:sz w:val="21"/>
                <w:szCs w:val="21"/>
                <w:highlight w:val="none"/>
                <w:vertAlign w:val="subscript"/>
                <w:lang w:val="en-US" w:eastAsia="zh-CN"/>
              </w:rPr>
              <w:t>5</w:t>
            </w:r>
            <w:r>
              <w:rPr>
                <w:rFonts w:hint="default" w:ascii="Times New Roman" w:hAnsi="Times New Roman" w:cs="Times New Roman"/>
                <w:color w:val="auto"/>
                <w:sz w:val="21"/>
                <w:szCs w:val="21"/>
                <w:highlight w:val="none"/>
                <w:lang w:val="en-US" w:eastAsia="zh-CN"/>
              </w:rPr>
              <w:t>随降雨历时的延长下降速度稍慢，pH值相对较稳定，降雨历时40分钟后，路面基本被冲洗干净。路面径流中SS浓度相对稳定在较低水平，达到《污水综合排放标准》中的一级标准。在实际过程中，路（桥）面径流SS和油类物质浓度超标只是一个瞬时值，路（桥）面径流在通过路面横坡自然散排、漫流至排水沟或边沟中，或通过边坡集槽集中排入排水沟的过程伴随着降水稀释、泥沙对污染物的吸附、泥沙沉降等各种作用，路（桥）面径流中的污染物到达水体时浓度已大大降低。</w:t>
            </w:r>
          </w:p>
          <w:p w14:paraId="6781A73B">
            <w:pPr>
              <w:keepNext w:val="0"/>
              <w:keepLines w:val="0"/>
              <w:pageBreakBefore w:val="0"/>
              <w:widowControl w:val="0"/>
              <w:numPr>
                <w:ilvl w:val="0"/>
                <w:numId w:val="60"/>
              </w:numPr>
              <w:kinsoku/>
              <w:wordWrap/>
              <w:overflowPunct/>
              <w:topLinePunct w:val="0"/>
              <w:autoSpaceDE w:val="0"/>
              <w:autoSpaceDN w:val="0"/>
              <w:bidi w:val="0"/>
              <w:adjustRightInd w:val="0"/>
              <w:snapToGrid/>
              <w:spacing w:line="400" w:lineRule="exact"/>
              <w:ind w:left="0" w:leftChars="0" w:right="0" w:rightChars="0"/>
              <w:jc w:val="left"/>
              <w:textAlignment w:val="auto"/>
              <w:rPr>
                <w:rFonts w:hint="default" w:ascii="Times New Roman" w:hAnsi="Times New Roman" w:eastAsia="黑体" w:cs="Times New Roman"/>
                <w:color w:val="auto"/>
                <w:sz w:val="22"/>
                <w:szCs w:val="22"/>
                <w:highlight w:val="none"/>
                <w:lang w:val="en-US" w:eastAsia="zh-CN"/>
              </w:rPr>
            </w:pPr>
            <w:r>
              <w:rPr>
                <w:rFonts w:hint="default" w:ascii="Times New Roman" w:hAnsi="Times New Roman" w:eastAsia="黑体" w:cs="Times New Roman"/>
                <w:color w:val="auto"/>
                <w:highlight w:val="none"/>
                <w:lang w:val="en-US" w:eastAsia="zh-CN"/>
              </w:rPr>
              <w:t>噪声</w:t>
            </w:r>
          </w:p>
          <w:p w14:paraId="6CF4CB0A">
            <w:pPr>
              <w:keepNext w:val="0"/>
              <w:keepLines w:val="0"/>
              <w:pageBreakBefore w:val="0"/>
              <w:widowControl w:val="0"/>
              <w:kinsoku/>
              <w:wordWrap/>
              <w:overflowPunct/>
              <w:topLinePunct w:val="0"/>
              <w:autoSpaceDE/>
              <w:autoSpaceDN/>
              <w:bidi w:val="0"/>
              <w:adjustRightInd/>
              <w:snapToGrid w:val="0"/>
              <w:spacing w:line="400" w:lineRule="exact"/>
              <w:ind w:left="-31" w:leftChars="-15" w:right="-31" w:rightChars="-15" w:firstLine="411" w:firstLineChars="196"/>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项目营运后，噪声源主要是</w:t>
            </w:r>
            <w:r>
              <w:rPr>
                <w:rFonts w:hint="eastAsia" w:cs="Times New Roman"/>
                <w:color w:val="auto"/>
                <w:sz w:val="21"/>
                <w:szCs w:val="21"/>
                <w:highlight w:val="none"/>
                <w:lang w:val="en-US" w:eastAsia="zh-CN"/>
              </w:rPr>
              <w:t>通过桥梁及连接道路</w:t>
            </w:r>
            <w:r>
              <w:rPr>
                <w:rFonts w:hint="default" w:ascii="Times New Roman" w:hAnsi="Times New Roman" w:cs="Times New Roman"/>
                <w:color w:val="auto"/>
                <w:sz w:val="21"/>
                <w:szCs w:val="21"/>
                <w:highlight w:val="none"/>
              </w:rPr>
              <w:t>的汽车。机动车噪声为非稳态源，车辆的发动机、冷却系统、传动系统、排气系统等部件均会产生噪声，</w:t>
            </w:r>
            <w:r>
              <w:rPr>
                <w:rFonts w:hint="eastAsia" w:cs="Times New Roman"/>
                <w:color w:val="auto"/>
                <w:sz w:val="21"/>
                <w:szCs w:val="21"/>
                <w:highlight w:val="none"/>
                <w:lang w:eastAsia="zh-CN"/>
              </w:rPr>
              <w:t>车辆行驶</w:t>
            </w:r>
            <w:r>
              <w:rPr>
                <w:rFonts w:hint="default" w:ascii="Times New Roman" w:hAnsi="Times New Roman" w:cs="Times New Roman"/>
                <w:color w:val="auto"/>
                <w:sz w:val="21"/>
                <w:szCs w:val="21"/>
                <w:highlight w:val="none"/>
              </w:rPr>
              <w:t>引起气流湍动、轮胎与路面的摩擦等也会产生噪声。由于车流量的增加，噪声会有所增加，另一方面由于噪声辐射量与汽车运行速度呈线性关系，车速增加，噪声辐射量也会增大，因此，</w:t>
            </w:r>
            <w:r>
              <w:rPr>
                <w:rFonts w:hint="eastAsia" w:cs="Times New Roman"/>
                <w:color w:val="auto"/>
                <w:sz w:val="21"/>
                <w:szCs w:val="21"/>
                <w:highlight w:val="none"/>
                <w:lang w:val="en-US" w:eastAsia="zh-CN"/>
              </w:rPr>
              <w:t>桥梁</w:t>
            </w:r>
            <w:r>
              <w:rPr>
                <w:rFonts w:hint="default" w:ascii="Times New Roman" w:hAnsi="Times New Roman" w:cs="Times New Roman"/>
                <w:color w:val="auto"/>
                <w:sz w:val="21"/>
                <w:szCs w:val="21"/>
                <w:highlight w:val="none"/>
              </w:rPr>
              <w:t>修建后，</w:t>
            </w:r>
            <w:r>
              <w:rPr>
                <w:rFonts w:hint="eastAsia" w:cs="Times New Roman"/>
                <w:color w:val="auto"/>
                <w:sz w:val="21"/>
                <w:szCs w:val="21"/>
                <w:highlight w:val="none"/>
                <w:lang w:val="en-US" w:eastAsia="zh-CN"/>
              </w:rPr>
              <w:t>两端</w:t>
            </w:r>
            <w:r>
              <w:rPr>
                <w:rFonts w:hint="default" w:ascii="Times New Roman" w:hAnsi="Times New Roman" w:cs="Times New Roman"/>
                <w:color w:val="auto"/>
                <w:sz w:val="21"/>
                <w:szCs w:val="21"/>
                <w:highlight w:val="none"/>
              </w:rPr>
              <w:t>环境噪声会有所增加。</w:t>
            </w:r>
          </w:p>
          <w:p w14:paraId="5B9DCC4B">
            <w:pPr>
              <w:keepNext w:val="0"/>
              <w:keepLines w:val="0"/>
              <w:pageBreakBefore w:val="0"/>
              <w:widowControl w:val="0"/>
              <w:kinsoku/>
              <w:wordWrap/>
              <w:overflowPunct/>
              <w:topLinePunct w:val="0"/>
              <w:autoSpaceDE/>
              <w:autoSpaceDN/>
              <w:bidi w:val="0"/>
              <w:adjustRightInd/>
              <w:snapToGrid w:val="0"/>
              <w:spacing w:line="400" w:lineRule="exact"/>
              <w:ind w:left="-31" w:leftChars="-15" w:right="-31" w:rightChars="-15" w:firstLine="411" w:firstLineChars="196"/>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项目营运期，交通噪声的大小与车速、车流量、机动车类型、道路结构、道路表面覆盖物、道路两侧建筑物、地形等多因素有关。对两侧居民带来不同程度的噪声干扰，通过采取必要的防护措施，营运期的噪声影响可以得到较好的控制。</w:t>
            </w:r>
          </w:p>
          <w:p w14:paraId="75A222CB">
            <w:pPr>
              <w:keepNext w:val="0"/>
              <w:keepLines w:val="0"/>
              <w:numPr>
                <w:ilvl w:val="0"/>
                <w:numId w:val="3"/>
              </w:numPr>
              <w:suppressLineNumbers w:val="0"/>
              <w:tabs>
                <w:tab w:val="left" w:pos="0"/>
              </w:tabs>
              <w:autoSpaceDE w:val="0"/>
              <w:autoSpaceDN w:val="0"/>
              <w:adjustRightInd w:val="0"/>
              <w:snapToGrid w:val="0"/>
              <w:spacing w:before="0" w:beforeAutospacing="0" w:after="0" w:afterAutospacing="0" w:line="360" w:lineRule="exact"/>
              <w:ind w:left="0" w:leftChars="0" w:right="0" w:firstLine="0" w:firstLineChars="0"/>
              <w:jc w:val="center"/>
              <w:rPr>
                <w:rFonts w:hint="default" w:ascii="Times New Roman" w:hAnsi="Times New Roman" w:eastAsia="黑体" w:cs="Times New Roman"/>
                <w:color w:val="auto"/>
                <w:kern w:val="0"/>
                <w:sz w:val="20"/>
                <w:szCs w:val="20"/>
                <w:highlight w:val="none"/>
                <w:lang w:val="zh-CN" w:eastAsia="zh-CN"/>
              </w:rPr>
            </w:pPr>
            <w:r>
              <w:rPr>
                <w:rFonts w:hint="default" w:ascii="Times New Roman" w:hAnsi="Times New Roman" w:eastAsia="黑体" w:cs="Times New Roman"/>
                <w:color w:val="auto"/>
                <w:kern w:val="0"/>
                <w:sz w:val="20"/>
                <w:szCs w:val="20"/>
                <w:highlight w:val="none"/>
                <w:lang w:val="zh-CN" w:eastAsia="zh-CN"/>
              </w:rPr>
              <w:t>路肩外不同水平距离下的交通噪声预测结果表</w:t>
            </w:r>
          </w:p>
          <w:p w14:paraId="1CBB3607">
            <w:pPr>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right="0" w:rightChars="0"/>
              <w:jc w:val="left"/>
              <w:textAlignment w:val="auto"/>
              <w:rPr>
                <w:rFonts w:hint="default" w:ascii="Times New Roman" w:hAnsi="Times New Roman" w:eastAsia="黑体" w:cs="Times New Roman"/>
                <w:color w:val="auto"/>
                <w:sz w:val="22"/>
                <w:szCs w:val="22"/>
                <w:highlight w:val="none"/>
                <w:lang w:val="en-US" w:eastAsia="zh-CN"/>
              </w:rPr>
            </w:pPr>
            <w:r>
              <w:rPr>
                <w:rFonts w:hint="default" w:ascii="Times New Roman" w:hAnsi="Times New Roman" w:eastAsia="黑体" w:cs="Times New Roman"/>
                <w:color w:val="auto"/>
                <w:sz w:val="22"/>
                <w:szCs w:val="22"/>
                <w:highlight w:val="none"/>
                <w:lang w:val="en-US" w:eastAsia="zh-CN"/>
              </w:rPr>
              <w:drawing>
                <wp:inline distT="0" distB="0" distL="114300" distR="114300">
                  <wp:extent cx="5133340" cy="2268220"/>
                  <wp:effectExtent l="0" t="0" r="2540" b="2540"/>
                  <wp:docPr id="2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
                          <pic:cNvPicPr>
                            <a:picLocks noChangeAspect="1"/>
                          </pic:cNvPicPr>
                        </pic:nvPicPr>
                        <pic:blipFill>
                          <a:blip r:embed="rId49"/>
                          <a:stretch>
                            <a:fillRect/>
                          </a:stretch>
                        </pic:blipFill>
                        <pic:spPr>
                          <a:xfrm>
                            <a:off x="0" y="0"/>
                            <a:ext cx="5133340" cy="2268220"/>
                          </a:xfrm>
                          <a:prstGeom prst="rect">
                            <a:avLst/>
                          </a:prstGeom>
                          <a:noFill/>
                          <a:ln>
                            <a:noFill/>
                          </a:ln>
                        </pic:spPr>
                      </pic:pic>
                    </a:graphicData>
                  </a:graphic>
                </wp:inline>
              </w:drawing>
            </w:r>
          </w:p>
          <w:p w14:paraId="753B46A9">
            <w:pPr>
              <w:keepNext w:val="0"/>
              <w:keepLines w:val="0"/>
              <w:pageBreakBefore w:val="0"/>
              <w:widowControl w:val="0"/>
              <w:numPr>
                <w:ilvl w:val="0"/>
                <w:numId w:val="60"/>
              </w:numPr>
              <w:kinsoku/>
              <w:wordWrap/>
              <w:overflowPunct/>
              <w:topLinePunct w:val="0"/>
              <w:autoSpaceDE w:val="0"/>
              <w:autoSpaceDN w:val="0"/>
              <w:bidi w:val="0"/>
              <w:adjustRightInd w:val="0"/>
              <w:snapToGrid/>
              <w:spacing w:line="400" w:lineRule="exact"/>
              <w:ind w:left="0" w:leftChars="0" w:right="0" w:rightChars="0"/>
              <w:jc w:val="left"/>
              <w:textAlignment w:val="auto"/>
              <w:rPr>
                <w:rFonts w:hint="default" w:ascii="Times New Roman" w:hAnsi="Times New Roman" w:eastAsia="黑体" w:cs="Times New Roman"/>
                <w:color w:val="auto"/>
                <w:sz w:val="22"/>
                <w:szCs w:val="22"/>
                <w:highlight w:val="none"/>
                <w:lang w:val="en-US" w:eastAsia="zh-CN"/>
              </w:rPr>
            </w:pPr>
            <w:r>
              <w:rPr>
                <w:rFonts w:hint="default" w:ascii="Times New Roman" w:hAnsi="Times New Roman" w:eastAsia="黑体" w:cs="Times New Roman"/>
                <w:color w:val="auto"/>
                <w:sz w:val="22"/>
                <w:szCs w:val="22"/>
                <w:highlight w:val="none"/>
                <w:lang w:val="en-US" w:eastAsia="zh-CN"/>
              </w:rPr>
              <w:t>固体废物</w:t>
            </w:r>
          </w:p>
          <w:p w14:paraId="03FBDD35">
            <w:pPr>
              <w:keepNext w:val="0"/>
              <w:keepLines w:val="0"/>
              <w:pageBreakBefore w:val="0"/>
              <w:widowControl/>
              <w:kinsoku/>
              <w:wordWrap/>
              <w:overflowPunct/>
              <w:topLinePunct w:val="0"/>
              <w:autoSpaceDE/>
              <w:autoSpaceDN/>
              <w:bidi w:val="0"/>
              <w:adjustRightInd/>
              <w:spacing w:line="400" w:lineRule="exact"/>
              <w:ind w:left="-31" w:leftChars="-15" w:right="-31" w:rightChars="-15" w:firstLine="420" w:firstLineChars="200"/>
              <w:jc w:val="left"/>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本项目为城市桥梁新建工程，不设服务区、收费站等，因而在运营期间没有生活垃圾及其他固废产生。营运期的固体废物</w:t>
            </w:r>
            <w:r>
              <w:rPr>
                <w:rFonts w:hint="eastAsia" w:cs="Times New Roman"/>
                <w:color w:val="auto"/>
                <w:sz w:val="21"/>
                <w:szCs w:val="21"/>
                <w:highlight w:val="none"/>
                <w:lang w:eastAsia="zh-CN"/>
              </w:rPr>
              <w:t>来自</w:t>
            </w:r>
            <w:r>
              <w:rPr>
                <w:rFonts w:hint="default" w:ascii="Times New Roman" w:hAnsi="Times New Roman" w:cs="Times New Roman"/>
                <w:color w:val="auto"/>
                <w:sz w:val="21"/>
                <w:szCs w:val="21"/>
                <w:highlight w:val="none"/>
              </w:rPr>
              <w:t>道路清扫垃圾、道路维修过程产生的垃圾，产生量不大，垃圾由市政环卫部门统一清理，其环境影响甚微；另外，在桥梁两侧设置适当的垃圾收集桶。</w:t>
            </w:r>
          </w:p>
          <w:p w14:paraId="2760E74D">
            <w:pPr>
              <w:keepNext w:val="0"/>
              <w:keepLines w:val="0"/>
              <w:pageBreakBefore w:val="0"/>
              <w:widowControl w:val="0"/>
              <w:numPr>
                <w:ilvl w:val="0"/>
                <w:numId w:val="60"/>
              </w:numPr>
              <w:kinsoku/>
              <w:wordWrap/>
              <w:overflowPunct/>
              <w:topLinePunct w:val="0"/>
              <w:autoSpaceDE w:val="0"/>
              <w:autoSpaceDN w:val="0"/>
              <w:bidi w:val="0"/>
              <w:adjustRightInd w:val="0"/>
              <w:snapToGrid/>
              <w:spacing w:line="400" w:lineRule="exact"/>
              <w:ind w:left="0" w:leftChars="0" w:right="0" w:rightChars="0"/>
              <w:jc w:val="left"/>
              <w:textAlignment w:val="auto"/>
              <w:rPr>
                <w:rFonts w:hint="default" w:ascii="Times New Roman" w:hAnsi="Times New Roman" w:eastAsia="黑体" w:cs="Times New Roman"/>
                <w:color w:val="auto"/>
                <w:sz w:val="22"/>
                <w:szCs w:val="22"/>
                <w:highlight w:val="none"/>
                <w:lang w:val="en-US" w:eastAsia="zh-CN"/>
              </w:rPr>
            </w:pPr>
            <w:r>
              <w:rPr>
                <w:rFonts w:hint="default" w:ascii="Times New Roman" w:hAnsi="Times New Roman" w:eastAsia="黑体" w:cs="Times New Roman"/>
                <w:color w:val="auto"/>
                <w:sz w:val="22"/>
                <w:szCs w:val="22"/>
                <w:highlight w:val="none"/>
                <w:lang w:val="en-US" w:eastAsia="zh-CN"/>
              </w:rPr>
              <w:t>事故污染风险源分析</w:t>
            </w:r>
          </w:p>
          <w:p w14:paraId="2C9C6730">
            <w:pPr>
              <w:keepNext w:val="0"/>
              <w:keepLines w:val="0"/>
              <w:pageBreakBefore w:val="0"/>
              <w:widowControl/>
              <w:kinsoku/>
              <w:wordWrap/>
              <w:overflowPunct/>
              <w:topLinePunct w:val="0"/>
              <w:autoSpaceDE/>
              <w:autoSpaceDN/>
              <w:bidi w:val="0"/>
              <w:adjustRightInd/>
              <w:snapToGrid/>
              <w:spacing w:line="400" w:lineRule="exact"/>
              <w:ind w:left="-31" w:leftChars="-15" w:right="-31" w:rightChars="-15" w:firstLine="420" w:firstLineChars="20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项目营运期可能产生的环境风险一般源于运输危险化学品、油类产品等的车辆发生事故时，引起有毒有害化学物质泄漏，致使在短时间内造成一定范围的恶性环境风险事故，不仅带来严重的经济损失，而且将对水体产生污染，对过往车辆及人员和周围环境形成危害。水污染事故主要有如下几种类型：</w:t>
            </w:r>
          </w:p>
          <w:p w14:paraId="17640722">
            <w:pPr>
              <w:keepNext w:val="0"/>
              <w:keepLines w:val="0"/>
              <w:pageBreakBefore w:val="0"/>
              <w:widowControl/>
              <w:numPr>
                <w:ilvl w:val="0"/>
                <w:numId w:val="62"/>
              </w:numPr>
              <w:kinsoku/>
              <w:wordWrap/>
              <w:overflowPunct/>
              <w:topLinePunct w:val="0"/>
              <w:autoSpaceDE/>
              <w:autoSpaceDN/>
              <w:bidi w:val="0"/>
              <w:adjustRightInd/>
              <w:snapToGrid/>
              <w:spacing w:line="400" w:lineRule="exact"/>
              <w:ind w:left="-31" w:leftChars="-15" w:right="-31" w:rightChars="-15" w:firstLine="420" w:firstLineChars="20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车辆发生交通事故，本身携带的汽油(或柴油)和机油泄漏，并进入附近水体</w:t>
            </w:r>
            <w:r>
              <w:rPr>
                <w:rFonts w:hint="eastAsia" w:cs="Times New Roman"/>
                <w:color w:val="auto"/>
                <w:highlight w:val="none"/>
                <w:lang w:eastAsia="zh-CN"/>
              </w:rPr>
              <w:t>。</w:t>
            </w:r>
          </w:p>
          <w:p w14:paraId="7E3BD35E">
            <w:pPr>
              <w:keepNext w:val="0"/>
              <w:keepLines w:val="0"/>
              <w:pageBreakBefore w:val="0"/>
              <w:widowControl/>
              <w:numPr>
                <w:ilvl w:val="0"/>
                <w:numId w:val="62"/>
              </w:numPr>
              <w:kinsoku/>
              <w:wordWrap/>
              <w:overflowPunct/>
              <w:topLinePunct w:val="0"/>
              <w:autoSpaceDE/>
              <w:autoSpaceDN/>
              <w:bidi w:val="0"/>
              <w:adjustRightInd/>
              <w:snapToGrid/>
              <w:spacing w:line="400" w:lineRule="exact"/>
              <w:ind w:left="-31" w:leftChars="-15" w:right="-31" w:rightChars="-15" w:firstLine="420" w:firstLineChars="20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装载着的石化、建材产品发生交通事故，化学品发生泄漏，并排入附近水体</w:t>
            </w:r>
            <w:r>
              <w:rPr>
                <w:rFonts w:hint="eastAsia" w:cs="Times New Roman"/>
                <w:color w:val="auto"/>
                <w:highlight w:val="none"/>
                <w:lang w:eastAsia="zh-CN"/>
              </w:rPr>
              <w:t>。</w:t>
            </w:r>
          </w:p>
          <w:p w14:paraId="08825FBB">
            <w:pPr>
              <w:keepNext w:val="0"/>
              <w:keepLines w:val="0"/>
              <w:pageBreakBefore w:val="0"/>
              <w:widowControl/>
              <w:numPr>
                <w:ilvl w:val="0"/>
                <w:numId w:val="62"/>
              </w:numPr>
              <w:kinsoku/>
              <w:wordWrap/>
              <w:overflowPunct/>
              <w:topLinePunct w:val="0"/>
              <w:autoSpaceDE/>
              <w:autoSpaceDN/>
              <w:bidi w:val="0"/>
              <w:adjustRightInd/>
              <w:snapToGrid/>
              <w:spacing w:line="400" w:lineRule="exact"/>
              <w:ind w:left="-31" w:leftChars="-15" w:right="-31" w:rightChars="-15" w:firstLine="420" w:firstLineChars="20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在桥面发生交通事故，汽车连带货物坠入附近水域。</w:t>
            </w:r>
          </w:p>
          <w:p w14:paraId="648EAA82">
            <w:pPr>
              <w:keepNext w:val="0"/>
              <w:keepLines w:val="0"/>
              <w:pageBreakBefore w:val="0"/>
              <w:widowControl/>
              <w:kinsoku/>
              <w:wordWrap/>
              <w:overflowPunct/>
              <w:topLinePunct w:val="0"/>
              <w:autoSpaceDE/>
              <w:autoSpaceDN/>
              <w:bidi w:val="0"/>
              <w:adjustRightInd/>
              <w:snapToGrid/>
              <w:spacing w:line="400" w:lineRule="exact"/>
              <w:ind w:left="-31" w:leftChars="-15" w:right="-31" w:rightChars="-15" w:firstLine="420" w:firstLineChars="20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以上重点应防范危险品运输交通事故，最不利的影响在于运输危险品车辆发生交通事故后，所运输的剧毒及污染性较大的物质流入前河水体中而引起水质污染，但由于一般危险品均系密封桶装或罐车运输，故出现泄漏而影响水质的可能性甚小，但危险品运输事故发生概率不为零。此类突发性事故应引起高度重视，要求大桥管理部门</w:t>
            </w:r>
            <w:r>
              <w:rPr>
                <w:rFonts w:hint="eastAsia" w:cs="Times New Roman"/>
                <w:color w:val="auto"/>
                <w:highlight w:val="none"/>
                <w:lang w:eastAsia="zh-CN"/>
              </w:rPr>
              <w:t>做好</w:t>
            </w:r>
            <w:r>
              <w:rPr>
                <w:rFonts w:hint="default" w:ascii="Times New Roman" w:hAnsi="Times New Roman" w:cs="Times New Roman"/>
                <w:color w:val="auto"/>
                <w:highlight w:val="none"/>
              </w:rPr>
              <w:t>应急计划，在营运期加强事故风险防范措施，</w:t>
            </w:r>
            <w:r>
              <w:rPr>
                <w:rFonts w:hint="default" w:ascii="Times New Roman" w:hAnsi="Times New Roman" w:cs="Times New Roman"/>
                <w:color w:val="auto"/>
                <w:highlight w:val="none"/>
                <w:lang w:val="en-US" w:eastAsia="zh-CN"/>
              </w:rPr>
              <w:t>设置</w:t>
            </w:r>
            <w:r>
              <w:rPr>
                <w:rFonts w:hint="eastAsia" w:cs="Times New Roman"/>
                <w:color w:val="auto"/>
                <w:highlight w:val="none"/>
                <w:lang w:val="en-US" w:eastAsia="zh-CN"/>
              </w:rPr>
              <w:t>应急</w:t>
            </w:r>
            <w:r>
              <w:rPr>
                <w:rFonts w:hint="default" w:ascii="Times New Roman" w:hAnsi="Times New Roman" w:cs="Times New Roman"/>
                <w:color w:val="auto"/>
                <w:highlight w:val="none"/>
                <w:lang w:val="en-US" w:eastAsia="zh-CN"/>
              </w:rPr>
              <w:t>池</w:t>
            </w:r>
            <w:r>
              <w:rPr>
                <w:rFonts w:hint="eastAsia" w:cs="Times New Roman"/>
                <w:color w:val="auto"/>
                <w:highlight w:val="none"/>
                <w:lang w:val="en-US" w:eastAsia="zh-CN"/>
              </w:rPr>
              <w:t>、设置防撞墙、限速标识、电子警察等措施，</w:t>
            </w:r>
            <w:r>
              <w:rPr>
                <w:rFonts w:hint="default" w:ascii="Times New Roman" w:hAnsi="Times New Roman" w:cs="Times New Roman"/>
                <w:color w:val="auto"/>
                <w:highlight w:val="none"/>
              </w:rPr>
              <w:t>通过加强管理，采取风险防范措施，使污染影响降至最低限度。</w:t>
            </w:r>
          </w:p>
          <w:p w14:paraId="22EEC97F">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drawing>
                <wp:inline distT="0" distB="0" distL="114300" distR="114300">
                  <wp:extent cx="4048125" cy="1864360"/>
                  <wp:effectExtent l="0" t="0" r="5715" b="10160"/>
                  <wp:docPr id="1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2"/>
                          <pic:cNvPicPr>
                            <a:picLocks noChangeAspect="1"/>
                          </pic:cNvPicPr>
                        </pic:nvPicPr>
                        <pic:blipFill>
                          <a:blip r:embed="rId50"/>
                          <a:srcRect t="15018"/>
                          <a:stretch>
                            <a:fillRect/>
                          </a:stretch>
                        </pic:blipFill>
                        <pic:spPr>
                          <a:xfrm>
                            <a:off x="0" y="0"/>
                            <a:ext cx="4048125" cy="1864360"/>
                          </a:xfrm>
                          <a:prstGeom prst="rect">
                            <a:avLst/>
                          </a:prstGeom>
                          <a:noFill/>
                          <a:ln>
                            <a:noFill/>
                          </a:ln>
                        </pic:spPr>
                      </pic:pic>
                    </a:graphicData>
                  </a:graphic>
                </wp:inline>
              </w:drawing>
            </w:r>
          </w:p>
          <w:p w14:paraId="328A58C0">
            <w:pPr>
              <w:keepNext w:val="0"/>
              <w:keepLines w:val="0"/>
              <w:pageBreakBefore w:val="0"/>
              <w:widowControl w:val="0"/>
              <w:numPr>
                <w:ilvl w:val="0"/>
                <w:numId w:val="5"/>
              </w:numPr>
              <w:suppressLineNumbers w:val="0"/>
              <w:tabs>
                <w:tab w:val="left" w:pos="2068"/>
                <w:tab w:val="center" w:pos="4065"/>
              </w:tabs>
              <w:kinsoku/>
              <w:wordWrap/>
              <w:overflowPunct/>
              <w:topLinePunct w:val="0"/>
              <w:autoSpaceDE w:val="0"/>
              <w:autoSpaceDN w:val="0"/>
              <w:bidi w:val="0"/>
              <w:adjustRightInd w:val="0"/>
              <w:snapToGrid w:val="0"/>
              <w:spacing w:before="0" w:beforeAutospacing="0" w:after="0" w:afterAutospacing="0" w:line="240" w:lineRule="auto"/>
              <w:ind w:left="425" w:leftChars="0" w:right="0" w:rightChars="0" w:hanging="425" w:firstLineChars="0"/>
              <w:jc w:val="center"/>
              <w:textAlignment w:val="auto"/>
              <w:rPr>
                <w:rFonts w:hint="eastAsia" w:ascii="Times New Roman" w:hAnsi="Times New Roman" w:cs="Times New Roman"/>
                <w:color w:val="auto"/>
                <w:highlight w:val="none"/>
                <w:lang w:val="en-US" w:eastAsia="zh-CN"/>
              </w:rPr>
            </w:pPr>
            <w:r>
              <w:rPr>
                <w:rFonts w:hint="eastAsia" w:eastAsia="黑体" w:cs="Times New Roman"/>
                <w:color w:val="auto"/>
                <w:kern w:val="0"/>
                <w:sz w:val="20"/>
                <w:szCs w:val="20"/>
                <w:highlight w:val="none"/>
                <w:lang w:val="en-US" w:eastAsia="zh-CN"/>
              </w:rPr>
              <w:t>百节溪</w:t>
            </w:r>
            <w:r>
              <w:rPr>
                <w:rFonts w:hint="eastAsia" w:ascii="Times New Roman" w:hAnsi="Times New Roman" w:eastAsia="黑体" w:cs="Times New Roman"/>
                <w:color w:val="auto"/>
                <w:kern w:val="0"/>
                <w:sz w:val="20"/>
                <w:szCs w:val="20"/>
                <w:highlight w:val="none"/>
                <w:lang w:val="en-US" w:eastAsia="zh-CN"/>
              </w:rPr>
              <w:t>大桥</w:t>
            </w:r>
            <w:r>
              <w:rPr>
                <w:rFonts w:hint="eastAsia" w:eastAsia="黑体" w:cs="Times New Roman"/>
                <w:color w:val="auto"/>
                <w:kern w:val="0"/>
                <w:sz w:val="20"/>
                <w:szCs w:val="20"/>
                <w:highlight w:val="none"/>
                <w:lang w:val="en-US" w:eastAsia="zh-CN"/>
              </w:rPr>
              <w:t>防撞护栏平面</w:t>
            </w:r>
            <w:r>
              <w:rPr>
                <w:rFonts w:hint="eastAsia" w:ascii="Times New Roman" w:hAnsi="Times New Roman" w:eastAsia="黑体" w:cs="Times New Roman"/>
                <w:color w:val="auto"/>
                <w:kern w:val="0"/>
                <w:sz w:val="20"/>
                <w:szCs w:val="20"/>
                <w:highlight w:val="none"/>
                <w:lang w:val="en-US" w:eastAsia="zh-CN"/>
              </w:rPr>
              <w:t>示意图</w:t>
            </w:r>
          </w:p>
        </w:tc>
      </w:tr>
      <w:tr w14:paraId="1184C99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36" w:type="dxa"/>
            <w:noWrap w:val="0"/>
            <w:vAlign w:val="center"/>
          </w:tcPr>
          <w:p w14:paraId="6717EC3A">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53" w:leftChars="-25" w:right="-53" w:rightChars="-25"/>
              <w:jc w:val="center"/>
              <w:textAlignment w:val="auto"/>
              <w:rPr>
                <w:rFonts w:hint="default" w:ascii="Times New Roman" w:hAnsi="Times New Roman" w:cs="Times New Roman"/>
                <w:b/>
                <w:bCs w:val="0"/>
                <w:color w:val="auto"/>
                <w:spacing w:val="10"/>
                <w:kern w:val="2"/>
                <w:sz w:val="21"/>
                <w:szCs w:val="21"/>
                <w:highlight w:val="none"/>
              </w:rPr>
            </w:pPr>
          </w:p>
          <w:p w14:paraId="5D7D38A9">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53" w:leftChars="-25" w:right="-53" w:rightChars="-25"/>
              <w:jc w:val="center"/>
              <w:textAlignment w:val="auto"/>
              <w:rPr>
                <w:rFonts w:hint="default" w:ascii="Times New Roman" w:hAnsi="Times New Roman" w:cs="Times New Roman"/>
                <w:b/>
                <w:bCs w:val="0"/>
                <w:color w:val="auto"/>
                <w:spacing w:val="10"/>
                <w:kern w:val="2"/>
                <w:sz w:val="21"/>
                <w:szCs w:val="21"/>
                <w:highlight w:val="none"/>
              </w:rPr>
            </w:pPr>
          </w:p>
          <w:p w14:paraId="044D2AAF">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53" w:leftChars="-25" w:right="-53" w:rightChars="-25"/>
              <w:jc w:val="center"/>
              <w:textAlignment w:val="auto"/>
              <w:rPr>
                <w:rFonts w:hint="default" w:ascii="Times New Roman" w:hAnsi="Times New Roman" w:cs="Times New Roman"/>
                <w:b/>
                <w:bCs w:val="0"/>
                <w:color w:val="auto"/>
                <w:spacing w:val="10"/>
                <w:kern w:val="2"/>
                <w:sz w:val="21"/>
                <w:szCs w:val="21"/>
                <w:highlight w:val="none"/>
              </w:rPr>
            </w:pPr>
          </w:p>
          <w:p w14:paraId="55B39830">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53" w:leftChars="-25" w:right="-53" w:rightChars="-25"/>
              <w:jc w:val="center"/>
              <w:textAlignment w:val="auto"/>
              <w:rPr>
                <w:rFonts w:hint="default" w:ascii="Times New Roman" w:hAnsi="Times New Roman" w:cs="Times New Roman"/>
                <w:b/>
                <w:bCs w:val="0"/>
                <w:color w:val="auto"/>
                <w:spacing w:val="10"/>
                <w:kern w:val="2"/>
                <w:sz w:val="21"/>
                <w:szCs w:val="21"/>
                <w:highlight w:val="none"/>
              </w:rPr>
            </w:pPr>
          </w:p>
          <w:p w14:paraId="0CE61D6A">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53" w:leftChars="-25" w:right="-53" w:rightChars="-25"/>
              <w:jc w:val="center"/>
              <w:textAlignment w:val="auto"/>
              <w:rPr>
                <w:rFonts w:hint="default" w:ascii="Times New Roman" w:hAnsi="Times New Roman" w:cs="Times New Roman"/>
                <w:b/>
                <w:bCs w:val="0"/>
                <w:color w:val="auto"/>
                <w:spacing w:val="10"/>
                <w:kern w:val="2"/>
                <w:sz w:val="21"/>
                <w:szCs w:val="21"/>
                <w:highlight w:val="none"/>
              </w:rPr>
            </w:pPr>
          </w:p>
          <w:p w14:paraId="4D16C407">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53" w:leftChars="-25" w:right="-53" w:rightChars="-25"/>
              <w:jc w:val="center"/>
              <w:textAlignment w:val="auto"/>
              <w:rPr>
                <w:rFonts w:hint="default" w:ascii="Times New Roman" w:hAnsi="Times New Roman" w:cs="Times New Roman"/>
                <w:b/>
                <w:bCs w:val="0"/>
                <w:color w:val="auto"/>
                <w:spacing w:val="10"/>
                <w:kern w:val="2"/>
                <w:sz w:val="21"/>
                <w:szCs w:val="21"/>
                <w:highlight w:val="none"/>
              </w:rPr>
            </w:pPr>
          </w:p>
          <w:p w14:paraId="552003CB">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53" w:leftChars="-25" w:right="-53" w:rightChars="-25"/>
              <w:jc w:val="center"/>
              <w:textAlignment w:val="auto"/>
              <w:rPr>
                <w:rFonts w:hint="default" w:ascii="Times New Roman" w:hAnsi="Times New Roman" w:cs="Times New Roman"/>
                <w:b/>
                <w:bCs w:val="0"/>
                <w:color w:val="auto"/>
                <w:spacing w:val="10"/>
                <w:kern w:val="2"/>
                <w:sz w:val="21"/>
                <w:szCs w:val="21"/>
                <w:highlight w:val="none"/>
              </w:rPr>
            </w:pPr>
          </w:p>
          <w:p w14:paraId="1F8B681A">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53" w:leftChars="-25" w:right="-53" w:rightChars="-25"/>
              <w:jc w:val="center"/>
              <w:textAlignment w:val="auto"/>
              <w:rPr>
                <w:rFonts w:hint="default" w:ascii="Times New Roman" w:hAnsi="Times New Roman" w:cs="Times New Roman"/>
                <w:b/>
                <w:bCs w:val="0"/>
                <w:color w:val="auto"/>
                <w:spacing w:val="10"/>
                <w:kern w:val="2"/>
                <w:sz w:val="21"/>
                <w:szCs w:val="21"/>
                <w:highlight w:val="none"/>
              </w:rPr>
            </w:pPr>
          </w:p>
          <w:p w14:paraId="6674E6DD">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53" w:leftChars="-25" w:right="-53" w:rightChars="-25"/>
              <w:jc w:val="center"/>
              <w:textAlignment w:val="auto"/>
              <w:rPr>
                <w:rFonts w:hint="default" w:ascii="Times New Roman" w:hAnsi="Times New Roman" w:cs="Times New Roman"/>
                <w:b/>
                <w:bCs w:val="0"/>
                <w:color w:val="auto"/>
                <w:spacing w:val="10"/>
                <w:kern w:val="2"/>
                <w:sz w:val="21"/>
                <w:szCs w:val="21"/>
                <w:highlight w:val="none"/>
              </w:rPr>
            </w:pPr>
          </w:p>
          <w:p w14:paraId="5F08060A">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53" w:leftChars="-25" w:right="-53" w:rightChars="-25"/>
              <w:jc w:val="center"/>
              <w:textAlignment w:val="auto"/>
              <w:rPr>
                <w:rFonts w:hint="default" w:ascii="Times New Roman" w:hAnsi="Times New Roman" w:cs="Times New Roman"/>
                <w:b/>
                <w:bCs w:val="0"/>
                <w:color w:val="auto"/>
                <w:spacing w:val="10"/>
                <w:kern w:val="2"/>
                <w:sz w:val="21"/>
                <w:szCs w:val="21"/>
                <w:highlight w:val="none"/>
              </w:rPr>
            </w:pPr>
          </w:p>
          <w:p w14:paraId="1256E63C">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53" w:leftChars="-25" w:right="-53" w:rightChars="-25"/>
              <w:jc w:val="center"/>
              <w:textAlignment w:val="auto"/>
              <w:rPr>
                <w:rFonts w:hint="default" w:ascii="Times New Roman" w:hAnsi="Times New Roman" w:cs="Times New Roman"/>
                <w:b/>
                <w:bCs w:val="0"/>
                <w:color w:val="auto"/>
                <w:spacing w:val="10"/>
                <w:kern w:val="2"/>
                <w:sz w:val="21"/>
                <w:szCs w:val="21"/>
                <w:highlight w:val="none"/>
              </w:rPr>
            </w:pPr>
          </w:p>
          <w:p w14:paraId="43216DC1">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53" w:leftChars="-25" w:right="-53" w:rightChars="-25"/>
              <w:jc w:val="center"/>
              <w:textAlignment w:val="auto"/>
              <w:rPr>
                <w:rFonts w:hint="default" w:ascii="Times New Roman" w:hAnsi="Times New Roman" w:cs="Times New Roman"/>
                <w:b/>
                <w:bCs w:val="0"/>
                <w:color w:val="auto"/>
                <w:spacing w:val="10"/>
                <w:kern w:val="2"/>
                <w:sz w:val="21"/>
                <w:szCs w:val="21"/>
                <w:highlight w:val="none"/>
              </w:rPr>
            </w:pPr>
          </w:p>
          <w:p w14:paraId="29103376">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53" w:leftChars="-25" w:right="-53" w:rightChars="-25"/>
              <w:jc w:val="center"/>
              <w:textAlignment w:val="auto"/>
              <w:rPr>
                <w:rFonts w:hint="default" w:ascii="Times New Roman" w:hAnsi="Times New Roman" w:cs="Times New Roman"/>
                <w:b/>
                <w:bCs w:val="0"/>
                <w:color w:val="auto"/>
                <w:spacing w:val="10"/>
                <w:kern w:val="2"/>
                <w:sz w:val="21"/>
                <w:szCs w:val="21"/>
                <w:highlight w:val="none"/>
              </w:rPr>
            </w:pPr>
          </w:p>
          <w:p w14:paraId="38C86686">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53" w:leftChars="-25" w:right="-53" w:rightChars="-25"/>
              <w:jc w:val="center"/>
              <w:textAlignment w:val="auto"/>
              <w:rPr>
                <w:rFonts w:hint="default" w:ascii="Times New Roman" w:hAnsi="Times New Roman" w:cs="Times New Roman"/>
                <w:b/>
                <w:bCs w:val="0"/>
                <w:color w:val="auto"/>
                <w:spacing w:val="10"/>
                <w:kern w:val="2"/>
                <w:sz w:val="21"/>
                <w:szCs w:val="21"/>
                <w:highlight w:val="none"/>
              </w:rPr>
            </w:pPr>
            <w:r>
              <w:rPr>
                <w:rFonts w:hint="default" w:ascii="Times New Roman" w:hAnsi="Times New Roman" w:cs="Times New Roman"/>
                <w:b/>
                <w:bCs w:val="0"/>
                <w:color w:val="auto"/>
                <w:spacing w:val="10"/>
                <w:kern w:val="2"/>
                <w:sz w:val="21"/>
                <w:szCs w:val="21"/>
                <w:highlight w:val="none"/>
              </w:rPr>
              <w:t>选址选线环境合理性分析</w:t>
            </w:r>
          </w:p>
          <w:p w14:paraId="2AE1C171">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53" w:leftChars="-25" w:right="-53" w:rightChars="-25"/>
              <w:jc w:val="center"/>
              <w:textAlignment w:val="auto"/>
              <w:rPr>
                <w:rFonts w:hint="default" w:ascii="Times New Roman" w:hAnsi="Times New Roman" w:cs="Times New Roman"/>
                <w:b/>
                <w:bCs w:val="0"/>
                <w:color w:val="auto"/>
                <w:spacing w:val="10"/>
                <w:kern w:val="2"/>
                <w:sz w:val="21"/>
                <w:szCs w:val="21"/>
                <w:highlight w:val="none"/>
              </w:rPr>
            </w:pPr>
          </w:p>
          <w:p w14:paraId="12ABC7B6">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53" w:leftChars="-25" w:right="-53" w:rightChars="-25"/>
              <w:jc w:val="center"/>
              <w:textAlignment w:val="auto"/>
              <w:rPr>
                <w:rFonts w:hint="default" w:ascii="Times New Roman" w:hAnsi="Times New Roman" w:cs="Times New Roman"/>
                <w:b/>
                <w:bCs w:val="0"/>
                <w:color w:val="auto"/>
                <w:spacing w:val="10"/>
                <w:kern w:val="2"/>
                <w:sz w:val="21"/>
                <w:szCs w:val="21"/>
                <w:highlight w:val="none"/>
              </w:rPr>
            </w:pPr>
          </w:p>
          <w:p w14:paraId="2B29F6F1">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53" w:leftChars="-25" w:right="-53" w:rightChars="-25"/>
              <w:jc w:val="center"/>
              <w:textAlignment w:val="auto"/>
              <w:rPr>
                <w:rFonts w:hint="default" w:ascii="Times New Roman" w:hAnsi="Times New Roman" w:cs="Times New Roman"/>
                <w:b/>
                <w:bCs w:val="0"/>
                <w:color w:val="auto"/>
                <w:spacing w:val="10"/>
                <w:kern w:val="2"/>
                <w:sz w:val="21"/>
                <w:szCs w:val="21"/>
                <w:highlight w:val="none"/>
              </w:rPr>
            </w:pPr>
          </w:p>
          <w:p w14:paraId="03B9B364">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53" w:leftChars="-25" w:right="-53" w:rightChars="-25"/>
              <w:jc w:val="center"/>
              <w:textAlignment w:val="auto"/>
              <w:rPr>
                <w:rFonts w:hint="default" w:ascii="Times New Roman" w:hAnsi="Times New Roman" w:cs="Times New Roman"/>
                <w:b/>
                <w:bCs w:val="0"/>
                <w:color w:val="auto"/>
                <w:spacing w:val="10"/>
                <w:kern w:val="2"/>
                <w:sz w:val="21"/>
                <w:szCs w:val="21"/>
                <w:highlight w:val="none"/>
              </w:rPr>
            </w:pPr>
          </w:p>
          <w:p w14:paraId="2412D2EF">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53" w:leftChars="-25" w:right="-53" w:rightChars="-25"/>
              <w:jc w:val="center"/>
              <w:textAlignment w:val="auto"/>
              <w:rPr>
                <w:rFonts w:hint="default" w:ascii="Times New Roman" w:hAnsi="Times New Roman" w:cs="Times New Roman"/>
                <w:b/>
                <w:bCs w:val="0"/>
                <w:color w:val="auto"/>
                <w:spacing w:val="10"/>
                <w:kern w:val="2"/>
                <w:sz w:val="21"/>
                <w:szCs w:val="21"/>
                <w:highlight w:val="none"/>
              </w:rPr>
            </w:pPr>
          </w:p>
          <w:p w14:paraId="1A69AEE5">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53" w:leftChars="-25" w:right="-53" w:rightChars="-25"/>
              <w:jc w:val="center"/>
              <w:textAlignment w:val="auto"/>
              <w:rPr>
                <w:rFonts w:hint="default" w:ascii="Times New Roman" w:hAnsi="Times New Roman" w:cs="Times New Roman"/>
                <w:b/>
                <w:bCs w:val="0"/>
                <w:color w:val="auto"/>
                <w:spacing w:val="10"/>
                <w:kern w:val="2"/>
                <w:sz w:val="21"/>
                <w:szCs w:val="21"/>
                <w:highlight w:val="none"/>
              </w:rPr>
            </w:pPr>
          </w:p>
          <w:p w14:paraId="2CCCB283">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53" w:leftChars="-25" w:right="-53" w:rightChars="-25"/>
              <w:jc w:val="center"/>
              <w:textAlignment w:val="auto"/>
              <w:rPr>
                <w:rFonts w:hint="default" w:ascii="Times New Roman" w:hAnsi="Times New Roman" w:cs="Times New Roman"/>
                <w:b/>
                <w:bCs w:val="0"/>
                <w:color w:val="auto"/>
                <w:spacing w:val="10"/>
                <w:kern w:val="2"/>
                <w:sz w:val="21"/>
                <w:szCs w:val="21"/>
                <w:highlight w:val="none"/>
              </w:rPr>
            </w:pPr>
          </w:p>
          <w:p w14:paraId="6FC4F9FB">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53" w:leftChars="-25" w:right="-53" w:rightChars="-25"/>
              <w:jc w:val="center"/>
              <w:textAlignment w:val="auto"/>
              <w:rPr>
                <w:rFonts w:hint="default" w:ascii="Times New Roman" w:hAnsi="Times New Roman" w:cs="Times New Roman"/>
                <w:b/>
                <w:bCs w:val="0"/>
                <w:color w:val="auto"/>
                <w:spacing w:val="10"/>
                <w:kern w:val="2"/>
                <w:sz w:val="21"/>
                <w:szCs w:val="21"/>
                <w:highlight w:val="none"/>
              </w:rPr>
            </w:pPr>
          </w:p>
          <w:p w14:paraId="28BBEC78">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53" w:leftChars="-25" w:right="-53" w:rightChars="-25"/>
              <w:jc w:val="center"/>
              <w:textAlignment w:val="auto"/>
              <w:rPr>
                <w:rFonts w:hint="default" w:ascii="Times New Roman" w:hAnsi="Times New Roman" w:cs="Times New Roman"/>
                <w:b/>
                <w:bCs w:val="0"/>
                <w:color w:val="auto"/>
                <w:spacing w:val="10"/>
                <w:kern w:val="2"/>
                <w:sz w:val="21"/>
                <w:szCs w:val="21"/>
                <w:highlight w:val="none"/>
              </w:rPr>
            </w:pPr>
          </w:p>
          <w:p w14:paraId="5FEF22E4">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53" w:leftChars="-25" w:right="-53" w:rightChars="-25"/>
              <w:jc w:val="center"/>
              <w:textAlignment w:val="auto"/>
              <w:rPr>
                <w:rFonts w:hint="default" w:ascii="Times New Roman" w:hAnsi="Times New Roman" w:cs="Times New Roman"/>
                <w:b/>
                <w:bCs w:val="0"/>
                <w:color w:val="auto"/>
                <w:spacing w:val="10"/>
                <w:kern w:val="2"/>
                <w:sz w:val="21"/>
                <w:szCs w:val="21"/>
                <w:highlight w:val="none"/>
              </w:rPr>
            </w:pPr>
          </w:p>
          <w:p w14:paraId="32DDB184">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53" w:leftChars="-25" w:right="-53" w:rightChars="-25"/>
              <w:jc w:val="center"/>
              <w:textAlignment w:val="auto"/>
              <w:rPr>
                <w:rFonts w:hint="default" w:ascii="Times New Roman" w:hAnsi="Times New Roman" w:cs="Times New Roman"/>
                <w:b/>
                <w:bCs w:val="0"/>
                <w:color w:val="auto"/>
                <w:spacing w:val="10"/>
                <w:kern w:val="2"/>
                <w:sz w:val="21"/>
                <w:szCs w:val="21"/>
                <w:highlight w:val="none"/>
              </w:rPr>
            </w:pPr>
          </w:p>
          <w:p w14:paraId="53167074">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53" w:leftChars="-25" w:right="-53" w:rightChars="-25"/>
              <w:jc w:val="center"/>
              <w:textAlignment w:val="auto"/>
              <w:rPr>
                <w:rFonts w:hint="default" w:ascii="Times New Roman" w:hAnsi="Times New Roman" w:cs="Times New Roman"/>
                <w:b/>
                <w:bCs w:val="0"/>
                <w:color w:val="auto"/>
                <w:spacing w:val="10"/>
                <w:kern w:val="2"/>
                <w:sz w:val="21"/>
                <w:szCs w:val="21"/>
                <w:highlight w:val="none"/>
              </w:rPr>
            </w:pPr>
          </w:p>
          <w:p w14:paraId="5AA3BC32">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53" w:leftChars="-25" w:right="-53" w:rightChars="-25"/>
              <w:jc w:val="center"/>
              <w:textAlignment w:val="auto"/>
              <w:rPr>
                <w:rFonts w:hint="default" w:ascii="Times New Roman" w:hAnsi="Times New Roman" w:cs="Times New Roman"/>
                <w:b/>
                <w:bCs w:val="0"/>
                <w:color w:val="auto"/>
                <w:spacing w:val="10"/>
                <w:kern w:val="2"/>
                <w:sz w:val="21"/>
                <w:szCs w:val="21"/>
                <w:highlight w:val="none"/>
              </w:rPr>
            </w:pPr>
          </w:p>
          <w:p w14:paraId="4A15ACDA">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53" w:leftChars="-25" w:right="-53" w:rightChars="-25"/>
              <w:jc w:val="center"/>
              <w:textAlignment w:val="auto"/>
              <w:rPr>
                <w:rFonts w:hint="default" w:ascii="Times New Roman" w:hAnsi="Times New Roman" w:cs="Times New Roman"/>
                <w:b/>
                <w:bCs w:val="0"/>
                <w:color w:val="auto"/>
                <w:spacing w:val="10"/>
                <w:kern w:val="2"/>
                <w:sz w:val="21"/>
                <w:szCs w:val="21"/>
                <w:highlight w:val="none"/>
              </w:rPr>
            </w:pPr>
          </w:p>
          <w:p w14:paraId="1AA6B375">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53" w:leftChars="-25" w:right="-53" w:rightChars="-25"/>
              <w:jc w:val="center"/>
              <w:textAlignment w:val="auto"/>
              <w:rPr>
                <w:rFonts w:hint="default" w:ascii="Times New Roman" w:hAnsi="Times New Roman" w:cs="Times New Roman"/>
                <w:b/>
                <w:bCs w:val="0"/>
                <w:color w:val="auto"/>
                <w:spacing w:val="10"/>
                <w:kern w:val="2"/>
                <w:sz w:val="21"/>
                <w:szCs w:val="21"/>
                <w:highlight w:val="none"/>
              </w:rPr>
            </w:pPr>
          </w:p>
          <w:p w14:paraId="6F00A157">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53" w:leftChars="-25" w:right="-53" w:rightChars="-25"/>
              <w:jc w:val="center"/>
              <w:textAlignment w:val="auto"/>
              <w:rPr>
                <w:rFonts w:hint="default" w:ascii="Times New Roman" w:hAnsi="Times New Roman" w:cs="Times New Roman"/>
                <w:b/>
                <w:bCs w:val="0"/>
                <w:color w:val="auto"/>
                <w:spacing w:val="10"/>
                <w:kern w:val="2"/>
                <w:sz w:val="21"/>
                <w:szCs w:val="21"/>
                <w:highlight w:val="none"/>
              </w:rPr>
            </w:pPr>
          </w:p>
          <w:p w14:paraId="3E7C5C47">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53" w:leftChars="-25" w:right="-53" w:rightChars="-25"/>
              <w:jc w:val="center"/>
              <w:textAlignment w:val="auto"/>
              <w:rPr>
                <w:rFonts w:hint="default" w:ascii="Times New Roman" w:hAnsi="Times New Roman" w:cs="Times New Roman"/>
                <w:b/>
                <w:bCs w:val="0"/>
                <w:color w:val="auto"/>
                <w:spacing w:val="10"/>
                <w:kern w:val="2"/>
                <w:sz w:val="21"/>
                <w:szCs w:val="21"/>
                <w:highlight w:val="none"/>
              </w:rPr>
            </w:pPr>
          </w:p>
          <w:p w14:paraId="7A820EBA">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53" w:leftChars="-25" w:right="-53" w:rightChars="-25"/>
              <w:jc w:val="center"/>
              <w:textAlignment w:val="auto"/>
              <w:rPr>
                <w:rFonts w:hint="default" w:ascii="Times New Roman" w:hAnsi="Times New Roman" w:cs="Times New Roman"/>
                <w:b/>
                <w:bCs w:val="0"/>
                <w:color w:val="auto"/>
                <w:spacing w:val="10"/>
                <w:kern w:val="2"/>
                <w:sz w:val="21"/>
                <w:szCs w:val="21"/>
                <w:highlight w:val="none"/>
              </w:rPr>
            </w:pPr>
          </w:p>
          <w:p w14:paraId="65745436">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53" w:leftChars="-25" w:right="-53" w:rightChars="-25"/>
              <w:jc w:val="center"/>
              <w:textAlignment w:val="auto"/>
              <w:rPr>
                <w:rFonts w:hint="default" w:ascii="Times New Roman" w:hAnsi="Times New Roman" w:cs="Times New Roman"/>
                <w:b/>
                <w:bCs w:val="0"/>
                <w:color w:val="auto"/>
                <w:spacing w:val="10"/>
                <w:kern w:val="2"/>
                <w:sz w:val="21"/>
                <w:szCs w:val="21"/>
                <w:highlight w:val="none"/>
              </w:rPr>
            </w:pPr>
          </w:p>
          <w:p w14:paraId="2B53C309">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53" w:leftChars="-25" w:right="-53" w:rightChars="-25"/>
              <w:jc w:val="center"/>
              <w:textAlignment w:val="auto"/>
              <w:rPr>
                <w:rFonts w:hint="default" w:ascii="Times New Roman" w:hAnsi="Times New Roman" w:cs="Times New Roman"/>
                <w:b/>
                <w:bCs w:val="0"/>
                <w:color w:val="auto"/>
                <w:spacing w:val="10"/>
                <w:kern w:val="2"/>
                <w:sz w:val="21"/>
                <w:szCs w:val="21"/>
                <w:highlight w:val="none"/>
              </w:rPr>
            </w:pPr>
          </w:p>
          <w:p w14:paraId="47DDEDE9">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53" w:leftChars="-25" w:right="-53" w:rightChars="-25"/>
              <w:jc w:val="center"/>
              <w:textAlignment w:val="auto"/>
              <w:rPr>
                <w:rFonts w:hint="default" w:ascii="Times New Roman" w:hAnsi="Times New Roman" w:cs="Times New Roman"/>
                <w:b/>
                <w:bCs w:val="0"/>
                <w:color w:val="auto"/>
                <w:spacing w:val="10"/>
                <w:kern w:val="2"/>
                <w:sz w:val="21"/>
                <w:szCs w:val="21"/>
                <w:highlight w:val="none"/>
              </w:rPr>
            </w:pPr>
          </w:p>
          <w:p w14:paraId="5E2FF663">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53" w:leftChars="-25" w:right="-53" w:rightChars="-25"/>
              <w:jc w:val="center"/>
              <w:textAlignment w:val="auto"/>
              <w:rPr>
                <w:rFonts w:hint="default" w:ascii="Times New Roman" w:hAnsi="Times New Roman" w:cs="Times New Roman"/>
                <w:b/>
                <w:bCs w:val="0"/>
                <w:color w:val="auto"/>
                <w:spacing w:val="10"/>
                <w:kern w:val="2"/>
                <w:sz w:val="21"/>
                <w:szCs w:val="21"/>
                <w:highlight w:val="none"/>
              </w:rPr>
            </w:pPr>
          </w:p>
          <w:p w14:paraId="2CB7A4B5">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53" w:leftChars="-25" w:right="-53" w:rightChars="-25"/>
              <w:jc w:val="center"/>
              <w:textAlignment w:val="auto"/>
              <w:rPr>
                <w:rFonts w:hint="default" w:ascii="Times New Roman" w:hAnsi="Times New Roman" w:cs="Times New Roman"/>
                <w:b/>
                <w:bCs w:val="0"/>
                <w:color w:val="auto"/>
                <w:spacing w:val="10"/>
                <w:kern w:val="2"/>
                <w:sz w:val="21"/>
                <w:szCs w:val="21"/>
                <w:highlight w:val="none"/>
              </w:rPr>
            </w:pPr>
          </w:p>
          <w:p w14:paraId="307334FF">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53" w:leftChars="-25" w:right="-53" w:rightChars="-25"/>
              <w:jc w:val="center"/>
              <w:textAlignment w:val="auto"/>
              <w:rPr>
                <w:rFonts w:hint="default" w:ascii="Times New Roman" w:hAnsi="Times New Roman" w:cs="Times New Roman"/>
                <w:b/>
                <w:bCs w:val="0"/>
                <w:color w:val="auto"/>
                <w:spacing w:val="10"/>
                <w:kern w:val="2"/>
                <w:sz w:val="21"/>
                <w:szCs w:val="21"/>
                <w:highlight w:val="none"/>
              </w:rPr>
            </w:pPr>
          </w:p>
          <w:p w14:paraId="1E9E40CF">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53" w:leftChars="-25" w:right="-53" w:rightChars="-25"/>
              <w:jc w:val="center"/>
              <w:textAlignment w:val="auto"/>
              <w:rPr>
                <w:rFonts w:hint="default" w:ascii="Times New Roman" w:hAnsi="Times New Roman" w:cs="Times New Roman"/>
                <w:b/>
                <w:bCs w:val="0"/>
                <w:color w:val="auto"/>
                <w:spacing w:val="10"/>
                <w:kern w:val="2"/>
                <w:sz w:val="21"/>
                <w:szCs w:val="21"/>
                <w:highlight w:val="none"/>
              </w:rPr>
            </w:pPr>
          </w:p>
          <w:p w14:paraId="47236A48">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53" w:leftChars="-25" w:right="-53" w:rightChars="-25"/>
              <w:jc w:val="center"/>
              <w:textAlignment w:val="auto"/>
              <w:rPr>
                <w:rFonts w:hint="default" w:ascii="Times New Roman" w:hAnsi="Times New Roman" w:cs="Times New Roman"/>
                <w:b/>
                <w:bCs w:val="0"/>
                <w:color w:val="auto"/>
                <w:spacing w:val="10"/>
                <w:kern w:val="2"/>
                <w:sz w:val="21"/>
                <w:szCs w:val="21"/>
                <w:highlight w:val="none"/>
              </w:rPr>
            </w:pPr>
          </w:p>
          <w:p w14:paraId="3CDBA528">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53" w:leftChars="-25" w:right="-53" w:rightChars="-25"/>
              <w:jc w:val="center"/>
              <w:textAlignment w:val="auto"/>
              <w:rPr>
                <w:rFonts w:hint="default" w:ascii="Times New Roman" w:hAnsi="Times New Roman" w:cs="Times New Roman"/>
                <w:b/>
                <w:bCs w:val="0"/>
                <w:color w:val="auto"/>
                <w:spacing w:val="10"/>
                <w:kern w:val="2"/>
                <w:sz w:val="21"/>
                <w:szCs w:val="21"/>
                <w:highlight w:val="none"/>
              </w:rPr>
            </w:pPr>
          </w:p>
          <w:p w14:paraId="4725BD58">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53" w:leftChars="-25" w:right="-53" w:rightChars="-25"/>
              <w:jc w:val="center"/>
              <w:textAlignment w:val="auto"/>
              <w:rPr>
                <w:rFonts w:hint="default" w:ascii="Times New Roman" w:hAnsi="Times New Roman" w:cs="Times New Roman"/>
                <w:b/>
                <w:bCs w:val="0"/>
                <w:color w:val="auto"/>
                <w:spacing w:val="10"/>
                <w:kern w:val="2"/>
                <w:sz w:val="21"/>
                <w:szCs w:val="21"/>
                <w:highlight w:val="none"/>
              </w:rPr>
            </w:pPr>
          </w:p>
          <w:p w14:paraId="5CA11E65">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53" w:leftChars="-25" w:right="-53" w:rightChars="-25"/>
              <w:jc w:val="center"/>
              <w:textAlignment w:val="auto"/>
              <w:rPr>
                <w:rFonts w:hint="default" w:ascii="Times New Roman" w:hAnsi="Times New Roman" w:cs="Times New Roman"/>
                <w:b/>
                <w:bCs w:val="0"/>
                <w:color w:val="auto"/>
                <w:spacing w:val="10"/>
                <w:kern w:val="2"/>
                <w:sz w:val="21"/>
                <w:szCs w:val="21"/>
                <w:highlight w:val="none"/>
              </w:rPr>
            </w:pPr>
          </w:p>
          <w:p w14:paraId="593F4C98">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53" w:leftChars="-25" w:right="-53" w:rightChars="-25"/>
              <w:jc w:val="center"/>
              <w:textAlignment w:val="auto"/>
              <w:rPr>
                <w:rFonts w:hint="default" w:ascii="Times New Roman" w:hAnsi="Times New Roman" w:cs="Times New Roman"/>
                <w:b/>
                <w:bCs w:val="0"/>
                <w:color w:val="auto"/>
                <w:spacing w:val="10"/>
                <w:kern w:val="2"/>
                <w:sz w:val="21"/>
                <w:szCs w:val="21"/>
                <w:highlight w:val="none"/>
              </w:rPr>
            </w:pPr>
          </w:p>
          <w:p w14:paraId="7F4C9219">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53" w:leftChars="-25" w:right="-53" w:rightChars="-25"/>
              <w:jc w:val="center"/>
              <w:textAlignment w:val="auto"/>
              <w:rPr>
                <w:rFonts w:hint="default" w:ascii="Times New Roman" w:hAnsi="Times New Roman" w:cs="Times New Roman"/>
                <w:b/>
                <w:bCs w:val="0"/>
                <w:color w:val="auto"/>
                <w:spacing w:val="10"/>
                <w:kern w:val="2"/>
                <w:sz w:val="21"/>
                <w:szCs w:val="21"/>
                <w:highlight w:val="none"/>
              </w:rPr>
            </w:pPr>
          </w:p>
          <w:p w14:paraId="75401006">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53" w:leftChars="-25" w:right="-53" w:rightChars="-25"/>
              <w:jc w:val="center"/>
              <w:textAlignment w:val="auto"/>
              <w:rPr>
                <w:rFonts w:hint="default" w:ascii="Times New Roman" w:hAnsi="Times New Roman" w:cs="Times New Roman"/>
                <w:b/>
                <w:bCs w:val="0"/>
                <w:color w:val="auto"/>
                <w:spacing w:val="10"/>
                <w:kern w:val="2"/>
                <w:sz w:val="21"/>
                <w:szCs w:val="21"/>
                <w:highlight w:val="none"/>
              </w:rPr>
            </w:pPr>
          </w:p>
          <w:p w14:paraId="6194391F">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53" w:leftChars="-25" w:right="-53" w:rightChars="-25"/>
              <w:jc w:val="center"/>
              <w:textAlignment w:val="auto"/>
              <w:rPr>
                <w:rFonts w:hint="default" w:ascii="Times New Roman" w:hAnsi="Times New Roman" w:cs="Times New Roman"/>
                <w:b/>
                <w:bCs w:val="0"/>
                <w:color w:val="auto"/>
                <w:spacing w:val="10"/>
                <w:kern w:val="2"/>
                <w:sz w:val="21"/>
                <w:szCs w:val="21"/>
                <w:highlight w:val="none"/>
              </w:rPr>
            </w:pPr>
          </w:p>
          <w:p w14:paraId="1F9A93B5">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53" w:leftChars="-25" w:right="-53" w:rightChars="-25"/>
              <w:jc w:val="center"/>
              <w:textAlignment w:val="auto"/>
              <w:rPr>
                <w:rFonts w:hint="default" w:ascii="Times New Roman" w:hAnsi="Times New Roman" w:cs="Times New Roman"/>
                <w:b/>
                <w:bCs w:val="0"/>
                <w:color w:val="auto"/>
                <w:spacing w:val="10"/>
                <w:kern w:val="2"/>
                <w:sz w:val="21"/>
                <w:szCs w:val="21"/>
                <w:highlight w:val="none"/>
              </w:rPr>
            </w:pPr>
          </w:p>
          <w:p w14:paraId="04040AB2">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53" w:leftChars="-25" w:right="-53" w:rightChars="-25"/>
              <w:jc w:val="center"/>
              <w:textAlignment w:val="auto"/>
              <w:rPr>
                <w:rFonts w:hint="default" w:ascii="Times New Roman" w:hAnsi="Times New Roman" w:cs="Times New Roman"/>
                <w:b/>
                <w:bCs w:val="0"/>
                <w:color w:val="auto"/>
                <w:spacing w:val="10"/>
                <w:kern w:val="2"/>
                <w:sz w:val="21"/>
                <w:szCs w:val="21"/>
                <w:highlight w:val="none"/>
              </w:rPr>
            </w:pPr>
          </w:p>
          <w:p w14:paraId="6FD220FD">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53" w:leftChars="-25" w:right="-53" w:rightChars="-25"/>
              <w:jc w:val="center"/>
              <w:textAlignment w:val="auto"/>
              <w:rPr>
                <w:rFonts w:hint="default" w:ascii="Times New Roman" w:hAnsi="Times New Roman" w:cs="Times New Roman"/>
                <w:b/>
                <w:bCs w:val="0"/>
                <w:color w:val="auto"/>
                <w:spacing w:val="10"/>
                <w:kern w:val="2"/>
                <w:sz w:val="21"/>
                <w:szCs w:val="21"/>
                <w:highlight w:val="none"/>
              </w:rPr>
            </w:pPr>
          </w:p>
          <w:p w14:paraId="5B3FBCE3">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53" w:leftChars="-25" w:right="-53" w:rightChars="-25"/>
              <w:jc w:val="center"/>
              <w:textAlignment w:val="auto"/>
              <w:rPr>
                <w:rFonts w:hint="default" w:ascii="Times New Roman" w:hAnsi="Times New Roman" w:cs="Times New Roman"/>
                <w:b/>
                <w:bCs w:val="0"/>
                <w:color w:val="auto"/>
                <w:spacing w:val="10"/>
                <w:kern w:val="2"/>
                <w:sz w:val="21"/>
                <w:szCs w:val="21"/>
                <w:highlight w:val="none"/>
              </w:rPr>
            </w:pPr>
          </w:p>
          <w:p w14:paraId="086BEE3C">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53" w:leftChars="-25" w:right="-53" w:rightChars="-25"/>
              <w:jc w:val="center"/>
              <w:textAlignment w:val="auto"/>
              <w:rPr>
                <w:rFonts w:hint="default" w:ascii="Times New Roman" w:hAnsi="Times New Roman" w:cs="Times New Roman"/>
                <w:b/>
                <w:bCs w:val="0"/>
                <w:color w:val="auto"/>
                <w:spacing w:val="10"/>
                <w:kern w:val="2"/>
                <w:sz w:val="21"/>
                <w:szCs w:val="21"/>
                <w:highlight w:val="none"/>
              </w:rPr>
            </w:pPr>
          </w:p>
          <w:p w14:paraId="586C3988">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53" w:leftChars="-25" w:right="-53" w:rightChars="-25"/>
              <w:jc w:val="center"/>
              <w:textAlignment w:val="auto"/>
              <w:rPr>
                <w:rFonts w:hint="default" w:ascii="Times New Roman" w:hAnsi="Times New Roman" w:cs="Times New Roman"/>
                <w:b/>
                <w:bCs w:val="0"/>
                <w:color w:val="auto"/>
                <w:spacing w:val="10"/>
                <w:kern w:val="2"/>
                <w:sz w:val="21"/>
                <w:szCs w:val="21"/>
                <w:highlight w:val="none"/>
              </w:rPr>
            </w:pPr>
          </w:p>
          <w:p w14:paraId="6C86FDD8">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53" w:leftChars="-25" w:right="-53" w:rightChars="-25"/>
              <w:jc w:val="center"/>
              <w:textAlignment w:val="auto"/>
              <w:rPr>
                <w:rFonts w:hint="default" w:ascii="Times New Roman" w:hAnsi="Times New Roman" w:cs="Times New Roman"/>
                <w:b/>
                <w:bCs w:val="0"/>
                <w:color w:val="auto"/>
                <w:spacing w:val="10"/>
                <w:kern w:val="2"/>
                <w:sz w:val="21"/>
                <w:szCs w:val="21"/>
                <w:highlight w:val="none"/>
              </w:rPr>
            </w:pPr>
          </w:p>
          <w:p w14:paraId="0CDA92AE">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53" w:leftChars="-25" w:right="-53" w:rightChars="-25"/>
              <w:jc w:val="center"/>
              <w:textAlignment w:val="auto"/>
              <w:rPr>
                <w:rFonts w:hint="default" w:ascii="Times New Roman" w:hAnsi="Times New Roman" w:cs="Times New Roman"/>
                <w:b/>
                <w:bCs w:val="0"/>
                <w:color w:val="auto"/>
                <w:spacing w:val="10"/>
                <w:kern w:val="2"/>
                <w:sz w:val="21"/>
                <w:szCs w:val="21"/>
                <w:highlight w:val="none"/>
              </w:rPr>
            </w:pPr>
            <w:r>
              <w:rPr>
                <w:rFonts w:hint="default" w:ascii="Times New Roman" w:hAnsi="Times New Roman" w:cs="Times New Roman"/>
                <w:b/>
                <w:bCs w:val="0"/>
                <w:color w:val="auto"/>
                <w:spacing w:val="10"/>
                <w:kern w:val="2"/>
                <w:sz w:val="21"/>
                <w:szCs w:val="21"/>
                <w:highlight w:val="none"/>
              </w:rPr>
              <w:t>选址选线环境合理性分析</w:t>
            </w:r>
          </w:p>
          <w:p w14:paraId="276565D4">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53" w:leftChars="-25" w:right="-53" w:rightChars="-25"/>
              <w:jc w:val="center"/>
              <w:textAlignment w:val="auto"/>
              <w:rPr>
                <w:rFonts w:hint="default" w:ascii="Times New Roman" w:hAnsi="Times New Roman" w:cs="Times New Roman"/>
                <w:b/>
                <w:bCs w:val="0"/>
                <w:color w:val="auto"/>
                <w:spacing w:val="10"/>
                <w:kern w:val="2"/>
                <w:sz w:val="21"/>
                <w:szCs w:val="21"/>
                <w:highlight w:val="none"/>
              </w:rPr>
            </w:pPr>
          </w:p>
          <w:p w14:paraId="55F9395F">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53" w:leftChars="-25" w:right="-53" w:rightChars="-25"/>
              <w:jc w:val="center"/>
              <w:textAlignment w:val="auto"/>
              <w:rPr>
                <w:rFonts w:hint="default" w:ascii="Times New Roman" w:hAnsi="Times New Roman" w:cs="Times New Roman"/>
                <w:b/>
                <w:bCs w:val="0"/>
                <w:color w:val="auto"/>
                <w:spacing w:val="10"/>
                <w:kern w:val="2"/>
                <w:sz w:val="21"/>
                <w:szCs w:val="21"/>
                <w:highlight w:val="none"/>
              </w:rPr>
            </w:pPr>
          </w:p>
          <w:p w14:paraId="2FA9F497">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53" w:leftChars="-25" w:right="-53" w:rightChars="-25"/>
              <w:jc w:val="center"/>
              <w:textAlignment w:val="auto"/>
              <w:rPr>
                <w:rFonts w:hint="default" w:ascii="Times New Roman" w:hAnsi="Times New Roman" w:cs="Times New Roman"/>
                <w:b/>
                <w:bCs w:val="0"/>
                <w:color w:val="auto"/>
                <w:spacing w:val="10"/>
                <w:kern w:val="2"/>
                <w:sz w:val="21"/>
                <w:szCs w:val="21"/>
                <w:highlight w:val="none"/>
              </w:rPr>
            </w:pPr>
          </w:p>
          <w:p w14:paraId="2C8DDDB3">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53" w:leftChars="-25" w:right="-53" w:rightChars="-25"/>
              <w:jc w:val="center"/>
              <w:textAlignment w:val="auto"/>
              <w:rPr>
                <w:rFonts w:hint="default" w:ascii="Times New Roman" w:hAnsi="Times New Roman" w:cs="Times New Roman"/>
                <w:b/>
                <w:bCs w:val="0"/>
                <w:color w:val="auto"/>
                <w:spacing w:val="10"/>
                <w:kern w:val="2"/>
                <w:sz w:val="21"/>
                <w:szCs w:val="21"/>
                <w:highlight w:val="none"/>
              </w:rPr>
            </w:pPr>
          </w:p>
          <w:p w14:paraId="47769440">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53" w:leftChars="-25" w:right="-53" w:rightChars="-25"/>
              <w:jc w:val="center"/>
              <w:textAlignment w:val="auto"/>
              <w:rPr>
                <w:rFonts w:hint="default" w:ascii="Times New Roman" w:hAnsi="Times New Roman" w:cs="Times New Roman"/>
                <w:b/>
                <w:bCs w:val="0"/>
                <w:color w:val="auto"/>
                <w:spacing w:val="10"/>
                <w:kern w:val="2"/>
                <w:sz w:val="21"/>
                <w:szCs w:val="21"/>
                <w:highlight w:val="none"/>
              </w:rPr>
            </w:pPr>
          </w:p>
          <w:p w14:paraId="09233A53">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53" w:leftChars="-25" w:right="-53" w:rightChars="-25"/>
              <w:jc w:val="center"/>
              <w:textAlignment w:val="auto"/>
              <w:rPr>
                <w:rFonts w:hint="default" w:ascii="Times New Roman" w:hAnsi="Times New Roman" w:cs="Times New Roman"/>
                <w:b/>
                <w:bCs w:val="0"/>
                <w:color w:val="auto"/>
                <w:spacing w:val="10"/>
                <w:kern w:val="2"/>
                <w:sz w:val="21"/>
                <w:szCs w:val="21"/>
                <w:highlight w:val="none"/>
              </w:rPr>
            </w:pPr>
          </w:p>
          <w:p w14:paraId="7FC17CD0">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53" w:leftChars="-25" w:right="-53" w:rightChars="-25"/>
              <w:jc w:val="center"/>
              <w:textAlignment w:val="auto"/>
              <w:rPr>
                <w:rFonts w:hint="default" w:ascii="Times New Roman" w:hAnsi="Times New Roman" w:cs="Times New Roman"/>
                <w:b/>
                <w:bCs w:val="0"/>
                <w:color w:val="auto"/>
                <w:spacing w:val="10"/>
                <w:kern w:val="2"/>
                <w:sz w:val="21"/>
                <w:szCs w:val="21"/>
                <w:highlight w:val="none"/>
              </w:rPr>
            </w:pPr>
          </w:p>
          <w:p w14:paraId="150245DF">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53" w:leftChars="-25" w:right="-53" w:rightChars="-25"/>
              <w:jc w:val="center"/>
              <w:textAlignment w:val="auto"/>
              <w:rPr>
                <w:rFonts w:hint="default" w:ascii="Times New Roman" w:hAnsi="Times New Roman" w:cs="Times New Roman"/>
                <w:b/>
                <w:bCs w:val="0"/>
                <w:color w:val="auto"/>
                <w:spacing w:val="10"/>
                <w:kern w:val="2"/>
                <w:sz w:val="21"/>
                <w:szCs w:val="21"/>
                <w:highlight w:val="none"/>
              </w:rPr>
            </w:pPr>
          </w:p>
          <w:p w14:paraId="52391575">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53" w:leftChars="-25" w:right="-53" w:rightChars="-25"/>
              <w:jc w:val="center"/>
              <w:textAlignment w:val="auto"/>
              <w:rPr>
                <w:rFonts w:hint="default" w:ascii="Times New Roman" w:hAnsi="Times New Roman" w:cs="Times New Roman"/>
                <w:b/>
                <w:bCs w:val="0"/>
                <w:color w:val="auto"/>
                <w:spacing w:val="10"/>
                <w:kern w:val="2"/>
                <w:sz w:val="21"/>
                <w:szCs w:val="21"/>
                <w:highlight w:val="none"/>
              </w:rPr>
            </w:pPr>
          </w:p>
          <w:p w14:paraId="18FB33CD">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53" w:leftChars="-25" w:right="-53" w:rightChars="-25"/>
              <w:jc w:val="center"/>
              <w:textAlignment w:val="auto"/>
              <w:rPr>
                <w:rFonts w:hint="default" w:ascii="Times New Roman" w:hAnsi="Times New Roman" w:cs="Times New Roman"/>
                <w:b/>
                <w:bCs w:val="0"/>
                <w:color w:val="auto"/>
                <w:spacing w:val="10"/>
                <w:kern w:val="2"/>
                <w:sz w:val="21"/>
                <w:szCs w:val="21"/>
                <w:highlight w:val="none"/>
              </w:rPr>
            </w:pPr>
          </w:p>
          <w:p w14:paraId="1722AAF3">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53" w:leftChars="-25" w:right="-53" w:rightChars="-25"/>
              <w:jc w:val="center"/>
              <w:textAlignment w:val="auto"/>
              <w:rPr>
                <w:rFonts w:hint="default" w:ascii="Times New Roman" w:hAnsi="Times New Roman" w:cs="Times New Roman"/>
                <w:b/>
                <w:bCs w:val="0"/>
                <w:color w:val="auto"/>
                <w:spacing w:val="10"/>
                <w:kern w:val="2"/>
                <w:sz w:val="21"/>
                <w:szCs w:val="21"/>
                <w:highlight w:val="none"/>
              </w:rPr>
            </w:pPr>
          </w:p>
          <w:p w14:paraId="4334ACC0">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53" w:leftChars="-25" w:right="-53" w:rightChars="-25"/>
              <w:jc w:val="center"/>
              <w:textAlignment w:val="auto"/>
              <w:rPr>
                <w:rFonts w:hint="default" w:ascii="Times New Roman" w:hAnsi="Times New Roman" w:cs="Times New Roman"/>
                <w:b/>
                <w:bCs w:val="0"/>
                <w:color w:val="auto"/>
                <w:spacing w:val="10"/>
                <w:kern w:val="2"/>
                <w:sz w:val="21"/>
                <w:szCs w:val="21"/>
                <w:highlight w:val="none"/>
              </w:rPr>
            </w:pPr>
          </w:p>
          <w:p w14:paraId="2D4B61D3">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53" w:leftChars="-25" w:right="-53" w:rightChars="-25"/>
              <w:jc w:val="center"/>
              <w:textAlignment w:val="auto"/>
              <w:rPr>
                <w:rFonts w:hint="default" w:ascii="Times New Roman" w:hAnsi="Times New Roman" w:cs="Times New Roman"/>
                <w:b/>
                <w:bCs w:val="0"/>
                <w:color w:val="auto"/>
                <w:spacing w:val="10"/>
                <w:kern w:val="2"/>
                <w:sz w:val="21"/>
                <w:szCs w:val="21"/>
                <w:highlight w:val="none"/>
              </w:rPr>
            </w:pPr>
          </w:p>
          <w:p w14:paraId="6F1E992E">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53" w:leftChars="-25" w:right="-53" w:rightChars="-25"/>
              <w:jc w:val="center"/>
              <w:textAlignment w:val="auto"/>
              <w:rPr>
                <w:rFonts w:hint="default" w:ascii="Times New Roman" w:hAnsi="Times New Roman" w:cs="Times New Roman"/>
                <w:b/>
                <w:bCs w:val="0"/>
                <w:color w:val="auto"/>
                <w:spacing w:val="10"/>
                <w:kern w:val="2"/>
                <w:sz w:val="21"/>
                <w:szCs w:val="21"/>
                <w:highlight w:val="none"/>
              </w:rPr>
            </w:pPr>
          </w:p>
          <w:p w14:paraId="2C5F1B8C">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53" w:leftChars="-25" w:right="-53" w:rightChars="-25"/>
              <w:jc w:val="center"/>
              <w:textAlignment w:val="auto"/>
              <w:rPr>
                <w:rFonts w:hint="default" w:ascii="Times New Roman" w:hAnsi="Times New Roman" w:cs="Times New Roman"/>
                <w:b/>
                <w:bCs w:val="0"/>
                <w:color w:val="auto"/>
                <w:spacing w:val="10"/>
                <w:kern w:val="2"/>
                <w:sz w:val="21"/>
                <w:szCs w:val="21"/>
                <w:highlight w:val="none"/>
              </w:rPr>
            </w:pPr>
          </w:p>
          <w:p w14:paraId="11040504">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53" w:leftChars="-25" w:right="-53" w:rightChars="-25"/>
              <w:jc w:val="center"/>
              <w:textAlignment w:val="auto"/>
              <w:rPr>
                <w:rFonts w:hint="default" w:ascii="Times New Roman" w:hAnsi="Times New Roman" w:cs="Times New Roman"/>
                <w:b/>
                <w:bCs w:val="0"/>
                <w:color w:val="auto"/>
                <w:spacing w:val="10"/>
                <w:kern w:val="2"/>
                <w:sz w:val="21"/>
                <w:szCs w:val="21"/>
                <w:highlight w:val="none"/>
              </w:rPr>
            </w:pPr>
          </w:p>
          <w:p w14:paraId="43B14986">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53" w:leftChars="-25" w:right="-53" w:rightChars="-25"/>
              <w:jc w:val="center"/>
              <w:textAlignment w:val="auto"/>
              <w:rPr>
                <w:rFonts w:hint="default" w:ascii="Times New Roman" w:hAnsi="Times New Roman" w:cs="Times New Roman"/>
                <w:b/>
                <w:bCs w:val="0"/>
                <w:color w:val="auto"/>
                <w:spacing w:val="10"/>
                <w:kern w:val="2"/>
                <w:sz w:val="21"/>
                <w:szCs w:val="21"/>
                <w:highlight w:val="none"/>
              </w:rPr>
            </w:pPr>
          </w:p>
          <w:p w14:paraId="53776267">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53" w:leftChars="-25" w:right="-53" w:rightChars="-25"/>
              <w:jc w:val="center"/>
              <w:textAlignment w:val="auto"/>
              <w:rPr>
                <w:rFonts w:hint="default" w:ascii="Times New Roman" w:hAnsi="Times New Roman" w:cs="Times New Roman"/>
                <w:b/>
                <w:bCs w:val="0"/>
                <w:color w:val="auto"/>
                <w:spacing w:val="10"/>
                <w:kern w:val="2"/>
                <w:sz w:val="21"/>
                <w:szCs w:val="21"/>
                <w:highlight w:val="none"/>
              </w:rPr>
            </w:pPr>
          </w:p>
          <w:p w14:paraId="54CC2406">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53" w:leftChars="-25" w:right="-53" w:rightChars="-25"/>
              <w:jc w:val="center"/>
              <w:textAlignment w:val="auto"/>
              <w:rPr>
                <w:rFonts w:hint="default" w:ascii="Times New Roman" w:hAnsi="Times New Roman" w:cs="Times New Roman"/>
                <w:b/>
                <w:bCs w:val="0"/>
                <w:color w:val="auto"/>
                <w:spacing w:val="10"/>
                <w:kern w:val="2"/>
                <w:sz w:val="21"/>
                <w:szCs w:val="21"/>
                <w:highlight w:val="none"/>
              </w:rPr>
            </w:pPr>
          </w:p>
          <w:p w14:paraId="2EA8EB98">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53" w:leftChars="-25" w:right="-53" w:rightChars="-25"/>
              <w:jc w:val="center"/>
              <w:textAlignment w:val="auto"/>
              <w:rPr>
                <w:rFonts w:hint="default" w:ascii="Times New Roman" w:hAnsi="Times New Roman" w:cs="Times New Roman"/>
                <w:b/>
                <w:bCs w:val="0"/>
                <w:color w:val="auto"/>
                <w:spacing w:val="10"/>
                <w:kern w:val="2"/>
                <w:sz w:val="21"/>
                <w:szCs w:val="21"/>
                <w:highlight w:val="none"/>
              </w:rPr>
            </w:pPr>
          </w:p>
          <w:p w14:paraId="07A05AFC">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53" w:leftChars="-25" w:right="-53" w:rightChars="-25"/>
              <w:jc w:val="center"/>
              <w:textAlignment w:val="auto"/>
              <w:rPr>
                <w:rFonts w:hint="default" w:ascii="Times New Roman" w:hAnsi="Times New Roman" w:cs="Times New Roman"/>
                <w:b/>
                <w:bCs w:val="0"/>
                <w:color w:val="auto"/>
                <w:spacing w:val="10"/>
                <w:kern w:val="2"/>
                <w:sz w:val="21"/>
                <w:szCs w:val="21"/>
                <w:highlight w:val="none"/>
              </w:rPr>
            </w:pPr>
          </w:p>
          <w:p w14:paraId="49019971">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53" w:leftChars="-25" w:right="-53" w:rightChars="-25"/>
              <w:jc w:val="center"/>
              <w:textAlignment w:val="auto"/>
              <w:rPr>
                <w:rFonts w:hint="default" w:ascii="Times New Roman" w:hAnsi="Times New Roman" w:cs="Times New Roman"/>
                <w:b/>
                <w:bCs w:val="0"/>
                <w:color w:val="auto"/>
                <w:spacing w:val="10"/>
                <w:kern w:val="2"/>
                <w:sz w:val="21"/>
                <w:szCs w:val="21"/>
                <w:highlight w:val="none"/>
              </w:rPr>
            </w:pPr>
          </w:p>
          <w:p w14:paraId="78004063">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53" w:leftChars="-25" w:right="-53" w:rightChars="-25"/>
              <w:jc w:val="center"/>
              <w:textAlignment w:val="auto"/>
              <w:rPr>
                <w:rFonts w:hint="default" w:ascii="Times New Roman" w:hAnsi="Times New Roman" w:cs="Times New Roman"/>
                <w:b/>
                <w:bCs w:val="0"/>
                <w:color w:val="auto"/>
                <w:spacing w:val="10"/>
                <w:kern w:val="2"/>
                <w:sz w:val="21"/>
                <w:szCs w:val="21"/>
                <w:highlight w:val="none"/>
              </w:rPr>
            </w:pPr>
          </w:p>
          <w:p w14:paraId="5A0D1D94">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53" w:leftChars="-25" w:right="-53" w:rightChars="-25"/>
              <w:jc w:val="center"/>
              <w:textAlignment w:val="auto"/>
              <w:rPr>
                <w:rFonts w:hint="default" w:ascii="Times New Roman" w:hAnsi="Times New Roman" w:cs="Times New Roman"/>
                <w:b/>
                <w:bCs w:val="0"/>
                <w:color w:val="auto"/>
                <w:spacing w:val="10"/>
                <w:kern w:val="2"/>
                <w:sz w:val="21"/>
                <w:szCs w:val="21"/>
                <w:highlight w:val="none"/>
              </w:rPr>
            </w:pPr>
          </w:p>
          <w:p w14:paraId="24FC659E">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53" w:leftChars="-25" w:right="-53" w:rightChars="-25"/>
              <w:jc w:val="center"/>
              <w:textAlignment w:val="auto"/>
              <w:rPr>
                <w:rFonts w:hint="default" w:ascii="Times New Roman" w:hAnsi="Times New Roman" w:cs="Times New Roman"/>
                <w:b/>
                <w:bCs w:val="0"/>
                <w:color w:val="auto"/>
                <w:spacing w:val="10"/>
                <w:kern w:val="2"/>
                <w:sz w:val="21"/>
                <w:szCs w:val="21"/>
                <w:highlight w:val="none"/>
              </w:rPr>
            </w:pPr>
          </w:p>
          <w:p w14:paraId="6928F1D9">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53" w:leftChars="-25" w:right="-53" w:rightChars="-25"/>
              <w:jc w:val="center"/>
              <w:textAlignment w:val="auto"/>
              <w:rPr>
                <w:rFonts w:hint="default" w:ascii="Times New Roman" w:hAnsi="Times New Roman" w:cs="Times New Roman"/>
                <w:b/>
                <w:bCs w:val="0"/>
                <w:color w:val="auto"/>
                <w:spacing w:val="10"/>
                <w:kern w:val="2"/>
                <w:sz w:val="21"/>
                <w:szCs w:val="21"/>
                <w:highlight w:val="none"/>
              </w:rPr>
            </w:pPr>
          </w:p>
          <w:p w14:paraId="1D364A4D">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53" w:leftChars="-25" w:right="-53" w:rightChars="-25"/>
              <w:jc w:val="center"/>
              <w:textAlignment w:val="auto"/>
              <w:rPr>
                <w:rFonts w:hint="default" w:ascii="Times New Roman" w:hAnsi="Times New Roman" w:cs="Times New Roman"/>
                <w:b/>
                <w:bCs w:val="0"/>
                <w:color w:val="auto"/>
                <w:spacing w:val="10"/>
                <w:kern w:val="2"/>
                <w:sz w:val="21"/>
                <w:szCs w:val="21"/>
                <w:highlight w:val="none"/>
              </w:rPr>
            </w:pPr>
          </w:p>
          <w:p w14:paraId="769697DE">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53" w:leftChars="-25" w:right="-53" w:rightChars="-25"/>
              <w:jc w:val="center"/>
              <w:textAlignment w:val="auto"/>
              <w:rPr>
                <w:rFonts w:hint="default" w:ascii="Times New Roman" w:hAnsi="Times New Roman" w:cs="Times New Roman"/>
                <w:b/>
                <w:bCs w:val="0"/>
                <w:color w:val="auto"/>
                <w:spacing w:val="10"/>
                <w:kern w:val="2"/>
                <w:sz w:val="21"/>
                <w:szCs w:val="21"/>
                <w:highlight w:val="none"/>
              </w:rPr>
            </w:pPr>
          </w:p>
          <w:p w14:paraId="036AD893">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53" w:leftChars="-25" w:right="-53" w:rightChars="-25"/>
              <w:jc w:val="center"/>
              <w:textAlignment w:val="auto"/>
              <w:rPr>
                <w:rFonts w:hint="default" w:ascii="Times New Roman" w:hAnsi="Times New Roman" w:cs="Times New Roman"/>
                <w:b/>
                <w:bCs w:val="0"/>
                <w:color w:val="auto"/>
                <w:spacing w:val="10"/>
                <w:kern w:val="2"/>
                <w:sz w:val="21"/>
                <w:szCs w:val="21"/>
                <w:highlight w:val="none"/>
              </w:rPr>
            </w:pPr>
          </w:p>
          <w:p w14:paraId="3F5F207A">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53" w:leftChars="-25" w:right="-53" w:rightChars="-25"/>
              <w:jc w:val="center"/>
              <w:textAlignment w:val="auto"/>
              <w:rPr>
                <w:rFonts w:hint="default" w:ascii="Times New Roman" w:hAnsi="Times New Roman" w:cs="Times New Roman"/>
                <w:b/>
                <w:bCs w:val="0"/>
                <w:color w:val="auto"/>
                <w:spacing w:val="10"/>
                <w:kern w:val="2"/>
                <w:sz w:val="21"/>
                <w:szCs w:val="21"/>
                <w:highlight w:val="none"/>
              </w:rPr>
            </w:pPr>
          </w:p>
          <w:p w14:paraId="3C970E8D">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53" w:leftChars="-25" w:right="-53" w:rightChars="-25"/>
              <w:jc w:val="center"/>
              <w:textAlignment w:val="auto"/>
              <w:rPr>
                <w:rFonts w:hint="default" w:ascii="Times New Roman" w:hAnsi="Times New Roman" w:cs="Times New Roman"/>
                <w:b/>
                <w:bCs w:val="0"/>
                <w:color w:val="auto"/>
                <w:spacing w:val="10"/>
                <w:kern w:val="2"/>
                <w:sz w:val="21"/>
                <w:szCs w:val="21"/>
                <w:highlight w:val="none"/>
              </w:rPr>
            </w:pPr>
          </w:p>
          <w:p w14:paraId="2573DE59">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53" w:leftChars="-25" w:right="-53" w:rightChars="-25"/>
              <w:jc w:val="center"/>
              <w:textAlignment w:val="auto"/>
              <w:rPr>
                <w:rFonts w:hint="default" w:ascii="Times New Roman" w:hAnsi="Times New Roman" w:cs="Times New Roman"/>
                <w:b/>
                <w:bCs w:val="0"/>
                <w:color w:val="auto"/>
                <w:spacing w:val="10"/>
                <w:kern w:val="2"/>
                <w:sz w:val="21"/>
                <w:szCs w:val="21"/>
                <w:highlight w:val="none"/>
              </w:rPr>
            </w:pPr>
          </w:p>
          <w:p w14:paraId="4172614D">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53" w:leftChars="-25" w:right="-53" w:rightChars="-25"/>
              <w:jc w:val="center"/>
              <w:textAlignment w:val="auto"/>
              <w:rPr>
                <w:rFonts w:hint="default" w:ascii="Times New Roman" w:hAnsi="Times New Roman" w:cs="Times New Roman"/>
                <w:b/>
                <w:bCs w:val="0"/>
                <w:color w:val="auto"/>
                <w:spacing w:val="10"/>
                <w:kern w:val="2"/>
                <w:sz w:val="21"/>
                <w:szCs w:val="21"/>
                <w:highlight w:val="none"/>
              </w:rPr>
            </w:pPr>
          </w:p>
          <w:p w14:paraId="2D1A7D81">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53" w:leftChars="-25" w:right="-53" w:rightChars="-25"/>
              <w:jc w:val="center"/>
              <w:textAlignment w:val="auto"/>
              <w:rPr>
                <w:rFonts w:hint="default" w:ascii="Times New Roman" w:hAnsi="Times New Roman" w:cs="Times New Roman"/>
                <w:b/>
                <w:bCs w:val="0"/>
                <w:color w:val="auto"/>
                <w:spacing w:val="10"/>
                <w:kern w:val="2"/>
                <w:sz w:val="21"/>
                <w:szCs w:val="21"/>
                <w:highlight w:val="none"/>
              </w:rPr>
            </w:pPr>
          </w:p>
          <w:p w14:paraId="3FDBC29C">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53" w:leftChars="-25" w:right="-53" w:rightChars="-25"/>
              <w:jc w:val="center"/>
              <w:textAlignment w:val="auto"/>
              <w:rPr>
                <w:rFonts w:hint="default" w:ascii="Times New Roman" w:hAnsi="Times New Roman" w:cs="Times New Roman"/>
                <w:b/>
                <w:bCs w:val="0"/>
                <w:color w:val="auto"/>
                <w:spacing w:val="10"/>
                <w:kern w:val="2"/>
                <w:sz w:val="21"/>
                <w:szCs w:val="21"/>
                <w:highlight w:val="none"/>
              </w:rPr>
            </w:pPr>
          </w:p>
          <w:p w14:paraId="401F73EE">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53" w:leftChars="-25" w:right="-53" w:rightChars="-25"/>
              <w:jc w:val="center"/>
              <w:textAlignment w:val="auto"/>
              <w:rPr>
                <w:rFonts w:hint="default" w:ascii="Times New Roman" w:hAnsi="Times New Roman" w:cs="Times New Roman"/>
                <w:b/>
                <w:bCs w:val="0"/>
                <w:color w:val="auto"/>
                <w:spacing w:val="10"/>
                <w:kern w:val="2"/>
                <w:sz w:val="21"/>
                <w:szCs w:val="21"/>
                <w:highlight w:val="none"/>
              </w:rPr>
            </w:pPr>
          </w:p>
          <w:p w14:paraId="66B8F27B">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53" w:leftChars="-25" w:right="-53" w:rightChars="-25"/>
              <w:jc w:val="center"/>
              <w:textAlignment w:val="auto"/>
              <w:rPr>
                <w:rFonts w:hint="default" w:ascii="Times New Roman" w:hAnsi="Times New Roman" w:cs="Times New Roman"/>
                <w:b/>
                <w:bCs w:val="0"/>
                <w:color w:val="auto"/>
                <w:spacing w:val="10"/>
                <w:kern w:val="2"/>
                <w:sz w:val="21"/>
                <w:szCs w:val="21"/>
                <w:highlight w:val="none"/>
              </w:rPr>
            </w:pPr>
          </w:p>
          <w:p w14:paraId="59E96FB7">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53" w:leftChars="-25" w:right="-53" w:rightChars="-25"/>
              <w:jc w:val="center"/>
              <w:textAlignment w:val="auto"/>
              <w:rPr>
                <w:rFonts w:hint="default" w:ascii="Times New Roman" w:hAnsi="Times New Roman" w:cs="Times New Roman"/>
                <w:b/>
                <w:bCs w:val="0"/>
                <w:color w:val="auto"/>
                <w:spacing w:val="10"/>
                <w:kern w:val="2"/>
                <w:sz w:val="21"/>
                <w:szCs w:val="21"/>
                <w:highlight w:val="none"/>
              </w:rPr>
            </w:pPr>
          </w:p>
          <w:p w14:paraId="5886C769">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53" w:leftChars="-25" w:right="-53" w:rightChars="-25"/>
              <w:jc w:val="center"/>
              <w:textAlignment w:val="auto"/>
              <w:rPr>
                <w:rFonts w:hint="default" w:ascii="Times New Roman" w:hAnsi="Times New Roman" w:cs="Times New Roman"/>
                <w:b/>
                <w:bCs w:val="0"/>
                <w:color w:val="auto"/>
                <w:spacing w:val="10"/>
                <w:kern w:val="2"/>
                <w:sz w:val="21"/>
                <w:szCs w:val="21"/>
                <w:highlight w:val="none"/>
              </w:rPr>
            </w:pPr>
          </w:p>
          <w:p w14:paraId="53BA064C">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53" w:leftChars="-25" w:right="-53" w:rightChars="-25"/>
              <w:jc w:val="center"/>
              <w:textAlignment w:val="auto"/>
              <w:rPr>
                <w:rFonts w:hint="default" w:ascii="Times New Roman" w:hAnsi="Times New Roman" w:cs="Times New Roman"/>
                <w:b/>
                <w:bCs w:val="0"/>
                <w:color w:val="auto"/>
                <w:spacing w:val="10"/>
                <w:kern w:val="2"/>
                <w:sz w:val="21"/>
                <w:szCs w:val="21"/>
                <w:highlight w:val="none"/>
              </w:rPr>
            </w:pPr>
          </w:p>
          <w:p w14:paraId="30E9C7C9">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53" w:leftChars="-25" w:right="-53" w:rightChars="-25"/>
              <w:jc w:val="center"/>
              <w:textAlignment w:val="auto"/>
              <w:rPr>
                <w:rFonts w:hint="default" w:ascii="Times New Roman" w:hAnsi="Times New Roman" w:cs="Times New Roman"/>
                <w:b/>
                <w:bCs w:val="0"/>
                <w:color w:val="auto"/>
                <w:spacing w:val="10"/>
                <w:kern w:val="2"/>
                <w:sz w:val="21"/>
                <w:szCs w:val="21"/>
                <w:highlight w:val="none"/>
              </w:rPr>
            </w:pPr>
          </w:p>
          <w:p w14:paraId="21535949">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53" w:leftChars="-25" w:right="-53" w:rightChars="-25"/>
              <w:jc w:val="center"/>
              <w:textAlignment w:val="auto"/>
              <w:rPr>
                <w:rFonts w:hint="default" w:ascii="Times New Roman" w:hAnsi="Times New Roman" w:cs="Times New Roman"/>
                <w:b/>
                <w:bCs w:val="0"/>
                <w:color w:val="auto"/>
                <w:spacing w:val="10"/>
                <w:kern w:val="2"/>
                <w:sz w:val="21"/>
                <w:szCs w:val="21"/>
                <w:highlight w:val="none"/>
              </w:rPr>
            </w:pPr>
          </w:p>
          <w:p w14:paraId="69812FFD">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53" w:leftChars="-25" w:right="-53" w:rightChars="-25"/>
              <w:jc w:val="center"/>
              <w:textAlignment w:val="auto"/>
              <w:rPr>
                <w:rFonts w:hint="default" w:ascii="Times New Roman" w:hAnsi="Times New Roman" w:cs="Times New Roman"/>
                <w:b/>
                <w:bCs w:val="0"/>
                <w:color w:val="auto"/>
                <w:spacing w:val="10"/>
                <w:kern w:val="2"/>
                <w:sz w:val="21"/>
                <w:szCs w:val="21"/>
                <w:highlight w:val="none"/>
              </w:rPr>
            </w:pPr>
          </w:p>
          <w:p w14:paraId="3298C8DF">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53" w:leftChars="-25" w:right="-53" w:rightChars="-25"/>
              <w:jc w:val="center"/>
              <w:textAlignment w:val="auto"/>
              <w:rPr>
                <w:rFonts w:hint="default" w:ascii="Times New Roman" w:hAnsi="Times New Roman" w:cs="Times New Roman"/>
                <w:b/>
                <w:bCs w:val="0"/>
                <w:color w:val="auto"/>
                <w:spacing w:val="10"/>
                <w:kern w:val="2"/>
                <w:sz w:val="21"/>
                <w:szCs w:val="21"/>
                <w:highlight w:val="none"/>
              </w:rPr>
            </w:pPr>
          </w:p>
          <w:p w14:paraId="69E1DAB4">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53" w:leftChars="-25" w:right="-53" w:rightChars="-25"/>
              <w:jc w:val="center"/>
              <w:textAlignment w:val="auto"/>
              <w:rPr>
                <w:rFonts w:hint="default" w:ascii="Times New Roman" w:hAnsi="Times New Roman" w:cs="Times New Roman"/>
                <w:b/>
                <w:bCs w:val="0"/>
                <w:color w:val="auto"/>
                <w:spacing w:val="10"/>
                <w:kern w:val="2"/>
                <w:sz w:val="21"/>
                <w:szCs w:val="21"/>
                <w:highlight w:val="none"/>
              </w:rPr>
            </w:pPr>
          </w:p>
          <w:p w14:paraId="0FA06E18">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53" w:leftChars="-25" w:right="-53" w:rightChars="-25"/>
              <w:jc w:val="center"/>
              <w:textAlignment w:val="auto"/>
              <w:rPr>
                <w:rFonts w:hint="default" w:ascii="Times New Roman" w:hAnsi="Times New Roman" w:cs="Times New Roman"/>
                <w:b/>
                <w:bCs w:val="0"/>
                <w:color w:val="auto"/>
                <w:spacing w:val="10"/>
                <w:kern w:val="2"/>
                <w:sz w:val="21"/>
                <w:szCs w:val="21"/>
                <w:highlight w:val="none"/>
              </w:rPr>
            </w:pPr>
          </w:p>
          <w:p w14:paraId="41D1AB37">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53" w:leftChars="-25" w:right="-53" w:rightChars="-25"/>
              <w:jc w:val="center"/>
              <w:textAlignment w:val="auto"/>
              <w:rPr>
                <w:rFonts w:hint="default" w:ascii="Times New Roman" w:hAnsi="Times New Roman" w:cs="Times New Roman"/>
                <w:b/>
                <w:bCs w:val="0"/>
                <w:color w:val="auto"/>
                <w:spacing w:val="10"/>
                <w:kern w:val="2"/>
                <w:sz w:val="21"/>
                <w:szCs w:val="21"/>
                <w:highlight w:val="none"/>
              </w:rPr>
            </w:pPr>
          </w:p>
          <w:p w14:paraId="7BE9C970">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53" w:leftChars="-25" w:right="-53" w:rightChars="-25"/>
              <w:jc w:val="center"/>
              <w:textAlignment w:val="auto"/>
              <w:rPr>
                <w:rFonts w:hint="default" w:ascii="Times New Roman" w:hAnsi="Times New Roman" w:cs="Times New Roman"/>
                <w:b/>
                <w:bCs w:val="0"/>
                <w:color w:val="auto"/>
                <w:spacing w:val="10"/>
                <w:kern w:val="2"/>
                <w:sz w:val="21"/>
                <w:szCs w:val="21"/>
                <w:highlight w:val="none"/>
              </w:rPr>
            </w:pPr>
          </w:p>
          <w:p w14:paraId="0303B043">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53" w:leftChars="-25" w:right="-53" w:rightChars="-25"/>
              <w:jc w:val="center"/>
              <w:textAlignment w:val="auto"/>
              <w:rPr>
                <w:rFonts w:hint="default" w:ascii="Times New Roman" w:hAnsi="Times New Roman" w:cs="Times New Roman"/>
                <w:b/>
                <w:bCs w:val="0"/>
                <w:color w:val="auto"/>
                <w:spacing w:val="10"/>
                <w:kern w:val="2"/>
                <w:sz w:val="21"/>
                <w:szCs w:val="21"/>
                <w:highlight w:val="none"/>
              </w:rPr>
            </w:pPr>
            <w:r>
              <w:rPr>
                <w:rFonts w:hint="default" w:ascii="Times New Roman" w:hAnsi="Times New Roman" w:cs="Times New Roman"/>
                <w:b/>
                <w:bCs w:val="0"/>
                <w:color w:val="auto"/>
                <w:spacing w:val="10"/>
                <w:kern w:val="2"/>
                <w:sz w:val="21"/>
                <w:szCs w:val="21"/>
                <w:highlight w:val="none"/>
              </w:rPr>
              <w:t>选址选线环境合理性分析</w:t>
            </w:r>
          </w:p>
          <w:p w14:paraId="2123874E">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53" w:leftChars="-25" w:right="-53" w:rightChars="-25"/>
              <w:jc w:val="center"/>
              <w:textAlignment w:val="auto"/>
              <w:rPr>
                <w:rFonts w:hint="default" w:ascii="Times New Roman" w:hAnsi="Times New Roman" w:cs="Times New Roman"/>
                <w:b/>
                <w:bCs w:val="0"/>
                <w:color w:val="auto"/>
                <w:spacing w:val="10"/>
                <w:kern w:val="2"/>
                <w:sz w:val="21"/>
                <w:szCs w:val="21"/>
                <w:highlight w:val="none"/>
              </w:rPr>
            </w:pPr>
          </w:p>
          <w:p w14:paraId="6DC88ABE">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53" w:leftChars="-25" w:right="-53" w:rightChars="-25"/>
              <w:jc w:val="center"/>
              <w:textAlignment w:val="auto"/>
              <w:rPr>
                <w:rFonts w:hint="default" w:ascii="Times New Roman" w:hAnsi="Times New Roman" w:cs="Times New Roman"/>
                <w:b/>
                <w:bCs w:val="0"/>
                <w:color w:val="auto"/>
                <w:spacing w:val="10"/>
                <w:kern w:val="2"/>
                <w:sz w:val="21"/>
                <w:szCs w:val="21"/>
                <w:highlight w:val="none"/>
              </w:rPr>
            </w:pPr>
          </w:p>
          <w:p w14:paraId="35D3AA5D">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53" w:leftChars="-25" w:right="-53" w:rightChars="-25"/>
              <w:jc w:val="center"/>
              <w:textAlignment w:val="auto"/>
              <w:rPr>
                <w:rFonts w:hint="eastAsia" w:ascii="Times New Roman" w:hAnsi="Times New Roman" w:cs="Times New Roman"/>
                <w:b/>
                <w:bCs w:val="0"/>
                <w:color w:val="auto"/>
                <w:kern w:val="2"/>
                <w:sz w:val="21"/>
                <w:szCs w:val="21"/>
                <w:highlight w:val="none"/>
                <w:lang w:val="en-US" w:eastAsia="zh-CN"/>
              </w:rPr>
            </w:pPr>
          </w:p>
          <w:p w14:paraId="019894A2">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53" w:leftChars="-25" w:right="-53" w:rightChars="-25"/>
              <w:jc w:val="center"/>
              <w:textAlignment w:val="auto"/>
              <w:rPr>
                <w:rFonts w:hint="eastAsia" w:ascii="Times New Roman" w:hAnsi="Times New Roman" w:cs="Times New Roman"/>
                <w:b/>
                <w:bCs w:val="0"/>
                <w:color w:val="auto"/>
                <w:kern w:val="2"/>
                <w:sz w:val="21"/>
                <w:szCs w:val="21"/>
                <w:highlight w:val="none"/>
                <w:lang w:val="en-US" w:eastAsia="zh-CN"/>
              </w:rPr>
            </w:pPr>
          </w:p>
          <w:p w14:paraId="1FBC89BC">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53" w:leftChars="-25" w:right="-53" w:rightChars="-25"/>
              <w:jc w:val="center"/>
              <w:textAlignment w:val="auto"/>
              <w:rPr>
                <w:rFonts w:hint="eastAsia" w:ascii="Times New Roman" w:hAnsi="Times New Roman" w:cs="Times New Roman"/>
                <w:b/>
                <w:bCs w:val="0"/>
                <w:color w:val="auto"/>
                <w:kern w:val="2"/>
                <w:sz w:val="21"/>
                <w:szCs w:val="21"/>
                <w:highlight w:val="none"/>
                <w:lang w:val="en-US" w:eastAsia="zh-CN"/>
              </w:rPr>
            </w:pPr>
          </w:p>
          <w:p w14:paraId="6DCFFB5E">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53" w:leftChars="-25" w:right="-53" w:rightChars="-25"/>
              <w:jc w:val="center"/>
              <w:textAlignment w:val="auto"/>
              <w:rPr>
                <w:rFonts w:hint="eastAsia" w:ascii="Times New Roman" w:hAnsi="Times New Roman" w:cs="Times New Roman"/>
                <w:b/>
                <w:bCs w:val="0"/>
                <w:color w:val="auto"/>
                <w:kern w:val="2"/>
                <w:sz w:val="21"/>
                <w:szCs w:val="21"/>
                <w:highlight w:val="none"/>
                <w:lang w:val="en-US" w:eastAsia="zh-CN"/>
              </w:rPr>
            </w:pPr>
          </w:p>
          <w:p w14:paraId="1FB3E97A">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53" w:leftChars="-25" w:right="-53" w:rightChars="-25"/>
              <w:jc w:val="center"/>
              <w:textAlignment w:val="auto"/>
              <w:rPr>
                <w:rFonts w:hint="eastAsia" w:ascii="Times New Roman" w:hAnsi="Times New Roman" w:cs="Times New Roman"/>
                <w:b/>
                <w:bCs w:val="0"/>
                <w:color w:val="auto"/>
                <w:kern w:val="2"/>
                <w:sz w:val="21"/>
                <w:szCs w:val="21"/>
                <w:highlight w:val="none"/>
                <w:lang w:val="en-US" w:eastAsia="zh-CN"/>
              </w:rPr>
            </w:pPr>
          </w:p>
          <w:p w14:paraId="172FA5F4">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53" w:leftChars="-25" w:right="-53" w:rightChars="-25"/>
              <w:jc w:val="center"/>
              <w:textAlignment w:val="auto"/>
              <w:rPr>
                <w:rFonts w:hint="eastAsia" w:ascii="Times New Roman" w:hAnsi="Times New Roman" w:cs="Times New Roman"/>
                <w:b/>
                <w:bCs w:val="0"/>
                <w:color w:val="auto"/>
                <w:kern w:val="2"/>
                <w:sz w:val="21"/>
                <w:szCs w:val="21"/>
                <w:highlight w:val="none"/>
                <w:lang w:val="en-US" w:eastAsia="zh-CN"/>
              </w:rPr>
            </w:pPr>
          </w:p>
          <w:p w14:paraId="25B8F5E2">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53" w:leftChars="-25" w:right="-53" w:rightChars="-25"/>
              <w:jc w:val="center"/>
              <w:textAlignment w:val="auto"/>
              <w:rPr>
                <w:rFonts w:hint="eastAsia" w:ascii="Times New Roman" w:hAnsi="Times New Roman" w:cs="Times New Roman"/>
                <w:b/>
                <w:bCs w:val="0"/>
                <w:color w:val="auto"/>
                <w:kern w:val="2"/>
                <w:sz w:val="21"/>
                <w:szCs w:val="21"/>
                <w:highlight w:val="none"/>
                <w:lang w:val="en-US" w:eastAsia="zh-CN"/>
              </w:rPr>
            </w:pPr>
          </w:p>
          <w:p w14:paraId="3727C162">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53" w:leftChars="-25" w:right="-53" w:rightChars="-25"/>
              <w:jc w:val="center"/>
              <w:textAlignment w:val="auto"/>
              <w:rPr>
                <w:rFonts w:hint="eastAsia" w:ascii="Times New Roman" w:hAnsi="Times New Roman" w:cs="Times New Roman"/>
                <w:b/>
                <w:bCs w:val="0"/>
                <w:color w:val="auto"/>
                <w:kern w:val="2"/>
                <w:sz w:val="21"/>
                <w:szCs w:val="21"/>
                <w:highlight w:val="none"/>
                <w:lang w:val="en-US" w:eastAsia="zh-CN"/>
              </w:rPr>
            </w:pPr>
          </w:p>
          <w:p w14:paraId="37D1497C">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53" w:leftChars="-25" w:right="-53" w:rightChars="-25"/>
              <w:jc w:val="center"/>
              <w:textAlignment w:val="auto"/>
              <w:rPr>
                <w:rFonts w:hint="eastAsia" w:ascii="Times New Roman" w:hAnsi="Times New Roman" w:cs="Times New Roman"/>
                <w:b/>
                <w:bCs w:val="0"/>
                <w:color w:val="auto"/>
                <w:kern w:val="2"/>
                <w:sz w:val="21"/>
                <w:szCs w:val="21"/>
                <w:highlight w:val="none"/>
                <w:lang w:val="en-US" w:eastAsia="zh-CN"/>
              </w:rPr>
            </w:pPr>
          </w:p>
          <w:p w14:paraId="7AC84116">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53" w:leftChars="-25" w:right="-53" w:rightChars="-25"/>
              <w:jc w:val="center"/>
              <w:textAlignment w:val="auto"/>
              <w:rPr>
                <w:rFonts w:hint="eastAsia" w:ascii="Times New Roman" w:hAnsi="Times New Roman" w:cs="Times New Roman"/>
                <w:b/>
                <w:bCs w:val="0"/>
                <w:color w:val="auto"/>
                <w:kern w:val="2"/>
                <w:sz w:val="21"/>
                <w:szCs w:val="21"/>
                <w:highlight w:val="none"/>
                <w:lang w:val="en-US" w:eastAsia="zh-CN"/>
              </w:rPr>
            </w:pPr>
          </w:p>
          <w:p w14:paraId="22CCA524">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53" w:leftChars="-25" w:right="-53" w:rightChars="-25"/>
              <w:jc w:val="center"/>
              <w:textAlignment w:val="auto"/>
              <w:rPr>
                <w:rFonts w:hint="eastAsia" w:ascii="Times New Roman" w:hAnsi="Times New Roman" w:cs="Times New Roman"/>
                <w:b/>
                <w:bCs w:val="0"/>
                <w:color w:val="auto"/>
                <w:kern w:val="2"/>
                <w:sz w:val="21"/>
                <w:szCs w:val="21"/>
                <w:highlight w:val="none"/>
                <w:lang w:val="en-US" w:eastAsia="zh-CN"/>
              </w:rPr>
            </w:pPr>
          </w:p>
          <w:p w14:paraId="29858362">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53" w:leftChars="-25" w:right="-53" w:rightChars="-25"/>
              <w:jc w:val="center"/>
              <w:textAlignment w:val="auto"/>
              <w:rPr>
                <w:rFonts w:hint="eastAsia" w:ascii="Times New Roman" w:hAnsi="Times New Roman" w:cs="Times New Roman"/>
                <w:b/>
                <w:bCs w:val="0"/>
                <w:color w:val="auto"/>
                <w:kern w:val="2"/>
                <w:sz w:val="21"/>
                <w:szCs w:val="21"/>
                <w:highlight w:val="none"/>
                <w:lang w:val="en-US" w:eastAsia="zh-CN"/>
              </w:rPr>
            </w:pPr>
          </w:p>
          <w:p w14:paraId="32D28520">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53" w:leftChars="-25" w:right="-53" w:rightChars="-25"/>
              <w:jc w:val="center"/>
              <w:textAlignment w:val="auto"/>
              <w:rPr>
                <w:rFonts w:hint="eastAsia" w:ascii="Times New Roman" w:hAnsi="Times New Roman" w:cs="Times New Roman"/>
                <w:b/>
                <w:bCs w:val="0"/>
                <w:color w:val="auto"/>
                <w:kern w:val="2"/>
                <w:sz w:val="21"/>
                <w:szCs w:val="21"/>
                <w:highlight w:val="none"/>
                <w:lang w:val="en-US" w:eastAsia="zh-CN"/>
              </w:rPr>
            </w:pPr>
          </w:p>
          <w:p w14:paraId="061FE384">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53" w:leftChars="-25" w:right="-53" w:rightChars="-25"/>
              <w:jc w:val="center"/>
              <w:textAlignment w:val="auto"/>
              <w:rPr>
                <w:rFonts w:hint="eastAsia" w:ascii="Times New Roman" w:hAnsi="Times New Roman" w:cs="Times New Roman"/>
                <w:b/>
                <w:bCs w:val="0"/>
                <w:color w:val="auto"/>
                <w:kern w:val="2"/>
                <w:sz w:val="21"/>
                <w:szCs w:val="21"/>
                <w:highlight w:val="none"/>
                <w:lang w:val="en-US" w:eastAsia="zh-CN"/>
              </w:rPr>
            </w:pPr>
          </w:p>
          <w:p w14:paraId="0015E14F">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53" w:leftChars="-25" w:right="-53" w:rightChars="-25"/>
              <w:jc w:val="center"/>
              <w:textAlignment w:val="auto"/>
              <w:rPr>
                <w:rFonts w:hint="eastAsia" w:ascii="Times New Roman" w:hAnsi="Times New Roman" w:cs="Times New Roman"/>
                <w:b/>
                <w:bCs w:val="0"/>
                <w:color w:val="auto"/>
                <w:kern w:val="2"/>
                <w:sz w:val="21"/>
                <w:szCs w:val="21"/>
                <w:highlight w:val="none"/>
                <w:lang w:val="en-US" w:eastAsia="zh-CN"/>
              </w:rPr>
            </w:pPr>
          </w:p>
          <w:p w14:paraId="55F2ADBD">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53" w:leftChars="-25" w:right="-53" w:rightChars="-25"/>
              <w:jc w:val="center"/>
              <w:textAlignment w:val="auto"/>
              <w:rPr>
                <w:rFonts w:hint="eastAsia" w:ascii="Times New Roman" w:hAnsi="Times New Roman" w:cs="Times New Roman"/>
                <w:b/>
                <w:bCs w:val="0"/>
                <w:color w:val="auto"/>
                <w:kern w:val="2"/>
                <w:sz w:val="21"/>
                <w:szCs w:val="21"/>
                <w:highlight w:val="none"/>
                <w:lang w:val="en-US" w:eastAsia="zh-CN"/>
              </w:rPr>
            </w:pPr>
          </w:p>
          <w:p w14:paraId="542E4FCA">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53" w:leftChars="-25" w:right="-53" w:rightChars="-25"/>
              <w:jc w:val="center"/>
              <w:textAlignment w:val="auto"/>
              <w:rPr>
                <w:rFonts w:hint="eastAsia" w:ascii="Times New Roman" w:hAnsi="Times New Roman" w:cs="Times New Roman"/>
                <w:b/>
                <w:bCs w:val="0"/>
                <w:color w:val="auto"/>
                <w:kern w:val="2"/>
                <w:sz w:val="21"/>
                <w:szCs w:val="21"/>
                <w:highlight w:val="none"/>
                <w:lang w:val="en-US" w:eastAsia="zh-CN"/>
              </w:rPr>
            </w:pPr>
          </w:p>
          <w:p w14:paraId="02392F70">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53" w:leftChars="-25" w:right="-53" w:rightChars="-25"/>
              <w:jc w:val="center"/>
              <w:textAlignment w:val="auto"/>
              <w:rPr>
                <w:rFonts w:hint="eastAsia" w:ascii="Times New Roman" w:hAnsi="Times New Roman" w:cs="Times New Roman"/>
                <w:b/>
                <w:bCs w:val="0"/>
                <w:color w:val="auto"/>
                <w:kern w:val="2"/>
                <w:sz w:val="21"/>
                <w:szCs w:val="21"/>
                <w:highlight w:val="none"/>
                <w:lang w:val="en-US" w:eastAsia="zh-CN"/>
              </w:rPr>
            </w:pPr>
          </w:p>
          <w:p w14:paraId="0BC9C628">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53" w:leftChars="-25" w:right="-53" w:rightChars="-25"/>
              <w:jc w:val="center"/>
              <w:textAlignment w:val="auto"/>
              <w:rPr>
                <w:rFonts w:hint="eastAsia" w:ascii="Times New Roman" w:hAnsi="Times New Roman" w:cs="Times New Roman"/>
                <w:b/>
                <w:bCs w:val="0"/>
                <w:color w:val="auto"/>
                <w:kern w:val="2"/>
                <w:sz w:val="21"/>
                <w:szCs w:val="21"/>
                <w:highlight w:val="none"/>
                <w:lang w:val="en-US" w:eastAsia="zh-CN"/>
              </w:rPr>
            </w:pPr>
          </w:p>
          <w:p w14:paraId="23447D5A">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53" w:leftChars="-25" w:right="-53" w:rightChars="-25"/>
              <w:jc w:val="center"/>
              <w:textAlignment w:val="auto"/>
              <w:rPr>
                <w:rFonts w:hint="eastAsia" w:ascii="Times New Roman" w:hAnsi="Times New Roman" w:cs="Times New Roman"/>
                <w:b/>
                <w:bCs w:val="0"/>
                <w:color w:val="auto"/>
                <w:kern w:val="2"/>
                <w:sz w:val="21"/>
                <w:szCs w:val="21"/>
                <w:highlight w:val="none"/>
                <w:lang w:val="en-US" w:eastAsia="zh-CN"/>
              </w:rPr>
            </w:pPr>
          </w:p>
          <w:p w14:paraId="6A41C75C">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53" w:leftChars="-25" w:right="-53" w:rightChars="-25"/>
              <w:jc w:val="center"/>
              <w:textAlignment w:val="auto"/>
              <w:rPr>
                <w:rFonts w:hint="eastAsia" w:ascii="Times New Roman" w:hAnsi="Times New Roman" w:cs="Times New Roman"/>
                <w:b/>
                <w:bCs w:val="0"/>
                <w:color w:val="auto"/>
                <w:kern w:val="2"/>
                <w:sz w:val="21"/>
                <w:szCs w:val="21"/>
                <w:highlight w:val="none"/>
                <w:lang w:val="en-US" w:eastAsia="zh-CN"/>
              </w:rPr>
            </w:pPr>
          </w:p>
          <w:p w14:paraId="2737929B">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53" w:leftChars="-25" w:right="-53" w:rightChars="-25"/>
              <w:jc w:val="center"/>
              <w:textAlignment w:val="auto"/>
              <w:rPr>
                <w:rFonts w:hint="eastAsia" w:ascii="Times New Roman" w:hAnsi="Times New Roman" w:cs="Times New Roman"/>
                <w:b/>
                <w:bCs w:val="0"/>
                <w:color w:val="auto"/>
                <w:kern w:val="2"/>
                <w:sz w:val="21"/>
                <w:szCs w:val="21"/>
                <w:highlight w:val="none"/>
                <w:lang w:val="en-US" w:eastAsia="zh-CN"/>
              </w:rPr>
            </w:pPr>
          </w:p>
          <w:p w14:paraId="5E45CF67">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53" w:leftChars="-25" w:right="-53" w:rightChars="-25"/>
              <w:jc w:val="center"/>
              <w:textAlignment w:val="auto"/>
              <w:rPr>
                <w:rFonts w:hint="eastAsia" w:ascii="Times New Roman" w:hAnsi="Times New Roman" w:eastAsia="宋体" w:cs="Times New Roman"/>
                <w:b/>
                <w:bCs w:val="0"/>
                <w:color w:val="auto"/>
                <w:kern w:val="2"/>
                <w:sz w:val="21"/>
                <w:szCs w:val="21"/>
                <w:highlight w:val="none"/>
                <w:lang w:val="en-US" w:eastAsia="zh-CN"/>
              </w:rPr>
            </w:pPr>
            <w:r>
              <w:rPr>
                <w:rFonts w:hint="eastAsia" w:ascii="Times New Roman" w:hAnsi="Times New Roman" w:cs="Times New Roman"/>
                <w:b/>
                <w:bCs w:val="0"/>
                <w:color w:val="auto"/>
                <w:kern w:val="2"/>
                <w:sz w:val="21"/>
                <w:szCs w:val="21"/>
                <w:highlight w:val="none"/>
                <w:lang w:val="en-US" w:eastAsia="zh-CN"/>
              </w:rPr>
              <w:t xml:space="preserve"> </w:t>
            </w:r>
          </w:p>
        </w:tc>
        <w:tc>
          <w:tcPr>
            <w:tcW w:w="8307" w:type="dxa"/>
            <w:noWrap w:val="0"/>
            <w:vAlign w:val="top"/>
          </w:tcPr>
          <w:p w14:paraId="7326342B">
            <w:pPr>
              <w:keepNext w:val="0"/>
              <w:keepLines w:val="0"/>
              <w:pageBreakBefore w:val="0"/>
              <w:widowControl w:val="0"/>
              <w:numPr>
                <w:ilvl w:val="0"/>
                <w:numId w:val="63"/>
              </w:numPr>
              <w:kinsoku/>
              <w:wordWrap/>
              <w:overflowPunct/>
              <w:topLinePunct w:val="0"/>
              <w:autoSpaceDE w:val="0"/>
              <w:autoSpaceDN w:val="0"/>
              <w:bidi w:val="0"/>
              <w:adjustRightInd w:val="0"/>
              <w:snapToGrid/>
              <w:spacing w:line="400" w:lineRule="exact"/>
              <w:ind w:left="0" w:leftChars="0" w:right="0" w:rightChars="0"/>
              <w:jc w:val="left"/>
              <w:textAlignment w:val="auto"/>
              <w:rPr>
                <w:rFonts w:hint="default" w:ascii="Times New Roman" w:hAnsi="Times New Roman" w:eastAsia="黑体" w:cs="Times New Roman"/>
                <w:bCs/>
                <w:color w:val="auto"/>
                <w:sz w:val="22"/>
                <w:szCs w:val="22"/>
                <w:highlight w:val="none"/>
                <w:lang w:val="en-US" w:eastAsia="zh-CN"/>
              </w:rPr>
            </w:pPr>
            <w:r>
              <w:rPr>
                <w:rFonts w:hint="default" w:ascii="Times New Roman" w:hAnsi="Times New Roman" w:eastAsia="黑体" w:cs="Times New Roman"/>
                <w:bCs/>
                <w:color w:val="auto"/>
                <w:sz w:val="22"/>
                <w:szCs w:val="22"/>
                <w:highlight w:val="none"/>
                <w:lang w:val="en-US" w:eastAsia="zh-CN"/>
              </w:rPr>
              <w:t>选址选线合理性分析</w:t>
            </w:r>
          </w:p>
          <w:p w14:paraId="65A2F265">
            <w:pPr>
              <w:keepNext w:val="0"/>
              <w:keepLines w:val="0"/>
              <w:pageBreakBefore w:val="0"/>
              <w:widowControl w:val="0"/>
              <w:numPr>
                <w:ilvl w:val="0"/>
                <w:numId w:val="64"/>
              </w:numPr>
              <w:tabs>
                <w:tab w:val="left" w:pos="3653"/>
              </w:tabs>
              <w:kinsoku/>
              <w:wordWrap/>
              <w:overflowPunct/>
              <w:topLinePunct w:val="0"/>
              <w:autoSpaceDE w:val="0"/>
              <w:autoSpaceDN w:val="0"/>
              <w:bidi w:val="0"/>
              <w:adjustRightInd w:val="0"/>
              <w:snapToGrid/>
              <w:spacing w:line="400" w:lineRule="exact"/>
              <w:ind w:left="0" w:leftChars="0" w:right="-31" w:rightChars="-15" w:firstLine="420" w:firstLineChars="200"/>
              <w:textAlignment w:val="auto"/>
              <w:rPr>
                <w:rFonts w:hint="eastAsia" w:cs="Times New Roman"/>
                <w:color w:val="auto"/>
                <w:kern w:val="0"/>
                <w:szCs w:val="21"/>
                <w:highlight w:val="none"/>
                <w:lang w:val="en-US" w:eastAsia="zh-CN"/>
              </w:rPr>
            </w:pPr>
            <w:r>
              <w:rPr>
                <w:rFonts w:hint="eastAsia" w:cs="Times New Roman"/>
                <w:color w:val="auto"/>
                <w:kern w:val="0"/>
                <w:szCs w:val="21"/>
                <w:highlight w:val="none"/>
                <w:lang w:val="en-US" w:eastAsia="zh-CN"/>
              </w:rPr>
              <w:t>项目桥位位于于宣汉县中心城区，城镇开发边界内，隶属于蒲江街道，桥梁建设地点位于百节溪与州河交汇处上游约50m的位置，符合宣汉县城市主体规划，在本区位内该桥位是合理可行且最优的，北连接崎山南路，南连接现有村道。</w:t>
            </w:r>
          </w:p>
          <w:p w14:paraId="15952FBA">
            <w:pPr>
              <w:keepNext w:val="0"/>
              <w:keepLines w:val="0"/>
              <w:pageBreakBefore w:val="0"/>
              <w:widowControl w:val="0"/>
              <w:tabs>
                <w:tab w:val="left" w:pos="3653"/>
              </w:tabs>
              <w:kinsoku/>
              <w:wordWrap/>
              <w:overflowPunct/>
              <w:topLinePunct w:val="0"/>
              <w:autoSpaceDE w:val="0"/>
              <w:autoSpaceDN w:val="0"/>
              <w:bidi w:val="0"/>
              <w:adjustRightInd w:val="0"/>
              <w:snapToGrid/>
              <w:spacing w:line="400" w:lineRule="exact"/>
              <w:ind w:left="-31" w:leftChars="-15" w:right="-31" w:rightChars="-15" w:firstLine="420" w:firstLineChars="200"/>
              <w:textAlignment w:val="auto"/>
              <w:rPr>
                <w:rFonts w:hint="eastAsia" w:cs="Times New Roman"/>
                <w:color w:val="auto"/>
                <w:kern w:val="0"/>
                <w:szCs w:val="21"/>
                <w:highlight w:val="none"/>
                <w:lang w:eastAsia="zh-CN"/>
              </w:rPr>
            </w:pPr>
            <w:r>
              <w:rPr>
                <w:rFonts w:hint="default" w:ascii="Times New Roman" w:hAnsi="Times New Roman" w:eastAsia="宋体" w:cs="Times New Roman"/>
                <w:color w:val="auto"/>
                <w:kern w:val="0"/>
                <w:szCs w:val="21"/>
                <w:highlight w:val="none"/>
              </w:rPr>
              <w:t>根据《宣汉县国土空间总体规划（2021-2035 年）》</w:t>
            </w:r>
            <w:r>
              <w:rPr>
                <w:rFonts w:hint="eastAsia" w:cs="Times New Roman"/>
                <w:color w:val="auto"/>
                <w:kern w:val="0"/>
                <w:szCs w:val="21"/>
                <w:highlight w:val="none"/>
                <w:lang w:eastAsia="zh-CN"/>
              </w:rPr>
              <w:t>，《规划》提出“针对组团式空间布局，应强化组团间交通联系，同时按照‘小街区、密路网’的理念，优化中心城区城市道路网结构和布局，提高中心城区道路网密度，提升街道活力。”</w:t>
            </w:r>
          </w:p>
          <w:p w14:paraId="5E13D246">
            <w:pPr>
              <w:keepNext w:val="0"/>
              <w:keepLines w:val="0"/>
              <w:pageBreakBefore w:val="0"/>
              <w:widowControl w:val="0"/>
              <w:tabs>
                <w:tab w:val="left" w:pos="3653"/>
              </w:tabs>
              <w:kinsoku/>
              <w:wordWrap/>
              <w:overflowPunct/>
              <w:topLinePunct w:val="0"/>
              <w:autoSpaceDE w:val="0"/>
              <w:autoSpaceDN w:val="0"/>
              <w:bidi w:val="0"/>
              <w:adjustRightInd w:val="0"/>
              <w:snapToGrid/>
              <w:spacing w:line="400" w:lineRule="exact"/>
              <w:ind w:left="-31" w:leftChars="-15" w:right="-31" w:rightChars="-15" w:firstLine="420" w:firstLineChars="200"/>
              <w:textAlignment w:val="auto"/>
              <w:rPr>
                <w:rFonts w:hint="eastAsia" w:cs="Times New Roman"/>
                <w:color w:val="auto"/>
                <w:kern w:val="0"/>
                <w:szCs w:val="21"/>
                <w:highlight w:val="none"/>
                <w:lang w:eastAsia="zh-CN"/>
              </w:rPr>
            </w:pPr>
            <w:r>
              <w:rPr>
                <w:rFonts w:hint="eastAsia" w:cs="Times New Roman"/>
                <w:color w:val="auto"/>
                <w:kern w:val="0"/>
                <w:szCs w:val="21"/>
                <w:highlight w:val="none"/>
                <w:lang w:eastAsia="zh-CN"/>
              </w:rPr>
              <w:t>本项目位于州河西部，南北向横跨百节溪，北侧接已建</w:t>
            </w:r>
            <w:r>
              <w:rPr>
                <w:rFonts w:hint="eastAsia" w:cs="Times New Roman"/>
                <w:color w:val="auto"/>
                <w:kern w:val="0"/>
                <w:szCs w:val="21"/>
                <w:highlight w:val="none"/>
                <w:lang w:val="en-US" w:eastAsia="zh-CN"/>
              </w:rPr>
              <w:t>崎山南路，接驳处与</w:t>
            </w:r>
            <w:r>
              <w:rPr>
                <w:rFonts w:hint="eastAsia" w:cs="Times New Roman"/>
                <w:color w:val="auto"/>
                <w:kern w:val="0"/>
                <w:szCs w:val="21"/>
                <w:highlight w:val="none"/>
                <w:lang w:eastAsia="zh-CN"/>
              </w:rPr>
              <w:t>百节溪路</w:t>
            </w:r>
            <w:r>
              <w:rPr>
                <w:rFonts w:hint="eastAsia" w:cs="Times New Roman"/>
                <w:color w:val="auto"/>
                <w:kern w:val="0"/>
                <w:szCs w:val="21"/>
                <w:highlight w:val="none"/>
                <w:lang w:val="en-US" w:eastAsia="zh-CN"/>
              </w:rPr>
              <w:t>辅道（主道上跨本项目）</w:t>
            </w:r>
            <w:r>
              <w:rPr>
                <w:rFonts w:hint="eastAsia" w:cs="Times New Roman"/>
                <w:color w:val="auto"/>
                <w:kern w:val="0"/>
                <w:szCs w:val="21"/>
                <w:highlight w:val="none"/>
                <w:lang w:eastAsia="zh-CN"/>
              </w:rPr>
              <w:t>形成“十”字交叉口，南侧接拟建连接道路，是连接宣汉县中心城区南北组团，特别是谢生坝地区的重要交通通道，根据总体规划，本项目为城市次干道，项目建设符合总体规划要求。</w:t>
            </w:r>
          </w:p>
          <w:p w14:paraId="05FB3AE4">
            <w:pPr>
              <w:keepNext w:val="0"/>
              <w:keepLines w:val="0"/>
              <w:pageBreakBefore w:val="0"/>
              <w:widowControl w:val="0"/>
              <w:tabs>
                <w:tab w:val="left" w:pos="3653"/>
              </w:tabs>
              <w:kinsoku/>
              <w:wordWrap/>
              <w:overflowPunct/>
              <w:topLinePunct w:val="0"/>
              <w:autoSpaceDE w:val="0"/>
              <w:autoSpaceDN w:val="0"/>
              <w:bidi w:val="0"/>
              <w:adjustRightInd w:val="0"/>
              <w:snapToGrid/>
              <w:spacing w:line="400" w:lineRule="exact"/>
              <w:ind w:left="-31" w:leftChars="-15" w:right="-31" w:rightChars="-15" w:firstLine="420" w:firstLineChars="200"/>
              <w:textAlignment w:val="auto"/>
              <w:rPr>
                <w:rFonts w:hint="eastAsia" w:cs="Times New Roman"/>
                <w:color w:val="auto"/>
                <w:kern w:val="0"/>
                <w:szCs w:val="21"/>
                <w:highlight w:val="none"/>
                <w:lang w:eastAsia="zh-CN"/>
              </w:rPr>
            </w:pPr>
            <w:r>
              <w:rPr>
                <w:rFonts w:hint="eastAsia" w:cs="Times New Roman"/>
                <w:color w:val="auto"/>
                <w:kern w:val="0"/>
                <w:szCs w:val="21"/>
                <w:highlight w:val="none"/>
                <w:lang w:eastAsia="zh-CN"/>
              </w:rPr>
              <w:t>在进行桥位选址及规划桥位</w:t>
            </w:r>
            <w:r>
              <w:rPr>
                <w:rFonts w:hint="eastAsia" w:cs="Times New Roman"/>
                <w:color w:val="auto"/>
                <w:kern w:val="0"/>
                <w:szCs w:val="21"/>
                <w:highlight w:val="none"/>
                <w:lang w:val="en-US" w:eastAsia="zh-CN"/>
              </w:rPr>
              <w:t>选择</w:t>
            </w:r>
            <w:r>
              <w:rPr>
                <w:rFonts w:hint="eastAsia" w:cs="Times New Roman"/>
                <w:color w:val="auto"/>
                <w:kern w:val="0"/>
                <w:szCs w:val="21"/>
                <w:highlight w:val="none"/>
                <w:lang w:eastAsia="zh-CN"/>
              </w:rPr>
              <w:t>时，设计单位对区位内可行的桥位进行了详细的踏勘调查，对区位内其他可行的桥位进行</w:t>
            </w:r>
            <w:r>
              <w:rPr>
                <w:rFonts w:hint="eastAsia" w:cs="Times New Roman"/>
                <w:color w:val="auto"/>
                <w:kern w:val="0"/>
                <w:szCs w:val="21"/>
                <w:highlight w:val="none"/>
                <w:lang w:val="en-US" w:eastAsia="zh-CN"/>
              </w:rPr>
              <w:t>了详细</w:t>
            </w:r>
            <w:r>
              <w:rPr>
                <w:rFonts w:hint="eastAsia" w:cs="Times New Roman"/>
                <w:color w:val="auto"/>
                <w:kern w:val="0"/>
                <w:szCs w:val="21"/>
                <w:highlight w:val="none"/>
                <w:lang w:eastAsia="zh-CN"/>
              </w:rPr>
              <w:t>分析比选，</w:t>
            </w:r>
            <w:r>
              <w:rPr>
                <w:rFonts w:hint="eastAsia" w:cs="Times New Roman"/>
                <w:color w:val="auto"/>
                <w:kern w:val="0"/>
                <w:szCs w:val="21"/>
                <w:highlight w:val="none"/>
                <w:lang w:val="en-US" w:eastAsia="zh-CN"/>
              </w:rPr>
              <w:t>最终</w:t>
            </w:r>
            <w:r>
              <w:rPr>
                <w:rFonts w:hint="eastAsia" w:cs="Times New Roman"/>
                <w:color w:val="auto"/>
                <w:kern w:val="0"/>
                <w:szCs w:val="21"/>
                <w:highlight w:val="none"/>
                <w:lang w:eastAsia="zh-CN"/>
              </w:rPr>
              <w:t>从道路交通、拆迁、实施难度、工程造价、</w:t>
            </w:r>
            <w:r>
              <w:rPr>
                <w:rFonts w:hint="eastAsia" w:cs="Times New Roman"/>
                <w:color w:val="auto"/>
                <w:kern w:val="0"/>
                <w:szCs w:val="21"/>
                <w:highlight w:val="none"/>
                <w:lang w:val="en-US" w:eastAsia="zh-CN"/>
              </w:rPr>
              <w:t>环境保护</w:t>
            </w:r>
            <w:r>
              <w:rPr>
                <w:rFonts w:hint="eastAsia" w:cs="Times New Roman"/>
                <w:color w:val="auto"/>
                <w:kern w:val="0"/>
                <w:szCs w:val="21"/>
                <w:highlight w:val="none"/>
                <w:lang w:eastAsia="zh-CN"/>
              </w:rPr>
              <w:t>等方面综合考虑，</w:t>
            </w:r>
            <w:r>
              <w:rPr>
                <w:rFonts w:hint="eastAsia" w:cs="Times New Roman"/>
                <w:color w:val="auto"/>
                <w:kern w:val="0"/>
                <w:szCs w:val="21"/>
                <w:highlight w:val="none"/>
                <w:lang w:val="en-US" w:eastAsia="zh-CN"/>
              </w:rPr>
              <w:t>推荐桥位</w:t>
            </w:r>
            <w:r>
              <w:rPr>
                <w:rFonts w:hint="eastAsia" w:cs="Times New Roman"/>
                <w:color w:val="auto"/>
                <w:kern w:val="0"/>
                <w:szCs w:val="21"/>
                <w:highlight w:val="none"/>
                <w:lang w:eastAsia="zh-CN"/>
              </w:rPr>
              <w:t>位于</w:t>
            </w:r>
            <w:r>
              <w:rPr>
                <w:rFonts w:hint="eastAsia" w:cs="Times New Roman"/>
                <w:color w:val="auto"/>
                <w:kern w:val="0"/>
                <w:szCs w:val="21"/>
                <w:highlight w:val="none"/>
                <w:lang w:val="en-US" w:eastAsia="zh-CN"/>
              </w:rPr>
              <w:t>百节溪与州河交汇处上游约50m的位置（现状临时钢桥位置）</w:t>
            </w:r>
            <w:r>
              <w:rPr>
                <w:rFonts w:hint="eastAsia" w:cs="Times New Roman"/>
                <w:color w:val="auto"/>
                <w:kern w:val="0"/>
                <w:szCs w:val="21"/>
                <w:highlight w:val="none"/>
                <w:lang w:eastAsia="zh-CN"/>
              </w:rPr>
              <w:t>，在本区位内</w:t>
            </w:r>
            <w:r>
              <w:rPr>
                <w:rFonts w:hint="eastAsia" w:cs="Times New Roman"/>
                <w:color w:val="auto"/>
                <w:kern w:val="0"/>
                <w:szCs w:val="21"/>
                <w:highlight w:val="none"/>
                <w:lang w:val="en-US" w:eastAsia="zh-CN"/>
              </w:rPr>
              <w:t>百节溪</w:t>
            </w:r>
            <w:r>
              <w:rPr>
                <w:rFonts w:hint="eastAsia" w:cs="Times New Roman"/>
                <w:color w:val="auto"/>
                <w:kern w:val="0"/>
                <w:szCs w:val="21"/>
                <w:highlight w:val="none"/>
                <w:lang w:eastAsia="zh-CN"/>
              </w:rPr>
              <w:t>大桥规划桥位是合理可行且最优的，在该区位内，该桥位具有唯一性，上下游桥位均有先天不足，且可行性较低。</w:t>
            </w:r>
          </w:p>
          <w:p w14:paraId="6397B1B2">
            <w:pPr>
              <w:keepNext w:val="0"/>
              <w:keepLines w:val="0"/>
              <w:pageBreakBefore w:val="0"/>
              <w:widowControl w:val="0"/>
              <w:numPr>
                <w:ilvl w:val="0"/>
                <w:numId w:val="64"/>
              </w:numPr>
              <w:tabs>
                <w:tab w:val="left" w:pos="3653"/>
              </w:tabs>
              <w:kinsoku/>
              <w:wordWrap/>
              <w:overflowPunct/>
              <w:topLinePunct w:val="0"/>
              <w:autoSpaceDE w:val="0"/>
              <w:autoSpaceDN w:val="0"/>
              <w:bidi w:val="0"/>
              <w:adjustRightInd w:val="0"/>
              <w:snapToGrid/>
              <w:spacing w:line="400" w:lineRule="exact"/>
              <w:ind w:left="0" w:leftChars="0" w:right="-31" w:rightChars="-15" w:firstLine="420" w:firstLineChars="200"/>
              <w:textAlignment w:val="auto"/>
              <w:rPr>
                <w:rFonts w:hint="eastAsia" w:cs="Times New Roman"/>
                <w:color w:val="auto"/>
                <w:kern w:val="0"/>
                <w:szCs w:val="21"/>
                <w:highlight w:val="none"/>
                <w:lang w:val="en-US" w:eastAsia="zh-CN"/>
              </w:rPr>
            </w:pPr>
            <w:r>
              <w:rPr>
                <w:rFonts w:hint="eastAsia" w:cs="Times New Roman"/>
                <w:color w:val="auto"/>
                <w:kern w:val="0"/>
                <w:szCs w:val="21"/>
                <w:highlight w:val="none"/>
                <w:lang w:val="en-US" w:eastAsia="zh-CN"/>
              </w:rPr>
              <w:t>项目推荐桥位与两端既有道路相接，交叉路口具有良好的接驳条件。</w:t>
            </w:r>
          </w:p>
          <w:p w14:paraId="618B215D">
            <w:pPr>
              <w:keepNext w:val="0"/>
              <w:keepLines w:val="0"/>
              <w:pageBreakBefore w:val="0"/>
              <w:widowControl w:val="0"/>
              <w:numPr>
                <w:ilvl w:val="0"/>
                <w:numId w:val="0"/>
              </w:numPr>
              <w:tabs>
                <w:tab w:val="left" w:pos="3653"/>
              </w:tabs>
              <w:kinsoku/>
              <w:wordWrap/>
              <w:overflowPunct/>
              <w:topLinePunct w:val="0"/>
              <w:autoSpaceDE w:val="0"/>
              <w:autoSpaceDN w:val="0"/>
              <w:bidi w:val="0"/>
              <w:adjustRightInd w:val="0"/>
              <w:snapToGrid/>
              <w:spacing w:line="400" w:lineRule="exact"/>
              <w:ind w:right="-31" w:rightChars="-15" w:firstLine="420" w:firstLineChars="200"/>
              <w:textAlignment w:val="auto"/>
              <w:rPr>
                <w:rFonts w:hint="eastAsia" w:cs="Times New Roman"/>
                <w:color w:val="auto"/>
                <w:kern w:val="0"/>
                <w:szCs w:val="21"/>
                <w:highlight w:val="none"/>
                <w:lang w:eastAsia="zh-CN"/>
              </w:rPr>
            </w:pPr>
            <w:r>
              <w:rPr>
                <w:rFonts w:hint="eastAsia" w:cs="Times New Roman"/>
                <w:color w:val="auto"/>
                <w:kern w:val="0"/>
                <w:szCs w:val="21"/>
                <w:highlight w:val="none"/>
                <w:lang w:val="en-US" w:eastAsia="zh-CN"/>
              </w:rPr>
              <w:t>拟建百节溪</w:t>
            </w:r>
            <w:r>
              <w:rPr>
                <w:rFonts w:hint="eastAsia" w:cs="Times New Roman"/>
                <w:color w:val="auto"/>
                <w:kern w:val="0"/>
                <w:szCs w:val="21"/>
                <w:highlight w:val="none"/>
                <w:lang w:eastAsia="zh-CN"/>
              </w:rPr>
              <w:t>大桥</w:t>
            </w:r>
            <w:r>
              <w:rPr>
                <w:rFonts w:hint="eastAsia" w:cs="Times New Roman"/>
                <w:color w:val="auto"/>
                <w:kern w:val="0"/>
                <w:szCs w:val="21"/>
                <w:highlight w:val="none"/>
                <w:lang w:val="en-US" w:eastAsia="zh-CN"/>
              </w:rPr>
              <w:t>北</w:t>
            </w:r>
            <w:r>
              <w:rPr>
                <w:rFonts w:hint="eastAsia" w:cs="Times New Roman"/>
                <w:color w:val="auto"/>
                <w:kern w:val="0"/>
                <w:szCs w:val="21"/>
                <w:highlight w:val="none"/>
                <w:lang w:eastAsia="zh-CN"/>
              </w:rPr>
              <w:t>岸与</w:t>
            </w:r>
            <w:r>
              <w:rPr>
                <w:rFonts w:hint="eastAsia" w:cs="Times New Roman"/>
                <w:color w:val="auto"/>
                <w:kern w:val="0"/>
                <w:szCs w:val="21"/>
                <w:highlight w:val="none"/>
                <w:lang w:val="en-US" w:eastAsia="zh-CN"/>
              </w:rPr>
              <w:t>既有崎山南路顺接，接驳处与百节溪路辅道（主道上跨本项目）顺接形成“十”字交叉</w:t>
            </w:r>
            <w:r>
              <w:rPr>
                <w:rFonts w:hint="eastAsia" w:cs="Times New Roman"/>
                <w:color w:val="auto"/>
                <w:kern w:val="0"/>
                <w:szCs w:val="21"/>
                <w:highlight w:val="none"/>
                <w:lang w:eastAsia="zh-CN"/>
              </w:rPr>
              <w:t>路口；</w:t>
            </w:r>
            <w:r>
              <w:rPr>
                <w:rFonts w:hint="eastAsia" w:cs="Times New Roman"/>
                <w:color w:val="auto"/>
                <w:kern w:val="0"/>
                <w:szCs w:val="21"/>
                <w:highlight w:val="none"/>
                <w:lang w:val="en-US" w:eastAsia="zh-CN"/>
              </w:rPr>
              <w:t>南</w:t>
            </w:r>
            <w:r>
              <w:rPr>
                <w:rFonts w:hint="eastAsia" w:cs="Times New Roman"/>
                <w:color w:val="auto"/>
                <w:kern w:val="0"/>
                <w:szCs w:val="21"/>
                <w:highlight w:val="none"/>
                <w:lang w:eastAsia="zh-CN"/>
              </w:rPr>
              <w:t>岸与既有的</w:t>
            </w:r>
            <w:r>
              <w:rPr>
                <w:rFonts w:hint="eastAsia" w:cs="Times New Roman"/>
                <w:color w:val="auto"/>
                <w:kern w:val="0"/>
                <w:szCs w:val="21"/>
                <w:highlight w:val="none"/>
                <w:lang w:val="en-US" w:eastAsia="zh-CN"/>
              </w:rPr>
              <w:t>出城道路顺接，该道路为本项目的连接道路，桥梁和连接道路</w:t>
            </w:r>
            <w:r>
              <w:rPr>
                <w:rFonts w:hint="eastAsia" w:cs="Times New Roman"/>
                <w:color w:val="auto"/>
                <w:kern w:val="0"/>
                <w:szCs w:val="21"/>
                <w:highlight w:val="none"/>
                <w:lang w:eastAsia="zh-CN"/>
              </w:rPr>
              <w:t>平面交叉形成“</w:t>
            </w:r>
            <w:r>
              <w:rPr>
                <w:rFonts w:hint="eastAsia" w:cs="Times New Roman"/>
                <w:color w:val="auto"/>
                <w:kern w:val="0"/>
                <w:szCs w:val="21"/>
                <w:highlight w:val="none"/>
                <w:lang w:val="en-US" w:eastAsia="zh-CN"/>
              </w:rPr>
              <w:t>T</w:t>
            </w:r>
            <w:r>
              <w:rPr>
                <w:rFonts w:hint="eastAsia" w:cs="Times New Roman"/>
                <w:color w:val="auto"/>
                <w:kern w:val="0"/>
                <w:szCs w:val="21"/>
                <w:highlight w:val="none"/>
                <w:lang w:eastAsia="zh-CN"/>
              </w:rPr>
              <w:t>”字路口，与桥梁相交段为直线，符合增设交叉口条件，</w:t>
            </w:r>
            <w:r>
              <w:rPr>
                <w:rFonts w:hint="eastAsia" w:cs="Times New Roman"/>
                <w:color w:val="auto"/>
                <w:kern w:val="0"/>
                <w:szCs w:val="21"/>
                <w:highlight w:val="none"/>
                <w:lang w:val="en-US" w:eastAsia="zh-CN"/>
              </w:rPr>
              <w:t>崎山南路</w:t>
            </w:r>
            <w:r>
              <w:rPr>
                <w:rFonts w:hint="eastAsia" w:cs="Times New Roman"/>
                <w:color w:val="auto"/>
                <w:kern w:val="0"/>
                <w:szCs w:val="21"/>
                <w:highlight w:val="none"/>
                <w:lang w:eastAsia="zh-CN"/>
              </w:rPr>
              <w:t>西侧为</w:t>
            </w:r>
            <w:r>
              <w:rPr>
                <w:rFonts w:hint="eastAsia" w:cs="Times New Roman"/>
                <w:color w:val="auto"/>
                <w:kern w:val="0"/>
                <w:szCs w:val="21"/>
                <w:highlight w:val="none"/>
                <w:lang w:val="en-US" w:eastAsia="zh-CN"/>
              </w:rPr>
              <w:t>已建城市居住小区</w:t>
            </w:r>
            <w:r>
              <w:rPr>
                <w:rFonts w:hint="eastAsia" w:cs="Times New Roman"/>
                <w:color w:val="auto"/>
                <w:kern w:val="0"/>
                <w:szCs w:val="21"/>
                <w:highlight w:val="none"/>
                <w:lang w:eastAsia="zh-CN"/>
              </w:rPr>
              <w:t>，东侧为州河。</w:t>
            </w:r>
            <w:r>
              <w:rPr>
                <w:rFonts w:hint="eastAsia" w:cs="Times New Roman"/>
                <w:color w:val="auto"/>
                <w:kern w:val="0"/>
                <w:szCs w:val="21"/>
                <w:highlight w:val="none"/>
                <w:lang w:val="en-US" w:eastAsia="zh-CN"/>
              </w:rPr>
              <w:t>南</w:t>
            </w:r>
            <w:r>
              <w:rPr>
                <w:rFonts w:hint="eastAsia" w:cs="Times New Roman"/>
                <w:color w:val="auto"/>
                <w:kern w:val="0"/>
                <w:szCs w:val="21"/>
                <w:highlight w:val="none"/>
                <w:lang w:eastAsia="zh-CN"/>
              </w:rPr>
              <w:t>岸</w:t>
            </w:r>
            <w:r>
              <w:rPr>
                <w:rFonts w:hint="eastAsia" w:cs="Times New Roman"/>
                <w:color w:val="auto"/>
                <w:kern w:val="0"/>
                <w:szCs w:val="21"/>
                <w:highlight w:val="none"/>
                <w:lang w:val="en-US" w:eastAsia="zh-CN"/>
              </w:rPr>
              <w:t>连接道路现状</w:t>
            </w:r>
            <w:r>
              <w:rPr>
                <w:rFonts w:hint="eastAsia" w:cs="Times New Roman"/>
                <w:color w:val="auto"/>
                <w:kern w:val="0"/>
                <w:szCs w:val="21"/>
                <w:highlight w:val="none"/>
                <w:lang w:eastAsia="zh-CN"/>
              </w:rPr>
              <w:t>为既有道路，道路宽度</w:t>
            </w:r>
            <w:r>
              <w:rPr>
                <w:rFonts w:hint="eastAsia" w:cs="Times New Roman"/>
                <w:color w:val="auto"/>
                <w:kern w:val="0"/>
                <w:szCs w:val="21"/>
                <w:highlight w:val="none"/>
                <w:lang w:val="en-US" w:eastAsia="zh-CN"/>
              </w:rPr>
              <w:t>约10</w:t>
            </w:r>
            <w:r>
              <w:rPr>
                <w:rFonts w:hint="eastAsia" w:cs="Times New Roman"/>
                <w:color w:val="auto"/>
                <w:kern w:val="0"/>
                <w:szCs w:val="21"/>
                <w:highlight w:val="none"/>
                <w:lang w:eastAsia="zh-CN"/>
              </w:rPr>
              <w:t>m。</w:t>
            </w:r>
            <w:r>
              <w:rPr>
                <w:rFonts w:hint="eastAsia" w:cs="Times New Roman"/>
                <w:color w:val="auto"/>
                <w:kern w:val="0"/>
                <w:szCs w:val="21"/>
                <w:highlight w:val="none"/>
                <w:lang w:val="en-US" w:eastAsia="zh-CN"/>
              </w:rPr>
              <w:t>连接道路</w:t>
            </w:r>
            <w:r>
              <w:rPr>
                <w:rFonts w:hint="eastAsia" w:cs="Times New Roman"/>
                <w:color w:val="auto"/>
                <w:kern w:val="0"/>
                <w:szCs w:val="21"/>
                <w:highlight w:val="none"/>
                <w:lang w:eastAsia="zh-CN"/>
              </w:rPr>
              <w:t>与桥梁相交段为直线，纵坡0.3%，符合增设交叉口条件，</w:t>
            </w:r>
            <w:r>
              <w:rPr>
                <w:rFonts w:hint="eastAsia" w:cs="Times New Roman"/>
                <w:color w:val="auto"/>
                <w:kern w:val="0"/>
                <w:szCs w:val="21"/>
                <w:highlight w:val="none"/>
                <w:lang w:val="en-US" w:eastAsia="zh-CN"/>
              </w:rPr>
              <w:t>连接道路</w:t>
            </w:r>
            <w:r>
              <w:rPr>
                <w:rFonts w:hint="eastAsia" w:cs="Times New Roman"/>
                <w:color w:val="auto"/>
                <w:kern w:val="0"/>
                <w:szCs w:val="21"/>
                <w:highlight w:val="none"/>
                <w:lang w:eastAsia="zh-CN"/>
              </w:rPr>
              <w:t>西侧为</w:t>
            </w:r>
            <w:r>
              <w:rPr>
                <w:rFonts w:hint="eastAsia" w:cs="Times New Roman"/>
                <w:color w:val="auto"/>
                <w:kern w:val="0"/>
                <w:szCs w:val="21"/>
                <w:highlight w:val="none"/>
                <w:lang w:val="en-US" w:eastAsia="zh-CN"/>
              </w:rPr>
              <w:t>山坡，东侧为</w:t>
            </w:r>
            <w:r>
              <w:rPr>
                <w:rFonts w:hint="eastAsia" w:cs="Times New Roman"/>
                <w:color w:val="auto"/>
                <w:kern w:val="0"/>
                <w:szCs w:val="21"/>
                <w:highlight w:val="none"/>
                <w:lang w:eastAsia="zh-CN"/>
              </w:rPr>
              <w:t>州河。</w:t>
            </w:r>
          </w:p>
          <w:p w14:paraId="388C894F">
            <w:pPr>
              <w:keepNext w:val="0"/>
              <w:keepLines w:val="0"/>
              <w:pageBreakBefore w:val="0"/>
              <w:widowControl w:val="0"/>
              <w:numPr>
                <w:ilvl w:val="0"/>
                <w:numId w:val="64"/>
              </w:numPr>
              <w:tabs>
                <w:tab w:val="left" w:pos="3653"/>
              </w:tabs>
              <w:kinsoku/>
              <w:wordWrap/>
              <w:overflowPunct/>
              <w:topLinePunct w:val="0"/>
              <w:autoSpaceDE w:val="0"/>
              <w:autoSpaceDN w:val="0"/>
              <w:bidi w:val="0"/>
              <w:adjustRightInd w:val="0"/>
              <w:snapToGrid/>
              <w:spacing w:line="400" w:lineRule="exact"/>
              <w:ind w:left="0" w:leftChars="0" w:right="-31" w:rightChars="-15" w:firstLine="420" w:firstLineChars="200"/>
              <w:textAlignment w:val="auto"/>
              <w:rPr>
                <w:rFonts w:hint="default" w:ascii="Times New Roman" w:hAnsi="Times New Roman" w:eastAsia="宋体" w:cs="Times New Roman"/>
                <w:color w:val="auto"/>
                <w:kern w:val="0"/>
                <w:szCs w:val="21"/>
                <w:highlight w:val="none"/>
              </w:rPr>
            </w:pPr>
            <w:r>
              <w:rPr>
                <w:rFonts w:hint="eastAsia" w:cs="Times New Roman"/>
                <w:color w:val="auto"/>
                <w:kern w:val="0"/>
                <w:szCs w:val="21"/>
                <w:highlight w:val="none"/>
                <w:lang w:val="en-US" w:eastAsia="zh-CN"/>
              </w:rPr>
              <w:t>拟选桥位建设桥梁，满足防洪要求。</w:t>
            </w:r>
          </w:p>
          <w:p w14:paraId="1B3059E3">
            <w:pPr>
              <w:keepNext w:val="0"/>
              <w:keepLines w:val="0"/>
              <w:pageBreakBefore w:val="0"/>
              <w:widowControl w:val="0"/>
              <w:numPr>
                <w:ilvl w:val="0"/>
                <w:numId w:val="0"/>
              </w:numPr>
              <w:tabs>
                <w:tab w:val="left" w:pos="3653"/>
              </w:tabs>
              <w:kinsoku/>
              <w:wordWrap/>
              <w:overflowPunct/>
              <w:topLinePunct w:val="0"/>
              <w:autoSpaceDE w:val="0"/>
              <w:autoSpaceDN w:val="0"/>
              <w:bidi w:val="0"/>
              <w:adjustRightInd w:val="0"/>
              <w:snapToGrid/>
              <w:spacing w:line="400" w:lineRule="exact"/>
              <w:ind w:right="-31" w:rightChars="-15" w:firstLine="420" w:firstLineChars="200"/>
              <w:textAlignment w:val="auto"/>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工程桥梁上跨</w:t>
            </w:r>
            <w:r>
              <w:rPr>
                <w:rFonts w:hint="eastAsia" w:cs="Times New Roman"/>
                <w:color w:val="auto"/>
                <w:kern w:val="0"/>
                <w:szCs w:val="21"/>
                <w:highlight w:val="none"/>
                <w:lang w:val="en-US" w:eastAsia="zh-CN"/>
              </w:rPr>
              <w:t>百节溪，该河道为城市景观、泄洪河道，无航道规划。</w:t>
            </w:r>
            <w:r>
              <w:rPr>
                <w:rFonts w:hint="default" w:ascii="Times New Roman" w:hAnsi="Times New Roman" w:eastAsia="宋体" w:cs="Times New Roman"/>
                <w:color w:val="auto"/>
                <w:kern w:val="0"/>
                <w:szCs w:val="21"/>
                <w:highlight w:val="none"/>
              </w:rPr>
              <w:t>宣汉县交通运输局</w:t>
            </w:r>
            <w:r>
              <w:rPr>
                <w:rFonts w:hint="eastAsia" w:cs="Times New Roman"/>
                <w:color w:val="auto"/>
                <w:kern w:val="0"/>
                <w:szCs w:val="21"/>
                <w:highlight w:val="none"/>
                <w:lang w:val="en-US" w:eastAsia="zh-CN"/>
              </w:rPr>
              <w:t>出具了</w:t>
            </w:r>
            <w:r>
              <w:rPr>
                <w:rFonts w:hint="eastAsia" w:cs="Times New Roman"/>
                <w:color w:val="auto"/>
                <w:kern w:val="0"/>
                <w:szCs w:val="21"/>
                <w:highlight w:val="none"/>
                <w:lang w:eastAsia="zh-CN"/>
              </w:rPr>
              <w:t>《</w:t>
            </w:r>
            <w:r>
              <w:rPr>
                <w:rFonts w:hint="default" w:ascii="Times New Roman" w:hAnsi="Times New Roman" w:eastAsia="宋体" w:cs="Times New Roman"/>
                <w:color w:val="auto"/>
                <w:kern w:val="0"/>
                <w:szCs w:val="21"/>
                <w:highlight w:val="none"/>
              </w:rPr>
              <w:t>关于宣汉县百节溪城市桥梁及连接路工程不通航证明的复函</w:t>
            </w:r>
            <w:r>
              <w:rPr>
                <w:rFonts w:hint="eastAsia" w:cs="Times New Roman"/>
                <w:color w:val="auto"/>
                <w:kern w:val="0"/>
                <w:szCs w:val="21"/>
                <w:highlight w:val="none"/>
                <w:lang w:eastAsia="zh-CN"/>
              </w:rPr>
              <w:t>》（</w:t>
            </w:r>
            <w:r>
              <w:rPr>
                <w:rFonts w:hint="default" w:ascii="Times New Roman" w:hAnsi="Times New Roman" w:eastAsia="宋体" w:cs="Times New Roman"/>
                <w:color w:val="auto"/>
                <w:kern w:val="0"/>
                <w:szCs w:val="21"/>
                <w:highlight w:val="none"/>
              </w:rPr>
              <w:t>宣交函〔2024〕132号</w:t>
            </w:r>
            <w:r>
              <w:rPr>
                <w:rFonts w:hint="eastAsia" w:cs="Times New Roman"/>
                <w:color w:val="auto"/>
                <w:kern w:val="0"/>
                <w:szCs w:val="21"/>
                <w:highlight w:val="none"/>
                <w:lang w:eastAsia="zh-CN"/>
              </w:rPr>
              <w:t>），“</w:t>
            </w:r>
            <w:r>
              <w:rPr>
                <w:rFonts w:hint="default" w:ascii="Times New Roman" w:hAnsi="Times New Roman" w:eastAsia="宋体" w:cs="Times New Roman"/>
                <w:color w:val="auto"/>
                <w:kern w:val="0"/>
                <w:szCs w:val="21"/>
                <w:highlight w:val="none"/>
              </w:rPr>
              <w:t>经核实，该水域不属于通航河流，宣汉县百节溪城市桥梁及连接路工程不通航。</w:t>
            </w:r>
            <w:r>
              <w:rPr>
                <w:rFonts w:hint="eastAsia" w:cs="Times New Roman"/>
                <w:color w:val="auto"/>
                <w:kern w:val="0"/>
                <w:szCs w:val="21"/>
                <w:highlight w:val="none"/>
                <w:lang w:eastAsia="zh-CN"/>
              </w:rPr>
              <w:t>”</w:t>
            </w:r>
          </w:p>
          <w:p w14:paraId="43AD8592">
            <w:pPr>
              <w:keepNext w:val="0"/>
              <w:keepLines w:val="0"/>
              <w:pageBreakBefore w:val="0"/>
              <w:widowControl w:val="0"/>
              <w:numPr>
                <w:ilvl w:val="0"/>
                <w:numId w:val="0"/>
              </w:numPr>
              <w:tabs>
                <w:tab w:val="left" w:pos="3653"/>
              </w:tabs>
              <w:kinsoku/>
              <w:wordWrap/>
              <w:overflowPunct/>
              <w:topLinePunct w:val="0"/>
              <w:autoSpaceDE w:val="0"/>
              <w:autoSpaceDN w:val="0"/>
              <w:bidi w:val="0"/>
              <w:adjustRightInd w:val="0"/>
              <w:snapToGrid/>
              <w:spacing w:line="400" w:lineRule="exact"/>
              <w:ind w:right="-31" w:rightChars="-15" w:firstLine="420" w:firstLineChars="200"/>
              <w:textAlignment w:val="auto"/>
              <w:rPr>
                <w:rFonts w:hint="default" w:ascii="Times New Roman" w:hAnsi="Times New Roman" w:eastAsia="宋体" w:cs="Times New Roman"/>
                <w:color w:val="auto"/>
                <w:kern w:val="0"/>
                <w:szCs w:val="21"/>
                <w:highlight w:val="none"/>
              </w:rPr>
            </w:pPr>
            <w:r>
              <w:rPr>
                <w:rFonts w:hint="eastAsia" w:cs="Times New Roman"/>
                <w:color w:val="auto"/>
                <w:kern w:val="0"/>
                <w:szCs w:val="21"/>
                <w:highlight w:val="none"/>
                <w:lang w:val="en-US" w:eastAsia="zh-CN"/>
              </w:rPr>
              <w:t>根据《关于宣汉县百节溪城市桥梁及连接路工程行洪论证与河势稳定评价报告的批复》（宣审批涉农〔2024〕97号），</w:t>
            </w:r>
            <w:r>
              <w:rPr>
                <w:rFonts w:hint="default" w:ascii="Times New Roman" w:hAnsi="Times New Roman" w:eastAsia="宋体" w:cs="Times New Roman"/>
                <w:color w:val="auto"/>
                <w:kern w:val="0"/>
                <w:szCs w:val="21"/>
                <w:highlight w:val="none"/>
              </w:rPr>
              <w:t>工程断面位于百节溪与州河交汇河段，20年一遇百节溪流量292m</w:t>
            </w:r>
            <w:r>
              <w:rPr>
                <w:rFonts w:hint="eastAsia" w:ascii="Times New Roman" w:hAnsi="Times New Roman" w:eastAsia="宋体" w:cs="Times New Roman"/>
                <w:color w:val="auto"/>
                <w:kern w:val="0"/>
                <w:szCs w:val="21"/>
                <w:highlight w:val="none"/>
                <w:lang w:val="en-US" w:eastAsia="zh-CN"/>
              </w:rPr>
              <w:t>³</w:t>
            </w:r>
            <w:r>
              <w:rPr>
                <w:rFonts w:hint="default" w:ascii="Times New Roman" w:hAnsi="Times New Roman" w:eastAsia="宋体" w:cs="Times New Roman"/>
                <w:color w:val="auto"/>
                <w:kern w:val="0"/>
                <w:szCs w:val="21"/>
                <w:highlight w:val="none"/>
              </w:rPr>
              <w:t>/s</w:t>
            </w:r>
            <w:r>
              <w:rPr>
                <w:rFonts w:hint="eastAsia" w:ascii="Times New Roman" w:hAnsi="Times New Roman" w:eastAsia="宋体" w:cs="Times New Roman"/>
                <w:color w:val="auto"/>
                <w:kern w:val="0"/>
                <w:szCs w:val="21"/>
                <w:highlight w:val="none"/>
                <w:lang w:eastAsia="zh-CN"/>
              </w:rPr>
              <w:t>，</w:t>
            </w:r>
            <w:r>
              <w:rPr>
                <w:rFonts w:hint="default" w:ascii="Times New Roman" w:hAnsi="Times New Roman" w:eastAsia="宋体" w:cs="Times New Roman"/>
                <w:color w:val="auto"/>
                <w:kern w:val="0"/>
                <w:szCs w:val="21"/>
                <w:highlight w:val="none"/>
              </w:rPr>
              <w:t>州河干流设计流量为6250m</w:t>
            </w:r>
            <w:r>
              <w:rPr>
                <w:rFonts w:hint="eastAsia" w:ascii="Times New Roman" w:hAnsi="Times New Roman" w:eastAsia="宋体" w:cs="Times New Roman"/>
                <w:color w:val="auto"/>
                <w:kern w:val="0"/>
                <w:szCs w:val="21"/>
                <w:highlight w:val="none"/>
                <w:lang w:val="en-US" w:eastAsia="zh-CN"/>
              </w:rPr>
              <w:t>³</w:t>
            </w:r>
            <w:r>
              <w:rPr>
                <w:rFonts w:hint="default" w:ascii="Times New Roman" w:hAnsi="Times New Roman" w:eastAsia="宋体" w:cs="Times New Roman"/>
                <w:color w:val="auto"/>
                <w:kern w:val="0"/>
                <w:szCs w:val="21"/>
                <w:highlight w:val="none"/>
              </w:rPr>
              <w:t>/s</w:t>
            </w:r>
            <w:r>
              <w:rPr>
                <w:rFonts w:hint="eastAsia" w:ascii="Times New Roman" w:hAnsi="Times New Roman" w:eastAsia="宋体" w:cs="Times New Roman"/>
                <w:color w:val="auto"/>
                <w:kern w:val="0"/>
                <w:szCs w:val="21"/>
                <w:highlight w:val="none"/>
                <w:lang w:eastAsia="zh-CN"/>
              </w:rPr>
              <w:t>，</w:t>
            </w:r>
            <w:r>
              <w:rPr>
                <w:rFonts w:hint="default" w:ascii="Times New Roman" w:hAnsi="Times New Roman" w:eastAsia="宋体" w:cs="Times New Roman"/>
                <w:color w:val="auto"/>
                <w:kern w:val="0"/>
                <w:szCs w:val="21"/>
                <w:highlight w:val="none"/>
              </w:rPr>
              <w:t>相应水位为310.62m。在20年一遇设计洪水条件下，工程处无壅水。本河段河道基本稳定，河床在新的水流条件下，经过一定时间的冲淤过程后，达成新的冲淤平衡，对该河段的水文情势影响较小。</w:t>
            </w:r>
          </w:p>
          <w:p w14:paraId="0C8A89F8">
            <w:pPr>
              <w:keepNext w:val="0"/>
              <w:keepLines w:val="0"/>
              <w:pageBreakBefore w:val="0"/>
              <w:widowControl w:val="0"/>
              <w:numPr>
                <w:ilvl w:val="0"/>
                <w:numId w:val="0"/>
              </w:numPr>
              <w:tabs>
                <w:tab w:val="left" w:pos="3653"/>
              </w:tabs>
              <w:kinsoku/>
              <w:wordWrap/>
              <w:overflowPunct/>
              <w:topLinePunct w:val="0"/>
              <w:autoSpaceDE w:val="0"/>
              <w:autoSpaceDN w:val="0"/>
              <w:bidi w:val="0"/>
              <w:adjustRightInd w:val="0"/>
              <w:snapToGrid/>
              <w:spacing w:line="400" w:lineRule="exact"/>
              <w:ind w:right="-31" w:rightChars="-15" w:firstLine="420" w:firstLineChars="200"/>
              <w:textAlignment w:val="auto"/>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工程建成后，在20年一遇设计洪水条件下，工程处水位无壅高，工程建设对河道行洪影响较小。</w:t>
            </w:r>
          </w:p>
          <w:p w14:paraId="0802B5E8">
            <w:pPr>
              <w:keepNext w:val="0"/>
              <w:keepLines w:val="0"/>
              <w:pageBreakBefore w:val="0"/>
              <w:widowControl w:val="0"/>
              <w:tabs>
                <w:tab w:val="left" w:pos="3653"/>
              </w:tabs>
              <w:kinsoku/>
              <w:wordWrap/>
              <w:overflowPunct/>
              <w:topLinePunct w:val="0"/>
              <w:autoSpaceDE w:val="0"/>
              <w:autoSpaceDN w:val="0"/>
              <w:bidi w:val="0"/>
              <w:adjustRightInd w:val="0"/>
              <w:snapToGrid/>
              <w:spacing w:line="400" w:lineRule="exact"/>
              <w:ind w:left="-31" w:leftChars="-15" w:right="-31" w:rightChars="-15" w:firstLine="420" w:firstLineChars="200"/>
              <w:textAlignment w:val="auto"/>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因此，项目桥梁选址、线路走向和高程设计等均符合城市路网规划及相关规范要求。</w:t>
            </w:r>
          </w:p>
          <w:p w14:paraId="00DD7E06">
            <w:pPr>
              <w:keepNext w:val="0"/>
              <w:keepLines w:val="0"/>
              <w:pageBreakBefore w:val="0"/>
              <w:widowControl w:val="0"/>
              <w:tabs>
                <w:tab w:val="left" w:pos="3653"/>
              </w:tabs>
              <w:kinsoku/>
              <w:wordWrap/>
              <w:overflowPunct/>
              <w:topLinePunct w:val="0"/>
              <w:autoSpaceDE w:val="0"/>
              <w:autoSpaceDN w:val="0"/>
              <w:bidi w:val="0"/>
              <w:adjustRightInd w:val="0"/>
              <w:snapToGrid/>
              <w:spacing w:line="400" w:lineRule="exact"/>
              <w:ind w:left="-31" w:leftChars="-15" w:right="-31" w:rightChars="-15" w:firstLine="420" w:firstLineChars="200"/>
              <w:textAlignment w:val="auto"/>
              <w:rPr>
                <w:rFonts w:hint="default" w:ascii="Times New Roman" w:hAnsi="Times New Roman" w:eastAsia="黑体" w:cs="Times New Roman"/>
                <w:color w:val="auto"/>
                <w:highlight w:val="none"/>
                <w:lang w:val="en-US" w:eastAsia="zh-CN"/>
              </w:rPr>
            </w:pPr>
            <w:r>
              <w:rPr>
                <w:rFonts w:hint="eastAsia" w:cs="Times New Roman"/>
                <w:color w:val="auto"/>
                <w:kern w:val="0"/>
                <w:szCs w:val="21"/>
                <w:highlight w:val="none"/>
                <w:lang w:val="en-US" w:eastAsia="zh-CN"/>
              </w:rPr>
              <w:t>根据调查，拟建桥梁跨越百节溪断面不涉及饮用水源保护区，影响河段无重要水生生物“三场”和洄游通道，不涉及水环境敏感区。</w:t>
            </w:r>
          </w:p>
          <w:p w14:paraId="7F78A80B">
            <w:pPr>
              <w:keepNext w:val="0"/>
              <w:keepLines w:val="0"/>
              <w:pageBreakBefore w:val="0"/>
              <w:widowControl w:val="0"/>
              <w:numPr>
                <w:ilvl w:val="0"/>
                <w:numId w:val="63"/>
              </w:numPr>
              <w:kinsoku/>
              <w:wordWrap/>
              <w:overflowPunct/>
              <w:topLinePunct w:val="0"/>
              <w:autoSpaceDE w:val="0"/>
              <w:autoSpaceDN w:val="0"/>
              <w:bidi w:val="0"/>
              <w:adjustRightInd w:val="0"/>
              <w:snapToGrid/>
              <w:spacing w:line="400" w:lineRule="exact"/>
              <w:ind w:left="0" w:leftChars="0" w:right="0" w:rightChars="0"/>
              <w:jc w:val="left"/>
              <w:textAlignment w:val="auto"/>
              <w:rPr>
                <w:rFonts w:hint="default" w:ascii="Times New Roman" w:hAnsi="Times New Roman" w:eastAsia="黑体" w:cs="Times New Roman"/>
                <w:color w:val="auto"/>
                <w:highlight w:val="none"/>
                <w:lang w:val="en-US" w:eastAsia="zh-CN"/>
              </w:rPr>
            </w:pPr>
            <w:r>
              <w:rPr>
                <w:rFonts w:hint="default" w:ascii="Times New Roman" w:hAnsi="Times New Roman" w:eastAsia="黑体" w:cs="Times New Roman"/>
                <w:color w:val="auto"/>
                <w:highlight w:val="none"/>
                <w:lang w:val="en-US" w:eastAsia="zh-CN"/>
              </w:rPr>
              <w:t>外环境关系介绍</w:t>
            </w:r>
          </w:p>
          <w:p w14:paraId="54AD44C1">
            <w:pPr>
              <w:keepNext w:val="0"/>
              <w:keepLines w:val="0"/>
              <w:pageBreakBefore w:val="0"/>
              <w:widowControl w:val="0"/>
              <w:kinsoku/>
              <w:wordWrap/>
              <w:overflowPunct/>
              <w:topLinePunct w:val="0"/>
              <w:autoSpaceDE w:val="0"/>
              <w:autoSpaceDN w:val="0"/>
              <w:bidi w:val="0"/>
              <w:adjustRightInd w:val="0"/>
              <w:snapToGrid/>
              <w:spacing w:line="400" w:lineRule="exact"/>
              <w:ind w:left="-31" w:leftChars="-15" w:right="-31" w:rightChars="-15" w:firstLine="420" w:firstLineChars="20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本项目为城市跨线桥梁</w:t>
            </w:r>
            <w:r>
              <w:rPr>
                <w:rFonts w:hint="eastAsia" w:cs="Times New Roman"/>
                <w:color w:val="auto"/>
                <w:sz w:val="21"/>
                <w:szCs w:val="21"/>
                <w:highlight w:val="none"/>
                <w:lang w:val="en-US" w:eastAsia="zh-CN"/>
              </w:rPr>
              <w:t>及连接道路</w:t>
            </w:r>
            <w:r>
              <w:rPr>
                <w:rFonts w:hint="default" w:ascii="Times New Roman" w:hAnsi="Times New Roman" w:eastAsia="宋体" w:cs="Times New Roman"/>
                <w:color w:val="auto"/>
                <w:sz w:val="21"/>
                <w:szCs w:val="21"/>
                <w:highlight w:val="none"/>
              </w:rPr>
              <w:t>工程，南北向横跨百节溪，项目</w:t>
            </w:r>
            <w:r>
              <w:rPr>
                <w:rFonts w:hint="eastAsia" w:cs="Times New Roman"/>
                <w:color w:val="auto"/>
                <w:sz w:val="21"/>
                <w:szCs w:val="21"/>
                <w:highlight w:val="none"/>
                <w:lang w:val="en-US" w:eastAsia="zh-CN"/>
              </w:rPr>
              <w:t>北</w:t>
            </w:r>
            <w:r>
              <w:rPr>
                <w:rFonts w:hint="default" w:ascii="Times New Roman" w:hAnsi="Times New Roman" w:eastAsia="宋体" w:cs="Times New Roman"/>
                <w:color w:val="auto"/>
                <w:sz w:val="21"/>
                <w:szCs w:val="21"/>
                <w:highlight w:val="none"/>
                <w:lang w:val="zh-CN"/>
              </w:rPr>
              <w:t>侧与</w:t>
            </w:r>
            <w:r>
              <w:rPr>
                <w:rFonts w:hint="eastAsia" w:cs="Times New Roman"/>
                <w:color w:val="auto"/>
                <w:sz w:val="21"/>
                <w:szCs w:val="21"/>
                <w:highlight w:val="none"/>
                <w:lang w:val="en-US" w:eastAsia="zh-CN"/>
              </w:rPr>
              <w:t>崎山南路顺接，接驳处与百节溪路辅道（主道上跨本项目）顺接形成“十”字交叉路口；南岸与既有的出城道路顺接，该道路为本项目的连接道路，桥梁和连接道路平面交叉形成“T”字路口</w:t>
            </w:r>
            <w:r>
              <w:rPr>
                <w:rFonts w:hint="default" w:ascii="Times New Roman" w:hAnsi="Times New Roman" w:eastAsia="宋体" w:cs="Times New Roman"/>
                <w:color w:val="auto"/>
                <w:sz w:val="21"/>
                <w:szCs w:val="21"/>
                <w:highlight w:val="none"/>
                <w:lang w:val="zh-CN"/>
              </w:rPr>
              <w:t>。</w:t>
            </w:r>
            <w:r>
              <w:rPr>
                <w:rFonts w:hint="default" w:ascii="Times New Roman" w:hAnsi="Times New Roman" w:eastAsia="宋体" w:cs="Times New Roman"/>
                <w:color w:val="auto"/>
                <w:sz w:val="21"/>
                <w:szCs w:val="21"/>
                <w:highlight w:val="none"/>
              </w:rPr>
              <w:t>根据现场踏勘及项目设计资料可知，本项目桥梁</w:t>
            </w:r>
            <w:r>
              <w:rPr>
                <w:rFonts w:hint="eastAsia" w:cs="Times New Roman"/>
                <w:color w:val="auto"/>
                <w:sz w:val="21"/>
                <w:szCs w:val="21"/>
                <w:highlight w:val="none"/>
                <w:lang w:val="en-US" w:eastAsia="zh-CN"/>
              </w:rPr>
              <w:t>及连接道路</w:t>
            </w:r>
            <w:r>
              <w:rPr>
                <w:rFonts w:hint="default" w:ascii="Times New Roman" w:hAnsi="Times New Roman" w:eastAsia="宋体" w:cs="Times New Roman"/>
                <w:color w:val="auto"/>
                <w:sz w:val="21"/>
                <w:szCs w:val="21"/>
                <w:highlight w:val="none"/>
              </w:rPr>
              <w:t>两侧敏感目标较少，</w:t>
            </w:r>
            <w:r>
              <w:rPr>
                <w:rFonts w:hint="eastAsia" w:cs="Times New Roman"/>
                <w:color w:val="auto"/>
                <w:sz w:val="21"/>
                <w:szCs w:val="21"/>
                <w:highlight w:val="none"/>
                <w:lang w:val="en-US" w:eastAsia="zh-CN"/>
              </w:rPr>
              <w:t>敏感点主要集中分布在项目桥梁及连接道路的起止点。</w:t>
            </w:r>
            <w:r>
              <w:rPr>
                <w:rFonts w:hint="default" w:ascii="Times New Roman" w:hAnsi="Times New Roman" w:eastAsia="宋体" w:cs="Times New Roman"/>
                <w:color w:val="auto"/>
                <w:sz w:val="21"/>
                <w:szCs w:val="21"/>
                <w:highlight w:val="none"/>
              </w:rPr>
              <w:t>拟建</w:t>
            </w:r>
            <w:r>
              <w:rPr>
                <w:rFonts w:hint="eastAsia" w:cs="Times New Roman"/>
                <w:color w:val="auto"/>
                <w:sz w:val="21"/>
                <w:szCs w:val="21"/>
                <w:highlight w:val="none"/>
                <w:lang w:val="en-US" w:eastAsia="zh-CN"/>
              </w:rPr>
              <w:t>百节溪</w:t>
            </w:r>
            <w:r>
              <w:rPr>
                <w:rFonts w:hint="default" w:ascii="Times New Roman" w:hAnsi="Times New Roman" w:eastAsia="宋体" w:cs="Times New Roman"/>
                <w:color w:val="auto"/>
                <w:sz w:val="21"/>
                <w:szCs w:val="21"/>
                <w:highlight w:val="none"/>
              </w:rPr>
              <w:t>桥梁</w:t>
            </w:r>
            <w:r>
              <w:rPr>
                <w:rFonts w:hint="eastAsia" w:cs="Times New Roman"/>
                <w:color w:val="auto"/>
                <w:sz w:val="21"/>
                <w:szCs w:val="21"/>
                <w:highlight w:val="none"/>
                <w:lang w:val="en-US" w:eastAsia="zh-CN"/>
              </w:rPr>
              <w:t>跨越百节溪，百节溪以北为城市建成区，百节溪北面依次为百节溪路、“仁智悦一城”居住小区、“聚城峰华（南区）”居住小区等，与项目桥梁最近的为“仁智悦一城”居住小区1#楼，位于桥梁西北，距离桥梁中心线约55m，高程基本相同；“聚城峰华”小区（南区）位于拟建桥梁北面，最近的4#楼距离桥梁中心线约145m，标高高于桥梁标高约1~3m；“塔子梁安置房”居住小区位于拟建桥梁北面，最近的1#楼距离桥梁中心线约130m，标高高于桥梁标高约1~3m。桥梁南端与连接道路顺接，交叉口道路桩号为K0+060；连接道路沿线K0+010~K0+050段西南有2栋居民楼，均为9层，距离道路中心线约12m，标高低于道路标高约3m；道路终点接谢生坝居民区，居民楼较密集，多为3~9层，谢生坝居民区位于连接道路南面，距离道路中心线最近约12m，标高高于道路标高约2m</w:t>
            </w:r>
            <w:r>
              <w:rPr>
                <w:rFonts w:hint="default" w:ascii="Times New Roman" w:hAnsi="Times New Roman" w:eastAsia="宋体" w:cs="Times New Roman"/>
                <w:color w:val="auto"/>
                <w:sz w:val="21"/>
                <w:szCs w:val="21"/>
                <w:highlight w:val="none"/>
              </w:rPr>
              <w:t>。</w:t>
            </w:r>
          </w:p>
          <w:p w14:paraId="688705B7">
            <w:pPr>
              <w:keepNext w:val="0"/>
              <w:keepLines w:val="0"/>
              <w:pageBreakBefore w:val="0"/>
              <w:widowControl w:val="0"/>
              <w:kinsoku/>
              <w:wordWrap/>
              <w:overflowPunct/>
              <w:topLinePunct w:val="0"/>
              <w:autoSpaceDE w:val="0"/>
              <w:autoSpaceDN w:val="0"/>
              <w:bidi w:val="0"/>
              <w:adjustRightInd w:val="0"/>
              <w:snapToGrid/>
              <w:spacing w:line="400" w:lineRule="exact"/>
              <w:ind w:left="-31" w:leftChars="-15" w:right="-31" w:rightChars="-15" w:firstLine="420" w:firstLineChars="200"/>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拟建百节溪大桥桥梁位于百节溪汇入州河路口上游约50m处，桥梁路面标高313.20m，桥底标高311.42m，桥下净空约13m，河流拟建桥梁处20年一遇洪水位为310.62m。桥梁满足二十年一遇洪水位。拟建连接道路沿州河右岸布设，州河位于拟建道路东面，与道路中心线平均距离约35m；连接道路西面为山坡。</w:t>
            </w:r>
          </w:p>
          <w:p w14:paraId="106EF6A3">
            <w:pPr>
              <w:keepNext w:val="0"/>
              <w:keepLines w:val="0"/>
              <w:pageBreakBefore w:val="0"/>
              <w:widowControl w:val="0"/>
              <w:numPr>
                <w:ilvl w:val="0"/>
                <w:numId w:val="63"/>
              </w:numPr>
              <w:kinsoku/>
              <w:wordWrap/>
              <w:overflowPunct/>
              <w:topLinePunct w:val="0"/>
              <w:autoSpaceDE w:val="0"/>
              <w:autoSpaceDN w:val="0"/>
              <w:bidi w:val="0"/>
              <w:adjustRightInd w:val="0"/>
              <w:snapToGrid/>
              <w:spacing w:line="400" w:lineRule="exact"/>
              <w:ind w:left="0" w:leftChars="0" w:right="0" w:rightChars="0"/>
              <w:jc w:val="left"/>
              <w:textAlignment w:val="auto"/>
              <w:rPr>
                <w:rFonts w:hint="default" w:ascii="Times New Roman" w:hAnsi="Times New Roman" w:eastAsia="黑体" w:cs="Times New Roman"/>
                <w:color w:val="auto"/>
                <w:highlight w:val="none"/>
                <w:lang w:val="en-US" w:eastAsia="zh-CN"/>
              </w:rPr>
            </w:pPr>
            <w:r>
              <w:rPr>
                <w:rFonts w:hint="default" w:ascii="Times New Roman" w:hAnsi="Times New Roman" w:eastAsia="黑体" w:cs="Times New Roman"/>
                <w:color w:val="auto"/>
                <w:highlight w:val="none"/>
                <w:lang w:val="en-US" w:eastAsia="zh-CN"/>
              </w:rPr>
              <w:t>合理性分析</w:t>
            </w:r>
          </w:p>
          <w:p w14:paraId="16D80671">
            <w:pPr>
              <w:keepNext w:val="0"/>
              <w:keepLines w:val="0"/>
              <w:pageBreakBefore w:val="0"/>
              <w:widowControl w:val="0"/>
              <w:numPr>
                <w:ilvl w:val="0"/>
                <w:numId w:val="65"/>
              </w:numPr>
              <w:tabs>
                <w:tab w:val="left" w:pos="3653"/>
              </w:tabs>
              <w:kinsoku/>
              <w:wordWrap/>
              <w:overflowPunct/>
              <w:topLinePunct w:val="0"/>
              <w:autoSpaceDE w:val="0"/>
              <w:autoSpaceDN w:val="0"/>
              <w:bidi w:val="0"/>
              <w:adjustRightInd w:val="0"/>
              <w:snapToGrid/>
              <w:spacing w:line="400" w:lineRule="exact"/>
              <w:ind w:left="0" w:leftChars="0" w:right="-31" w:rightChars="-15" w:firstLine="420" w:firstLineChars="200"/>
              <w:textAlignment w:val="auto"/>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lang w:val="en-US" w:eastAsia="zh-CN"/>
              </w:rPr>
              <w:t>项目</w:t>
            </w:r>
            <w:r>
              <w:rPr>
                <w:rFonts w:hint="default" w:ascii="Times New Roman" w:hAnsi="Times New Roman" w:eastAsia="宋体" w:cs="Times New Roman"/>
                <w:bCs/>
                <w:color w:val="auto"/>
                <w:sz w:val="21"/>
                <w:szCs w:val="21"/>
                <w:highlight w:val="none"/>
              </w:rPr>
              <w:t>占地区域以</w:t>
            </w:r>
            <w:r>
              <w:rPr>
                <w:rFonts w:hint="eastAsia" w:cs="Times New Roman"/>
                <w:bCs/>
                <w:color w:val="auto"/>
                <w:sz w:val="21"/>
                <w:szCs w:val="21"/>
                <w:highlight w:val="none"/>
                <w:lang w:val="en-US" w:eastAsia="zh-CN"/>
              </w:rPr>
              <w:t>农用地（不涉及永久基本农田）、</w:t>
            </w:r>
            <w:r>
              <w:rPr>
                <w:rFonts w:hint="default" w:ascii="Times New Roman" w:hAnsi="Times New Roman" w:eastAsia="宋体" w:cs="Times New Roman"/>
                <w:bCs/>
                <w:color w:val="auto"/>
                <w:sz w:val="21"/>
                <w:szCs w:val="21"/>
                <w:highlight w:val="none"/>
                <w:lang w:val="en-US" w:eastAsia="zh-CN"/>
              </w:rPr>
              <w:t>交通运输用地、</w:t>
            </w:r>
            <w:r>
              <w:rPr>
                <w:rFonts w:hint="eastAsia" w:cs="Times New Roman"/>
                <w:bCs/>
                <w:color w:val="auto"/>
                <w:sz w:val="21"/>
                <w:szCs w:val="21"/>
                <w:highlight w:val="none"/>
                <w:lang w:val="en-US" w:eastAsia="zh-CN"/>
              </w:rPr>
              <w:t>未利用土地、</w:t>
            </w:r>
            <w:r>
              <w:rPr>
                <w:rFonts w:hint="default" w:ascii="Times New Roman" w:hAnsi="Times New Roman" w:eastAsia="宋体" w:cs="Times New Roman"/>
                <w:bCs/>
                <w:color w:val="auto"/>
                <w:sz w:val="21"/>
                <w:szCs w:val="21"/>
                <w:highlight w:val="none"/>
                <w:lang w:val="en-US" w:eastAsia="zh-CN"/>
              </w:rPr>
              <w:t>水域用地</w:t>
            </w:r>
            <w:r>
              <w:rPr>
                <w:rFonts w:hint="eastAsia" w:cs="Times New Roman"/>
                <w:bCs/>
                <w:color w:val="auto"/>
                <w:sz w:val="21"/>
                <w:szCs w:val="21"/>
                <w:highlight w:val="none"/>
                <w:lang w:val="en-US" w:eastAsia="zh-CN"/>
              </w:rPr>
              <w:t>等</w:t>
            </w:r>
            <w:r>
              <w:rPr>
                <w:rFonts w:hint="default" w:ascii="Times New Roman" w:hAnsi="Times New Roman" w:eastAsia="宋体" w:cs="Times New Roman"/>
                <w:bCs/>
                <w:color w:val="auto"/>
                <w:sz w:val="21"/>
                <w:szCs w:val="21"/>
                <w:highlight w:val="none"/>
              </w:rPr>
              <w:t>为主，</w:t>
            </w:r>
            <w:r>
              <w:rPr>
                <w:rFonts w:hint="default" w:ascii="Times New Roman" w:hAnsi="Times New Roman" w:eastAsia="宋体" w:cs="Times New Roman"/>
                <w:bCs/>
                <w:color w:val="auto"/>
                <w:sz w:val="21"/>
                <w:szCs w:val="21"/>
                <w:highlight w:val="none"/>
                <w:lang w:val="en-US" w:eastAsia="zh-CN"/>
              </w:rPr>
              <w:t>另占用少量水旱地、</w:t>
            </w:r>
            <w:r>
              <w:rPr>
                <w:rFonts w:hint="eastAsia" w:cs="Times New Roman"/>
                <w:bCs/>
                <w:color w:val="auto"/>
                <w:sz w:val="21"/>
                <w:szCs w:val="21"/>
                <w:highlight w:val="none"/>
                <w:lang w:val="en-US" w:eastAsia="zh-CN"/>
              </w:rPr>
              <w:t>河滩地</w:t>
            </w:r>
            <w:r>
              <w:rPr>
                <w:rFonts w:hint="default" w:ascii="Times New Roman" w:hAnsi="Times New Roman" w:cs="Times New Roman"/>
                <w:bCs/>
                <w:color w:val="auto"/>
                <w:sz w:val="21"/>
                <w:szCs w:val="21"/>
                <w:highlight w:val="none"/>
                <w:lang w:val="en-US" w:eastAsia="zh-CN"/>
              </w:rPr>
              <w:t>等</w:t>
            </w:r>
            <w:r>
              <w:rPr>
                <w:rFonts w:hint="default" w:ascii="Times New Roman" w:hAnsi="Times New Roman" w:eastAsia="宋体" w:cs="Times New Roman"/>
                <w:bCs/>
                <w:color w:val="auto"/>
                <w:sz w:val="21"/>
                <w:szCs w:val="21"/>
                <w:highlight w:val="none"/>
                <w:lang w:val="en-US" w:eastAsia="zh-CN"/>
              </w:rPr>
              <w:t>，</w:t>
            </w:r>
            <w:r>
              <w:rPr>
                <w:rFonts w:hint="default" w:ascii="Times New Roman" w:hAnsi="Times New Roman" w:eastAsia="宋体" w:cs="Times New Roman"/>
                <w:bCs/>
                <w:color w:val="auto"/>
                <w:sz w:val="21"/>
                <w:szCs w:val="21"/>
                <w:highlight w:val="none"/>
              </w:rPr>
              <w:t>不涉及</w:t>
            </w:r>
            <w:r>
              <w:rPr>
                <w:rFonts w:hint="default" w:ascii="Times New Roman" w:hAnsi="Times New Roman" w:cs="Times New Roman"/>
                <w:bCs/>
                <w:color w:val="auto"/>
                <w:sz w:val="21"/>
                <w:szCs w:val="21"/>
                <w:highlight w:val="none"/>
                <w:lang w:val="en-US" w:eastAsia="zh-CN"/>
              </w:rPr>
              <w:t>生态保护红线、永久</w:t>
            </w:r>
            <w:r>
              <w:rPr>
                <w:rFonts w:hint="default" w:ascii="Times New Roman" w:hAnsi="Times New Roman" w:eastAsia="宋体" w:cs="Times New Roman"/>
                <w:bCs/>
                <w:color w:val="auto"/>
                <w:sz w:val="21"/>
                <w:szCs w:val="21"/>
                <w:highlight w:val="none"/>
              </w:rPr>
              <w:t>基本农田、自然保护区、风景名胜区</w:t>
            </w:r>
            <w:r>
              <w:rPr>
                <w:rFonts w:hint="eastAsia" w:cs="Times New Roman"/>
                <w:bCs/>
                <w:color w:val="auto"/>
                <w:sz w:val="21"/>
                <w:szCs w:val="21"/>
                <w:highlight w:val="none"/>
                <w:lang w:val="en-US" w:eastAsia="zh-CN"/>
              </w:rPr>
              <w:t>和需要特殊保护的区域</w:t>
            </w:r>
            <w:r>
              <w:rPr>
                <w:rFonts w:hint="default" w:ascii="Times New Roman" w:hAnsi="Times New Roman" w:eastAsia="宋体" w:cs="Times New Roman"/>
                <w:bCs/>
                <w:color w:val="auto"/>
                <w:sz w:val="21"/>
                <w:szCs w:val="21"/>
                <w:highlight w:val="none"/>
              </w:rPr>
              <w:t>等</w:t>
            </w:r>
            <w:r>
              <w:rPr>
                <w:rFonts w:hint="default" w:ascii="Times New Roman" w:hAnsi="Times New Roman" w:cs="Times New Roman"/>
                <w:bCs/>
                <w:color w:val="auto"/>
                <w:sz w:val="21"/>
                <w:szCs w:val="21"/>
                <w:highlight w:val="none"/>
                <w:lang w:eastAsia="zh-CN"/>
              </w:rPr>
              <w:t>。</w:t>
            </w:r>
          </w:p>
          <w:p w14:paraId="452484DF">
            <w:pPr>
              <w:keepNext w:val="0"/>
              <w:keepLines w:val="0"/>
              <w:pageBreakBefore w:val="0"/>
              <w:widowControl w:val="0"/>
              <w:numPr>
                <w:ilvl w:val="0"/>
                <w:numId w:val="65"/>
              </w:numPr>
              <w:tabs>
                <w:tab w:val="left" w:pos="3653"/>
              </w:tabs>
              <w:kinsoku/>
              <w:wordWrap/>
              <w:overflowPunct/>
              <w:topLinePunct w:val="0"/>
              <w:autoSpaceDE w:val="0"/>
              <w:autoSpaceDN w:val="0"/>
              <w:bidi w:val="0"/>
              <w:adjustRightInd w:val="0"/>
              <w:snapToGrid/>
              <w:spacing w:line="400" w:lineRule="exact"/>
              <w:ind w:left="0" w:leftChars="0" w:right="-31" w:rightChars="-15" w:firstLine="420" w:firstLineChars="200"/>
              <w:textAlignment w:val="auto"/>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项目</w:t>
            </w:r>
            <w:r>
              <w:rPr>
                <w:rFonts w:hint="eastAsia" w:cs="Times New Roman"/>
                <w:bCs/>
                <w:color w:val="auto"/>
                <w:sz w:val="21"/>
                <w:szCs w:val="21"/>
                <w:highlight w:val="none"/>
                <w:lang w:val="en-US" w:eastAsia="zh-CN"/>
              </w:rPr>
              <w:t>影响区域</w:t>
            </w:r>
            <w:r>
              <w:rPr>
                <w:rFonts w:hint="default" w:ascii="Times New Roman" w:hAnsi="Times New Roman" w:eastAsia="宋体" w:cs="Times New Roman"/>
                <w:bCs/>
                <w:color w:val="auto"/>
                <w:sz w:val="21"/>
                <w:szCs w:val="21"/>
                <w:highlight w:val="none"/>
                <w:lang w:val="en-US" w:eastAsia="zh-CN"/>
              </w:rPr>
              <w:t>不涉及</w:t>
            </w:r>
            <w:r>
              <w:rPr>
                <w:rFonts w:hint="default" w:ascii="Times New Roman" w:hAnsi="Times New Roman" w:eastAsia="宋体" w:cs="Times New Roman"/>
                <w:bCs/>
                <w:color w:val="auto"/>
                <w:sz w:val="21"/>
                <w:szCs w:val="21"/>
                <w:highlight w:val="none"/>
              </w:rPr>
              <w:t>饮用水水源保护区等环境敏感区，避免了项目建设和运营对饮用水水源保护区的影响</w:t>
            </w:r>
            <w:r>
              <w:rPr>
                <w:rFonts w:hint="default" w:ascii="Times New Roman" w:hAnsi="Times New Roman" w:eastAsia="宋体" w:cs="Times New Roman"/>
                <w:bCs/>
                <w:color w:val="auto"/>
                <w:sz w:val="21"/>
                <w:szCs w:val="21"/>
                <w:highlight w:val="none"/>
                <w:lang w:eastAsia="zh-CN"/>
              </w:rPr>
              <w:t>。</w:t>
            </w:r>
          </w:p>
          <w:p w14:paraId="2C3E3DD9">
            <w:pPr>
              <w:keepNext w:val="0"/>
              <w:keepLines w:val="0"/>
              <w:pageBreakBefore w:val="0"/>
              <w:widowControl w:val="0"/>
              <w:numPr>
                <w:ilvl w:val="0"/>
                <w:numId w:val="65"/>
              </w:numPr>
              <w:tabs>
                <w:tab w:val="left" w:pos="3653"/>
              </w:tabs>
              <w:kinsoku/>
              <w:wordWrap/>
              <w:overflowPunct/>
              <w:topLinePunct w:val="0"/>
              <w:autoSpaceDE w:val="0"/>
              <w:autoSpaceDN w:val="0"/>
              <w:bidi w:val="0"/>
              <w:adjustRightInd w:val="0"/>
              <w:snapToGrid/>
              <w:spacing w:line="400" w:lineRule="exact"/>
              <w:ind w:left="0" w:leftChars="0" w:right="-31" w:rightChars="-15" w:firstLine="420" w:firstLineChars="200"/>
              <w:textAlignment w:val="auto"/>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根据</w:t>
            </w:r>
            <w:r>
              <w:rPr>
                <w:rFonts w:hint="eastAsia" w:cs="Times New Roman"/>
                <w:bCs/>
                <w:color w:val="auto"/>
                <w:sz w:val="21"/>
                <w:szCs w:val="21"/>
                <w:highlight w:val="none"/>
                <w:lang w:val="en-US" w:eastAsia="zh-CN"/>
              </w:rPr>
              <w:t>达州</w:t>
            </w:r>
            <w:r>
              <w:rPr>
                <w:rFonts w:hint="default" w:ascii="Times New Roman" w:hAnsi="Times New Roman" w:eastAsia="宋体" w:cs="Times New Roman"/>
                <w:bCs/>
                <w:color w:val="auto"/>
                <w:sz w:val="21"/>
                <w:szCs w:val="21"/>
                <w:highlight w:val="none"/>
                <w:lang w:val="en-US" w:eastAsia="zh-CN"/>
              </w:rPr>
              <w:t>市</w:t>
            </w:r>
            <w:r>
              <w:rPr>
                <w:rFonts w:hint="default" w:ascii="Times New Roman" w:hAnsi="Times New Roman" w:cs="Times New Roman"/>
                <w:bCs/>
                <w:color w:val="auto"/>
                <w:sz w:val="21"/>
                <w:szCs w:val="21"/>
                <w:highlight w:val="none"/>
                <w:lang w:val="en-US" w:eastAsia="zh-CN"/>
              </w:rPr>
              <w:t>自然</w:t>
            </w:r>
            <w:r>
              <w:rPr>
                <w:rFonts w:hint="default" w:ascii="Times New Roman" w:hAnsi="Times New Roman" w:eastAsia="宋体" w:cs="Times New Roman"/>
                <w:bCs/>
                <w:color w:val="auto"/>
                <w:sz w:val="21"/>
                <w:szCs w:val="21"/>
                <w:highlight w:val="none"/>
                <w:lang w:val="en-US" w:eastAsia="zh-CN"/>
              </w:rPr>
              <w:t>资源</w:t>
            </w:r>
            <w:r>
              <w:rPr>
                <w:rFonts w:hint="eastAsia" w:cs="Times New Roman"/>
                <w:bCs/>
                <w:color w:val="auto"/>
                <w:sz w:val="21"/>
                <w:szCs w:val="21"/>
                <w:highlight w:val="none"/>
                <w:lang w:val="en-US" w:eastAsia="zh-CN"/>
              </w:rPr>
              <w:t>和规划</w:t>
            </w:r>
            <w:r>
              <w:rPr>
                <w:rFonts w:hint="default" w:ascii="Times New Roman" w:hAnsi="Times New Roman" w:eastAsia="宋体" w:cs="Times New Roman"/>
                <w:bCs/>
                <w:color w:val="auto"/>
                <w:sz w:val="21"/>
                <w:szCs w:val="21"/>
                <w:highlight w:val="none"/>
                <w:lang w:val="en-US" w:eastAsia="zh-CN"/>
              </w:rPr>
              <w:t>局出具的《</w:t>
            </w:r>
            <w:r>
              <w:rPr>
                <w:rFonts w:hint="default" w:ascii="Times New Roman" w:hAnsi="Times New Roman" w:cs="Times New Roman"/>
                <w:bCs/>
                <w:color w:val="auto"/>
                <w:sz w:val="21"/>
                <w:szCs w:val="21"/>
                <w:highlight w:val="none"/>
                <w:lang w:val="en-US" w:eastAsia="zh-CN"/>
              </w:rPr>
              <w:t>建设项目</w:t>
            </w:r>
            <w:r>
              <w:rPr>
                <w:rFonts w:hint="default" w:ascii="Times New Roman" w:hAnsi="Times New Roman" w:eastAsia="宋体" w:cs="Times New Roman"/>
                <w:bCs/>
                <w:color w:val="auto"/>
                <w:sz w:val="21"/>
                <w:szCs w:val="21"/>
                <w:highlight w:val="none"/>
                <w:lang w:val="en-US" w:eastAsia="zh-CN"/>
              </w:rPr>
              <w:t>用地预审</w:t>
            </w:r>
            <w:r>
              <w:rPr>
                <w:rFonts w:hint="default" w:ascii="Times New Roman" w:hAnsi="Times New Roman" w:cs="Times New Roman"/>
                <w:bCs/>
                <w:color w:val="auto"/>
                <w:sz w:val="21"/>
                <w:szCs w:val="21"/>
                <w:highlight w:val="none"/>
                <w:lang w:val="en-US" w:eastAsia="zh-CN"/>
              </w:rPr>
              <w:t>与选址</w:t>
            </w:r>
            <w:r>
              <w:rPr>
                <w:rFonts w:hint="default" w:ascii="Times New Roman" w:hAnsi="Times New Roman" w:eastAsia="宋体" w:cs="Times New Roman"/>
                <w:bCs/>
                <w:color w:val="auto"/>
                <w:sz w:val="21"/>
                <w:szCs w:val="21"/>
                <w:highlight w:val="none"/>
                <w:lang w:val="en-US" w:eastAsia="zh-CN"/>
              </w:rPr>
              <w:t>意见</w:t>
            </w:r>
            <w:r>
              <w:rPr>
                <w:rFonts w:hint="default" w:ascii="Times New Roman" w:hAnsi="Times New Roman" w:cs="Times New Roman"/>
                <w:bCs/>
                <w:color w:val="auto"/>
                <w:sz w:val="21"/>
                <w:szCs w:val="21"/>
                <w:highlight w:val="none"/>
                <w:lang w:val="en-US" w:eastAsia="zh-CN"/>
              </w:rPr>
              <w:t>书</w:t>
            </w:r>
            <w:r>
              <w:rPr>
                <w:rFonts w:hint="default" w:ascii="Times New Roman" w:hAnsi="Times New Roman" w:eastAsia="宋体" w:cs="Times New Roman"/>
                <w:bCs/>
                <w:color w:val="auto"/>
                <w:sz w:val="21"/>
                <w:szCs w:val="21"/>
                <w:highlight w:val="none"/>
                <w:lang w:val="en-US" w:eastAsia="zh-CN"/>
              </w:rPr>
              <w:t>》</w:t>
            </w:r>
            <w:r>
              <w:rPr>
                <w:rFonts w:hint="default" w:ascii="Times New Roman" w:hAnsi="Times New Roman" w:cs="Times New Roman"/>
                <w:bCs/>
                <w:color w:val="auto"/>
                <w:sz w:val="21"/>
                <w:szCs w:val="21"/>
                <w:highlight w:val="none"/>
                <w:lang w:val="en-US" w:eastAsia="zh-CN"/>
              </w:rPr>
              <w:t>（用字地5117</w:t>
            </w:r>
            <w:r>
              <w:rPr>
                <w:rFonts w:hint="eastAsia" w:cs="Times New Roman"/>
                <w:bCs/>
                <w:color w:val="auto"/>
                <w:sz w:val="21"/>
                <w:szCs w:val="21"/>
                <w:highlight w:val="none"/>
                <w:lang w:val="en-US" w:eastAsia="zh-CN"/>
              </w:rPr>
              <w:t>22-</w:t>
            </w:r>
            <w:r>
              <w:rPr>
                <w:rFonts w:hint="default" w:ascii="Times New Roman" w:hAnsi="Times New Roman" w:cs="Times New Roman"/>
                <w:bCs/>
                <w:color w:val="auto"/>
                <w:sz w:val="21"/>
                <w:szCs w:val="21"/>
                <w:highlight w:val="none"/>
                <w:lang w:val="en-US" w:eastAsia="zh-CN"/>
              </w:rPr>
              <w:t>202</w:t>
            </w:r>
            <w:r>
              <w:rPr>
                <w:rFonts w:hint="eastAsia" w:cs="Times New Roman"/>
                <w:bCs/>
                <w:color w:val="auto"/>
                <w:sz w:val="21"/>
                <w:szCs w:val="21"/>
                <w:highlight w:val="none"/>
                <w:lang w:val="en-US" w:eastAsia="zh-CN"/>
              </w:rPr>
              <w:t>4-0</w:t>
            </w:r>
            <w:r>
              <w:rPr>
                <w:rFonts w:hint="default" w:ascii="Times New Roman" w:hAnsi="Times New Roman" w:cs="Times New Roman"/>
                <w:bCs/>
                <w:color w:val="auto"/>
                <w:sz w:val="21"/>
                <w:szCs w:val="21"/>
                <w:highlight w:val="none"/>
                <w:lang w:val="en-US" w:eastAsia="zh-CN"/>
              </w:rPr>
              <w:t>002</w:t>
            </w:r>
            <w:r>
              <w:rPr>
                <w:rFonts w:hint="eastAsia" w:cs="Times New Roman"/>
                <w:bCs/>
                <w:color w:val="auto"/>
                <w:sz w:val="21"/>
                <w:szCs w:val="21"/>
                <w:highlight w:val="none"/>
                <w:lang w:val="en-US" w:eastAsia="zh-CN"/>
              </w:rPr>
              <w:t>3</w:t>
            </w:r>
            <w:r>
              <w:rPr>
                <w:rFonts w:hint="default" w:ascii="Times New Roman" w:hAnsi="Times New Roman" w:cs="Times New Roman"/>
                <w:bCs/>
                <w:color w:val="auto"/>
                <w:sz w:val="21"/>
                <w:szCs w:val="21"/>
                <w:highlight w:val="none"/>
                <w:lang w:val="en-US" w:eastAsia="zh-CN"/>
              </w:rPr>
              <w:t>）</w:t>
            </w:r>
            <w:r>
              <w:rPr>
                <w:rFonts w:hint="default" w:ascii="Times New Roman" w:hAnsi="Times New Roman" w:eastAsia="宋体" w:cs="Times New Roman"/>
                <w:bCs/>
                <w:color w:val="auto"/>
                <w:sz w:val="21"/>
                <w:szCs w:val="21"/>
                <w:highlight w:val="none"/>
                <w:lang w:val="en-US" w:eastAsia="zh-CN"/>
              </w:rPr>
              <w:t>指出：“本</w:t>
            </w:r>
            <w:r>
              <w:rPr>
                <w:rFonts w:hint="default" w:ascii="Times New Roman" w:hAnsi="Times New Roman" w:cs="Times New Roman"/>
                <w:bCs/>
                <w:color w:val="auto"/>
                <w:sz w:val="21"/>
                <w:szCs w:val="21"/>
                <w:highlight w:val="none"/>
                <w:lang w:val="en-US" w:eastAsia="zh-CN"/>
              </w:rPr>
              <w:t>建设</w:t>
            </w:r>
            <w:r>
              <w:rPr>
                <w:rFonts w:hint="eastAsia" w:cs="Times New Roman"/>
                <w:bCs/>
                <w:color w:val="auto"/>
                <w:sz w:val="21"/>
                <w:szCs w:val="21"/>
                <w:highlight w:val="none"/>
                <w:lang w:val="en-US" w:eastAsia="zh-CN"/>
              </w:rPr>
              <w:t>工程</w:t>
            </w:r>
            <w:r>
              <w:rPr>
                <w:rFonts w:hint="default" w:ascii="Times New Roman" w:hAnsi="Times New Roman" w:eastAsia="宋体" w:cs="Times New Roman"/>
                <w:bCs/>
                <w:color w:val="auto"/>
                <w:sz w:val="21"/>
                <w:szCs w:val="21"/>
                <w:highlight w:val="none"/>
                <w:lang w:val="en-US" w:eastAsia="zh-CN"/>
              </w:rPr>
              <w:t>符合</w:t>
            </w:r>
            <w:r>
              <w:rPr>
                <w:rFonts w:hint="default" w:ascii="Times New Roman" w:hAnsi="Times New Roman" w:cs="Times New Roman"/>
                <w:bCs/>
                <w:color w:val="auto"/>
                <w:sz w:val="21"/>
                <w:szCs w:val="21"/>
                <w:highlight w:val="none"/>
                <w:lang w:val="en-US" w:eastAsia="zh-CN"/>
              </w:rPr>
              <w:t>国土空间用途管制要求，核发此书</w:t>
            </w:r>
            <w:r>
              <w:rPr>
                <w:rFonts w:hint="default" w:ascii="Times New Roman" w:hAnsi="Times New Roman" w:eastAsia="宋体" w:cs="Times New Roman"/>
                <w:bCs/>
                <w:color w:val="auto"/>
                <w:sz w:val="21"/>
                <w:szCs w:val="21"/>
                <w:highlight w:val="none"/>
                <w:lang w:val="en-US" w:eastAsia="zh-CN"/>
              </w:rPr>
              <w:t>”</w:t>
            </w:r>
            <w:r>
              <w:rPr>
                <w:rFonts w:hint="default" w:ascii="Times New Roman" w:hAnsi="Times New Roman" w:cs="Times New Roman"/>
                <w:bCs/>
                <w:color w:val="auto"/>
                <w:sz w:val="21"/>
                <w:szCs w:val="21"/>
                <w:highlight w:val="none"/>
                <w:lang w:val="en-US" w:eastAsia="zh-CN"/>
              </w:rPr>
              <w:t>。</w:t>
            </w:r>
            <w:r>
              <w:rPr>
                <w:rFonts w:hint="default" w:ascii="Times New Roman" w:hAnsi="Times New Roman" w:eastAsia="宋体" w:cs="Times New Roman"/>
                <w:bCs/>
                <w:color w:val="auto"/>
                <w:sz w:val="21"/>
                <w:szCs w:val="21"/>
                <w:highlight w:val="none"/>
                <w:lang w:val="en-US" w:eastAsia="zh-CN"/>
              </w:rPr>
              <w:t>若后期施工设计图出来后</w:t>
            </w:r>
            <w:r>
              <w:rPr>
                <w:rFonts w:hint="eastAsia" w:cs="Times New Roman"/>
                <w:bCs/>
                <w:color w:val="auto"/>
                <w:sz w:val="21"/>
                <w:szCs w:val="21"/>
                <w:highlight w:val="none"/>
                <w:lang w:val="en-US" w:eastAsia="zh-CN"/>
              </w:rPr>
              <w:t>占地范围发生变化</w:t>
            </w:r>
            <w:r>
              <w:rPr>
                <w:rFonts w:hint="default" w:ascii="Times New Roman" w:hAnsi="Times New Roman" w:eastAsia="宋体" w:cs="Times New Roman"/>
                <w:bCs/>
                <w:color w:val="auto"/>
                <w:sz w:val="21"/>
                <w:szCs w:val="21"/>
                <w:highlight w:val="none"/>
                <w:lang w:val="en-US" w:eastAsia="zh-CN"/>
              </w:rPr>
              <w:t>，应按照</w:t>
            </w:r>
            <w:r>
              <w:rPr>
                <w:rFonts w:hint="eastAsia" w:cs="Times New Roman"/>
                <w:bCs/>
                <w:color w:val="auto"/>
                <w:sz w:val="21"/>
                <w:szCs w:val="21"/>
                <w:highlight w:val="none"/>
                <w:lang w:val="en-US" w:eastAsia="zh-CN"/>
              </w:rPr>
              <w:t>相关要求</w:t>
            </w:r>
            <w:r>
              <w:rPr>
                <w:rFonts w:hint="default" w:ascii="Times New Roman" w:hAnsi="Times New Roman" w:eastAsia="宋体" w:cs="Times New Roman"/>
                <w:bCs/>
                <w:color w:val="auto"/>
                <w:sz w:val="21"/>
                <w:szCs w:val="21"/>
                <w:highlight w:val="none"/>
                <w:lang w:val="en-US" w:eastAsia="zh-CN"/>
              </w:rPr>
              <w:t>办理完善相关合法手续。</w:t>
            </w:r>
            <w:r>
              <w:rPr>
                <w:rFonts w:hint="default" w:ascii="Times New Roman" w:hAnsi="Times New Roman" w:cs="Times New Roman"/>
                <w:bCs/>
                <w:color w:val="auto"/>
                <w:sz w:val="21"/>
                <w:szCs w:val="21"/>
                <w:highlight w:val="none"/>
                <w:lang w:val="en-US" w:eastAsia="zh-CN"/>
              </w:rPr>
              <w:t>同时，</w:t>
            </w:r>
            <w:r>
              <w:rPr>
                <w:rFonts w:hint="default" w:ascii="Times New Roman" w:hAnsi="Times New Roman" w:eastAsia="宋体" w:cs="Times New Roman"/>
                <w:bCs/>
                <w:color w:val="auto"/>
                <w:sz w:val="21"/>
                <w:szCs w:val="21"/>
                <w:highlight w:val="none"/>
                <w:lang w:val="en-US" w:eastAsia="zh-CN"/>
              </w:rPr>
              <w:t>必须遵守“占一补一</w:t>
            </w:r>
            <w:r>
              <w:rPr>
                <w:rFonts w:hint="eastAsia" w:cs="Times New Roman"/>
                <w:bCs/>
                <w:color w:val="auto"/>
                <w:sz w:val="21"/>
                <w:szCs w:val="21"/>
                <w:highlight w:val="none"/>
                <w:lang w:val="en-US" w:eastAsia="zh-CN"/>
              </w:rPr>
              <w:t>”“</w:t>
            </w:r>
            <w:r>
              <w:rPr>
                <w:rFonts w:hint="default" w:ascii="Times New Roman" w:hAnsi="Times New Roman" w:eastAsia="宋体" w:cs="Times New Roman"/>
                <w:bCs/>
                <w:color w:val="auto"/>
                <w:sz w:val="21"/>
                <w:szCs w:val="21"/>
                <w:highlight w:val="none"/>
                <w:lang w:val="en-US" w:eastAsia="zh-CN"/>
              </w:rPr>
              <w:t>总量平衡”的原则。对于临时用地，则需要遵守国务院的《土地复垦规定》。</w:t>
            </w:r>
          </w:p>
          <w:p w14:paraId="3591F085">
            <w:pPr>
              <w:keepNext w:val="0"/>
              <w:keepLines w:val="0"/>
              <w:pageBreakBefore w:val="0"/>
              <w:widowControl w:val="0"/>
              <w:numPr>
                <w:ilvl w:val="0"/>
                <w:numId w:val="65"/>
              </w:numPr>
              <w:tabs>
                <w:tab w:val="left" w:pos="3653"/>
              </w:tabs>
              <w:kinsoku/>
              <w:wordWrap/>
              <w:overflowPunct/>
              <w:topLinePunct w:val="0"/>
              <w:autoSpaceDE w:val="0"/>
              <w:autoSpaceDN w:val="0"/>
              <w:bidi w:val="0"/>
              <w:adjustRightInd w:val="0"/>
              <w:snapToGrid/>
              <w:spacing w:line="400" w:lineRule="exact"/>
              <w:ind w:left="0" w:leftChars="0" w:right="-31" w:rightChars="-15" w:firstLine="420" w:firstLineChars="200"/>
              <w:textAlignment w:val="auto"/>
              <w:rPr>
                <w:rFonts w:hint="default" w:ascii="Times New Roman" w:hAnsi="Times New Roman" w:eastAsia="宋体" w:cs="Times New Roman"/>
                <w:bCs/>
                <w:color w:val="auto"/>
                <w:sz w:val="21"/>
                <w:szCs w:val="21"/>
                <w:highlight w:val="none"/>
                <w:lang w:eastAsia="zh-CN"/>
              </w:rPr>
            </w:pPr>
            <w:r>
              <w:rPr>
                <w:rFonts w:hint="eastAsia" w:cs="Times New Roman"/>
                <w:bCs/>
                <w:color w:val="auto"/>
                <w:sz w:val="21"/>
                <w:szCs w:val="21"/>
                <w:highlight w:val="none"/>
                <w:lang w:val="en-US" w:eastAsia="zh-CN"/>
              </w:rPr>
              <w:t>项目选址符合城市规划，</w:t>
            </w:r>
            <w:r>
              <w:rPr>
                <w:rFonts w:hint="default" w:ascii="Times New Roman" w:hAnsi="Times New Roman" w:eastAsia="宋体" w:cs="Times New Roman"/>
                <w:bCs/>
                <w:color w:val="auto"/>
                <w:sz w:val="21"/>
                <w:szCs w:val="21"/>
                <w:highlight w:val="none"/>
              </w:rPr>
              <w:t>与周边</w:t>
            </w:r>
            <w:r>
              <w:rPr>
                <w:rFonts w:hint="eastAsia" w:cs="Times New Roman"/>
                <w:bCs/>
                <w:color w:val="auto"/>
                <w:sz w:val="21"/>
                <w:szCs w:val="21"/>
                <w:highlight w:val="none"/>
                <w:lang w:val="en-US" w:eastAsia="zh-CN"/>
              </w:rPr>
              <w:t>居住小区</w:t>
            </w:r>
            <w:r>
              <w:rPr>
                <w:rFonts w:hint="default" w:ascii="Times New Roman" w:hAnsi="Times New Roman" w:eastAsia="宋体" w:cs="Times New Roman"/>
                <w:bCs/>
                <w:color w:val="auto"/>
                <w:sz w:val="21"/>
                <w:szCs w:val="21"/>
                <w:highlight w:val="none"/>
              </w:rPr>
              <w:t>等敏感区域保持足够的规划控制距离</w:t>
            </w:r>
            <w:r>
              <w:rPr>
                <w:rFonts w:hint="default" w:ascii="Times New Roman" w:hAnsi="Times New Roman" w:eastAsia="宋体" w:cs="Times New Roman"/>
                <w:bCs/>
                <w:color w:val="auto"/>
                <w:sz w:val="21"/>
                <w:szCs w:val="21"/>
                <w:highlight w:val="none"/>
                <w:lang w:eastAsia="zh-CN"/>
              </w:rPr>
              <w:t>。</w:t>
            </w:r>
          </w:p>
          <w:p w14:paraId="3ACEA136">
            <w:pPr>
              <w:keepNext w:val="0"/>
              <w:keepLines w:val="0"/>
              <w:pageBreakBefore w:val="0"/>
              <w:widowControl w:val="0"/>
              <w:numPr>
                <w:ilvl w:val="0"/>
                <w:numId w:val="65"/>
              </w:numPr>
              <w:tabs>
                <w:tab w:val="left" w:pos="3653"/>
              </w:tabs>
              <w:kinsoku/>
              <w:wordWrap/>
              <w:overflowPunct/>
              <w:topLinePunct w:val="0"/>
              <w:autoSpaceDE w:val="0"/>
              <w:autoSpaceDN w:val="0"/>
              <w:bidi w:val="0"/>
              <w:adjustRightInd w:val="0"/>
              <w:snapToGrid/>
              <w:spacing w:line="400" w:lineRule="exact"/>
              <w:ind w:left="0" w:leftChars="0" w:right="-31" w:rightChars="-15" w:firstLine="420" w:firstLineChars="200"/>
              <w:textAlignment w:val="auto"/>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本项目</w:t>
            </w:r>
            <w:r>
              <w:rPr>
                <w:rFonts w:hint="eastAsia" w:cs="Times New Roman"/>
                <w:bCs/>
                <w:color w:val="auto"/>
                <w:sz w:val="21"/>
                <w:szCs w:val="21"/>
                <w:highlight w:val="none"/>
                <w:lang w:val="en-US" w:eastAsia="zh-CN"/>
              </w:rPr>
              <w:t>选址尽量</w:t>
            </w:r>
            <w:r>
              <w:rPr>
                <w:rFonts w:hint="default" w:ascii="Times New Roman" w:hAnsi="Times New Roman" w:eastAsia="宋体" w:cs="Times New Roman"/>
                <w:bCs/>
                <w:color w:val="auto"/>
                <w:sz w:val="21"/>
                <w:szCs w:val="21"/>
                <w:highlight w:val="none"/>
              </w:rPr>
              <w:t>避让</w:t>
            </w:r>
            <w:r>
              <w:rPr>
                <w:rFonts w:hint="default" w:ascii="Times New Roman" w:hAnsi="Times New Roman" w:eastAsia="宋体" w:cs="Times New Roman"/>
                <w:bCs/>
                <w:color w:val="auto"/>
                <w:sz w:val="21"/>
                <w:szCs w:val="21"/>
                <w:highlight w:val="none"/>
                <w:lang w:val="en-US" w:eastAsia="zh-CN"/>
              </w:rPr>
              <w:t>了</w:t>
            </w:r>
            <w:r>
              <w:rPr>
                <w:rFonts w:hint="default" w:ascii="Times New Roman" w:hAnsi="Times New Roman" w:eastAsia="宋体" w:cs="Times New Roman"/>
                <w:bCs/>
                <w:color w:val="auto"/>
                <w:sz w:val="21"/>
                <w:szCs w:val="21"/>
                <w:highlight w:val="none"/>
              </w:rPr>
              <w:t>周边</w:t>
            </w:r>
            <w:r>
              <w:rPr>
                <w:rFonts w:hint="default" w:ascii="Times New Roman" w:hAnsi="Times New Roman" w:cs="Times New Roman"/>
                <w:bCs/>
                <w:color w:val="auto"/>
                <w:sz w:val="21"/>
                <w:szCs w:val="21"/>
                <w:highlight w:val="none"/>
                <w:lang w:val="en-US" w:eastAsia="zh-CN"/>
              </w:rPr>
              <w:t>居民聚集区</w:t>
            </w:r>
            <w:r>
              <w:rPr>
                <w:rFonts w:hint="default" w:ascii="Times New Roman" w:hAnsi="Times New Roman" w:eastAsia="宋体" w:cs="Times New Roman"/>
                <w:bCs/>
                <w:color w:val="auto"/>
                <w:sz w:val="21"/>
                <w:szCs w:val="21"/>
                <w:highlight w:val="none"/>
              </w:rPr>
              <w:t>等声敏感点集中区域</w:t>
            </w:r>
            <w:r>
              <w:rPr>
                <w:rFonts w:hint="default" w:ascii="Times New Roman" w:hAnsi="Times New Roman" w:eastAsia="宋体" w:cs="Times New Roman"/>
                <w:bCs/>
                <w:color w:val="auto"/>
                <w:sz w:val="21"/>
                <w:szCs w:val="21"/>
                <w:highlight w:val="none"/>
                <w:lang w:eastAsia="zh-CN"/>
              </w:rPr>
              <w:t>，</w:t>
            </w:r>
            <w:r>
              <w:rPr>
                <w:rFonts w:hint="eastAsia" w:cs="Times New Roman"/>
                <w:bCs/>
                <w:color w:val="auto"/>
                <w:sz w:val="21"/>
                <w:szCs w:val="21"/>
                <w:highlight w:val="none"/>
                <w:lang w:val="en-US" w:eastAsia="zh-CN"/>
              </w:rPr>
              <w:t>尤其是桥梁北端避开了“仁智悦一城”、“聚城峰华”小区（南区）、“塔子梁安置房”等居住小区，降低项目交通噪声对住户的影响；同时南端平交路口，避开了连接道路西南侧的居民楼，尽量增大与两栋居民楼的距离，能够最大限度减轻对两端居民楼住户的影响。</w:t>
            </w:r>
            <w:r>
              <w:rPr>
                <w:rFonts w:hint="default" w:ascii="Times New Roman" w:hAnsi="Times New Roman" w:eastAsia="宋体" w:cs="Times New Roman"/>
                <w:bCs/>
                <w:color w:val="auto"/>
                <w:sz w:val="21"/>
                <w:szCs w:val="21"/>
                <w:highlight w:val="none"/>
              </w:rPr>
              <w:t>同时在声环境保护措施中，</w:t>
            </w:r>
            <w:r>
              <w:rPr>
                <w:rFonts w:hint="eastAsia" w:cs="Times New Roman"/>
                <w:bCs/>
                <w:color w:val="auto"/>
                <w:sz w:val="21"/>
                <w:szCs w:val="21"/>
                <w:highlight w:val="none"/>
                <w:lang w:val="en-US" w:eastAsia="zh-CN"/>
              </w:rPr>
              <w:t>通过设计上</w:t>
            </w:r>
            <w:r>
              <w:rPr>
                <w:rFonts w:hint="default" w:ascii="Times New Roman" w:hAnsi="Times New Roman" w:eastAsia="宋体" w:cs="Times New Roman"/>
                <w:bCs/>
                <w:color w:val="auto"/>
                <w:sz w:val="21"/>
                <w:szCs w:val="21"/>
                <w:highlight w:val="none"/>
              </w:rPr>
              <w:t>优化工程形式和施工工艺</w:t>
            </w:r>
            <w:r>
              <w:rPr>
                <w:rFonts w:hint="eastAsia" w:cs="Times New Roman"/>
                <w:bCs/>
                <w:color w:val="auto"/>
                <w:sz w:val="21"/>
                <w:szCs w:val="21"/>
                <w:highlight w:val="none"/>
                <w:lang w:eastAsia="zh-CN"/>
              </w:rPr>
              <w:t>，</w:t>
            </w:r>
            <w:r>
              <w:rPr>
                <w:rFonts w:hint="eastAsia" w:cs="Times New Roman"/>
                <w:bCs/>
                <w:color w:val="auto"/>
                <w:sz w:val="21"/>
                <w:szCs w:val="21"/>
                <w:highlight w:val="none"/>
                <w:lang w:val="en-US" w:eastAsia="zh-CN"/>
              </w:rPr>
              <w:t>采用沥青混凝土路面</w:t>
            </w:r>
            <w:r>
              <w:rPr>
                <w:rFonts w:hint="default" w:ascii="Times New Roman" w:hAnsi="Times New Roman" w:eastAsia="宋体" w:cs="Times New Roman"/>
                <w:bCs/>
                <w:color w:val="auto"/>
                <w:sz w:val="21"/>
                <w:szCs w:val="21"/>
                <w:highlight w:val="none"/>
              </w:rPr>
              <w:t>，减小污染物排放和生态环境影响</w:t>
            </w:r>
            <w:r>
              <w:rPr>
                <w:rFonts w:hint="default" w:ascii="Times New Roman" w:hAnsi="Times New Roman" w:eastAsia="宋体" w:cs="Times New Roman"/>
                <w:bCs/>
                <w:color w:val="auto"/>
                <w:sz w:val="21"/>
                <w:szCs w:val="21"/>
                <w:highlight w:val="none"/>
                <w:lang w:eastAsia="zh-CN"/>
              </w:rPr>
              <w:t>；</w:t>
            </w:r>
            <w:r>
              <w:rPr>
                <w:rFonts w:hint="default" w:ascii="Times New Roman" w:hAnsi="Times New Roman" w:eastAsia="宋体" w:cs="Times New Roman"/>
                <w:bCs/>
                <w:color w:val="auto"/>
                <w:sz w:val="21"/>
                <w:szCs w:val="21"/>
                <w:highlight w:val="none"/>
              </w:rPr>
              <w:t>对</w:t>
            </w:r>
            <w:r>
              <w:rPr>
                <w:rFonts w:hint="eastAsia" w:cs="Times New Roman"/>
                <w:bCs/>
                <w:color w:val="auto"/>
                <w:sz w:val="21"/>
                <w:szCs w:val="21"/>
                <w:highlight w:val="none"/>
                <w:lang w:val="en-US" w:eastAsia="zh-CN"/>
              </w:rPr>
              <w:t>桥梁两端</w:t>
            </w:r>
            <w:r>
              <w:rPr>
                <w:rFonts w:hint="default" w:ascii="Times New Roman" w:hAnsi="Times New Roman" w:eastAsia="宋体" w:cs="Times New Roman"/>
                <w:bCs/>
                <w:color w:val="auto"/>
                <w:sz w:val="21"/>
                <w:szCs w:val="21"/>
                <w:highlight w:val="none"/>
              </w:rPr>
              <w:t>声环境保护目标提出了</w:t>
            </w:r>
            <w:r>
              <w:rPr>
                <w:rFonts w:hint="eastAsia" w:cs="Times New Roman"/>
                <w:bCs/>
                <w:color w:val="auto"/>
                <w:sz w:val="21"/>
                <w:szCs w:val="21"/>
                <w:highlight w:val="none"/>
                <w:lang w:val="en-US" w:eastAsia="zh-CN"/>
              </w:rPr>
              <w:t>相应</w:t>
            </w:r>
            <w:r>
              <w:rPr>
                <w:rFonts w:hint="default" w:ascii="Times New Roman" w:hAnsi="Times New Roman" w:eastAsia="宋体" w:cs="Times New Roman"/>
                <w:bCs/>
                <w:color w:val="auto"/>
                <w:sz w:val="21"/>
                <w:szCs w:val="21"/>
                <w:highlight w:val="none"/>
              </w:rPr>
              <w:t>降噪措施。</w:t>
            </w:r>
          </w:p>
          <w:p w14:paraId="0AA3B4D2">
            <w:pPr>
              <w:keepNext w:val="0"/>
              <w:keepLines w:val="0"/>
              <w:pageBreakBefore w:val="0"/>
              <w:widowControl w:val="0"/>
              <w:tabs>
                <w:tab w:val="left" w:pos="3653"/>
              </w:tabs>
              <w:kinsoku/>
              <w:wordWrap/>
              <w:overflowPunct/>
              <w:topLinePunct w:val="0"/>
              <w:autoSpaceDE w:val="0"/>
              <w:autoSpaceDN w:val="0"/>
              <w:bidi w:val="0"/>
              <w:adjustRightInd w:val="0"/>
              <w:snapToGrid/>
              <w:spacing w:line="400" w:lineRule="exact"/>
              <w:ind w:left="-31" w:leftChars="-15" w:right="-31" w:rightChars="-15" w:firstLine="420" w:firstLineChars="200"/>
              <w:textAlignment w:val="auto"/>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综上分析，项目</w:t>
            </w:r>
            <w:r>
              <w:rPr>
                <w:rFonts w:hint="eastAsia" w:cs="Times New Roman"/>
                <w:bCs/>
                <w:color w:val="auto"/>
                <w:sz w:val="21"/>
                <w:szCs w:val="21"/>
                <w:highlight w:val="none"/>
                <w:lang w:val="en-US" w:eastAsia="zh-CN"/>
              </w:rPr>
              <w:t>桥位选择</w:t>
            </w:r>
            <w:r>
              <w:rPr>
                <w:rFonts w:hint="default" w:ascii="Times New Roman" w:hAnsi="Times New Roman" w:eastAsia="宋体" w:cs="Times New Roman"/>
                <w:bCs/>
                <w:color w:val="auto"/>
                <w:sz w:val="21"/>
                <w:szCs w:val="21"/>
                <w:highlight w:val="none"/>
              </w:rPr>
              <w:t>符合城市道路系统规划，尽量避开了</w:t>
            </w:r>
            <w:r>
              <w:rPr>
                <w:rFonts w:hint="eastAsia" w:cs="Times New Roman"/>
                <w:bCs/>
                <w:color w:val="auto"/>
                <w:sz w:val="21"/>
                <w:szCs w:val="21"/>
                <w:highlight w:val="none"/>
                <w:lang w:val="en-US" w:eastAsia="zh-CN"/>
              </w:rPr>
              <w:t>住户等</w:t>
            </w:r>
            <w:r>
              <w:rPr>
                <w:rFonts w:hint="default" w:ascii="Times New Roman" w:hAnsi="Times New Roman" w:eastAsia="宋体" w:cs="Times New Roman"/>
                <w:bCs/>
                <w:color w:val="auto"/>
                <w:sz w:val="21"/>
                <w:szCs w:val="21"/>
                <w:highlight w:val="none"/>
              </w:rPr>
              <w:t>敏感目标，通过优化设计，合理设置道路标高和纵坡，能够有效减轻交通噪声的两侧敏感点的影响。因此，项目</w:t>
            </w:r>
            <w:r>
              <w:rPr>
                <w:rFonts w:hint="eastAsia" w:cs="Times New Roman"/>
                <w:bCs/>
                <w:color w:val="auto"/>
                <w:sz w:val="21"/>
                <w:szCs w:val="21"/>
                <w:highlight w:val="none"/>
                <w:lang w:val="en-US" w:eastAsia="zh-CN"/>
              </w:rPr>
              <w:t>选址</w:t>
            </w:r>
            <w:r>
              <w:rPr>
                <w:rFonts w:hint="default" w:ascii="Times New Roman" w:hAnsi="Times New Roman" w:eastAsia="宋体" w:cs="Times New Roman"/>
                <w:bCs/>
                <w:color w:val="auto"/>
                <w:sz w:val="21"/>
                <w:szCs w:val="21"/>
                <w:highlight w:val="none"/>
              </w:rPr>
              <w:t>较为合理。</w:t>
            </w:r>
          </w:p>
          <w:p w14:paraId="6E5239B7">
            <w:pPr>
              <w:keepNext w:val="0"/>
              <w:keepLines w:val="0"/>
              <w:pageBreakBefore w:val="0"/>
              <w:widowControl w:val="0"/>
              <w:numPr>
                <w:ilvl w:val="0"/>
                <w:numId w:val="63"/>
              </w:numPr>
              <w:kinsoku/>
              <w:wordWrap/>
              <w:overflowPunct/>
              <w:topLinePunct w:val="0"/>
              <w:autoSpaceDE w:val="0"/>
              <w:autoSpaceDN w:val="0"/>
              <w:bidi w:val="0"/>
              <w:adjustRightInd w:val="0"/>
              <w:snapToGrid/>
              <w:spacing w:line="400" w:lineRule="exact"/>
              <w:ind w:left="0" w:leftChars="0" w:right="0" w:rightChars="0"/>
              <w:jc w:val="left"/>
              <w:textAlignment w:val="auto"/>
              <w:rPr>
                <w:rFonts w:hint="default" w:ascii="Times New Roman" w:hAnsi="Times New Roman" w:eastAsia="黑体" w:cs="Times New Roman"/>
                <w:bCs/>
                <w:color w:val="auto"/>
                <w:sz w:val="22"/>
                <w:szCs w:val="22"/>
                <w:highlight w:val="none"/>
                <w:lang w:val="en-US" w:eastAsia="zh-CN"/>
              </w:rPr>
            </w:pPr>
            <w:r>
              <w:rPr>
                <w:rFonts w:hint="eastAsia" w:ascii="Times New Roman" w:hAnsi="Times New Roman" w:eastAsia="黑体" w:cs="Times New Roman"/>
                <w:bCs/>
                <w:color w:val="auto"/>
                <w:sz w:val="22"/>
                <w:szCs w:val="22"/>
                <w:highlight w:val="none"/>
                <w:lang w:val="en-US" w:eastAsia="zh-CN"/>
              </w:rPr>
              <w:t>临时堆土场</w:t>
            </w:r>
            <w:r>
              <w:rPr>
                <w:rFonts w:hint="default" w:ascii="Times New Roman" w:hAnsi="Times New Roman" w:eastAsia="黑体" w:cs="Times New Roman"/>
                <w:bCs/>
                <w:color w:val="auto"/>
                <w:sz w:val="22"/>
                <w:szCs w:val="22"/>
                <w:highlight w:val="none"/>
                <w:lang w:val="en-US" w:eastAsia="zh-CN"/>
              </w:rPr>
              <w:t>选址合理性分析</w:t>
            </w:r>
          </w:p>
          <w:p w14:paraId="4968D2FC">
            <w:pPr>
              <w:keepNext w:val="0"/>
              <w:keepLines w:val="0"/>
              <w:pageBreakBefore w:val="0"/>
              <w:widowControl w:val="0"/>
              <w:kinsoku/>
              <w:wordWrap/>
              <w:overflowPunct/>
              <w:topLinePunct w:val="0"/>
              <w:autoSpaceDE w:val="0"/>
              <w:autoSpaceDN w:val="0"/>
              <w:bidi w:val="0"/>
              <w:adjustRightInd w:val="0"/>
              <w:snapToGrid/>
              <w:spacing w:line="400" w:lineRule="exact"/>
              <w:ind w:left="-31" w:leftChars="-15" w:right="-31" w:rightChars="-15" w:firstLine="420" w:firstLineChars="200"/>
              <w:textAlignment w:val="auto"/>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color w:val="auto"/>
                <w:sz w:val="21"/>
                <w:szCs w:val="21"/>
                <w:highlight w:val="none"/>
                <w:lang w:val="en-US" w:eastAsia="zh-CN"/>
              </w:rPr>
              <w:t>本工程</w:t>
            </w:r>
            <w:r>
              <w:rPr>
                <w:rFonts w:hint="eastAsia" w:ascii="Times New Roman" w:hAnsi="Times New Roman" w:eastAsia="宋体" w:cs="Times New Roman"/>
                <w:color w:val="auto"/>
                <w:sz w:val="21"/>
                <w:szCs w:val="21"/>
                <w:highlight w:val="none"/>
                <w:lang w:val="en-US" w:eastAsia="zh-CN"/>
              </w:rPr>
              <w:t>桥梁桩基、连接道路设计有少量开挖点，对于开挖的表土及不能及时外运的土石方临时堆放在道路用地范围内，不另行选址建设堆放场地。结合道路沿线地形地貌、设计的开挖点的位置，为便于表土后期回用做绿化，不影响施工进度，</w:t>
            </w:r>
            <w:r>
              <w:rPr>
                <w:rFonts w:hint="eastAsia" w:cs="Times New Roman"/>
                <w:color w:val="auto"/>
                <w:sz w:val="21"/>
                <w:szCs w:val="21"/>
                <w:highlight w:val="none"/>
                <w:lang w:val="en-US" w:eastAsia="zh-CN"/>
              </w:rPr>
              <w:t>拟在连接道路红线范围</w:t>
            </w:r>
            <w:r>
              <w:rPr>
                <w:rFonts w:hint="eastAsia" w:ascii="Times New Roman" w:hAnsi="Times New Roman" w:eastAsia="宋体" w:cs="Times New Roman"/>
                <w:color w:val="auto"/>
                <w:sz w:val="21"/>
                <w:szCs w:val="21"/>
                <w:highlight w:val="none"/>
                <w:lang w:val="en-US" w:eastAsia="zh-CN"/>
              </w:rPr>
              <w:t>沿途，根据堆放需要，就近选择相对较平的已形成路基临时堆放弃土和回用土。同时应注意避开距离住户、远离河流等敏感目标较近的路段。临时堆放的表土应采取覆盖措施、临时堆放的弃土应及时外运，堆放周期应控制在48h。堆放期间采取洒水、覆盖等防尘措施。</w:t>
            </w:r>
            <w:r>
              <w:rPr>
                <w:rFonts w:hint="default" w:ascii="Times New Roman" w:hAnsi="Times New Roman" w:cs="Times New Roman"/>
                <w:color w:val="auto"/>
                <w:sz w:val="21"/>
                <w:szCs w:val="21"/>
                <w:highlight w:val="none"/>
                <w:lang w:val="en-US" w:eastAsia="zh-CN"/>
              </w:rPr>
              <w:t>施工期间，</w:t>
            </w:r>
            <w:r>
              <w:rPr>
                <w:rFonts w:hint="default" w:ascii="Times New Roman" w:hAnsi="Times New Roman" w:eastAsia="宋体" w:cs="Times New Roman"/>
                <w:color w:val="auto"/>
                <w:sz w:val="21"/>
                <w:szCs w:val="21"/>
                <w:highlight w:val="none"/>
                <w:lang w:val="en-US" w:eastAsia="zh-CN"/>
              </w:rPr>
              <w:t>在严格做好各项污染防治措施，</w:t>
            </w:r>
            <w:r>
              <w:rPr>
                <w:rFonts w:hint="eastAsia" w:cs="Times New Roman"/>
                <w:color w:val="auto"/>
                <w:sz w:val="21"/>
                <w:szCs w:val="21"/>
                <w:highlight w:val="none"/>
                <w:lang w:val="en-US" w:eastAsia="zh-CN"/>
              </w:rPr>
              <w:t>并及时将表土用于道路绿化覆土</w:t>
            </w:r>
            <w:r>
              <w:rPr>
                <w:rFonts w:hint="default" w:ascii="Times New Roman" w:hAnsi="Times New Roman" w:eastAsia="宋体" w:cs="Times New Roman"/>
                <w:color w:val="auto"/>
                <w:sz w:val="21"/>
                <w:szCs w:val="21"/>
                <w:highlight w:val="none"/>
                <w:lang w:val="en-US" w:eastAsia="zh-CN"/>
              </w:rPr>
              <w:t>的前提下</w:t>
            </w:r>
            <w:r>
              <w:rPr>
                <w:rFonts w:hint="default" w:ascii="Times New Roman" w:hAnsi="Times New Roman"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对周围影响较小，其作为临时</w:t>
            </w:r>
            <w:r>
              <w:rPr>
                <w:rFonts w:hint="eastAsia" w:cs="Times New Roman"/>
                <w:color w:val="auto"/>
                <w:sz w:val="21"/>
                <w:szCs w:val="21"/>
                <w:highlight w:val="none"/>
                <w:lang w:val="en-US" w:eastAsia="zh-CN"/>
              </w:rPr>
              <w:t>表土堆场</w:t>
            </w:r>
            <w:r>
              <w:rPr>
                <w:rFonts w:hint="default" w:ascii="Times New Roman" w:hAnsi="Times New Roman" w:eastAsia="宋体" w:cs="Times New Roman"/>
                <w:color w:val="auto"/>
                <w:sz w:val="21"/>
                <w:szCs w:val="21"/>
                <w:highlight w:val="none"/>
                <w:lang w:val="en-US" w:eastAsia="zh-CN"/>
              </w:rPr>
              <w:t>场选址较为合理。</w:t>
            </w:r>
          </w:p>
        </w:tc>
      </w:tr>
    </w:tbl>
    <w:p w14:paraId="2786E80E">
      <w:pPr>
        <w:pStyle w:val="20"/>
        <w:jc w:val="center"/>
        <w:rPr>
          <w:rFonts w:hint="default" w:ascii="Times New Roman" w:hAnsi="Times New Roman" w:eastAsia="黑体" w:cs="Times New Roman"/>
          <w:snapToGrid w:val="0"/>
          <w:color w:val="auto"/>
          <w:sz w:val="36"/>
          <w:szCs w:val="36"/>
          <w:highlight w:val="none"/>
        </w:rPr>
        <w:sectPr>
          <w:footerReference r:id="rId7" w:type="default"/>
          <w:pgSz w:w="11906" w:h="16838"/>
          <w:pgMar w:top="1587" w:right="1531" w:bottom="1587" w:left="1531" w:header="851" w:footer="1077" w:gutter="0"/>
          <w:pgBorders>
            <w:top w:val="none" w:sz="0" w:space="0"/>
            <w:left w:val="none" w:sz="0" w:space="0"/>
            <w:bottom w:val="none" w:sz="0" w:space="0"/>
            <w:right w:val="none" w:sz="0" w:space="0"/>
          </w:pgBorders>
          <w:pgNumType w:fmt="numberInDash"/>
          <w:cols w:space="425" w:num="1"/>
          <w:docGrid w:linePitch="312" w:charSpace="0"/>
        </w:sectPr>
      </w:pPr>
    </w:p>
    <w:p w14:paraId="09DDF997">
      <w:pPr>
        <w:pStyle w:val="20"/>
        <w:adjustRightInd w:val="0"/>
        <w:snapToGrid w:val="0"/>
        <w:spacing w:before="0" w:beforeAutospacing="0" w:after="0" w:afterAutospacing="0" w:line="14" w:lineRule="auto"/>
        <w:jc w:val="center"/>
        <w:rPr>
          <w:rFonts w:hint="default" w:ascii="Times New Roman" w:hAnsi="Times New Roman" w:eastAsia="黑体" w:cs="Times New Roman"/>
          <w:snapToGrid w:val="0"/>
          <w:color w:val="auto"/>
          <w:sz w:val="30"/>
          <w:szCs w:val="30"/>
          <w:highlight w:val="none"/>
        </w:rPr>
      </w:pPr>
    </w:p>
    <w:p w14:paraId="24C3C55D">
      <w:pPr>
        <w:pStyle w:val="20"/>
        <w:jc w:val="center"/>
        <w:outlineLvl w:val="0"/>
        <w:rPr>
          <w:rFonts w:hint="default" w:ascii="Times New Roman" w:hAnsi="Times New Roman" w:eastAsia="黑体" w:cs="Times New Roman"/>
          <w:snapToGrid w:val="0"/>
          <w:color w:val="auto"/>
          <w:sz w:val="30"/>
          <w:szCs w:val="30"/>
          <w:highlight w:val="none"/>
        </w:rPr>
      </w:pPr>
      <w:bookmarkStart w:id="18" w:name="_Toc25314"/>
      <w:r>
        <w:rPr>
          <w:rFonts w:hint="default" w:ascii="Times New Roman" w:hAnsi="Times New Roman" w:eastAsia="黑体" w:cs="Times New Roman"/>
          <w:snapToGrid w:val="0"/>
          <w:color w:val="auto"/>
          <w:sz w:val="30"/>
          <w:szCs w:val="30"/>
          <w:highlight w:val="none"/>
        </w:rPr>
        <w:t>五、主要生态环境保护措施</w:t>
      </w:r>
      <w:bookmarkEnd w:id="18"/>
    </w:p>
    <w:tbl>
      <w:tblPr>
        <w:tblStyle w:val="24"/>
        <w:tblW w:w="8936"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716"/>
        <w:gridCol w:w="8220"/>
      </w:tblGrid>
      <w:tr w14:paraId="7A38F6D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78" w:hRule="atLeast"/>
          <w:jc w:val="center"/>
        </w:trPr>
        <w:tc>
          <w:tcPr>
            <w:tcW w:w="716" w:type="dxa"/>
            <w:noWrap w:val="0"/>
            <w:tcMar>
              <w:left w:w="28" w:type="dxa"/>
              <w:right w:w="28" w:type="dxa"/>
            </w:tcMar>
            <w:vAlign w:val="center"/>
          </w:tcPr>
          <w:p w14:paraId="11CC2FF9">
            <w:pPr>
              <w:adjustRightInd w:val="0"/>
              <w:snapToGrid w:val="0"/>
              <w:jc w:val="center"/>
              <w:rPr>
                <w:rFonts w:hint="default" w:ascii="Times New Roman" w:hAnsi="Times New Roman" w:cs="Times New Roman"/>
                <w:b/>
                <w:bCs w:val="0"/>
                <w:color w:val="auto"/>
                <w:spacing w:val="10"/>
                <w:szCs w:val="21"/>
                <w:highlight w:val="none"/>
              </w:rPr>
            </w:pPr>
          </w:p>
          <w:p w14:paraId="2DA9916E">
            <w:pPr>
              <w:adjustRightInd w:val="0"/>
              <w:snapToGrid w:val="0"/>
              <w:jc w:val="center"/>
              <w:rPr>
                <w:rFonts w:hint="default" w:ascii="Times New Roman" w:hAnsi="Times New Roman" w:cs="Times New Roman"/>
                <w:b/>
                <w:bCs w:val="0"/>
                <w:color w:val="auto"/>
                <w:spacing w:val="10"/>
                <w:szCs w:val="21"/>
                <w:highlight w:val="none"/>
              </w:rPr>
            </w:pPr>
          </w:p>
          <w:p w14:paraId="5C134AB6">
            <w:pPr>
              <w:adjustRightInd w:val="0"/>
              <w:snapToGrid w:val="0"/>
              <w:jc w:val="center"/>
              <w:rPr>
                <w:rFonts w:hint="default" w:ascii="Times New Roman" w:hAnsi="Times New Roman" w:cs="Times New Roman"/>
                <w:b/>
                <w:bCs w:val="0"/>
                <w:color w:val="auto"/>
                <w:spacing w:val="10"/>
                <w:szCs w:val="21"/>
                <w:highlight w:val="none"/>
              </w:rPr>
            </w:pPr>
          </w:p>
          <w:p w14:paraId="12504327">
            <w:pPr>
              <w:adjustRightInd w:val="0"/>
              <w:snapToGrid w:val="0"/>
              <w:jc w:val="center"/>
              <w:rPr>
                <w:rFonts w:hint="default" w:ascii="Times New Roman" w:hAnsi="Times New Roman" w:cs="Times New Roman"/>
                <w:b/>
                <w:bCs w:val="0"/>
                <w:color w:val="auto"/>
                <w:spacing w:val="10"/>
                <w:szCs w:val="21"/>
                <w:highlight w:val="none"/>
              </w:rPr>
            </w:pPr>
          </w:p>
          <w:p w14:paraId="369C24F0">
            <w:pPr>
              <w:adjustRightInd w:val="0"/>
              <w:snapToGrid w:val="0"/>
              <w:jc w:val="center"/>
              <w:rPr>
                <w:rFonts w:hint="default" w:ascii="Times New Roman" w:hAnsi="Times New Roman" w:cs="Times New Roman"/>
                <w:b/>
                <w:bCs w:val="0"/>
                <w:color w:val="auto"/>
                <w:spacing w:val="10"/>
                <w:szCs w:val="21"/>
                <w:highlight w:val="none"/>
              </w:rPr>
            </w:pPr>
          </w:p>
          <w:p w14:paraId="49BD7FA3">
            <w:pPr>
              <w:adjustRightInd w:val="0"/>
              <w:snapToGrid w:val="0"/>
              <w:jc w:val="center"/>
              <w:rPr>
                <w:rFonts w:hint="default" w:ascii="Times New Roman" w:hAnsi="Times New Roman" w:cs="Times New Roman"/>
                <w:b/>
                <w:bCs w:val="0"/>
                <w:color w:val="auto"/>
                <w:spacing w:val="10"/>
                <w:szCs w:val="21"/>
                <w:highlight w:val="none"/>
              </w:rPr>
            </w:pPr>
          </w:p>
          <w:p w14:paraId="4CDD9E9B">
            <w:pPr>
              <w:adjustRightInd w:val="0"/>
              <w:snapToGrid w:val="0"/>
              <w:jc w:val="center"/>
              <w:rPr>
                <w:rFonts w:hint="default" w:ascii="Times New Roman" w:hAnsi="Times New Roman" w:cs="Times New Roman"/>
                <w:b/>
                <w:bCs w:val="0"/>
                <w:color w:val="auto"/>
                <w:spacing w:val="10"/>
                <w:szCs w:val="21"/>
                <w:highlight w:val="none"/>
              </w:rPr>
            </w:pPr>
          </w:p>
          <w:p w14:paraId="10BE5730">
            <w:pPr>
              <w:adjustRightInd w:val="0"/>
              <w:snapToGrid w:val="0"/>
              <w:jc w:val="center"/>
              <w:rPr>
                <w:rFonts w:hint="default" w:ascii="Times New Roman" w:hAnsi="Times New Roman" w:cs="Times New Roman"/>
                <w:b/>
                <w:bCs w:val="0"/>
                <w:color w:val="auto"/>
                <w:spacing w:val="10"/>
                <w:szCs w:val="21"/>
                <w:highlight w:val="none"/>
              </w:rPr>
            </w:pPr>
          </w:p>
          <w:p w14:paraId="0211D2CD">
            <w:pPr>
              <w:adjustRightInd w:val="0"/>
              <w:snapToGrid w:val="0"/>
              <w:jc w:val="center"/>
              <w:rPr>
                <w:rFonts w:hint="default" w:ascii="Times New Roman" w:hAnsi="Times New Roman" w:cs="Times New Roman"/>
                <w:b/>
                <w:bCs w:val="0"/>
                <w:color w:val="auto"/>
                <w:spacing w:val="10"/>
                <w:szCs w:val="21"/>
                <w:highlight w:val="none"/>
              </w:rPr>
            </w:pPr>
          </w:p>
          <w:p w14:paraId="6A2AAE43">
            <w:pPr>
              <w:adjustRightInd w:val="0"/>
              <w:snapToGrid w:val="0"/>
              <w:jc w:val="center"/>
              <w:rPr>
                <w:rFonts w:hint="default" w:ascii="Times New Roman" w:hAnsi="Times New Roman" w:cs="Times New Roman"/>
                <w:b/>
                <w:bCs w:val="0"/>
                <w:color w:val="auto"/>
                <w:spacing w:val="10"/>
                <w:szCs w:val="21"/>
                <w:highlight w:val="none"/>
              </w:rPr>
            </w:pPr>
          </w:p>
          <w:p w14:paraId="7C12D118">
            <w:pPr>
              <w:adjustRightInd w:val="0"/>
              <w:snapToGrid w:val="0"/>
              <w:jc w:val="center"/>
              <w:rPr>
                <w:rFonts w:hint="default" w:ascii="Times New Roman" w:hAnsi="Times New Roman" w:cs="Times New Roman"/>
                <w:b/>
                <w:bCs w:val="0"/>
                <w:color w:val="auto"/>
                <w:spacing w:val="10"/>
                <w:szCs w:val="21"/>
                <w:highlight w:val="none"/>
              </w:rPr>
            </w:pPr>
          </w:p>
          <w:p w14:paraId="66121740">
            <w:pPr>
              <w:adjustRightInd w:val="0"/>
              <w:snapToGrid w:val="0"/>
              <w:jc w:val="center"/>
              <w:rPr>
                <w:rFonts w:hint="default" w:ascii="Times New Roman" w:hAnsi="Times New Roman" w:cs="Times New Roman"/>
                <w:b/>
                <w:bCs w:val="0"/>
                <w:color w:val="auto"/>
                <w:spacing w:val="10"/>
                <w:szCs w:val="21"/>
                <w:highlight w:val="none"/>
              </w:rPr>
            </w:pPr>
          </w:p>
          <w:p w14:paraId="24A85FC2">
            <w:pPr>
              <w:adjustRightInd w:val="0"/>
              <w:snapToGrid w:val="0"/>
              <w:jc w:val="center"/>
              <w:rPr>
                <w:rFonts w:hint="default" w:ascii="Times New Roman" w:hAnsi="Times New Roman" w:cs="Times New Roman"/>
                <w:b/>
                <w:bCs w:val="0"/>
                <w:color w:val="auto"/>
                <w:spacing w:val="10"/>
                <w:szCs w:val="21"/>
                <w:highlight w:val="none"/>
              </w:rPr>
            </w:pPr>
          </w:p>
          <w:p w14:paraId="69725A71">
            <w:pPr>
              <w:adjustRightInd w:val="0"/>
              <w:snapToGrid w:val="0"/>
              <w:jc w:val="center"/>
              <w:rPr>
                <w:rFonts w:hint="default" w:ascii="Times New Roman" w:hAnsi="Times New Roman" w:cs="Times New Roman"/>
                <w:b/>
                <w:bCs w:val="0"/>
                <w:color w:val="auto"/>
                <w:spacing w:val="10"/>
                <w:szCs w:val="21"/>
                <w:highlight w:val="none"/>
              </w:rPr>
            </w:pPr>
          </w:p>
          <w:p w14:paraId="2677F67C">
            <w:pPr>
              <w:adjustRightInd w:val="0"/>
              <w:snapToGrid w:val="0"/>
              <w:jc w:val="center"/>
              <w:rPr>
                <w:rFonts w:hint="default" w:ascii="Times New Roman" w:hAnsi="Times New Roman" w:cs="Times New Roman"/>
                <w:b/>
                <w:bCs w:val="0"/>
                <w:color w:val="auto"/>
                <w:spacing w:val="10"/>
                <w:szCs w:val="21"/>
                <w:highlight w:val="none"/>
              </w:rPr>
            </w:pPr>
          </w:p>
          <w:p w14:paraId="1EA27C9E">
            <w:pPr>
              <w:adjustRightInd w:val="0"/>
              <w:snapToGrid w:val="0"/>
              <w:jc w:val="center"/>
              <w:rPr>
                <w:rFonts w:hint="default" w:ascii="Times New Roman" w:hAnsi="Times New Roman" w:cs="Times New Roman"/>
                <w:b/>
                <w:bCs w:val="0"/>
                <w:color w:val="auto"/>
                <w:spacing w:val="10"/>
                <w:szCs w:val="21"/>
                <w:highlight w:val="none"/>
              </w:rPr>
            </w:pPr>
          </w:p>
          <w:p w14:paraId="61863AF3">
            <w:pPr>
              <w:adjustRightInd w:val="0"/>
              <w:snapToGrid w:val="0"/>
              <w:jc w:val="center"/>
              <w:rPr>
                <w:rFonts w:hint="default" w:ascii="Times New Roman" w:hAnsi="Times New Roman" w:cs="Times New Roman"/>
                <w:b/>
                <w:bCs w:val="0"/>
                <w:color w:val="auto"/>
                <w:spacing w:val="10"/>
                <w:szCs w:val="21"/>
                <w:highlight w:val="none"/>
              </w:rPr>
            </w:pPr>
          </w:p>
          <w:p w14:paraId="796525D0">
            <w:pPr>
              <w:adjustRightInd w:val="0"/>
              <w:snapToGrid w:val="0"/>
              <w:jc w:val="center"/>
              <w:rPr>
                <w:rFonts w:hint="default" w:ascii="Times New Roman" w:hAnsi="Times New Roman" w:cs="Times New Roman"/>
                <w:b/>
                <w:bCs w:val="0"/>
                <w:color w:val="auto"/>
                <w:spacing w:val="10"/>
                <w:szCs w:val="21"/>
                <w:highlight w:val="none"/>
              </w:rPr>
            </w:pPr>
          </w:p>
          <w:p w14:paraId="49A15E19">
            <w:pPr>
              <w:adjustRightInd w:val="0"/>
              <w:snapToGrid w:val="0"/>
              <w:jc w:val="center"/>
              <w:rPr>
                <w:rFonts w:hint="default" w:ascii="Times New Roman" w:hAnsi="Times New Roman" w:cs="Times New Roman"/>
                <w:b/>
                <w:bCs w:val="0"/>
                <w:color w:val="auto"/>
                <w:spacing w:val="10"/>
                <w:szCs w:val="21"/>
                <w:highlight w:val="none"/>
              </w:rPr>
            </w:pPr>
          </w:p>
          <w:p w14:paraId="6B3C8AB6">
            <w:pPr>
              <w:adjustRightInd w:val="0"/>
              <w:snapToGrid w:val="0"/>
              <w:jc w:val="center"/>
              <w:rPr>
                <w:rFonts w:hint="default" w:ascii="Times New Roman" w:hAnsi="Times New Roman" w:cs="Times New Roman"/>
                <w:b/>
                <w:bCs w:val="0"/>
                <w:color w:val="auto"/>
                <w:spacing w:val="10"/>
                <w:szCs w:val="21"/>
                <w:highlight w:val="none"/>
              </w:rPr>
            </w:pPr>
          </w:p>
          <w:p w14:paraId="5E87C3B7">
            <w:pPr>
              <w:adjustRightInd w:val="0"/>
              <w:snapToGrid w:val="0"/>
              <w:jc w:val="center"/>
              <w:rPr>
                <w:rFonts w:hint="default" w:ascii="Times New Roman" w:hAnsi="Times New Roman" w:cs="Times New Roman"/>
                <w:b/>
                <w:bCs w:val="0"/>
                <w:color w:val="auto"/>
                <w:spacing w:val="10"/>
                <w:szCs w:val="21"/>
                <w:highlight w:val="none"/>
              </w:rPr>
            </w:pPr>
          </w:p>
          <w:p w14:paraId="5EA26E18">
            <w:pPr>
              <w:adjustRightInd w:val="0"/>
              <w:snapToGrid w:val="0"/>
              <w:jc w:val="center"/>
              <w:rPr>
                <w:rFonts w:hint="default" w:ascii="Times New Roman" w:hAnsi="Times New Roman" w:cs="Times New Roman"/>
                <w:b/>
                <w:bCs w:val="0"/>
                <w:color w:val="auto"/>
                <w:spacing w:val="10"/>
                <w:szCs w:val="21"/>
                <w:highlight w:val="none"/>
              </w:rPr>
            </w:pPr>
          </w:p>
          <w:p w14:paraId="1B54DB2D">
            <w:pPr>
              <w:adjustRightInd w:val="0"/>
              <w:snapToGrid w:val="0"/>
              <w:jc w:val="center"/>
              <w:rPr>
                <w:rFonts w:hint="default" w:ascii="Times New Roman" w:hAnsi="Times New Roman" w:cs="Times New Roman"/>
                <w:b/>
                <w:bCs w:val="0"/>
                <w:color w:val="auto"/>
                <w:spacing w:val="10"/>
                <w:szCs w:val="21"/>
                <w:highlight w:val="none"/>
              </w:rPr>
            </w:pPr>
            <w:r>
              <w:rPr>
                <w:rFonts w:hint="default" w:ascii="Times New Roman" w:hAnsi="Times New Roman" w:cs="Times New Roman"/>
                <w:b/>
                <w:bCs w:val="0"/>
                <w:color w:val="auto"/>
                <w:spacing w:val="10"/>
                <w:szCs w:val="21"/>
                <w:highlight w:val="none"/>
              </w:rPr>
              <w:t>施工期生态环境保护措施</w:t>
            </w:r>
          </w:p>
          <w:p w14:paraId="77EB92F2">
            <w:pPr>
              <w:adjustRightInd w:val="0"/>
              <w:snapToGrid w:val="0"/>
              <w:jc w:val="center"/>
              <w:rPr>
                <w:rFonts w:hint="default" w:ascii="Times New Roman" w:hAnsi="Times New Roman" w:cs="Times New Roman"/>
                <w:b/>
                <w:bCs w:val="0"/>
                <w:color w:val="auto"/>
                <w:spacing w:val="10"/>
                <w:szCs w:val="21"/>
                <w:highlight w:val="none"/>
              </w:rPr>
            </w:pPr>
          </w:p>
          <w:p w14:paraId="2BA13F88">
            <w:pPr>
              <w:adjustRightInd w:val="0"/>
              <w:snapToGrid w:val="0"/>
              <w:jc w:val="center"/>
              <w:rPr>
                <w:rFonts w:hint="default" w:ascii="Times New Roman" w:hAnsi="Times New Roman" w:cs="Times New Roman"/>
                <w:b/>
                <w:bCs w:val="0"/>
                <w:color w:val="auto"/>
                <w:spacing w:val="10"/>
                <w:szCs w:val="21"/>
                <w:highlight w:val="none"/>
              </w:rPr>
            </w:pPr>
          </w:p>
          <w:p w14:paraId="26F5CE96">
            <w:pPr>
              <w:adjustRightInd w:val="0"/>
              <w:snapToGrid w:val="0"/>
              <w:jc w:val="center"/>
              <w:rPr>
                <w:rFonts w:hint="default" w:ascii="Times New Roman" w:hAnsi="Times New Roman" w:cs="Times New Roman"/>
                <w:b/>
                <w:bCs w:val="0"/>
                <w:color w:val="auto"/>
                <w:spacing w:val="10"/>
                <w:szCs w:val="21"/>
                <w:highlight w:val="none"/>
              </w:rPr>
            </w:pPr>
          </w:p>
          <w:p w14:paraId="2920E421">
            <w:pPr>
              <w:adjustRightInd w:val="0"/>
              <w:snapToGrid w:val="0"/>
              <w:jc w:val="center"/>
              <w:rPr>
                <w:rFonts w:hint="default" w:ascii="Times New Roman" w:hAnsi="Times New Roman" w:cs="Times New Roman"/>
                <w:b/>
                <w:bCs w:val="0"/>
                <w:color w:val="auto"/>
                <w:spacing w:val="10"/>
                <w:szCs w:val="21"/>
                <w:highlight w:val="none"/>
              </w:rPr>
            </w:pPr>
          </w:p>
          <w:p w14:paraId="2D65422D">
            <w:pPr>
              <w:adjustRightInd w:val="0"/>
              <w:snapToGrid w:val="0"/>
              <w:jc w:val="center"/>
              <w:rPr>
                <w:rFonts w:hint="default" w:ascii="Times New Roman" w:hAnsi="Times New Roman" w:cs="Times New Roman"/>
                <w:b/>
                <w:bCs w:val="0"/>
                <w:color w:val="auto"/>
                <w:spacing w:val="10"/>
                <w:szCs w:val="21"/>
                <w:highlight w:val="none"/>
              </w:rPr>
            </w:pPr>
          </w:p>
          <w:p w14:paraId="7A5AE0A3">
            <w:pPr>
              <w:adjustRightInd w:val="0"/>
              <w:snapToGrid w:val="0"/>
              <w:jc w:val="center"/>
              <w:rPr>
                <w:rFonts w:hint="default" w:ascii="Times New Roman" w:hAnsi="Times New Roman" w:cs="Times New Roman"/>
                <w:b/>
                <w:bCs w:val="0"/>
                <w:color w:val="auto"/>
                <w:spacing w:val="10"/>
                <w:szCs w:val="21"/>
                <w:highlight w:val="none"/>
              </w:rPr>
            </w:pPr>
          </w:p>
          <w:p w14:paraId="05C698BA">
            <w:pPr>
              <w:adjustRightInd w:val="0"/>
              <w:snapToGrid w:val="0"/>
              <w:jc w:val="center"/>
              <w:rPr>
                <w:rFonts w:hint="default" w:ascii="Times New Roman" w:hAnsi="Times New Roman" w:cs="Times New Roman"/>
                <w:b/>
                <w:bCs w:val="0"/>
                <w:color w:val="auto"/>
                <w:spacing w:val="10"/>
                <w:szCs w:val="21"/>
                <w:highlight w:val="none"/>
              </w:rPr>
            </w:pPr>
          </w:p>
          <w:p w14:paraId="32BC9452">
            <w:pPr>
              <w:adjustRightInd w:val="0"/>
              <w:snapToGrid w:val="0"/>
              <w:jc w:val="center"/>
              <w:rPr>
                <w:rFonts w:hint="default" w:ascii="Times New Roman" w:hAnsi="Times New Roman" w:cs="Times New Roman"/>
                <w:b/>
                <w:bCs w:val="0"/>
                <w:color w:val="auto"/>
                <w:spacing w:val="10"/>
                <w:szCs w:val="21"/>
                <w:highlight w:val="none"/>
              </w:rPr>
            </w:pPr>
          </w:p>
          <w:p w14:paraId="36EB28C3">
            <w:pPr>
              <w:adjustRightInd w:val="0"/>
              <w:snapToGrid w:val="0"/>
              <w:jc w:val="center"/>
              <w:rPr>
                <w:rFonts w:hint="default" w:ascii="Times New Roman" w:hAnsi="Times New Roman" w:cs="Times New Roman"/>
                <w:b/>
                <w:bCs w:val="0"/>
                <w:color w:val="auto"/>
                <w:spacing w:val="10"/>
                <w:szCs w:val="21"/>
                <w:highlight w:val="none"/>
              </w:rPr>
            </w:pPr>
          </w:p>
          <w:p w14:paraId="1966A599">
            <w:pPr>
              <w:adjustRightInd w:val="0"/>
              <w:snapToGrid w:val="0"/>
              <w:jc w:val="center"/>
              <w:rPr>
                <w:rFonts w:hint="default" w:ascii="Times New Roman" w:hAnsi="Times New Roman" w:cs="Times New Roman"/>
                <w:b/>
                <w:bCs w:val="0"/>
                <w:color w:val="auto"/>
                <w:spacing w:val="10"/>
                <w:szCs w:val="21"/>
                <w:highlight w:val="none"/>
              </w:rPr>
            </w:pPr>
          </w:p>
          <w:p w14:paraId="0026618D">
            <w:pPr>
              <w:adjustRightInd w:val="0"/>
              <w:snapToGrid w:val="0"/>
              <w:jc w:val="center"/>
              <w:rPr>
                <w:rFonts w:hint="default" w:ascii="Times New Roman" w:hAnsi="Times New Roman" w:cs="Times New Roman"/>
                <w:b/>
                <w:bCs w:val="0"/>
                <w:color w:val="auto"/>
                <w:spacing w:val="10"/>
                <w:szCs w:val="21"/>
                <w:highlight w:val="none"/>
              </w:rPr>
            </w:pPr>
          </w:p>
          <w:p w14:paraId="35A67053">
            <w:pPr>
              <w:adjustRightInd w:val="0"/>
              <w:snapToGrid w:val="0"/>
              <w:jc w:val="center"/>
              <w:rPr>
                <w:rFonts w:hint="default" w:ascii="Times New Roman" w:hAnsi="Times New Roman" w:cs="Times New Roman"/>
                <w:b/>
                <w:bCs w:val="0"/>
                <w:color w:val="auto"/>
                <w:spacing w:val="10"/>
                <w:szCs w:val="21"/>
                <w:highlight w:val="none"/>
              </w:rPr>
            </w:pPr>
          </w:p>
          <w:p w14:paraId="315A758C">
            <w:pPr>
              <w:adjustRightInd w:val="0"/>
              <w:snapToGrid w:val="0"/>
              <w:jc w:val="center"/>
              <w:rPr>
                <w:rFonts w:hint="default" w:ascii="Times New Roman" w:hAnsi="Times New Roman" w:cs="Times New Roman"/>
                <w:b/>
                <w:bCs w:val="0"/>
                <w:color w:val="auto"/>
                <w:spacing w:val="10"/>
                <w:szCs w:val="21"/>
                <w:highlight w:val="none"/>
              </w:rPr>
            </w:pPr>
          </w:p>
          <w:p w14:paraId="1CE57DB0">
            <w:pPr>
              <w:adjustRightInd w:val="0"/>
              <w:snapToGrid w:val="0"/>
              <w:jc w:val="center"/>
              <w:rPr>
                <w:rFonts w:hint="default" w:ascii="Times New Roman" w:hAnsi="Times New Roman" w:cs="Times New Roman"/>
                <w:b/>
                <w:bCs w:val="0"/>
                <w:color w:val="auto"/>
                <w:spacing w:val="10"/>
                <w:szCs w:val="21"/>
                <w:highlight w:val="none"/>
              </w:rPr>
            </w:pPr>
          </w:p>
          <w:p w14:paraId="346F15A2">
            <w:pPr>
              <w:adjustRightInd w:val="0"/>
              <w:snapToGrid w:val="0"/>
              <w:jc w:val="center"/>
              <w:rPr>
                <w:rFonts w:hint="default" w:ascii="Times New Roman" w:hAnsi="Times New Roman" w:cs="Times New Roman"/>
                <w:b/>
                <w:bCs w:val="0"/>
                <w:color w:val="auto"/>
                <w:spacing w:val="10"/>
                <w:szCs w:val="21"/>
                <w:highlight w:val="none"/>
              </w:rPr>
            </w:pPr>
          </w:p>
          <w:p w14:paraId="080FB104">
            <w:pPr>
              <w:adjustRightInd w:val="0"/>
              <w:snapToGrid w:val="0"/>
              <w:jc w:val="center"/>
              <w:rPr>
                <w:rFonts w:hint="default" w:ascii="Times New Roman" w:hAnsi="Times New Roman" w:cs="Times New Roman"/>
                <w:b/>
                <w:bCs w:val="0"/>
                <w:color w:val="auto"/>
                <w:spacing w:val="10"/>
                <w:szCs w:val="21"/>
                <w:highlight w:val="none"/>
              </w:rPr>
            </w:pPr>
          </w:p>
          <w:p w14:paraId="4777F043">
            <w:pPr>
              <w:adjustRightInd w:val="0"/>
              <w:snapToGrid w:val="0"/>
              <w:jc w:val="center"/>
              <w:rPr>
                <w:rFonts w:hint="default" w:ascii="Times New Roman" w:hAnsi="Times New Roman" w:cs="Times New Roman"/>
                <w:b/>
                <w:bCs w:val="0"/>
                <w:color w:val="auto"/>
                <w:spacing w:val="10"/>
                <w:szCs w:val="21"/>
                <w:highlight w:val="none"/>
              </w:rPr>
            </w:pPr>
          </w:p>
          <w:p w14:paraId="70DA7B58">
            <w:pPr>
              <w:adjustRightInd w:val="0"/>
              <w:snapToGrid w:val="0"/>
              <w:jc w:val="center"/>
              <w:rPr>
                <w:rFonts w:hint="default" w:ascii="Times New Roman" w:hAnsi="Times New Roman" w:cs="Times New Roman"/>
                <w:b/>
                <w:bCs w:val="0"/>
                <w:color w:val="auto"/>
                <w:spacing w:val="10"/>
                <w:szCs w:val="21"/>
                <w:highlight w:val="none"/>
              </w:rPr>
            </w:pPr>
          </w:p>
          <w:p w14:paraId="206CC5AF">
            <w:pPr>
              <w:adjustRightInd w:val="0"/>
              <w:snapToGrid w:val="0"/>
              <w:jc w:val="center"/>
              <w:rPr>
                <w:rFonts w:hint="default" w:ascii="Times New Roman" w:hAnsi="Times New Roman" w:cs="Times New Roman"/>
                <w:b/>
                <w:bCs w:val="0"/>
                <w:color w:val="auto"/>
                <w:spacing w:val="10"/>
                <w:szCs w:val="21"/>
                <w:highlight w:val="none"/>
              </w:rPr>
            </w:pPr>
          </w:p>
          <w:p w14:paraId="4D017F4B">
            <w:pPr>
              <w:adjustRightInd w:val="0"/>
              <w:snapToGrid w:val="0"/>
              <w:jc w:val="center"/>
              <w:rPr>
                <w:rFonts w:hint="default" w:ascii="Times New Roman" w:hAnsi="Times New Roman" w:cs="Times New Roman"/>
                <w:b/>
                <w:bCs w:val="0"/>
                <w:color w:val="auto"/>
                <w:spacing w:val="10"/>
                <w:szCs w:val="21"/>
                <w:highlight w:val="none"/>
              </w:rPr>
            </w:pPr>
          </w:p>
          <w:p w14:paraId="613A1C69">
            <w:pPr>
              <w:adjustRightInd w:val="0"/>
              <w:snapToGrid w:val="0"/>
              <w:jc w:val="center"/>
              <w:rPr>
                <w:rFonts w:hint="default" w:ascii="Times New Roman" w:hAnsi="Times New Roman" w:cs="Times New Roman"/>
                <w:b/>
                <w:bCs w:val="0"/>
                <w:color w:val="auto"/>
                <w:spacing w:val="10"/>
                <w:szCs w:val="21"/>
                <w:highlight w:val="none"/>
              </w:rPr>
            </w:pPr>
          </w:p>
          <w:p w14:paraId="105100BC">
            <w:pPr>
              <w:adjustRightInd w:val="0"/>
              <w:snapToGrid w:val="0"/>
              <w:jc w:val="center"/>
              <w:rPr>
                <w:rFonts w:hint="default" w:ascii="Times New Roman" w:hAnsi="Times New Roman" w:cs="Times New Roman"/>
                <w:b/>
                <w:bCs w:val="0"/>
                <w:color w:val="auto"/>
                <w:spacing w:val="10"/>
                <w:szCs w:val="21"/>
                <w:highlight w:val="none"/>
              </w:rPr>
            </w:pPr>
          </w:p>
          <w:p w14:paraId="5090181E">
            <w:pPr>
              <w:adjustRightInd w:val="0"/>
              <w:snapToGrid w:val="0"/>
              <w:jc w:val="center"/>
              <w:rPr>
                <w:rFonts w:hint="default" w:ascii="Times New Roman" w:hAnsi="Times New Roman" w:cs="Times New Roman"/>
                <w:b/>
                <w:bCs w:val="0"/>
                <w:color w:val="auto"/>
                <w:spacing w:val="10"/>
                <w:szCs w:val="21"/>
                <w:highlight w:val="none"/>
              </w:rPr>
            </w:pPr>
          </w:p>
          <w:p w14:paraId="6A617734">
            <w:pPr>
              <w:adjustRightInd w:val="0"/>
              <w:snapToGrid w:val="0"/>
              <w:jc w:val="center"/>
              <w:rPr>
                <w:rFonts w:hint="default" w:ascii="Times New Roman" w:hAnsi="Times New Roman" w:cs="Times New Roman"/>
                <w:b/>
                <w:bCs w:val="0"/>
                <w:color w:val="auto"/>
                <w:spacing w:val="10"/>
                <w:szCs w:val="21"/>
                <w:highlight w:val="none"/>
              </w:rPr>
            </w:pPr>
          </w:p>
          <w:p w14:paraId="7DA78879">
            <w:pPr>
              <w:adjustRightInd w:val="0"/>
              <w:snapToGrid w:val="0"/>
              <w:jc w:val="center"/>
              <w:rPr>
                <w:rFonts w:hint="default" w:ascii="Times New Roman" w:hAnsi="Times New Roman" w:cs="Times New Roman"/>
                <w:b/>
                <w:bCs w:val="0"/>
                <w:color w:val="auto"/>
                <w:spacing w:val="10"/>
                <w:szCs w:val="21"/>
                <w:highlight w:val="none"/>
              </w:rPr>
            </w:pPr>
          </w:p>
          <w:p w14:paraId="00B0EC3B">
            <w:pPr>
              <w:adjustRightInd w:val="0"/>
              <w:snapToGrid w:val="0"/>
              <w:jc w:val="center"/>
              <w:rPr>
                <w:rFonts w:hint="default" w:ascii="Times New Roman" w:hAnsi="Times New Roman" w:cs="Times New Roman"/>
                <w:b/>
                <w:bCs w:val="0"/>
                <w:color w:val="auto"/>
                <w:spacing w:val="10"/>
                <w:szCs w:val="21"/>
                <w:highlight w:val="none"/>
              </w:rPr>
            </w:pPr>
          </w:p>
          <w:p w14:paraId="46C7568A">
            <w:pPr>
              <w:adjustRightInd w:val="0"/>
              <w:snapToGrid w:val="0"/>
              <w:jc w:val="center"/>
              <w:rPr>
                <w:rFonts w:hint="default" w:ascii="Times New Roman" w:hAnsi="Times New Roman" w:cs="Times New Roman"/>
                <w:b/>
                <w:bCs w:val="0"/>
                <w:color w:val="auto"/>
                <w:spacing w:val="10"/>
                <w:szCs w:val="21"/>
                <w:highlight w:val="none"/>
              </w:rPr>
            </w:pPr>
          </w:p>
          <w:p w14:paraId="6D022A9C">
            <w:pPr>
              <w:adjustRightInd w:val="0"/>
              <w:snapToGrid w:val="0"/>
              <w:jc w:val="center"/>
              <w:rPr>
                <w:rFonts w:hint="default" w:ascii="Times New Roman" w:hAnsi="Times New Roman" w:cs="Times New Roman"/>
                <w:b/>
                <w:bCs w:val="0"/>
                <w:color w:val="auto"/>
                <w:spacing w:val="10"/>
                <w:szCs w:val="21"/>
                <w:highlight w:val="none"/>
              </w:rPr>
            </w:pPr>
          </w:p>
          <w:p w14:paraId="6B0B23D4">
            <w:pPr>
              <w:adjustRightInd w:val="0"/>
              <w:snapToGrid w:val="0"/>
              <w:jc w:val="center"/>
              <w:rPr>
                <w:rFonts w:hint="default" w:ascii="Times New Roman" w:hAnsi="Times New Roman" w:cs="Times New Roman"/>
                <w:b/>
                <w:bCs w:val="0"/>
                <w:color w:val="auto"/>
                <w:spacing w:val="10"/>
                <w:szCs w:val="21"/>
                <w:highlight w:val="none"/>
              </w:rPr>
            </w:pPr>
          </w:p>
          <w:p w14:paraId="21870B20">
            <w:pPr>
              <w:adjustRightInd w:val="0"/>
              <w:snapToGrid w:val="0"/>
              <w:jc w:val="center"/>
              <w:rPr>
                <w:rFonts w:hint="default" w:ascii="Times New Roman" w:hAnsi="Times New Roman" w:cs="Times New Roman"/>
                <w:b/>
                <w:bCs w:val="0"/>
                <w:color w:val="auto"/>
                <w:spacing w:val="10"/>
                <w:szCs w:val="21"/>
                <w:highlight w:val="none"/>
              </w:rPr>
            </w:pPr>
          </w:p>
          <w:p w14:paraId="04BBF3E5">
            <w:pPr>
              <w:adjustRightInd w:val="0"/>
              <w:snapToGrid w:val="0"/>
              <w:jc w:val="center"/>
              <w:rPr>
                <w:rFonts w:hint="default" w:ascii="Times New Roman" w:hAnsi="Times New Roman" w:cs="Times New Roman"/>
                <w:b/>
                <w:bCs w:val="0"/>
                <w:color w:val="auto"/>
                <w:spacing w:val="10"/>
                <w:szCs w:val="21"/>
                <w:highlight w:val="none"/>
              </w:rPr>
            </w:pPr>
          </w:p>
          <w:p w14:paraId="1CEEF0AD">
            <w:pPr>
              <w:adjustRightInd w:val="0"/>
              <w:snapToGrid w:val="0"/>
              <w:jc w:val="center"/>
              <w:rPr>
                <w:rFonts w:hint="default" w:ascii="Times New Roman" w:hAnsi="Times New Roman" w:cs="Times New Roman"/>
                <w:b/>
                <w:bCs w:val="0"/>
                <w:color w:val="auto"/>
                <w:spacing w:val="10"/>
                <w:szCs w:val="21"/>
                <w:highlight w:val="none"/>
              </w:rPr>
            </w:pPr>
          </w:p>
          <w:p w14:paraId="3FF4C8F1">
            <w:pPr>
              <w:adjustRightInd w:val="0"/>
              <w:snapToGrid w:val="0"/>
              <w:jc w:val="center"/>
              <w:rPr>
                <w:rFonts w:hint="default" w:ascii="Times New Roman" w:hAnsi="Times New Roman" w:cs="Times New Roman"/>
                <w:b/>
                <w:bCs w:val="0"/>
                <w:color w:val="auto"/>
                <w:spacing w:val="10"/>
                <w:szCs w:val="21"/>
                <w:highlight w:val="none"/>
              </w:rPr>
            </w:pPr>
          </w:p>
          <w:p w14:paraId="0ED14D42">
            <w:pPr>
              <w:adjustRightInd w:val="0"/>
              <w:snapToGrid w:val="0"/>
              <w:jc w:val="center"/>
              <w:rPr>
                <w:rFonts w:hint="default" w:ascii="Times New Roman" w:hAnsi="Times New Roman" w:cs="Times New Roman"/>
                <w:b/>
                <w:bCs w:val="0"/>
                <w:color w:val="auto"/>
                <w:spacing w:val="10"/>
                <w:szCs w:val="21"/>
                <w:highlight w:val="none"/>
              </w:rPr>
            </w:pPr>
          </w:p>
          <w:p w14:paraId="2A5ED494">
            <w:pPr>
              <w:adjustRightInd w:val="0"/>
              <w:snapToGrid w:val="0"/>
              <w:jc w:val="center"/>
              <w:rPr>
                <w:rFonts w:hint="default" w:ascii="Times New Roman" w:hAnsi="Times New Roman" w:cs="Times New Roman"/>
                <w:b/>
                <w:bCs w:val="0"/>
                <w:color w:val="auto"/>
                <w:spacing w:val="10"/>
                <w:szCs w:val="21"/>
                <w:highlight w:val="none"/>
              </w:rPr>
            </w:pPr>
          </w:p>
          <w:p w14:paraId="7A73C89A">
            <w:pPr>
              <w:adjustRightInd w:val="0"/>
              <w:snapToGrid w:val="0"/>
              <w:jc w:val="center"/>
              <w:rPr>
                <w:rFonts w:hint="default" w:ascii="Times New Roman" w:hAnsi="Times New Roman" w:cs="Times New Roman"/>
                <w:b/>
                <w:bCs w:val="0"/>
                <w:color w:val="auto"/>
                <w:spacing w:val="10"/>
                <w:szCs w:val="21"/>
                <w:highlight w:val="none"/>
              </w:rPr>
            </w:pPr>
          </w:p>
          <w:p w14:paraId="163F3C86">
            <w:pPr>
              <w:adjustRightInd w:val="0"/>
              <w:snapToGrid w:val="0"/>
              <w:jc w:val="center"/>
              <w:rPr>
                <w:rFonts w:hint="default" w:ascii="Times New Roman" w:hAnsi="Times New Roman" w:cs="Times New Roman"/>
                <w:b/>
                <w:bCs w:val="0"/>
                <w:color w:val="auto"/>
                <w:spacing w:val="10"/>
                <w:szCs w:val="21"/>
                <w:highlight w:val="none"/>
              </w:rPr>
            </w:pPr>
          </w:p>
          <w:p w14:paraId="6D7AFD27">
            <w:pPr>
              <w:adjustRightInd w:val="0"/>
              <w:snapToGrid w:val="0"/>
              <w:jc w:val="center"/>
              <w:rPr>
                <w:rFonts w:hint="default" w:ascii="Times New Roman" w:hAnsi="Times New Roman" w:cs="Times New Roman"/>
                <w:b/>
                <w:bCs w:val="0"/>
                <w:color w:val="auto"/>
                <w:spacing w:val="10"/>
                <w:szCs w:val="21"/>
                <w:highlight w:val="none"/>
              </w:rPr>
            </w:pPr>
          </w:p>
          <w:p w14:paraId="7E0806E4">
            <w:pPr>
              <w:adjustRightInd w:val="0"/>
              <w:snapToGrid w:val="0"/>
              <w:jc w:val="center"/>
              <w:rPr>
                <w:rFonts w:hint="default" w:ascii="Times New Roman" w:hAnsi="Times New Roman" w:cs="Times New Roman"/>
                <w:b/>
                <w:bCs w:val="0"/>
                <w:color w:val="auto"/>
                <w:spacing w:val="10"/>
                <w:szCs w:val="21"/>
                <w:highlight w:val="none"/>
              </w:rPr>
            </w:pPr>
          </w:p>
          <w:p w14:paraId="4B40D289">
            <w:pPr>
              <w:adjustRightInd w:val="0"/>
              <w:snapToGrid w:val="0"/>
              <w:jc w:val="center"/>
              <w:rPr>
                <w:rFonts w:hint="default" w:ascii="Times New Roman" w:hAnsi="Times New Roman" w:cs="Times New Roman"/>
                <w:b/>
                <w:bCs w:val="0"/>
                <w:color w:val="auto"/>
                <w:spacing w:val="10"/>
                <w:szCs w:val="21"/>
                <w:highlight w:val="none"/>
              </w:rPr>
            </w:pPr>
          </w:p>
          <w:p w14:paraId="4E6FC701">
            <w:pPr>
              <w:adjustRightInd w:val="0"/>
              <w:snapToGrid w:val="0"/>
              <w:jc w:val="center"/>
              <w:rPr>
                <w:rFonts w:hint="default" w:ascii="Times New Roman" w:hAnsi="Times New Roman" w:cs="Times New Roman"/>
                <w:b/>
                <w:bCs w:val="0"/>
                <w:color w:val="auto"/>
                <w:spacing w:val="10"/>
                <w:szCs w:val="21"/>
                <w:highlight w:val="none"/>
              </w:rPr>
            </w:pPr>
          </w:p>
          <w:p w14:paraId="21D5B6B3">
            <w:pPr>
              <w:adjustRightInd w:val="0"/>
              <w:snapToGrid w:val="0"/>
              <w:jc w:val="center"/>
              <w:rPr>
                <w:rFonts w:hint="default" w:ascii="Times New Roman" w:hAnsi="Times New Roman" w:cs="Times New Roman"/>
                <w:b/>
                <w:bCs w:val="0"/>
                <w:color w:val="auto"/>
                <w:spacing w:val="10"/>
                <w:szCs w:val="21"/>
                <w:highlight w:val="none"/>
              </w:rPr>
            </w:pPr>
          </w:p>
          <w:p w14:paraId="5DB96DD8">
            <w:pPr>
              <w:adjustRightInd w:val="0"/>
              <w:snapToGrid w:val="0"/>
              <w:jc w:val="center"/>
              <w:rPr>
                <w:rFonts w:hint="default" w:ascii="Times New Roman" w:hAnsi="Times New Roman" w:cs="Times New Roman"/>
                <w:b/>
                <w:bCs w:val="0"/>
                <w:color w:val="auto"/>
                <w:spacing w:val="10"/>
                <w:szCs w:val="21"/>
                <w:highlight w:val="none"/>
              </w:rPr>
            </w:pPr>
          </w:p>
          <w:p w14:paraId="58B54AD6">
            <w:pPr>
              <w:adjustRightInd w:val="0"/>
              <w:snapToGrid w:val="0"/>
              <w:jc w:val="center"/>
              <w:rPr>
                <w:rFonts w:hint="default" w:ascii="Times New Roman" w:hAnsi="Times New Roman" w:cs="Times New Roman"/>
                <w:b/>
                <w:bCs w:val="0"/>
                <w:color w:val="auto"/>
                <w:spacing w:val="10"/>
                <w:szCs w:val="21"/>
                <w:highlight w:val="none"/>
              </w:rPr>
            </w:pPr>
          </w:p>
          <w:p w14:paraId="5F85FD96">
            <w:pPr>
              <w:adjustRightInd w:val="0"/>
              <w:snapToGrid w:val="0"/>
              <w:jc w:val="center"/>
              <w:rPr>
                <w:rFonts w:hint="default" w:ascii="Times New Roman" w:hAnsi="Times New Roman" w:cs="Times New Roman"/>
                <w:b/>
                <w:bCs w:val="0"/>
                <w:color w:val="auto"/>
                <w:spacing w:val="10"/>
                <w:szCs w:val="21"/>
                <w:highlight w:val="none"/>
              </w:rPr>
            </w:pPr>
          </w:p>
          <w:p w14:paraId="25CCCBCE">
            <w:pPr>
              <w:adjustRightInd w:val="0"/>
              <w:snapToGrid w:val="0"/>
              <w:jc w:val="center"/>
              <w:rPr>
                <w:rFonts w:hint="default" w:ascii="Times New Roman" w:hAnsi="Times New Roman" w:cs="Times New Roman"/>
                <w:b/>
                <w:bCs w:val="0"/>
                <w:color w:val="auto"/>
                <w:spacing w:val="10"/>
                <w:szCs w:val="21"/>
                <w:highlight w:val="none"/>
              </w:rPr>
            </w:pPr>
          </w:p>
          <w:p w14:paraId="233604CA">
            <w:pPr>
              <w:adjustRightInd w:val="0"/>
              <w:snapToGrid w:val="0"/>
              <w:jc w:val="center"/>
              <w:rPr>
                <w:rFonts w:hint="default" w:ascii="Times New Roman" w:hAnsi="Times New Roman" w:cs="Times New Roman"/>
                <w:b/>
                <w:bCs w:val="0"/>
                <w:color w:val="auto"/>
                <w:spacing w:val="10"/>
                <w:szCs w:val="21"/>
                <w:highlight w:val="none"/>
              </w:rPr>
            </w:pPr>
          </w:p>
          <w:p w14:paraId="0F043F1A">
            <w:pPr>
              <w:adjustRightInd w:val="0"/>
              <w:snapToGrid w:val="0"/>
              <w:jc w:val="center"/>
              <w:rPr>
                <w:rFonts w:hint="default" w:ascii="Times New Roman" w:hAnsi="Times New Roman" w:cs="Times New Roman"/>
                <w:b/>
                <w:bCs w:val="0"/>
                <w:color w:val="auto"/>
                <w:spacing w:val="10"/>
                <w:szCs w:val="21"/>
                <w:highlight w:val="none"/>
              </w:rPr>
            </w:pPr>
            <w:r>
              <w:rPr>
                <w:rFonts w:hint="default" w:ascii="Times New Roman" w:hAnsi="Times New Roman" w:cs="Times New Roman"/>
                <w:b/>
                <w:bCs w:val="0"/>
                <w:color w:val="auto"/>
                <w:spacing w:val="10"/>
                <w:szCs w:val="21"/>
                <w:highlight w:val="none"/>
              </w:rPr>
              <w:t>施工期生态环境保护措施</w:t>
            </w:r>
          </w:p>
          <w:p w14:paraId="74367166">
            <w:pPr>
              <w:adjustRightInd w:val="0"/>
              <w:snapToGrid w:val="0"/>
              <w:jc w:val="center"/>
              <w:rPr>
                <w:rFonts w:hint="default" w:ascii="Times New Roman" w:hAnsi="Times New Roman" w:cs="Times New Roman"/>
                <w:b/>
                <w:bCs w:val="0"/>
                <w:color w:val="auto"/>
                <w:spacing w:val="10"/>
                <w:szCs w:val="21"/>
                <w:highlight w:val="none"/>
              </w:rPr>
            </w:pPr>
          </w:p>
          <w:p w14:paraId="09E3B0F2">
            <w:pPr>
              <w:adjustRightInd w:val="0"/>
              <w:snapToGrid w:val="0"/>
              <w:jc w:val="center"/>
              <w:rPr>
                <w:rFonts w:hint="default" w:ascii="Times New Roman" w:hAnsi="Times New Roman" w:cs="Times New Roman"/>
                <w:b/>
                <w:bCs w:val="0"/>
                <w:color w:val="auto"/>
                <w:spacing w:val="10"/>
                <w:szCs w:val="21"/>
                <w:highlight w:val="none"/>
              </w:rPr>
            </w:pPr>
          </w:p>
          <w:p w14:paraId="41FBD8C1">
            <w:pPr>
              <w:adjustRightInd w:val="0"/>
              <w:snapToGrid w:val="0"/>
              <w:jc w:val="center"/>
              <w:rPr>
                <w:rFonts w:hint="default" w:ascii="Times New Roman" w:hAnsi="Times New Roman" w:cs="Times New Roman"/>
                <w:b/>
                <w:bCs w:val="0"/>
                <w:color w:val="auto"/>
                <w:spacing w:val="10"/>
                <w:szCs w:val="21"/>
                <w:highlight w:val="none"/>
              </w:rPr>
            </w:pPr>
          </w:p>
          <w:p w14:paraId="6E4DDC3E">
            <w:pPr>
              <w:adjustRightInd w:val="0"/>
              <w:snapToGrid w:val="0"/>
              <w:jc w:val="center"/>
              <w:rPr>
                <w:rFonts w:hint="default" w:ascii="Times New Roman" w:hAnsi="Times New Roman" w:cs="Times New Roman"/>
                <w:b/>
                <w:bCs w:val="0"/>
                <w:color w:val="auto"/>
                <w:spacing w:val="10"/>
                <w:szCs w:val="21"/>
                <w:highlight w:val="none"/>
              </w:rPr>
            </w:pPr>
          </w:p>
          <w:p w14:paraId="1C57A122">
            <w:pPr>
              <w:adjustRightInd w:val="0"/>
              <w:snapToGrid w:val="0"/>
              <w:jc w:val="center"/>
              <w:rPr>
                <w:rFonts w:hint="default" w:ascii="Times New Roman" w:hAnsi="Times New Roman" w:cs="Times New Roman"/>
                <w:b/>
                <w:bCs w:val="0"/>
                <w:color w:val="auto"/>
                <w:spacing w:val="10"/>
                <w:szCs w:val="21"/>
                <w:highlight w:val="none"/>
              </w:rPr>
            </w:pPr>
          </w:p>
          <w:p w14:paraId="7DFC3A19">
            <w:pPr>
              <w:adjustRightInd w:val="0"/>
              <w:snapToGrid w:val="0"/>
              <w:jc w:val="center"/>
              <w:rPr>
                <w:rFonts w:hint="default" w:ascii="Times New Roman" w:hAnsi="Times New Roman" w:cs="Times New Roman"/>
                <w:b/>
                <w:bCs w:val="0"/>
                <w:color w:val="auto"/>
                <w:spacing w:val="10"/>
                <w:szCs w:val="21"/>
                <w:highlight w:val="none"/>
              </w:rPr>
            </w:pPr>
          </w:p>
          <w:p w14:paraId="70DF926D">
            <w:pPr>
              <w:adjustRightInd w:val="0"/>
              <w:snapToGrid w:val="0"/>
              <w:jc w:val="center"/>
              <w:rPr>
                <w:rFonts w:hint="default" w:ascii="Times New Roman" w:hAnsi="Times New Roman" w:cs="Times New Roman"/>
                <w:b/>
                <w:bCs w:val="0"/>
                <w:color w:val="auto"/>
                <w:spacing w:val="10"/>
                <w:szCs w:val="21"/>
                <w:highlight w:val="none"/>
              </w:rPr>
            </w:pPr>
          </w:p>
          <w:p w14:paraId="663C1D69">
            <w:pPr>
              <w:adjustRightInd w:val="0"/>
              <w:snapToGrid w:val="0"/>
              <w:jc w:val="center"/>
              <w:rPr>
                <w:rFonts w:hint="default" w:ascii="Times New Roman" w:hAnsi="Times New Roman" w:cs="Times New Roman"/>
                <w:b/>
                <w:bCs w:val="0"/>
                <w:color w:val="auto"/>
                <w:spacing w:val="10"/>
                <w:szCs w:val="21"/>
                <w:highlight w:val="none"/>
              </w:rPr>
            </w:pPr>
          </w:p>
          <w:p w14:paraId="13C3E2E8">
            <w:pPr>
              <w:adjustRightInd w:val="0"/>
              <w:snapToGrid w:val="0"/>
              <w:jc w:val="center"/>
              <w:rPr>
                <w:rFonts w:hint="default" w:ascii="Times New Roman" w:hAnsi="Times New Roman" w:cs="Times New Roman"/>
                <w:b/>
                <w:bCs w:val="0"/>
                <w:color w:val="auto"/>
                <w:spacing w:val="10"/>
                <w:szCs w:val="21"/>
                <w:highlight w:val="none"/>
              </w:rPr>
            </w:pPr>
          </w:p>
          <w:p w14:paraId="2DCBB7C1">
            <w:pPr>
              <w:adjustRightInd w:val="0"/>
              <w:snapToGrid w:val="0"/>
              <w:jc w:val="center"/>
              <w:rPr>
                <w:rFonts w:hint="default" w:ascii="Times New Roman" w:hAnsi="Times New Roman" w:cs="Times New Roman"/>
                <w:b/>
                <w:bCs w:val="0"/>
                <w:color w:val="auto"/>
                <w:spacing w:val="10"/>
                <w:szCs w:val="21"/>
                <w:highlight w:val="none"/>
              </w:rPr>
            </w:pPr>
          </w:p>
          <w:p w14:paraId="6E284AE2">
            <w:pPr>
              <w:adjustRightInd w:val="0"/>
              <w:snapToGrid w:val="0"/>
              <w:jc w:val="center"/>
              <w:rPr>
                <w:rFonts w:hint="default" w:ascii="Times New Roman" w:hAnsi="Times New Roman" w:cs="Times New Roman"/>
                <w:b/>
                <w:bCs w:val="0"/>
                <w:color w:val="auto"/>
                <w:spacing w:val="10"/>
                <w:szCs w:val="21"/>
                <w:highlight w:val="none"/>
              </w:rPr>
            </w:pPr>
          </w:p>
          <w:p w14:paraId="551E4BCD">
            <w:pPr>
              <w:adjustRightInd w:val="0"/>
              <w:snapToGrid w:val="0"/>
              <w:jc w:val="center"/>
              <w:rPr>
                <w:rFonts w:hint="default" w:ascii="Times New Roman" w:hAnsi="Times New Roman" w:cs="Times New Roman"/>
                <w:b/>
                <w:bCs w:val="0"/>
                <w:color w:val="auto"/>
                <w:spacing w:val="10"/>
                <w:szCs w:val="21"/>
                <w:highlight w:val="none"/>
              </w:rPr>
            </w:pPr>
          </w:p>
          <w:p w14:paraId="4461B836">
            <w:pPr>
              <w:adjustRightInd w:val="0"/>
              <w:snapToGrid w:val="0"/>
              <w:jc w:val="center"/>
              <w:rPr>
                <w:rFonts w:hint="default" w:ascii="Times New Roman" w:hAnsi="Times New Roman" w:cs="Times New Roman"/>
                <w:b/>
                <w:bCs w:val="0"/>
                <w:color w:val="auto"/>
                <w:spacing w:val="10"/>
                <w:szCs w:val="21"/>
                <w:highlight w:val="none"/>
              </w:rPr>
            </w:pPr>
          </w:p>
          <w:p w14:paraId="3A757355">
            <w:pPr>
              <w:adjustRightInd w:val="0"/>
              <w:snapToGrid w:val="0"/>
              <w:jc w:val="center"/>
              <w:rPr>
                <w:rFonts w:hint="default" w:ascii="Times New Roman" w:hAnsi="Times New Roman" w:cs="Times New Roman"/>
                <w:b/>
                <w:bCs w:val="0"/>
                <w:color w:val="auto"/>
                <w:spacing w:val="10"/>
                <w:szCs w:val="21"/>
                <w:highlight w:val="none"/>
              </w:rPr>
            </w:pPr>
          </w:p>
          <w:p w14:paraId="09ABA49B">
            <w:pPr>
              <w:adjustRightInd w:val="0"/>
              <w:snapToGrid w:val="0"/>
              <w:jc w:val="center"/>
              <w:rPr>
                <w:rFonts w:hint="default" w:ascii="Times New Roman" w:hAnsi="Times New Roman" w:cs="Times New Roman"/>
                <w:b/>
                <w:bCs w:val="0"/>
                <w:color w:val="auto"/>
                <w:spacing w:val="10"/>
                <w:szCs w:val="21"/>
                <w:highlight w:val="none"/>
              </w:rPr>
            </w:pPr>
          </w:p>
          <w:p w14:paraId="0350CDED">
            <w:pPr>
              <w:adjustRightInd w:val="0"/>
              <w:snapToGrid w:val="0"/>
              <w:jc w:val="center"/>
              <w:rPr>
                <w:rFonts w:hint="default" w:ascii="Times New Roman" w:hAnsi="Times New Roman" w:cs="Times New Roman"/>
                <w:b/>
                <w:bCs w:val="0"/>
                <w:color w:val="auto"/>
                <w:spacing w:val="10"/>
                <w:szCs w:val="21"/>
                <w:highlight w:val="none"/>
              </w:rPr>
            </w:pPr>
          </w:p>
          <w:p w14:paraId="0F949C34">
            <w:pPr>
              <w:adjustRightInd w:val="0"/>
              <w:snapToGrid w:val="0"/>
              <w:jc w:val="center"/>
              <w:rPr>
                <w:rFonts w:hint="default" w:ascii="Times New Roman" w:hAnsi="Times New Roman" w:cs="Times New Roman"/>
                <w:b/>
                <w:bCs w:val="0"/>
                <w:color w:val="auto"/>
                <w:spacing w:val="10"/>
                <w:szCs w:val="21"/>
                <w:highlight w:val="none"/>
              </w:rPr>
            </w:pPr>
          </w:p>
          <w:p w14:paraId="0DD8886A">
            <w:pPr>
              <w:adjustRightInd w:val="0"/>
              <w:snapToGrid w:val="0"/>
              <w:jc w:val="center"/>
              <w:rPr>
                <w:rFonts w:hint="default" w:ascii="Times New Roman" w:hAnsi="Times New Roman" w:cs="Times New Roman"/>
                <w:b/>
                <w:bCs w:val="0"/>
                <w:color w:val="auto"/>
                <w:spacing w:val="10"/>
                <w:szCs w:val="21"/>
                <w:highlight w:val="none"/>
              </w:rPr>
            </w:pPr>
          </w:p>
          <w:p w14:paraId="1B4C3EF1">
            <w:pPr>
              <w:adjustRightInd w:val="0"/>
              <w:snapToGrid w:val="0"/>
              <w:jc w:val="center"/>
              <w:rPr>
                <w:rFonts w:hint="default" w:ascii="Times New Roman" w:hAnsi="Times New Roman" w:cs="Times New Roman"/>
                <w:b/>
                <w:bCs w:val="0"/>
                <w:color w:val="auto"/>
                <w:spacing w:val="10"/>
                <w:szCs w:val="21"/>
                <w:highlight w:val="none"/>
              </w:rPr>
            </w:pPr>
          </w:p>
          <w:p w14:paraId="72A9DC9A">
            <w:pPr>
              <w:adjustRightInd w:val="0"/>
              <w:snapToGrid w:val="0"/>
              <w:jc w:val="center"/>
              <w:rPr>
                <w:rFonts w:hint="default" w:ascii="Times New Roman" w:hAnsi="Times New Roman" w:cs="Times New Roman"/>
                <w:b/>
                <w:bCs w:val="0"/>
                <w:color w:val="auto"/>
                <w:spacing w:val="10"/>
                <w:szCs w:val="21"/>
                <w:highlight w:val="none"/>
              </w:rPr>
            </w:pPr>
          </w:p>
          <w:p w14:paraId="0C93C1F2">
            <w:pPr>
              <w:adjustRightInd w:val="0"/>
              <w:snapToGrid w:val="0"/>
              <w:jc w:val="center"/>
              <w:rPr>
                <w:rFonts w:hint="default" w:ascii="Times New Roman" w:hAnsi="Times New Roman" w:cs="Times New Roman"/>
                <w:b/>
                <w:bCs w:val="0"/>
                <w:color w:val="auto"/>
                <w:spacing w:val="10"/>
                <w:szCs w:val="21"/>
                <w:highlight w:val="none"/>
              </w:rPr>
            </w:pPr>
          </w:p>
          <w:p w14:paraId="4363A38A">
            <w:pPr>
              <w:adjustRightInd w:val="0"/>
              <w:snapToGrid w:val="0"/>
              <w:jc w:val="center"/>
              <w:rPr>
                <w:rFonts w:hint="default" w:ascii="Times New Roman" w:hAnsi="Times New Roman" w:cs="Times New Roman"/>
                <w:b/>
                <w:bCs w:val="0"/>
                <w:color w:val="auto"/>
                <w:spacing w:val="10"/>
                <w:szCs w:val="21"/>
                <w:highlight w:val="none"/>
              </w:rPr>
            </w:pPr>
          </w:p>
          <w:p w14:paraId="248ACB9D">
            <w:pPr>
              <w:adjustRightInd w:val="0"/>
              <w:snapToGrid w:val="0"/>
              <w:jc w:val="center"/>
              <w:rPr>
                <w:rFonts w:hint="default" w:ascii="Times New Roman" w:hAnsi="Times New Roman" w:cs="Times New Roman"/>
                <w:b/>
                <w:bCs w:val="0"/>
                <w:color w:val="auto"/>
                <w:spacing w:val="10"/>
                <w:szCs w:val="21"/>
                <w:highlight w:val="none"/>
              </w:rPr>
            </w:pPr>
          </w:p>
          <w:p w14:paraId="478A52B6">
            <w:pPr>
              <w:adjustRightInd w:val="0"/>
              <w:snapToGrid w:val="0"/>
              <w:jc w:val="center"/>
              <w:rPr>
                <w:rFonts w:hint="default" w:ascii="Times New Roman" w:hAnsi="Times New Roman" w:cs="Times New Roman"/>
                <w:b/>
                <w:bCs w:val="0"/>
                <w:color w:val="auto"/>
                <w:spacing w:val="10"/>
                <w:szCs w:val="21"/>
                <w:highlight w:val="none"/>
              </w:rPr>
            </w:pPr>
          </w:p>
          <w:p w14:paraId="33516F0E">
            <w:pPr>
              <w:adjustRightInd w:val="0"/>
              <w:snapToGrid w:val="0"/>
              <w:jc w:val="center"/>
              <w:rPr>
                <w:rFonts w:hint="default" w:ascii="Times New Roman" w:hAnsi="Times New Roman" w:cs="Times New Roman"/>
                <w:b/>
                <w:bCs w:val="0"/>
                <w:color w:val="auto"/>
                <w:spacing w:val="10"/>
                <w:szCs w:val="21"/>
                <w:highlight w:val="none"/>
              </w:rPr>
            </w:pPr>
          </w:p>
          <w:p w14:paraId="4F79C657">
            <w:pPr>
              <w:adjustRightInd w:val="0"/>
              <w:snapToGrid w:val="0"/>
              <w:jc w:val="center"/>
              <w:rPr>
                <w:rFonts w:hint="default" w:ascii="Times New Roman" w:hAnsi="Times New Roman" w:cs="Times New Roman"/>
                <w:b/>
                <w:bCs w:val="0"/>
                <w:color w:val="auto"/>
                <w:spacing w:val="10"/>
                <w:szCs w:val="21"/>
                <w:highlight w:val="none"/>
              </w:rPr>
            </w:pPr>
          </w:p>
          <w:p w14:paraId="593E36FC">
            <w:pPr>
              <w:adjustRightInd w:val="0"/>
              <w:snapToGrid w:val="0"/>
              <w:jc w:val="center"/>
              <w:rPr>
                <w:rFonts w:hint="default" w:ascii="Times New Roman" w:hAnsi="Times New Roman" w:cs="Times New Roman"/>
                <w:b/>
                <w:bCs w:val="0"/>
                <w:color w:val="auto"/>
                <w:spacing w:val="10"/>
                <w:szCs w:val="21"/>
                <w:highlight w:val="none"/>
              </w:rPr>
            </w:pPr>
          </w:p>
          <w:p w14:paraId="249C4DF4">
            <w:pPr>
              <w:adjustRightInd w:val="0"/>
              <w:snapToGrid w:val="0"/>
              <w:jc w:val="center"/>
              <w:rPr>
                <w:rFonts w:hint="default" w:ascii="Times New Roman" w:hAnsi="Times New Roman" w:cs="Times New Roman"/>
                <w:b/>
                <w:bCs w:val="0"/>
                <w:color w:val="auto"/>
                <w:spacing w:val="10"/>
                <w:szCs w:val="21"/>
                <w:highlight w:val="none"/>
              </w:rPr>
            </w:pPr>
          </w:p>
          <w:p w14:paraId="066AE77D">
            <w:pPr>
              <w:adjustRightInd w:val="0"/>
              <w:snapToGrid w:val="0"/>
              <w:jc w:val="center"/>
              <w:rPr>
                <w:rFonts w:hint="default" w:ascii="Times New Roman" w:hAnsi="Times New Roman" w:cs="Times New Roman"/>
                <w:b/>
                <w:bCs w:val="0"/>
                <w:color w:val="auto"/>
                <w:spacing w:val="10"/>
                <w:szCs w:val="21"/>
                <w:highlight w:val="none"/>
              </w:rPr>
            </w:pPr>
          </w:p>
          <w:p w14:paraId="22AA1886">
            <w:pPr>
              <w:adjustRightInd w:val="0"/>
              <w:snapToGrid w:val="0"/>
              <w:jc w:val="center"/>
              <w:rPr>
                <w:rFonts w:hint="default" w:ascii="Times New Roman" w:hAnsi="Times New Roman" w:cs="Times New Roman"/>
                <w:b/>
                <w:bCs w:val="0"/>
                <w:color w:val="auto"/>
                <w:spacing w:val="10"/>
                <w:szCs w:val="21"/>
                <w:highlight w:val="none"/>
              </w:rPr>
            </w:pPr>
          </w:p>
          <w:p w14:paraId="1984384D">
            <w:pPr>
              <w:adjustRightInd w:val="0"/>
              <w:snapToGrid w:val="0"/>
              <w:jc w:val="center"/>
              <w:rPr>
                <w:rFonts w:hint="default" w:ascii="Times New Roman" w:hAnsi="Times New Roman" w:cs="Times New Roman"/>
                <w:b/>
                <w:bCs w:val="0"/>
                <w:color w:val="auto"/>
                <w:spacing w:val="10"/>
                <w:szCs w:val="21"/>
                <w:highlight w:val="none"/>
              </w:rPr>
            </w:pPr>
          </w:p>
          <w:p w14:paraId="50977EC4">
            <w:pPr>
              <w:adjustRightInd w:val="0"/>
              <w:snapToGrid w:val="0"/>
              <w:jc w:val="center"/>
              <w:rPr>
                <w:rFonts w:hint="default" w:ascii="Times New Roman" w:hAnsi="Times New Roman" w:cs="Times New Roman"/>
                <w:b/>
                <w:bCs w:val="0"/>
                <w:color w:val="auto"/>
                <w:spacing w:val="10"/>
                <w:szCs w:val="21"/>
                <w:highlight w:val="none"/>
              </w:rPr>
            </w:pPr>
          </w:p>
          <w:p w14:paraId="42CF99A2">
            <w:pPr>
              <w:adjustRightInd w:val="0"/>
              <w:snapToGrid w:val="0"/>
              <w:jc w:val="center"/>
              <w:rPr>
                <w:rFonts w:hint="default" w:ascii="Times New Roman" w:hAnsi="Times New Roman" w:cs="Times New Roman"/>
                <w:b/>
                <w:bCs w:val="0"/>
                <w:color w:val="auto"/>
                <w:spacing w:val="10"/>
                <w:szCs w:val="21"/>
                <w:highlight w:val="none"/>
              </w:rPr>
            </w:pPr>
          </w:p>
          <w:p w14:paraId="1A842B6D">
            <w:pPr>
              <w:adjustRightInd w:val="0"/>
              <w:snapToGrid w:val="0"/>
              <w:jc w:val="center"/>
              <w:rPr>
                <w:rFonts w:hint="default" w:ascii="Times New Roman" w:hAnsi="Times New Roman" w:cs="Times New Roman"/>
                <w:b/>
                <w:bCs w:val="0"/>
                <w:color w:val="auto"/>
                <w:spacing w:val="10"/>
                <w:szCs w:val="21"/>
                <w:highlight w:val="none"/>
              </w:rPr>
            </w:pPr>
          </w:p>
          <w:p w14:paraId="56BF9676">
            <w:pPr>
              <w:adjustRightInd w:val="0"/>
              <w:snapToGrid w:val="0"/>
              <w:jc w:val="center"/>
              <w:rPr>
                <w:rFonts w:hint="default" w:ascii="Times New Roman" w:hAnsi="Times New Roman" w:cs="Times New Roman"/>
                <w:b/>
                <w:bCs w:val="0"/>
                <w:color w:val="auto"/>
                <w:spacing w:val="10"/>
                <w:szCs w:val="21"/>
                <w:highlight w:val="none"/>
              </w:rPr>
            </w:pPr>
          </w:p>
          <w:p w14:paraId="6D989EC8">
            <w:pPr>
              <w:adjustRightInd w:val="0"/>
              <w:snapToGrid w:val="0"/>
              <w:jc w:val="center"/>
              <w:rPr>
                <w:rFonts w:hint="default" w:ascii="Times New Roman" w:hAnsi="Times New Roman" w:cs="Times New Roman"/>
                <w:b/>
                <w:bCs w:val="0"/>
                <w:color w:val="auto"/>
                <w:spacing w:val="10"/>
                <w:szCs w:val="21"/>
                <w:highlight w:val="none"/>
              </w:rPr>
            </w:pPr>
          </w:p>
          <w:p w14:paraId="1389CE96">
            <w:pPr>
              <w:adjustRightInd w:val="0"/>
              <w:snapToGrid w:val="0"/>
              <w:jc w:val="center"/>
              <w:rPr>
                <w:rFonts w:hint="default" w:ascii="Times New Roman" w:hAnsi="Times New Roman" w:cs="Times New Roman"/>
                <w:b/>
                <w:bCs w:val="0"/>
                <w:color w:val="auto"/>
                <w:spacing w:val="10"/>
                <w:szCs w:val="21"/>
                <w:highlight w:val="none"/>
              </w:rPr>
            </w:pPr>
          </w:p>
          <w:p w14:paraId="6CA0804B">
            <w:pPr>
              <w:adjustRightInd w:val="0"/>
              <w:snapToGrid w:val="0"/>
              <w:jc w:val="center"/>
              <w:rPr>
                <w:rFonts w:hint="default" w:ascii="Times New Roman" w:hAnsi="Times New Roman" w:cs="Times New Roman"/>
                <w:b/>
                <w:bCs w:val="0"/>
                <w:color w:val="auto"/>
                <w:spacing w:val="10"/>
                <w:szCs w:val="21"/>
                <w:highlight w:val="none"/>
              </w:rPr>
            </w:pPr>
          </w:p>
          <w:p w14:paraId="383C5ABE">
            <w:pPr>
              <w:adjustRightInd w:val="0"/>
              <w:snapToGrid w:val="0"/>
              <w:jc w:val="center"/>
              <w:rPr>
                <w:rFonts w:hint="default" w:ascii="Times New Roman" w:hAnsi="Times New Roman" w:cs="Times New Roman"/>
                <w:b/>
                <w:bCs w:val="0"/>
                <w:color w:val="auto"/>
                <w:spacing w:val="10"/>
                <w:szCs w:val="21"/>
                <w:highlight w:val="none"/>
              </w:rPr>
            </w:pPr>
          </w:p>
          <w:p w14:paraId="151E856B">
            <w:pPr>
              <w:adjustRightInd w:val="0"/>
              <w:snapToGrid w:val="0"/>
              <w:jc w:val="center"/>
              <w:rPr>
                <w:rFonts w:hint="default" w:ascii="Times New Roman" w:hAnsi="Times New Roman" w:cs="Times New Roman"/>
                <w:b/>
                <w:bCs w:val="0"/>
                <w:color w:val="auto"/>
                <w:spacing w:val="10"/>
                <w:szCs w:val="21"/>
                <w:highlight w:val="none"/>
              </w:rPr>
            </w:pPr>
          </w:p>
          <w:p w14:paraId="36109DEF">
            <w:pPr>
              <w:adjustRightInd w:val="0"/>
              <w:snapToGrid w:val="0"/>
              <w:jc w:val="center"/>
              <w:rPr>
                <w:rFonts w:hint="default" w:ascii="Times New Roman" w:hAnsi="Times New Roman" w:cs="Times New Roman"/>
                <w:b/>
                <w:bCs w:val="0"/>
                <w:color w:val="auto"/>
                <w:spacing w:val="10"/>
                <w:szCs w:val="21"/>
                <w:highlight w:val="none"/>
              </w:rPr>
            </w:pPr>
          </w:p>
          <w:p w14:paraId="03F9ADA2">
            <w:pPr>
              <w:adjustRightInd w:val="0"/>
              <w:snapToGrid w:val="0"/>
              <w:jc w:val="center"/>
              <w:rPr>
                <w:rFonts w:hint="default" w:ascii="Times New Roman" w:hAnsi="Times New Roman" w:cs="Times New Roman"/>
                <w:b/>
                <w:bCs w:val="0"/>
                <w:color w:val="auto"/>
                <w:spacing w:val="10"/>
                <w:szCs w:val="21"/>
                <w:highlight w:val="none"/>
              </w:rPr>
            </w:pPr>
          </w:p>
          <w:p w14:paraId="0FAC48B5">
            <w:pPr>
              <w:adjustRightInd w:val="0"/>
              <w:snapToGrid w:val="0"/>
              <w:jc w:val="center"/>
              <w:rPr>
                <w:rFonts w:hint="default" w:ascii="Times New Roman" w:hAnsi="Times New Roman" w:cs="Times New Roman"/>
                <w:b/>
                <w:bCs w:val="0"/>
                <w:color w:val="auto"/>
                <w:spacing w:val="10"/>
                <w:szCs w:val="21"/>
                <w:highlight w:val="none"/>
              </w:rPr>
            </w:pPr>
          </w:p>
          <w:p w14:paraId="6C8A7C98">
            <w:pPr>
              <w:adjustRightInd w:val="0"/>
              <w:snapToGrid w:val="0"/>
              <w:jc w:val="center"/>
              <w:rPr>
                <w:rFonts w:hint="default" w:ascii="Times New Roman" w:hAnsi="Times New Roman" w:cs="Times New Roman"/>
                <w:b/>
                <w:bCs w:val="0"/>
                <w:color w:val="auto"/>
                <w:spacing w:val="10"/>
                <w:szCs w:val="21"/>
                <w:highlight w:val="none"/>
              </w:rPr>
            </w:pPr>
          </w:p>
          <w:p w14:paraId="7D30CF08">
            <w:pPr>
              <w:adjustRightInd w:val="0"/>
              <w:snapToGrid w:val="0"/>
              <w:jc w:val="center"/>
              <w:rPr>
                <w:rFonts w:hint="default" w:ascii="Times New Roman" w:hAnsi="Times New Roman" w:cs="Times New Roman"/>
                <w:b/>
                <w:bCs w:val="0"/>
                <w:color w:val="auto"/>
                <w:spacing w:val="10"/>
                <w:szCs w:val="21"/>
                <w:highlight w:val="none"/>
              </w:rPr>
            </w:pPr>
          </w:p>
          <w:p w14:paraId="47C538F7">
            <w:pPr>
              <w:adjustRightInd w:val="0"/>
              <w:snapToGrid w:val="0"/>
              <w:jc w:val="center"/>
              <w:rPr>
                <w:rFonts w:hint="default" w:ascii="Times New Roman" w:hAnsi="Times New Roman" w:cs="Times New Roman"/>
                <w:b/>
                <w:bCs w:val="0"/>
                <w:color w:val="auto"/>
                <w:spacing w:val="10"/>
                <w:szCs w:val="21"/>
                <w:highlight w:val="none"/>
              </w:rPr>
            </w:pPr>
          </w:p>
          <w:p w14:paraId="362EE907">
            <w:pPr>
              <w:adjustRightInd w:val="0"/>
              <w:snapToGrid w:val="0"/>
              <w:jc w:val="center"/>
              <w:rPr>
                <w:rFonts w:hint="default" w:ascii="Times New Roman" w:hAnsi="Times New Roman" w:cs="Times New Roman"/>
                <w:b/>
                <w:bCs w:val="0"/>
                <w:color w:val="auto"/>
                <w:spacing w:val="10"/>
                <w:szCs w:val="21"/>
                <w:highlight w:val="none"/>
              </w:rPr>
            </w:pPr>
          </w:p>
          <w:p w14:paraId="41088D4A">
            <w:pPr>
              <w:adjustRightInd w:val="0"/>
              <w:snapToGrid w:val="0"/>
              <w:jc w:val="center"/>
              <w:rPr>
                <w:rFonts w:hint="default" w:ascii="Times New Roman" w:hAnsi="Times New Roman" w:cs="Times New Roman"/>
                <w:b/>
                <w:bCs w:val="0"/>
                <w:color w:val="auto"/>
                <w:spacing w:val="10"/>
                <w:szCs w:val="21"/>
                <w:highlight w:val="none"/>
              </w:rPr>
            </w:pPr>
          </w:p>
          <w:p w14:paraId="31D03CC3">
            <w:pPr>
              <w:adjustRightInd w:val="0"/>
              <w:snapToGrid w:val="0"/>
              <w:jc w:val="center"/>
              <w:rPr>
                <w:rFonts w:hint="default" w:ascii="Times New Roman" w:hAnsi="Times New Roman" w:cs="Times New Roman"/>
                <w:b/>
                <w:bCs w:val="0"/>
                <w:color w:val="auto"/>
                <w:spacing w:val="10"/>
                <w:szCs w:val="21"/>
                <w:highlight w:val="none"/>
              </w:rPr>
            </w:pPr>
          </w:p>
          <w:p w14:paraId="3F39A4D8">
            <w:pPr>
              <w:adjustRightInd w:val="0"/>
              <w:snapToGrid w:val="0"/>
              <w:jc w:val="center"/>
              <w:rPr>
                <w:rFonts w:hint="default" w:ascii="Times New Roman" w:hAnsi="Times New Roman" w:cs="Times New Roman"/>
                <w:b/>
                <w:bCs w:val="0"/>
                <w:color w:val="auto"/>
                <w:spacing w:val="10"/>
                <w:szCs w:val="21"/>
                <w:highlight w:val="none"/>
              </w:rPr>
            </w:pPr>
            <w:r>
              <w:rPr>
                <w:rFonts w:hint="default" w:ascii="Times New Roman" w:hAnsi="Times New Roman" w:cs="Times New Roman"/>
                <w:b/>
                <w:bCs w:val="0"/>
                <w:color w:val="auto"/>
                <w:spacing w:val="10"/>
                <w:szCs w:val="21"/>
                <w:highlight w:val="none"/>
              </w:rPr>
              <w:t>施工期生态环境保护措施</w:t>
            </w:r>
          </w:p>
          <w:p w14:paraId="45C6E0AE">
            <w:pPr>
              <w:adjustRightInd w:val="0"/>
              <w:snapToGrid w:val="0"/>
              <w:jc w:val="center"/>
              <w:rPr>
                <w:rFonts w:hint="default" w:ascii="Times New Roman" w:hAnsi="Times New Roman" w:cs="Times New Roman"/>
                <w:b/>
                <w:bCs w:val="0"/>
                <w:color w:val="auto"/>
                <w:spacing w:val="10"/>
                <w:szCs w:val="21"/>
                <w:highlight w:val="none"/>
              </w:rPr>
            </w:pPr>
          </w:p>
          <w:p w14:paraId="60CCBA21">
            <w:pPr>
              <w:adjustRightInd w:val="0"/>
              <w:snapToGrid w:val="0"/>
              <w:jc w:val="center"/>
              <w:rPr>
                <w:rFonts w:hint="default" w:ascii="Times New Roman" w:hAnsi="Times New Roman" w:cs="Times New Roman"/>
                <w:b/>
                <w:bCs w:val="0"/>
                <w:color w:val="auto"/>
                <w:spacing w:val="10"/>
                <w:szCs w:val="21"/>
                <w:highlight w:val="none"/>
              </w:rPr>
            </w:pPr>
          </w:p>
          <w:p w14:paraId="7DA8FADE">
            <w:pPr>
              <w:adjustRightInd w:val="0"/>
              <w:snapToGrid w:val="0"/>
              <w:jc w:val="center"/>
              <w:rPr>
                <w:rFonts w:hint="default" w:ascii="Times New Roman" w:hAnsi="Times New Roman" w:cs="Times New Roman"/>
                <w:b/>
                <w:bCs w:val="0"/>
                <w:color w:val="auto"/>
                <w:spacing w:val="10"/>
                <w:szCs w:val="21"/>
                <w:highlight w:val="none"/>
              </w:rPr>
            </w:pPr>
          </w:p>
          <w:p w14:paraId="4D60644D">
            <w:pPr>
              <w:adjustRightInd w:val="0"/>
              <w:snapToGrid w:val="0"/>
              <w:jc w:val="center"/>
              <w:rPr>
                <w:rFonts w:hint="default" w:ascii="Times New Roman" w:hAnsi="Times New Roman" w:cs="Times New Roman"/>
                <w:b/>
                <w:bCs w:val="0"/>
                <w:color w:val="auto"/>
                <w:spacing w:val="10"/>
                <w:szCs w:val="21"/>
                <w:highlight w:val="none"/>
              </w:rPr>
            </w:pPr>
          </w:p>
          <w:p w14:paraId="611AC71B">
            <w:pPr>
              <w:adjustRightInd w:val="0"/>
              <w:snapToGrid w:val="0"/>
              <w:jc w:val="center"/>
              <w:rPr>
                <w:rFonts w:hint="default" w:ascii="Times New Roman" w:hAnsi="Times New Roman" w:cs="Times New Roman"/>
                <w:b/>
                <w:bCs w:val="0"/>
                <w:color w:val="auto"/>
                <w:spacing w:val="10"/>
                <w:szCs w:val="21"/>
                <w:highlight w:val="none"/>
              </w:rPr>
            </w:pPr>
          </w:p>
          <w:p w14:paraId="69F6F849">
            <w:pPr>
              <w:adjustRightInd w:val="0"/>
              <w:snapToGrid w:val="0"/>
              <w:jc w:val="center"/>
              <w:rPr>
                <w:rFonts w:hint="default" w:ascii="Times New Roman" w:hAnsi="Times New Roman" w:cs="Times New Roman"/>
                <w:b/>
                <w:bCs w:val="0"/>
                <w:color w:val="auto"/>
                <w:spacing w:val="10"/>
                <w:szCs w:val="21"/>
                <w:highlight w:val="none"/>
              </w:rPr>
            </w:pPr>
          </w:p>
          <w:p w14:paraId="59D8C375">
            <w:pPr>
              <w:adjustRightInd w:val="0"/>
              <w:snapToGrid w:val="0"/>
              <w:jc w:val="center"/>
              <w:rPr>
                <w:rFonts w:hint="default" w:ascii="Times New Roman" w:hAnsi="Times New Roman" w:cs="Times New Roman"/>
                <w:b/>
                <w:bCs w:val="0"/>
                <w:color w:val="auto"/>
                <w:spacing w:val="10"/>
                <w:szCs w:val="21"/>
                <w:highlight w:val="none"/>
              </w:rPr>
            </w:pPr>
          </w:p>
          <w:p w14:paraId="472AA3EF">
            <w:pPr>
              <w:adjustRightInd w:val="0"/>
              <w:snapToGrid w:val="0"/>
              <w:jc w:val="center"/>
              <w:rPr>
                <w:rFonts w:hint="default" w:ascii="Times New Roman" w:hAnsi="Times New Roman" w:cs="Times New Roman"/>
                <w:b/>
                <w:bCs w:val="0"/>
                <w:color w:val="auto"/>
                <w:spacing w:val="10"/>
                <w:szCs w:val="21"/>
                <w:highlight w:val="none"/>
              </w:rPr>
            </w:pPr>
          </w:p>
          <w:p w14:paraId="37E7CDA5">
            <w:pPr>
              <w:adjustRightInd w:val="0"/>
              <w:snapToGrid w:val="0"/>
              <w:jc w:val="center"/>
              <w:rPr>
                <w:rFonts w:hint="default" w:ascii="Times New Roman" w:hAnsi="Times New Roman" w:cs="Times New Roman"/>
                <w:b/>
                <w:bCs w:val="0"/>
                <w:color w:val="auto"/>
                <w:spacing w:val="10"/>
                <w:szCs w:val="21"/>
                <w:highlight w:val="none"/>
              </w:rPr>
            </w:pPr>
          </w:p>
          <w:p w14:paraId="565E2EC7">
            <w:pPr>
              <w:adjustRightInd w:val="0"/>
              <w:snapToGrid w:val="0"/>
              <w:jc w:val="center"/>
              <w:rPr>
                <w:rFonts w:hint="default" w:ascii="Times New Roman" w:hAnsi="Times New Roman" w:cs="Times New Roman"/>
                <w:b/>
                <w:bCs w:val="0"/>
                <w:color w:val="auto"/>
                <w:spacing w:val="10"/>
                <w:szCs w:val="21"/>
                <w:highlight w:val="none"/>
              </w:rPr>
            </w:pPr>
          </w:p>
          <w:p w14:paraId="42D6E4CA">
            <w:pPr>
              <w:adjustRightInd w:val="0"/>
              <w:snapToGrid w:val="0"/>
              <w:jc w:val="center"/>
              <w:rPr>
                <w:rFonts w:hint="default" w:ascii="Times New Roman" w:hAnsi="Times New Roman" w:cs="Times New Roman"/>
                <w:b/>
                <w:bCs w:val="0"/>
                <w:color w:val="auto"/>
                <w:spacing w:val="10"/>
                <w:szCs w:val="21"/>
                <w:highlight w:val="none"/>
              </w:rPr>
            </w:pPr>
          </w:p>
          <w:p w14:paraId="7268C2C4">
            <w:pPr>
              <w:adjustRightInd w:val="0"/>
              <w:snapToGrid w:val="0"/>
              <w:jc w:val="center"/>
              <w:rPr>
                <w:rFonts w:hint="default" w:ascii="Times New Roman" w:hAnsi="Times New Roman" w:cs="Times New Roman"/>
                <w:b/>
                <w:bCs w:val="0"/>
                <w:color w:val="auto"/>
                <w:spacing w:val="10"/>
                <w:szCs w:val="21"/>
                <w:highlight w:val="none"/>
              </w:rPr>
            </w:pPr>
          </w:p>
          <w:p w14:paraId="0B867E31">
            <w:pPr>
              <w:adjustRightInd w:val="0"/>
              <w:snapToGrid w:val="0"/>
              <w:jc w:val="center"/>
              <w:rPr>
                <w:rFonts w:hint="default" w:ascii="Times New Roman" w:hAnsi="Times New Roman" w:cs="Times New Roman"/>
                <w:b/>
                <w:bCs w:val="0"/>
                <w:color w:val="auto"/>
                <w:spacing w:val="10"/>
                <w:szCs w:val="21"/>
                <w:highlight w:val="none"/>
              </w:rPr>
            </w:pPr>
          </w:p>
          <w:p w14:paraId="524CDF5B">
            <w:pPr>
              <w:adjustRightInd w:val="0"/>
              <w:snapToGrid w:val="0"/>
              <w:jc w:val="center"/>
              <w:rPr>
                <w:rFonts w:hint="default" w:ascii="Times New Roman" w:hAnsi="Times New Roman" w:cs="Times New Roman"/>
                <w:b/>
                <w:bCs w:val="0"/>
                <w:color w:val="auto"/>
                <w:spacing w:val="10"/>
                <w:szCs w:val="21"/>
                <w:highlight w:val="none"/>
              </w:rPr>
            </w:pPr>
          </w:p>
          <w:p w14:paraId="60C9DD1E">
            <w:pPr>
              <w:adjustRightInd w:val="0"/>
              <w:snapToGrid w:val="0"/>
              <w:jc w:val="center"/>
              <w:rPr>
                <w:rFonts w:hint="default" w:ascii="Times New Roman" w:hAnsi="Times New Roman" w:cs="Times New Roman"/>
                <w:b/>
                <w:bCs w:val="0"/>
                <w:color w:val="auto"/>
                <w:spacing w:val="10"/>
                <w:szCs w:val="21"/>
                <w:highlight w:val="none"/>
              </w:rPr>
            </w:pPr>
          </w:p>
          <w:p w14:paraId="7C8F52DE">
            <w:pPr>
              <w:adjustRightInd w:val="0"/>
              <w:snapToGrid w:val="0"/>
              <w:jc w:val="center"/>
              <w:rPr>
                <w:rFonts w:hint="default" w:ascii="Times New Roman" w:hAnsi="Times New Roman" w:cs="Times New Roman"/>
                <w:b/>
                <w:bCs w:val="0"/>
                <w:color w:val="auto"/>
                <w:spacing w:val="10"/>
                <w:szCs w:val="21"/>
                <w:highlight w:val="none"/>
              </w:rPr>
            </w:pPr>
          </w:p>
          <w:p w14:paraId="2C2084C5">
            <w:pPr>
              <w:adjustRightInd w:val="0"/>
              <w:snapToGrid w:val="0"/>
              <w:jc w:val="center"/>
              <w:rPr>
                <w:rFonts w:hint="default" w:ascii="Times New Roman" w:hAnsi="Times New Roman" w:cs="Times New Roman"/>
                <w:b/>
                <w:bCs w:val="0"/>
                <w:color w:val="auto"/>
                <w:spacing w:val="10"/>
                <w:szCs w:val="21"/>
                <w:highlight w:val="none"/>
              </w:rPr>
            </w:pPr>
          </w:p>
          <w:p w14:paraId="44D61F69">
            <w:pPr>
              <w:adjustRightInd w:val="0"/>
              <w:snapToGrid w:val="0"/>
              <w:jc w:val="center"/>
              <w:rPr>
                <w:rFonts w:hint="default" w:ascii="Times New Roman" w:hAnsi="Times New Roman" w:cs="Times New Roman"/>
                <w:b/>
                <w:bCs w:val="0"/>
                <w:color w:val="auto"/>
                <w:spacing w:val="10"/>
                <w:szCs w:val="21"/>
                <w:highlight w:val="none"/>
              </w:rPr>
            </w:pPr>
          </w:p>
          <w:p w14:paraId="63EC9790">
            <w:pPr>
              <w:adjustRightInd w:val="0"/>
              <w:snapToGrid w:val="0"/>
              <w:jc w:val="center"/>
              <w:rPr>
                <w:rFonts w:hint="default" w:ascii="Times New Roman" w:hAnsi="Times New Roman" w:cs="Times New Roman"/>
                <w:b/>
                <w:bCs w:val="0"/>
                <w:color w:val="auto"/>
                <w:spacing w:val="10"/>
                <w:szCs w:val="21"/>
                <w:highlight w:val="none"/>
              </w:rPr>
            </w:pPr>
          </w:p>
          <w:p w14:paraId="2834032E">
            <w:pPr>
              <w:adjustRightInd w:val="0"/>
              <w:snapToGrid w:val="0"/>
              <w:jc w:val="center"/>
              <w:rPr>
                <w:rFonts w:hint="default" w:ascii="Times New Roman" w:hAnsi="Times New Roman" w:cs="Times New Roman"/>
                <w:b/>
                <w:bCs w:val="0"/>
                <w:color w:val="auto"/>
                <w:spacing w:val="10"/>
                <w:szCs w:val="21"/>
                <w:highlight w:val="none"/>
              </w:rPr>
            </w:pPr>
          </w:p>
          <w:p w14:paraId="6D8490C7">
            <w:pPr>
              <w:adjustRightInd w:val="0"/>
              <w:snapToGrid w:val="0"/>
              <w:jc w:val="center"/>
              <w:rPr>
                <w:rFonts w:hint="default" w:ascii="Times New Roman" w:hAnsi="Times New Roman" w:cs="Times New Roman"/>
                <w:b/>
                <w:bCs w:val="0"/>
                <w:color w:val="auto"/>
                <w:spacing w:val="10"/>
                <w:szCs w:val="21"/>
                <w:highlight w:val="none"/>
              </w:rPr>
            </w:pPr>
          </w:p>
          <w:p w14:paraId="6353C674">
            <w:pPr>
              <w:adjustRightInd w:val="0"/>
              <w:snapToGrid w:val="0"/>
              <w:jc w:val="center"/>
              <w:rPr>
                <w:rFonts w:hint="default" w:ascii="Times New Roman" w:hAnsi="Times New Roman" w:cs="Times New Roman"/>
                <w:b/>
                <w:bCs w:val="0"/>
                <w:color w:val="auto"/>
                <w:spacing w:val="10"/>
                <w:szCs w:val="21"/>
                <w:highlight w:val="none"/>
              </w:rPr>
            </w:pPr>
          </w:p>
          <w:p w14:paraId="25BF9390">
            <w:pPr>
              <w:adjustRightInd w:val="0"/>
              <w:snapToGrid w:val="0"/>
              <w:jc w:val="center"/>
              <w:rPr>
                <w:rFonts w:hint="default" w:ascii="Times New Roman" w:hAnsi="Times New Roman" w:cs="Times New Roman"/>
                <w:b/>
                <w:bCs w:val="0"/>
                <w:color w:val="auto"/>
                <w:spacing w:val="10"/>
                <w:szCs w:val="21"/>
                <w:highlight w:val="none"/>
              </w:rPr>
            </w:pPr>
          </w:p>
          <w:p w14:paraId="27F483D4">
            <w:pPr>
              <w:adjustRightInd w:val="0"/>
              <w:snapToGrid w:val="0"/>
              <w:jc w:val="center"/>
              <w:rPr>
                <w:rFonts w:hint="default" w:ascii="Times New Roman" w:hAnsi="Times New Roman" w:cs="Times New Roman"/>
                <w:b/>
                <w:bCs w:val="0"/>
                <w:color w:val="auto"/>
                <w:spacing w:val="10"/>
                <w:szCs w:val="21"/>
                <w:highlight w:val="none"/>
              </w:rPr>
            </w:pPr>
          </w:p>
          <w:p w14:paraId="6008CAE7">
            <w:pPr>
              <w:adjustRightInd w:val="0"/>
              <w:snapToGrid w:val="0"/>
              <w:jc w:val="center"/>
              <w:rPr>
                <w:rFonts w:hint="default" w:ascii="Times New Roman" w:hAnsi="Times New Roman" w:cs="Times New Roman"/>
                <w:b/>
                <w:bCs w:val="0"/>
                <w:color w:val="auto"/>
                <w:spacing w:val="10"/>
                <w:szCs w:val="21"/>
                <w:highlight w:val="none"/>
              </w:rPr>
            </w:pPr>
          </w:p>
          <w:p w14:paraId="70725FF8">
            <w:pPr>
              <w:adjustRightInd w:val="0"/>
              <w:snapToGrid w:val="0"/>
              <w:jc w:val="center"/>
              <w:rPr>
                <w:rFonts w:hint="default" w:ascii="Times New Roman" w:hAnsi="Times New Roman" w:cs="Times New Roman"/>
                <w:b/>
                <w:bCs w:val="0"/>
                <w:color w:val="auto"/>
                <w:spacing w:val="10"/>
                <w:szCs w:val="21"/>
                <w:highlight w:val="none"/>
              </w:rPr>
            </w:pPr>
          </w:p>
          <w:p w14:paraId="1C7B9298">
            <w:pPr>
              <w:adjustRightInd w:val="0"/>
              <w:snapToGrid w:val="0"/>
              <w:jc w:val="center"/>
              <w:rPr>
                <w:rFonts w:hint="default" w:ascii="Times New Roman" w:hAnsi="Times New Roman" w:cs="Times New Roman"/>
                <w:b/>
                <w:bCs w:val="0"/>
                <w:color w:val="auto"/>
                <w:spacing w:val="10"/>
                <w:szCs w:val="21"/>
                <w:highlight w:val="none"/>
              </w:rPr>
            </w:pPr>
          </w:p>
          <w:p w14:paraId="6F4C1396">
            <w:pPr>
              <w:adjustRightInd w:val="0"/>
              <w:snapToGrid w:val="0"/>
              <w:jc w:val="center"/>
              <w:rPr>
                <w:rFonts w:hint="default" w:ascii="Times New Roman" w:hAnsi="Times New Roman" w:cs="Times New Roman"/>
                <w:b/>
                <w:bCs w:val="0"/>
                <w:color w:val="auto"/>
                <w:spacing w:val="10"/>
                <w:szCs w:val="21"/>
                <w:highlight w:val="none"/>
              </w:rPr>
            </w:pPr>
          </w:p>
          <w:p w14:paraId="02A7DC2F">
            <w:pPr>
              <w:adjustRightInd w:val="0"/>
              <w:snapToGrid w:val="0"/>
              <w:jc w:val="center"/>
              <w:rPr>
                <w:rFonts w:hint="default" w:ascii="Times New Roman" w:hAnsi="Times New Roman" w:cs="Times New Roman"/>
                <w:b/>
                <w:bCs w:val="0"/>
                <w:color w:val="auto"/>
                <w:spacing w:val="10"/>
                <w:szCs w:val="21"/>
                <w:highlight w:val="none"/>
              </w:rPr>
            </w:pPr>
          </w:p>
          <w:p w14:paraId="0F234309">
            <w:pPr>
              <w:adjustRightInd w:val="0"/>
              <w:snapToGrid w:val="0"/>
              <w:jc w:val="center"/>
              <w:rPr>
                <w:rFonts w:hint="default" w:ascii="Times New Roman" w:hAnsi="Times New Roman" w:cs="Times New Roman"/>
                <w:b/>
                <w:bCs w:val="0"/>
                <w:color w:val="auto"/>
                <w:spacing w:val="10"/>
                <w:szCs w:val="21"/>
                <w:highlight w:val="none"/>
              </w:rPr>
            </w:pPr>
          </w:p>
          <w:p w14:paraId="369B060E">
            <w:pPr>
              <w:adjustRightInd w:val="0"/>
              <w:snapToGrid w:val="0"/>
              <w:jc w:val="center"/>
              <w:rPr>
                <w:rFonts w:hint="default" w:ascii="Times New Roman" w:hAnsi="Times New Roman" w:cs="Times New Roman"/>
                <w:b/>
                <w:bCs w:val="0"/>
                <w:color w:val="auto"/>
                <w:spacing w:val="10"/>
                <w:szCs w:val="21"/>
                <w:highlight w:val="none"/>
              </w:rPr>
            </w:pPr>
          </w:p>
          <w:p w14:paraId="322B4E4F">
            <w:pPr>
              <w:adjustRightInd w:val="0"/>
              <w:snapToGrid w:val="0"/>
              <w:jc w:val="center"/>
              <w:rPr>
                <w:rFonts w:hint="default" w:ascii="Times New Roman" w:hAnsi="Times New Roman" w:cs="Times New Roman"/>
                <w:b/>
                <w:bCs w:val="0"/>
                <w:color w:val="auto"/>
                <w:spacing w:val="10"/>
                <w:szCs w:val="21"/>
                <w:highlight w:val="none"/>
              </w:rPr>
            </w:pPr>
          </w:p>
          <w:p w14:paraId="53A52AF6">
            <w:pPr>
              <w:adjustRightInd w:val="0"/>
              <w:snapToGrid w:val="0"/>
              <w:jc w:val="center"/>
              <w:rPr>
                <w:rFonts w:hint="default" w:ascii="Times New Roman" w:hAnsi="Times New Roman" w:cs="Times New Roman"/>
                <w:b/>
                <w:bCs w:val="0"/>
                <w:color w:val="auto"/>
                <w:spacing w:val="10"/>
                <w:szCs w:val="21"/>
                <w:highlight w:val="none"/>
              </w:rPr>
            </w:pPr>
          </w:p>
          <w:p w14:paraId="5AC5F3A0">
            <w:pPr>
              <w:adjustRightInd w:val="0"/>
              <w:snapToGrid w:val="0"/>
              <w:jc w:val="center"/>
              <w:rPr>
                <w:rFonts w:hint="default" w:ascii="Times New Roman" w:hAnsi="Times New Roman" w:cs="Times New Roman"/>
                <w:b/>
                <w:bCs w:val="0"/>
                <w:color w:val="auto"/>
                <w:spacing w:val="10"/>
                <w:szCs w:val="21"/>
                <w:highlight w:val="none"/>
              </w:rPr>
            </w:pPr>
          </w:p>
          <w:p w14:paraId="3FB0B177">
            <w:pPr>
              <w:adjustRightInd w:val="0"/>
              <w:snapToGrid w:val="0"/>
              <w:jc w:val="center"/>
              <w:rPr>
                <w:rFonts w:hint="default" w:ascii="Times New Roman" w:hAnsi="Times New Roman" w:cs="Times New Roman"/>
                <w:b/>
                <w:bCs w:val="0"/>
                <w:color w:val="auto"/>
                <w:spacing w:val="10"/>
                <w:szCs w:val="21"/>
                <w:highlight w:val="none"/>
              </w:rPr>
            </w:pPr>
          </w:p>
          <w:p w14:paraId="1F53A05E">
            <w:pPr>
              <w:adjustRightInd w:val="0"/>
              <w:snapToGrid w:val="0"/>
              <w:jc w:val="center"/>
              <w:rPr>
                <w:rFonts w:hint="default" w:ascii="Times New Roman" w:hAnsi="Times New Roman" w:cs="Times New Roman"/>
                <w:b/>
                <w:bCs w:val="0"/>
                <w:color w:val="auto"/>
                <w:spacing w:val="10"/>
                <w:szCs w:val="21"/>
                <w:highlight w:val="none"/>
              </w:rPr>
            </w:pPr>
          </w:p>
          <w:p w14:paraId="61F5E1DF">
            <w:pPr>
              <w:adjustRightInd w:val="0"/>
              <w:snapToGrid w:val="0"/>
              <w:jc w:val="center"/>
              <w:rPr>
                <w:rFonts w:hint="default" w:ascii="Times New Roman" w:hAnsi="Times New Roman" w:cs="Times New Roman"/>
                <w:b/>
                <w:bCs w:val="0"/>
                <w:color w:val="auto"/>
                <w:spacing w:val="10"/>
                <w:szCs w:val="21"/>
                <w:highlight w:val="none"/>
              </w:rPr>
            </w:pPr>
          </w:p>
          <w:p w14:paraId="178E17A7">
            <w:pPr>
              <w:adjustRightInd w:val="0"/>
              <w:snapToGrid w:val="0"/>
              <w:jc w:val="center"/>
              <w:rPr>
                <w:rFonts w:hint="default" w:ascii="Times New Roman" w:hAnsi="Times New Roman" w:cs="Times New Roman"/>
                <w:b/>
                <w:bCs w:val="0"/>
                <w:color w:val="auto"/>
                <w:spacing w:val="10"/>
                <w:szCs w:val="21"/>
                <w:highlight w:val="none"/>
              </w:rPr>
            </w:pPr>
          </w:p>
          <w:p w14:paraId="48D954BC">
            <w:pPr>
              <w:adjustRightInd w:val="0"/>
              <w:snapToGrid w:val="0"/>
              <w:jc w:val="center"/>
              <w:rPr>
                <w:rFonts w:hint="default" w:ascii="Times New Roman" w:hAnsi="Times New Roman" w:cs="Times New Roman"/>
                <w:b/>
                <w:bCs w:val="0"/>
                <w:color w:val="auto"/>
                <w:spacing w:val="10"/>
                <w:szCs w:val="21"/>
                <w:highlight w:val="none"/>
              </w:rPr>
            </w:pPr>
          </w:p>
          <w:p w14:paraId="77A5FCAB">
            <w:pPr>
              <w:adjustRightInd w:val="0"/>
              <w:snapToGrid w:val="0"/>
              <w:jc w:val="center"/>
              <w:rPr>
                <w:rFonts w:hint="default" w:ascii="Times New Roman" w:hAnsi="Times New Roman" w:cs="Times New Roman"/>
                <w:b/>
                <w:bCs w:val="0"/>
                <w:color w:val="auto"/>
                <w:spacing w:val="10"/>
                <w:szCs w:val="21"/>
                <w:highlight w:val="none"/>
              </w:rPr>
            </w:pPr>
          </w:p>
          <w:p w14:paraId="48415DE5">
            <w:pPr>
              <w:adjustRightInd w:val="0"/>
              <w:snapToGrid w:val="0"/>
              <w:jc w:val="center"/>
              <w:rPr>
                <w:rFonts w:hint="default" w:ascii="Times New Roman" w:hAnsi="Times New Roman" w:cs="Times New Roman"/>
                <w:b/>
                <w:bCs w:val="0"/>
                <w:color w:val="auto"/>
                <w:spacing w:val="10"/>
                <w:szCs w:val="21"/>
                <w:highlight w:val="none"/>
              </w:rPr>
            </w:pPr>
          </w:p>
          <w:p w14:paraId="696FE8DE">
            <w:pPr>
              <w:adjustRightInd w:val="0"/>
              <w:snapToGrid w:val="0"/>
              <w:jc w:val="center"/>
              <w:rPr>
                <w:rFonts w:hint="default" w:ascii="Times New Roman" w:hAnsi="Times New Roman" w:cs="Times New Roman"/>
                <w:b/>
                <w:bCs w:val="0"/>
                <w:color w:val="auto"/>
                <w:spacing w:val="10"/>
                <w:szCs w:val="21"/>
                <w:highlight w:val="none"/>
              </w:rPr>
            </w:pPr>
          </w:p>
          <w:p w14:paraId="63DE248A">
            <w:pPr>
              <w:adjustRightInd w:val="0"/>
              <w:snapToGrid w:val="0"/>
              <w:jc w:val="center"/>
              <w:rPr>
                <w:rFonts w:hint="default" w:ascii="Times New Roman" w:hAnsi="Times New Roman" w:cs="Times New Roman"/>
                <w:b/>
                <w:bCs w:val="0"/>
                <w:color w:val="auto"/>
                <w:spacing w:val="10"/>
                <w:szCs w:val="21"/>
                <w:highlight w:val="none"/>
              </w:rPr>
            </w:pPr>
          </w:p>
          <w:p w14:paraId="4087AE38">
            <w:pPr>
              <w:adjustRightInd w:val="0"/>
              <w:snapToGrid w:val="0"/>
              <w:jc w:val="center"/>
              <w:rPr>
                <w:rFonts w:hint="default" w:ascii="Times New Roman" w:hAnsi="Times New Roman" w:cs="Times New Roman"/>
                <w:b/>
                <w:bCs w:val="0"/>
                <w:color w:val="auto"/>
                <w:spacing w:val="10"/>
                <w:szCs w:val="21"/>
                <w:highlight w:val="none"/>
              </w:rPr>
            </w:pPr>
          </w:p>
          <w:p w14:paraId="1E14149B">
            <w:pPr>
              <w:adjustRightInd w:val="0"/>
              <w:snapToGrid w:val="0"/>
              <w:jc w:val="center"/>
              <w:rPr>
                <w:rFonts w:hint="default" w:ascii="Times New Roman" w:hAnsi="Times New Roman" w:cs="Times New Roman"/>
                <w:b/>
                <w:bCs w:val="0"/>
                <w:color w:val="auto"/>
                <w:spacing w:val="10"/>
                <w:szCs w:val="21"/>
                <w:highlight w:val="none"/>
              </w:rPr>
            </w:pPr>
          </w:p>
          <w:p w14:paraId="44F94C95">
            <w:pPr>
              <w:adjustRightInd w:val="0"/>
              <w:snapToGrid w:val="0"/>
              <w:jc w:val="center"/>
              <w:rPr>
                <w:rFonts w:hint="default" w:ascii="Times New Roman" w:hAnsi="Times New Roman" w:cs="Times New Roman"/>
                <w:b/>
                <w:bCs w:val="0"/>
                <w:color w:val="auto"/>
                <w:spacing w:val="10"/>
                <w:szCs w:val="21"/>
                <w:highlight w:val="none"/>
              </w:rPr>
            </w:pPr>
          </w:p>
          <w:p w14:paraId="7B3CEE92">
            <w:pPr>
              <w:adjustRightInd w:val="0"/>
              <w:snapToGrid w:val="0"/>
              <w:jc w:val="center"/>
              <w:rPr>
                <w:rFonts w:hint="default" w:ascii="Times New Roman" w:hAnsi="Times New Roman" w:cs="Times New Roman"/>
                <w:b/>
                <w:bCs w:val="0"/>
                <w:color w:val="auto"/>
                <w:spacing w:val="10"/>
                <w:szCs w:val="21"/>
                <w:highlight w:val="none"/>
              </w:rPr>
            </w:pPr>
          </w:p>
          <w:p w14:paraId="6B68B4C0">
            <w:pPr>
              <w:adjustRightInd w:val="0"/>
              <w:snapToGrid w:val="0"/>
              <w:jc w:val="center"/>
              <w:rPr>
                <w:rFonts w:hint="default" w:ascii="Times New Roman" w:hAnsi="Times New Roman" w:cs="Times New Roman"/>
                <w:b/>
                <w:bCs w:val="0"/>
                <w:color w:val="auto"/>
                <w:spacing w:val="10"/>
                <w:szCs w:val="21"/>
                <w:highlight w:val="none"/>
              </w:rPr>
            </w:pPr>
          </w:p>
          <w:p w14:paraId="604F9AB2">
            <w:pPr>
              <w:adjustRightInd w:val="0"/>
              <w:snapToGrid w:val="0"/>
              <w:jc w:val="center"/>
              <w:rPr>
                <w:rFonts w:hint="default" w:ascii="Times New Roman" w:hAnsi="Times New Roman" w:cs="Times New Roman"/>
                <w:b/>
                <w:bCs w:val="0"/>
                <w:color w:val="auto"/>
                <w:spacing w:val="10"/>
                <w:szCs w:val="21"/>
                <w:highlight w:val="none"/>
              </w:rPr>
            </w:pPr>
          </w:p>
          <w:p w14:paraId="3BBF97AC">
            <w:pPr>
              <w:adjustRightInd w:val="0"/>
              <w:snapToGrid w:val="0"/>
              <w:jc w:val="center"/>
              <w:rPr>
                <w:rFonts w:hint="default" w:ascii="Times New Roman" w:hAnsi="Times New Roman" w:cs="Times New Roman"/>
                <w:b/>
                <w:bCs w:val="0"/>
                <w:color w:val="auto"/>
                <w:spacing w:val="10"/>
                <w:szCs w:val="21"/>
                <w:highlight w:val="none"/>
              </w:rPr>
            </w:pPr>
            <w:r>
              <w:rPr>
                <w:rFonts w:hint="default" w:ascii="Times New Roman" w:hAnsi="Times New Roman" w:cs="Times New Roman"/>
                <w:b/>
                <w:bCs w:val="0"/>
                <w:color w:val="auto"/>
                <w:spacing w:val="10"/>
                <w:szCs w:val="21"/>
                <w:highlight w:val="none"/>
              </w:rPr>
              <w:t>施工期生态环境保护措施</w:t>
            </w:r>
          </w:p>
          <w:p w14:paraId="57FACD7A">
            <w:pPr>
              <w:adjustRightInd w:val="0"/>
              <w:snapToGrid w:val="0"/>
              <w:jc w:val="center"/>
              <w:rPr>
                <w:rFonts w:hint="default" w:ascii="Times New Roman" w:hAnsi="Times New Roman" w:cs="Times New Roman"/>
                <w:b/>
                <w:bCs w:val="0"/>
                <w:color w:val="auto"/>
                <w:spacing w:val="10"/>
                <w:szCs w:val="21"/>
                <w:highlight w:val="none"/>
              </w:rPr>
            </w:pPr>
          </w:p>
          <w:p w14:paraId="691B5B8B">
            <w:pPr>
              <w:adjustRightInd w:val="0"/>
              <w:snapToGrid w:val="0"/>
              <w:jc w:val="center"/>
              <w:rPr>
                <w:rFonts w:hint="default" w:ascii="Times New Roman" w:hAnsi="Times New Roman" w:cs="Times New Roman"/>
                <w:b/>
                <w:bCs w:val="0"/>
                <w:color w:val="auto"/>
                <w:spacing w:val="10"/>
                <w:szCs w:val="21"/>
                <w:highlight w:val="none"/>
              </w:rPr>
            </w:pPr>
          </w:p>
          <w:p w14:paraId="19D2BA3B">
            <w:pPr>
              <w:adjustRightInd w:val="0"/>
              <w:snapToGrid w:val="0"/>
              <w:jc w:val="center"/>
              <w:rPr>
                <w:rFonts w:hint="default" w:ascii="Times New Roman" w:hAnsi="Times New Roman" w:cs="Times New Roman"/>
                <w:b/>
                <w:bCs w:val="0"/>
                <w:color w:val="auto"/>
                <w:spacing w:val="10"/>
                <w:szCs w:val="21"/>
                <w:highlight w:val="none"/>
              </w:rPr>
            </w:pPr>
          </w:p>
          <w:p w14:paraId="49362810">
            <w:pPr>
              <w:adjustRightInd w:val="0"/>
              <w:snapToGrid w:val="0"/>
              <w:jc w:val="center"/>
              <w:rPr>
                <w:rFonts w:hint="default" w:ascii="Times New Roman" w:hAnsi="Times New Roman" w:cs="Times New Roman"/>
                <w:b/>
                <w:bCs w:val="0"/>
                <w:color w:val="auto"/>
                <w:spacing w:val="10"/>
                <w:szCs w:val="21"/>
                <w:highlight w:val="none"/>
              </w:rPr>
            </w:pPr>
          </w:p>
          <w:p w14:paraId="255AFD81">
            <w:pPr>
              <w:adjustRightInd w:val="0"/>
              <w:snapToGrid w:val="0"/>
              <w:jc w:val="center"/>
              <w:rPr>
                <w:rFonts w:hint="default" w:ascii="Times New Roman" w:hAnsi="Times New Roman" w:cs="Times New Roman"/>
                <w:b/>
                <w:bCs w:val="0"/>
                <w:color w:val="auto"/>
                <w:spacing w:val="10"/>
                <w:szCs w:val="21"/>
                <w:highlight w:val="none"/>
              </w:rPr>
            </w:pPr>
          </w:p>
          <w:p w14:paraId="0A2428DE">
            <w:pPr>
              <w:adjustRightInd w:val="0"/>
              <w:snapToGrid w:val="0"/>
              <w:jc w:val="center"/>
              <w:rPr>
                <w:rFonts w:hint="default" w:ascii="Times New Roman" w:hAnsi="Times New Roman" w:cs="Times New Roman"/>
                <w:b/>
                <w:bCs w:val="0"/>
                <w:color w:val="auto"/>
                <w:spacing w:val="10"/>
                <w:szCs w:val="21"/>
                <w:highlight w:val="none"/>
              </w:rPr>
            </w:pPr>
          </w:p>
          <w:p w14:paraId="2478D74F">
            <w:pPr>
              <w:adjustRightInd w:val="0"/>
              <w:snapToGrid w:val="0"/>
              <w:jc w:val="center"/>
              <w:rPr>
                <w:rFonts w:hint="default" w:ascii="Times New Roman" w:hAnsi="Times New Roman" w:cs="Times New Roman"/>
                <w:b/>
                <w:bCs w:val="0"/>
                <w:color w:val="auto"/>
                <w:spacing w:val="10"/>
                <w:szCs w:val="21"/>
                <w:highlight w:val="none"/>
              </w:rPr>
            </w:pPr>
          </w:p>
          <w:p w14:paraId="3CAC193B">
            <w:pPr>
              <w:adjustRightInd w:val="0"/>
              <w:snapToGrid w:val="0"/>
              <w:jc w:val="center"/>
              <w:rPr>
                <w:rFonts w:hint="default" w:ascii="Times New Roman" w:hAnsi="Times New Roman" w:cs="Times New Roman"/>
                <w:b/>
                <w:bCs w:val="0"/>
                <w:color w:val="auto"/>
                <w:spacing w:val="10"/>
                <w:szCs w:val="21"/>
                <w:highlight w:val="none"/>
              </w:rPr>
            </w:pPr>
          </w:p>
          <w:p w14:paraId="5D6C35CE">
            <w:pPr>
              <w:adjustRightInd w:val="0"/>
              <w:snapToGrid w:val="0"/>
              <w:jc w:val="center"/>
              <w:rPr>
                <w:rFonts w:hint="default" w:ascii="Times New Roman" w:hAnsi="Times New Roman" w:cs="Times New Roman"/>
                <w:b/>
                <w:bCs w:val="0"/>
                <w:color w:val="auto"/>
                <w:spacing w:val="10"/>
                <w:szCs w:val="21"/>
                <w:highlight w:val="none"/>
              </w:rPr>
            </w:pPr>
          </w:p>
          <w:p w14:paraId="1BB3B6A0">
            <w:pPr>
              <w:adjustRightInd w:val="0"/>
              <w:snapToGrid w:val="0"/>
              <w:jc w:val="center"/>
              <w:rPr>
                <w:rFonts w:hint="default" w:ascii="Times New Roman" w:hAnsi="Times New Roman" w:cs="Times New Roman"/>
                <w:b/>
                <w:bCs w:val="0"/>
                <w:color w:val="auto"/>
                <w:spacing w:val="10"/>
                <w:szCs w:val="21"/>
                <w:highlight w:val="none"/>
              </w:rPr>
            </w:pPr>
          </w:p>
          <w:p w14:paraId="31265DE8">
            <w:pPr>
              <w:adjustRightInd w:val="0"/>
              <w:snapToGrid w:val="0"/>
              <w:jc w:val="center"/>
              <w:rPr>
                <w:rFonts w:hint="default" w:ascii="Times New Roman" w:hAnsi="Times New Roman" w:cs="Times New Roman"/>
                <w:b/>
                <w:bCs w:val="0"/>
                <w:color w:val="auto"/>
                <w:spacing w:val="10"/>
                <w:szCs w:val="21"/>
                <w:highlight w:val="none"/>
              </w:rPr>
            </w:pPr>
          </w:p>
          <w:p w14:paraId="47D457C8">
            <w:pPr>
              <w:adjustRightInd w:val="0"/>
              <w:snapToGrid w:val="0"/>
              <w:jc w:val="center"/>
              <w:rPr>
                <w:rFonts w:hint="default" w:ascii="Times New Roman" w:hAnsi="Times New Roman" w:cs="Times New Roman"/>
                <w:b/>
                <w:bCs w:val="0"/>
                <w:color w:val="auto"/>
                <w:spacing w:val="10"/>
                <w:szCs w:val="21"/>
                <w:highlight w:val="none"/>
              </w:rPr>
            </w:pPr>
          </w:p>
          <w:p w14:paraId="08E48C21">
            <w:pPr>
              <w:adjustRightInd w:val="0"/>
              <w:snapToGrid w:val="0"/>
              <w:jc w:val="center"/>
              <w:rPr>
                <w:rFonts w:hint="default" w:ascii="Times New Roman" w:hAnsi="Times New Roman" w:cs="Times New Roman"/>
                <w:b/>
                <w:bCs w:val="0"/>
                <w:color w:val="auto"/>
                <w:spacing w:val="10"/>
                <w:szCs w:val="21"/>
                <w:highlight w:val="none"/>
              </w:rPr>
            </w:pPr>
          </w:p>
          <w:p w14:paraId="1333E2F5">
            <w:pPr>
              <w:adjustRightInd w:val="0"/>
              <w:snapToGrid w:val="0"/>
              <w:jc w:val="center"/>
              <w:rPr>
                <w:rFonts w:hint="default" w:ascii="Times New Roman" w:hAnsi="Times New Roman" w:cs="Times New Roman"/>
                <w:b/>
                <w:bCs w:val="0"/>
                <w:color w:val="auto"/>
                <w:spacing w:val="10"/>
                <w:szCs w:val="21"/>
                <w:highlight w:val="none"/>
              </w:rPr>
            </w:pPr>
          </w:p>
          <w:p w14:paraId="6927373B">
            <w:pPr>
              <w:adjustRightInd w:val="0"/>
              <w:snapToGrid w:val="0"/>
              <w:jc w:val="center"/>
              <w:rPr>
                <w:rFonts w:hint="default" w:ascii="Times New Roman" w:hAnsi="Times New Roman" w:cs="Times New Roman"/>
                <w:b/>
                <w:bCs w:val="0"/>
                <w:color w:val="auto"/>
                <w:spacing w:val="10"/>
                <w:szCs w:val="21"/>
                <w:highlight w:val="none"/>
              </w:rPr>
            </w:pPr>
          </w:p>
          <w:p w14:paraId="0FA8B94F">
            <w:pPr>
              <w:adjustRightInd w:val="0"/>
              <w:snapToGrid w:val="0"/>
              <w:jc w:val="center"/>
              <w:rPr>
                <w:rFonts w:hint="default" w:ascii="Times New Roman" w:hAnsi="Times New Roman" w:cs="Times New Roman"/>
                <w:b/>
                <w:bCs w:val="0"/>
                <w:color w:val="auto"/>
                <w:spacing w:val="10"/>
                <w:szCs w:val="21"/>
                <w:highlight w:val="none"/>
              </w:rPr>
            </w:pPr>
          </w:p>
          <w:p w14:paraId="06FCFDEF">
            <w:pPr>
              <w:adjustRightInd w:val="0"/>
              <w:snapToGrid w:val="0"/>
              <w:jc w:val="center"/>
              <w:rPr>
                <w:rFonts w:hint="default" w:ascii="Times New Roman" w:hAnsi="Times New Roman" w:cs="Times New Roman"/>
                <w:b/>
                <w:bCs w:val="0"/>
                <w:color w:val="auto"/>
                <w:spacing w:val="10"/>
                <w:szCs w:val="21"/>
                <w:highlight w:val="none"/>
              </w:rPr>
            </w:pPr>
          </w:p>
          <w:p w14:paraId="75DB6111">
            <w:pPr>
              <w:adjustRightInd w:val="0"/>
              <w:snapToGrid w:val="0"/>
              <w:jc w:val="center"/>
              <w:rPr>
                <w:rFonts w:hint="default" w:ascii="Times New Roman" w:hAnsi="Times New Roman" w:cs="Times New Roman"/>
                <w:b/>
                <w:bCs w:val="0"/>
                <w:color w:val="auto"/>
                <w:spacing w:val="10"/>
                <w:szCs w:val="21"/>
                <w:highlight w:val="none"/>
              </w:rPr>
            </w:pPr>
          </w:p>
          <w:p w14:paraId="76D2A857">
            <w:pPr>
              <w:adjustRightInd w:val="0"/>
              <w:snapToGrid w:val="0"/>
              <w:jc w:val="center"/>
              <w:rPr>
                <w:rFonts w:hint="default" w:ascii="Times New Roman" w:hAnsi="Times New Roman" w:cs="Times New Roman"/>
                <w:b/>
                <w:bCs w:val="0"/>
                <w:color w:val="auto"/>
                <w:spacing w:val="10"/>
                <w:szCs w:val="21"/>
                <w:highlight w:val="none"/>
              </w:rPr>
            </w:pPr>
          </w:p>
          <w:p w14:paraId="4BD0D668">
            <w:pPr>
              <w:adjustRightInd w:val="0"/>
              <w:snapToGrid w:val="0"/>
              <w:jc w:val="center"/>
              <w:rPr>
                <w:rFonts w:hint="default" w:ascii="Times New Roman" w:hAnsi="Times New Roman" w:cs="Times New Roman"/>
                <w:b/>
                <w:bCs w:val="0"/>
                <w:color w:val="auto"/>
                <w:spacing w:val="10"/>
                <w:szCs w:val="21"/>
                <w:highlight w:val="none"/>
              </w:rPr>
            </w:pPr>
          </w:p>
          <w:p w14:paraId="74ECD0D2">
            <w:pPr>
              <w:adjustRightInd w:val="0"/>
              <w:snapToGrid w:val="0"/>
              <w:jc w:val="center"/>
              <w:rPr>
                <w:rFonts w:hint="default" w:ascii="Times New Roman" w:hAnsi="Times New Roman" w:cs="Times New Roman"/>
                <w:b/>
                <w:bCs w:val="0"/>
                <w:color w:val="auto"/>
                <w:spacing w:val="10"/>
                <w:szCs w:val="21"/>
                <w:highlight w:val="none"/>
              </w:rPr>
            </w:pPr>
          </w:p>
          <w:p w14:paraId="5966D841">
            <w:pPr>
              <w:adjustRightInd w:val="0"/>
              <w:snapToGrid w:val="0"/>
              <w:jc w:val="center"/>
              <w:rPr>
                <w:rFonts w:hint="default" w:ascii="Times New Roman" w:hAnsi="Times New Roman" w:cs="Times New Roman"/>
                <w:b/>
                <w:bCs w:val="0"/>
                <w:color w:val="auto"/>
                <w:spacing w:val="10"/>
                <w:szCs w:val="21"/>
                <w:highlight w:val="none"/>
              </w:rPr>
            </w:pPr>
          </w:p>
          <w:p w14:paraId="18F117CF">
            <w:pPr>
              <w:adjustRightInd w:val="0"/>
              <w:snapToGrid w:val="0"/>
              <w:jc w:val="center"/>
              <w:rPr>
                <w:rFonts w:hint="default" w:ascii="Times New Roman" w:hAnsi="Times New Roman" w:cs="Times New Roman"/>
                <w:b/>
                <w:bCs w:val="0"/>
                <w:color w:val="auto"/>
                <w:spacing w:val="10"/>
                <w:szCs w:val="21"/>
                <w:highlight w:val="none"/>
              </w:rPr>
            </w:pPr>
          </w:p>
          <w:p w14:paraId="730D8021">
            <w:pPr>
              <w:adjustRightInd w:val="0"/>
              <w:snapToGrid w:val="0"/>
              <w:jc w:val="center"/>
              <w:rPr>
                <w:rFonts w:hint="default" w:ascii="Times New Roman" w:hAnsi="Times New Roman" w:cs="Times New Roman"/>
                <w:b/>
                <w:bCs w:val="0"/>
                <w:color w:val="auto"/>
                <w:spacing w:val="10"/>
                <w:szCs w:val="21"/>
                <w:highlight w:val="none"/>
              </w:rPr>
            </w:pPr>
          </w:p>
          <w:p w14:paraId="0FD1FE81">
            <w:pPr>
              <w:adjustRightInd w:val="0"/>
              <w:snapToGrid w:val="0"/>
              <w:jc w:val="center"/>
              <w:rPr>
                <w:rFonts w:hint="default" w:ascii="Times New Roman" w:hAnsi="Times New Roman" w:cs="Times New Roman"/>
                <w:b/>
                <w:bCs w:val="0"/>
                <w:color w:val="auto"/>
                <w:spacing w:val="10"/>
                <w:szCs w:val="21"/>
                <w:highlight w:val="none"/>
              </w:rPr>
            </w:pPr>
          </w:p>
          <w:p w14:paraId="4B0CCD86">
            <w:pPr>
              <w:adjustRightInd w:val="0"/>
              <w:snapToGrid w:val="0"/>
              <w:jc w:val="center"/>
              <w:rPr>
                <w:rFonts w:hint="default" w:ascii="Times New Roman" w:hAnsi="Times New Roman" w:cs="Times New Roman"/>
                <w:b/>
                <w:bCs w:val="0"/>
                <w:color w:val="auto"/>
                <w:spacing w:val="10"/>
                <w:szCs w:val="21"/>
                <w:highlight w:val="none"/>
              </w:rPr>
            </w:pPr>
          </w:p>
          <w:p w14:paraId="63ACF67F">
            <w:pPr>
              <w:adjustRightInd w:val="0"/>
              <w:snapToGrid w:val="0"/>
              <w:jc w:val="center"/>
              <w:rPr>
                <w:rFonts w:hint="default" w:ascii="Times New Roman" w:hAnsi="Times New Roman" w:cs="Times New Roman"/>
                <w:b/>
                <w:bCs w:val="0"/>
                <w:color w:val="auto"/>
                <w:spacing w:val="10"/>
                <w:szCs w:val="21"/>
                <w:highlight w:val="none"/>
              </w:rPr>
            </w:pPr>
          </w:p>
          <w:p w14:paraId="0C66AFDB">
            <w:pPr>
              <w:adjustRightInd w:val="0"/>
              <w:snapToGrid w:val="0"/>
              <w:jc w:val="center"/>
              <w:rPr>
                <w:rFonts w:hint="default" w:ascii="Times New Roman" w:hAnsi="Times New Roman" w:cs="Times New Roman"/>
                <w:b/>
                <w:bCs w:val="0"/>
                <w:color w:val="auto"/>
                <w:spacing w:val="10"/>
                <w:szCs w:val="21"/>
                <w:highlight w:val="none"/>
              </w:rPr>
            </w:pPr>
          </w:p>
          <w:p w14:paraId="43C356FB">
            <w:pPr>
              <w:adjustRightInd w:val="0"/>
              <w:snapToGrid w:val="0"/>
              <w:jc w:val="center"/>
              <w:rPr>
                <w:rFonts w:hint="default" w:ascii="Times New Roman" w:hAnsi="Times New Roman" w:cs="Times New Roman"/>
                <w:b/>
                <w:bCs w:val="0"/>
                <w:color w:val="auto"/>
                <w:spacing w:val="10"/>
                <w:szCs w:val="21"/>
                <w:highlight w:val="none"/>
              </w:rPr>
            </w:pPr>
          </w:p>
          <w:p w14:paraId="1A7441DA">
            <w:pPr>
              <w:adjustRightInd w:val="0"/>
              <w:snapToGrid w:val="0"/>
              <w:jc w:val="center"/>
              <w:rPr>
                <w:rFonts w:hint="default" w:ascii="Times New Roman" w:hAnsi="Times New Roman" w:cs="Times New Roman"/>
                <w:b/>
                <w:bCs w:val="0"/>
                <w:color w:val="auto"/>
                <w:spacing w:val="10"/>
                <w:szCs w:val="21"/>
                <w:highlight w:val="none"/>
              </w:rPr>
            </w:pPr>
          </w:p>
          <w:p w14:paraId="5A705A01">
            <w:pPr>
              <w:adjustRightInd w:val="0"/>
              <w:snapToGrid w:val="0"/>
              <w:jc w:val="center"/>
              <w:rPr>
                <w:rFonts w:hint="default" w:ascii="Times New Roman" w:hAnsi="Times New Roman" w:cs="Times New Roman"/>
                <w:b/>
                <w:bCs w:val="0"/>
                <w:color w:val="auto"/>
                <w:spacing w:val="10"/>
                <w:szCs w:val="21"/>
                <w:highlight w:val="none"/>
              </w:rPr>
            </w:pPr>
          </w:p>
          <w:p w14:paraId="0B1DBA7F">
            <w:pPr>
              <w:adjustRightInd w:val="0"/>
              <w:snapToGrid w:val="0"/>
              <w:jc w:val="center"/>
              <w:rPr>
                <w:rFonts w:hint="default" w:ascii="Times New Roman" w:hAnsi="Times New Roman" w:cs="Times New Roman"/>
                <w:b/>
                <w:bCs w:val="0"/>
                <w:color w:val="auto"/>
                <w:spacing w:val="10"/>
                <w:szCs w:val="21"/>
                <w:highlight w:val="none"/>
              </w:rPr>
            </w:pPr>
          </w:p>
          <w:p w14:paraId="67052393">
            <w:pPr>
              <w:adjustRightInd w:val="0"/>
              <w:snapToGrid w:val="0"/>
              <w:jc w:val="center"/>
              <w:rPr>
                <w:rFonts w:hint="default" w:ascii="Times New Roman" w:hAnsi="Times New Roman" w:cs="Times New Roman"/>
                <w:b/>
                <w:bCs w:val="0"/>
                <w:color w:val="auto"/>
                <w:spacing w:val="10"/>
                <w:szCs w:val="21"/>
                <w:highlight w:val="none"/>
              </w:rPr>
            </w:pPr>
          </w:p>
          <w:p w14:paraId="650DF0F2">
            <w:pPr>
              <w:adjustRightInd w:val="0"/>
              <w:snapToGrid w:val="0"/>
              <w:jc w:val="center"/>
              <w:rPr>
                <w:rFonts w:hint="default" w:ascii="Times New Roman" w:hAnsi="Times New Roman" w:cs="Times New Roman"/>
                <w:b/>
                <w:bCs w:val="0"/>
                <w:color w:val="auto"/>
                <w:spacing w:val="10"/>
                <w:szCs w:val="21"/>
                <w:highlight w:val="none"/>
              </w:rPr>
            </w:pPr>
          </w:p>
          <w:p w14:paraId="1DB3C5E8">
            <w:pPr>
              <w:adjustRightInd w:val="0"/>
              <w:snapToGrid w:val="0"/>
              <w:jc w:val="center"/>
              <w:rPr>
                <w:rFonts w:hint="default" w:ascii="Times New Roman" w:hAnsi="Times New Roman" w:cs="Times New Roman"/>
                <w:b/>
                <w:bCs w:val="0"/>
                <w:color w:val="auto"/>
                <w:spacing w:val="10"/>
                <w:szCs w:val="21"/>
                <w:highlight w:val="none"/>
              </w:rPr>
            </w:pPr>
          </w:p>
          <w:p w14:paraId="3B3E2CF9">
            <w:pPr>
              <w:adjustRightInd w:val="0"/>
              <w:snapToGrid w:val="0"/>
              <w:jc w:val="center"/>
              <w:rPr>
                <w:rFonts w:hint="default" w:ascii="Times New Roman" w:hAnsi="Times New Roman" w:cs="Times New Roman"/>
                <w:b/>
                <w:bCs w:val="0"/>
                <w:color w:val="auto"/>
                <w:spacing w:val="10"/>
                <w:szCs w:val="21"/>
                <w:highlight w:val="none"/>
              </w:rPr>
            </w:pPr>
          </w:p>
          <w:p w14:paraId="6466E351">
            <w:pPr>
              <w:adjustRightInd w:val="0"/>
              <w:snapToGrid w:val="0"/>
              <w:jc w:val="center"/>
              <w:rPr>
                <w:rFonts w:hint="default" w:ascii="Times New Roman" w:hAnsi="Times New Roman" w:cs="Times New Roman"/>
                <w:b/>
                <w:bCs w:val="0"/>
                <w:color w:val="auto"/>
                <w:spacing w:val="10"/>
                <w:szCs w:val="21"/>
                <w:highlight w:val="none"/>
              </w:rPr>
            </w:pPr>
          </w:p>
          <w:p w14:paraId="41D604C0">
            <w:pPr>
              <w:adjustRightInd w:val="0"/>
              <w:snapToGrid w:val="0"/>
              <w:jc w:val="center"/>
              <w:rPr>
                <w:rFonts w:hint="default" w:ascii="Times New Roman" w:hAnsi="Times New Roman" w:cs="Times New Roman"/>
                <w:b/>
                <w:bCs w:val="0"/>
                <w:color w:val="auto"/>
                <w:spacing w:val="10"/>
                <w:szCs w:val="21"/>
                <w:highlight w:val="none"/>
              </w:rPr>
            </w:pPr>
          </w:p>
          <w:p w14:paraId="14B574D6">
            <w:pPr>
              <w:adjustRightInd w:val="0"/>
              <w:snapToGrid w:val="0"/>
              <w:jc w:val="center"/>
              <w:rPr>
                <w:rFonts w:hint="default" w:ascii="Times New Roman" w:hAnsi="Times New Roman" w:cs="Times New Roman"/>
                <w:b/>
                <w:bCs w:val="0"/>
                <w:color w:val="auto"/>
                <w:spacing w:val="10"/>
                <w:szCs w:val="21"/>
                <w:highlight w:val="none"/>
              </w:rPr>
            </w:pPr>
          </w:p>
          <w:p w14:paraId="04E42FEE">
            <w:pPr>
              <w:adjustRightInd w:val="0"/>
              <w:snapToGrid w:val="0"/>
              <w:jc w:val="center"/>
              <w:rPr>
                <w:rFonts w:hint="default" w:ascii="Times New Roman" w:hAnsi="Times New Roman" w:cs="Times New Roman"/>
                <w:b/>
                <w:bCs w:val="0"/>
                <w:color w:val="auto"/>
                <w:spacing w:val="10"/>
                <w:szCs w:val="21"/>
                <w:highlight w:val="none"/>
              </w:rPr>
            </w:pPr>
          </w:p>
          <w:p w14:paraId="27367EB6">
            <w:pPr>
              <w:adjustRightInd w:val="0"/>
              <w:snapToGrid w:val="0"/>
              <w:jc w:val="center"/>
              <w:rPr>
                <w:rFonts w:hint="default" w:ascii="Times New Roman" w:hAnsi="Times New Roman" w:cs="Times New Roman"/>
                <w:b/>
                <w:bCs w:val="0"/>
                <w:color w:val="auto"/>
                <w:spacing w:val="10"/>
                <w:szCs w:val="21"/>
                <w:highlight w:val="none"/>
              </w:rPr>
            </w:pPr>
          </w:p>
          <w:p w14:paraId="550E8CC4">
            <w:pPr>
              <w:adjustRightInd w:val="0"/>
              <w:snapToGrid w:val="0"/>
              <w:jc w:val="center"/>
              <w:rPr>
                <w:rFonts w:hint="default" w:ascii="Times New Roman" w:hAnsi="Times New Roman" w:cs="Times New Roman"/>
                <w:b/>
                <w:bCs w:val="0"/>
                <w:color w:val="auto"/>
                <w:spacing w:val="10"/>
                <w:szCs w:val="21"/>
                <w:highlight w:val="none"/>
              </w:rPr>
            </w:pPr>
          </w:p>
          <w:p w14:paraId="118EE900">
            <w:pPr>
              <w:adjustRightInd w:val="0"/>
              <w:snapToGrid w:val="0"/>
              <w:jc w:val="center"/>
              <w:rPr>
                <w:rFonts w:hint="default" w:ascii="Times New Roman" w:hAnsi="Times New Roman" w:cs="Times New Roman"/>
                <w:b/>
                <w:bCs w:val="0"/>
                <w:color w:val="auto"/>
                <w:spacing w:val="10"/>
                <w:szCs w:val="21"/>
                <w:highlight w:val="none"/>
              </w:rPr>
            </w:pPr>
          </w:p>
          <w:p w14:paraId="64A1C3D2">
            <w:pPr>
              <w:adjustRightInd w:val="0"/>
              <w:snapToGrid w:val="0"/>
              <w:jc w:val="center"/>
              <w:rPr>
                <w:rFonts w:hint="default" w:ascii="Times New Roman" w:hAnsi="Times New Roman" w:cs="Times New Roman"/>
                <w:b/>
                <w:bCs w:val="0"/>
                <w:color w:val="auto"/>
                <w:spacing w:val="10"/>
                <w:szCs w:val="21"/>
                <w:highlight w:val="none"/>
              </w:rPr>
            </w:pPr>
          </w:p>
          <w:p w14:paraId="75AC2AD6">
            <w:pPr>
              <w:adjustRightInd w:val="0"/>
              <w:snapToGrid w:val="0"/>
              <w:jc w:val="center"/>
              <w:rPr>
                <w:rFonts w:hint="default" w:ascii="Times New Roman" w:hAnsi="Times New Roman" w:cs="Times New Roman"/>
                <w:b/>
                <w:bCs w:val="0"/>
                <w:color w:val="auto"/>
                <w:spacing w:val="10"/>
                <w:szCs w:val="21"/>
                <w:highlight w:val="none"/>
              </w:rPr>
            </w:pPr>
          </w:p>
          <w:p w14:paraId="1E5D8FC7">
            <w:pPr>
              <w:adjustRightInd w:val="0"/>
              <w:snapToGrid w:val="0"/>
              <w:jc w:val="center"/>
              <w:rPr>
                <w:rFonts w:hint="default" w:ascii="Times New Roman" w:hAnsi="Times New Roman" w:cs="Times New Roman"/>
                <w:b/>
                <w:bCs w:val="0"/>
                <w:color w:val="auto"/>
                <w:spacing w:val="10"/>
                <w:szCs w:val="21"/>
                <w:highlight w:val="none"/>
              </w:rPr>
            </w:pPr>
          </w:p>
          <w:p w14:paraId="65DB7EBF">
            <w:pPr>
              <w:adjustRightInd w:val="0"/>
              <w:snapToGrid w:val="0"/>
              <w:jc w:val="center"/>
              <w:rPr>
                <w:rFonts w:hint="default" w:ascii="Times New Roman" w:hAnsi="Times New Roman" w:cs="Times New Roman"/>
                <w:b/>
                <w:bCs w:val="0"/>
                <w:color w:val="auto"/>
                <w:spacing w:val="10"/>
                <w:szCs w:val="21"/>
                <w:highlight w:val="none"/>
              </w:rPr>
            </w:pPr>
          </w:p>
          <w:p w14:paraId="656FF29D">
            <w:pPr>
              <w:adjustRightInd w:val="0"/>
              <w:snapToGrid w:val="0"/>
              <w:jc w:val="center"/>
              <w:rPr>
                <w:rFonts w:hint="default" w:ascii="Times New Roman" w:hAnsi="Times New Roman" w:cs="Times New Roman"/>
                <w:b/>
                <w:bCs w:val="0"/>
                <w:color w:val="auto"/>
                <w:spacing w:val="10"/>
                <w:szCs w:val="21"/>
                <w:highlight w:val="none"/>
              </w:rPr>
            </w:pPr>
          </w:p>
          <w:p w14:paraId="5612066D">
            <w:pPr>
              <w:adjustRightInd w:val="0"/>
              <w:snapToGrid w:val="0"/>
              <w:jc w:val="center"/>
              <w:rPr>
                <w:rFonts w:hint="default" w:ascii="Times New Roman" w:hAnsi="Times New Roman" w:cs="Times New Roman"/>
                <w:b/>
                <w:bCs w:val="0"/>
                <w:color w:val="auto"/>
                <w:spacing w:val="10"/>
                <w:szCs w:val="21"/>
                <w:highlight w:val="none"/>
              </w:rPr>
            </w:pPr>
          </w:p>
          <w:p w14:paraId="6C5EDAD5">
            <w:pPr>
              <w:adjustRightInd w:val="0"/>
              <w:snapToGrid w:val="0"/>
              <w:jc w:val="center"/>
              <w:rPr>
                <w:rFonts w:hint="default" w:ascii="Times New Roman" w:hAnsi="Times New Roman" w:cs="Times New Roman"/>
                <w:b/>
                <w:bCs w:val="0"/>
                <w:color w:val="auto"/>
                <w:spacing w:val="10"/>
                <w:szCs w:val="21"/>
                <w:highlight w:val="none"/>
              </w:rPr>
            </w:pPr>
            <w:r>
              <w:rPr>
                <w:rFonts w:hint="default" w:ascii="Times New Roman" w:hAnsi="Times New Roman" w:cs="Times New Roman"/>
                <w:b/>
                <w:bCs w:val="0"/>
                <w:color w:val="auto"/>
                <w:spacing w:val="10"/>
                <w:szCs w:val="21"/>
                <w:highlight w:val="none"/>
              </w:rPr>
              <w:t>施工期生态环境保护措施</w:t>
            </w:r>
          </w:p>
          <w:p w14:paraId="47B31F9B">
            <w:pPr>
              <w:adjustRightInd w:val="0"/>
              <w:snapToGrid w:val="0"/>
              <w:jc w:val="center"/>
              <w:rPr>
                <w:rFonts w:hint="default" w:ascii="Times New Roman" w:hAnsi="Times New Roman" w:cs="Times New Roman"/>
                <w:b/>
                <w:bCs w:val="0"/>
                <w:color w:val="auto"/>
                <w:spacing w:val="10"/>
                <w:szCs w:val="21"/>
                <w:highlight w:val="none"/>
              </w:rPr>
            </w:pPr>
          </w:p>
          <w:p w14:paraId="0BF6DAC1">
            <w:pPr>
              <w:adjustRightInd w:val="0"/>
              <w:snapToGrid w:val="0"/>
              <w:jc w:val="center"/>
              <w:rPr>
                <w:rFonts w:hint="default" w:ascii="Times New Roman" w:hAnsi="Times New Roman" w:cs="Times New Roman"/>
                <w:b/>
                <w:bCs w:val="0"/>
                <w:color w:val="auto"/>
                <w:spacing w:val="10"/>
                <w:szCs w:val="21"/>
                <w:highlight w:val="none"/>
              </w:rPr>
            </w:pPr>
          </w:p>
          <w:p w14:paraId="3C5B07CB">
            <w:pPr>
              <w:adjustRightInd w:val="0"/>
              <w:snapToGrid w:val="0"/>
              <w:jc w:val="center"/>
              <w:rPr>
                <w:rFonts w:hint="default" w:ascii="Times New Roman" w:hAnsi="Times New Roman" w:cs="Times New Roman"/>
                <w:b/>
                <w:bCs w:val="0"/>
                <w:color w:val="auto"/>
                <w:spacing w:val="10"/>
                <w:szCs w:val="21"/>
                <w:highlight w:val="none"/>
              </w:rPr>
            </w:pPr>
          </w:p>
          <w:p w14:paraId="3D41E7D7">
            <w:pPr>
              <w:adjustRightInd w:val="0"/>
              <w:snapToGrid w:val="0"/>
              <w:jc w:val="center"/>
              <w:rPr>
                <w:rFonts w:hint="default" w:ascii="Times New Roman" w:hAnsi="Times New Roman" w:cs="Times New Roman"/>
                <w:b/>
                <w:bCs w:val="0"/>
                <w:color w:val="auto"/>
                <w:spacing w:val="10"/>
                <w:szCs w:val="21"/>
                <w:highlight w:val="none"/>
              </w:rPr>
            </w:pPr>
          </w:p>
          <w:p w14:paraId="3A19C113">
            <w:pPr>
              <w:adjustRightInd w:val="0"/>
              <w:snapToGrid w:val="0"/>
              <w:jc w:val="center"/>
              <w:rPr>
                <w:rFonts w:hint="default" w:ascii="Times New Roman" w:hAnsi="Times New Roman" w:cs="Times New Roman"/>
                <w:b/>
                <w:bCs w:val="0"/>
                <w:color w:val="auto"/>
                <w:spacing w:val="10"/>
                <w:szCs w:val="21"/>
                <w:highlight w:val="none"/>
              </w:rPr>
            </w:pPr>
          </w:p>
          <w:p w14:paraId="3506E043">
            <w:pPr>
              <w:adjustRightInd w:val="0"/>
              <w:snapToGrid w:val="0"/>
              <w:jc w:val="center"/>
              <w:rPr>
                <w:rFonts w:hint="default" w:ascii="Times New Roman" w:hAnsi="Times New Roman" w:cs="Times New Roman"/>
                <w:b/>
                <w:bCs w:val="0"/>
                <w:color w:val="auto"/>
                <w:spacing w:val="10"/>
                <w:szCs w:val="21"/>
                <w:highlight w:val="none"/>
              </w:rPr>
            </w:pPr>
          </w:p>
          <w:p w14:paraId="6BD0B169">
            <w:pPr>
              <w:adjustRightInd w:val="0"/>
              <w:snapToGrid w:val="0"/>
              <w:jc w:val="center"/>
              <w:rPr>
                <w:rFonts w:hint="default" w:ascii="Times New Roman" w:hAnsi="Times New Roman" w:cs="Times New Roman"/>
                <w:b/>
                <w:bCs w:val="0"/>
                <w:color w:val="auto"/>
                <w:spacing w:val="10"/>
                <w:szCs w:val="21"/>
                <w:highlight w:val="none"/>
              </w:rPr>
            </w:pPr>
          </w:p>
          <w:p w14:paraId="7BAAFEE9">
            <w:pPr>
              <w:adjustRightInd w:val="0"/>
              <w:snapToGrid w:val="0"/>
              <w:jc w:val="center"/>
              <w:rPr>
                <w:rFonts w:hint="default" w:ascii="Times New Roman" w:hAnsi="Times New Roman" w:cs="Times New Roman"/>
                <w:b/>
                <w:bCs w:val="0"/>
                <w:color w:val="auto"/>
                <w:spacing w:val="10"/>
                <w:szCs w:val="21"/>
                <w:highlight w:val="none"/>
              </w:rPr>
            </w:pPr>
          </w:p>
          <w:p w14:paraId="2519784E">
            <w:pPr>
              <w:adjustRightInd w:val="0"/>
              <w:snapToGrid w:val="0"/>
              <w:jc w:val="center"/>
              <w:rPr>
                <w:rFonts w:hint="default" w:ascii="Times New Roman" w:hAnsi="Times New Roman" w:cs="Times New Roman"/>
                <w:b/>
                <w:bCs w:val="0"/>
                <w:color w:val="auto"/>
                <w:spacing w:val="10"/>
                <w:szCs w:val="21"/>
                <w:highlight w:val="none"/>
              </w:rPr>
            </w:pPr>
          </w:p>
          <w:p w14:paraId="76227768">
            <w:pPr>
              <w:adjustRightInd w:val="0"/>
              <w:snapToGrid w:val="0"/>
              <w:jc w:val="center"/>
              <w:rPr>
                <w:rFonts w:hint="default" w:ascii="Times New Roman" w:hAnsi="Times New Roman" w:cs="Times New Roman"/>
                <w:b/>
                <w:bCs w:val="0"/>
                <w:color w:val="auto"/>
                <w:spacing w:val="10"/>
                <w:szCs w:val="21"/>
                <w:highlight w:val="none"/>
              </w:rPr>
            </w:pPr>
          </w:p>
          <w:p w14:paraId="14AE9201">
            <w:pPr>
              <w:adjustRightInd w:val="0"/>
              <w:snapToGrid w:val="0"/>
              <w:jc w:val="center"/>
              <w:rPr>
                <w:rFonts w:hint="default" w:ascii="Times New Roman" w:hAnsi="Times New Roman" w:cs="Times New Roman"/>
                <w:b/>
                <w:bCs w:val="0"/>
                <w:color w:val="auto"/>
                <w:spacing w:val="10"/>
                <w:szCs w:val="21"/>
                <w:highlight w:val="none"/>
              </w:rPr>
            </w:pPr>
          </w:p>
          <w:p w14:paraId="63A213F1">
            <w:pPr>
              <w:adjustRightInd w:val="0"/>
              <w:snapToGrid w:val="0"/>
              <w:jc w:val="center"/>
              <w:rPr>
                <w:rFonts w:hint="default" w:ascii="Times New Roman" w:hAnsi="Times New Roman" w:cs="Times New Roman"/>
                <w:b/>
                <w:bCs w:val="0"/>
                <w:color w:val="auto"/>
                <w:spacing w:val="10"/>
                <w:szCs w:val="21"/>
                <w:highlight w:val="none"/>
              </w:rPr>
            </w:pPr>
          </w:p>
          <w:p w14:paraId="06690F8D">
            <w:pPr>
              <w:adjustRightInd w:val="0"/>
              <w:snapToGrid w:val="0"/>
              <w:jc w:val="center"/>
              <w:rPr>
                <w:rFonts w:hint="default" w:ascii="Times New Roman" w:hAnsi="Times New Roman" w:cs="Times New Roman"/>
                <w:b/>
                <w:bCs w:val="0"/>
                <w:color w:val="auto"/>
                <w:spacing w:val="10"/>
                <w:szCs w:val="21"/>
                <w:highlight w:val="none"/>
              </w:rPr>
            </w:pPr>
          </w:p>
          <w:p w14:paraId="6E6F138E">
            <w:pPr>
              <w:adjustRightInd w:val="0"/>
              <w:snapToGrid w:val="0"/>
              <w:jc w:val="center"/>
              <w:rPr>
                <w:rFonts w:hint="default" w:ascii="Times New Roman" w:hAnsi="Times New Roman" w:cs="Times New Roman"/>
                <w:b/>
                <w:bCs w:val="0"/>
                <w:color w:val="auto"/>
                <w:spacing w:val="10"/>
                <w:szCs w:val="21"/>
                <w:highlight w:val="none"/>
              </w:rPr>
            </w:pPr>
          </w:p>
          <w:p w14:paraId="7672CF97">
            <w:pPr>
              <w:adjustRightInd w:val="0"/>
              <w:snapToGrid w:val="0"/>
              <w:jc w:val="center"/>
              <w:rPr>
                <w:rFonts w:hint="default" w:ascii="Times New Roman" w:hAnsi="Times New Roman" w:cs="Times New Roman"/>
                <w:b/>
                <w:bCs w:val="0"/>
                <w:color w:val="auto"/>
                <w:spacing w:val="10"/>
                <w:szCs w:val="21"/>
                <w:highlight w:val="none"/>
              </w:rPr>
            </w:pPr>
          </w:p>
          <w:p w14:paraId="66CF9172">
            <w:pPr>
              <w:adjustRightInd w:val="0"/>
              <w:snapToGrid w:val="0"/>
              <w:jc w:val="center"/>
              <w:rPr>
                <w:rFonts w:hint="default" w:ascii="Times New Roman" w:hAnsi="Times New Roman" w:cs="Times New Roman"/>
                <w:b/>
                <w:bCs w:val="0"/>
                <w:color w:val="auto"/>
                <w:spacing w:val="10"/>
                <w:szCs w:val="21"/>
                <w:highlight w:val="none"/>
              </w:rPr>
            </w:pPr>
          </w:p>
          <w:p w14:paraId="7539C0CE">
            <w:pPr>
              <w:adjustRightInd w:val="0"/>
              <w:snapToGrid w:val="0"/>
              <w:jc w:val="center"/>
              <w:rPr>
                <w:rFonts w:hint="default" w:ascii="Times New Roman" w:hAnsi="Times New Roman" w:cs="Times New Roman"/>
                <w:b/>
                <w:bCs w:val="0"/>
                <w:color w:val="auto"/>
                <w:spacing w:val="10"/>
                <w:szCs w:val="21"/>
                <w:highlight w:val="none"/>
              </w:rPr>
            </w:pPr>
          </w:p>
          <w:p w14:paraId="0C339386">
            <w:pPr>
              <w:adjustRightInd w:val="0"/>
              <w:snapToGrid w:val="0"/>
              <w:jc w:val="center"/>
              <w:rPr>
                <w:rFonts w:hint="default" w:ascii="Times New Roman" w:hAnsi="Times New Roman" w:cs="Times New Roman"/>
                <w:b/>
                <w:bCs w:val="0"/>
                <w:color w:val="auto"/>
                <w:spacing w:val="10"/>
                <w:szCs w:val="21"/>
                <w:highlight w:val="none"/>
              </w:rPr>
            </w:pPr>
          </w:p>
          <w:p w14:paraId="6A3D1F3C">
            <w:pPr>
              <w:adjustRightInd w:val="0"/>
              <w:snapToGrid w:val="0"/>
              <w:jc w:val="center"/>
              <w:rPr>
                <w:rFonts w:hint="default" w:ascii="Times New Roman" w:hAnsi="Times New Roman" w:cs="Times New Roman"/>
                <w:b/>
                <w:bCs w:val="0"/>
                <w:color w:val="auto"/>
                <w:spacing w:val="10"/>
                <w:szCs w:val="21"/>
                <w:highlight w:val="none"/>
              </w:rPr>
            </w:pPr>
          </w:p>
          <w:p w14:paraId="3FC19422">
            <w:pPr>
              <w:adjustRightInd w:val="0"/>
              <w:snapToGrid w:val="0"/>
              <w:jc w:val="center"/>
              <w:rPr>
                <w:rFonts w:hint="default" w:ascii="Times New Roman" w:hAnsi="Times New Roman" w:cs="Times New Roman"/>
                <w:b/>
                <w:bCs w:val="0"/>
                <w:color w:val="auto"/>
                <w:spacing w:val="10"/>
                <w:szCs w:val="21"/>
                <w:highlight w:val="none"/>
              </w:rPr>
            </w:pPr>
          </w:p>
          <w:p w14:paraId="34670A41">
            <w:pPr>
              <w:adjustRightInd w:val="0"/>
              <w:snapToGrid w:val="0"/>
              <w:jc w:val="center"/>
              <w:rPr>
                <w:rFonts w:hint="default" w:ascii="Times New Roman" w:hAnsi="Times New Roman" w:cs="Times New Roman"/>
                <w:b/>
                <w:bCs w:val="0"/>
                <w:color w:val="auto"/>
                <w:spacing w:val="10"/>
                <w:szCs w:val="21"/>
                <w:highlight w:val="none"/>
              </w:rPr>
            </w:pPr>
          </w:p>
          <w:p w14:paraId="283E4012">
            <w:pPr>
              <w:adjustRightInd w:val="0"/>
              <w:snapToGrid w:val="0"/>
              <w:jc w:val="center"/>
              <w:rPr>
                <w:rFonts w:hint="default" w:ascii="Times New Roman" w:hAnsi="Times New Roman" w:cs="Times New Roman"/>
                <w:b/>
                <w:bCs w:val="0"/>
                <w:color w:val="auto"/>
                <w:spacing w:val="10"/>
                <w:szCs w:val="21"/>
                <w:highlight w:val="none"/>
              </w:rPr>
            </w:pPr>
          </w:p>
          <w:p w14:paraId="7EAB880F">
            <w:pPr>
              <w:adjustRightInd w:val="0"/>
              <w:snapToGrid w:val="0"/>
              <w:jc w:val="center"/>
              <w:rPr>
                <w:rFonts w:hint="default" w:ascii="Times New Roman" w:hAnsi="Times New Roman" w:cs="Times New Roman"/>
                <w:b/>
                <w:bCs w:val="0"/>
                <w:color w:val="auto"/>
                <w:spacing w:val="10"/>
                <w:szCs w:val="21"/>
                <w:highlight w:val="none"/>
              </w:rPr>
            </w:pPr>
          </w:p>
          <w:p w14:paraId="086BE695">
            <w:pPr>
              <w:adjustRightInd w:val="0"/>
              <w:snapToGrid w:val="0"/>
              <w:jc w:val="center"/>
              <w:rPr>
                <w:rFonts w:hint="default" w:ascii="Times New Roman" w:hAnsi="Times New Roman" w:cs="Times New Roman"/>
                <w:b/>
                <w:bCs w:val="0"/>
                <w:color w:val="auto"/>
                <w:spacing w:val="10"/>
                <w:szCs w:val="21"/>
                <w:highlight w:val="none"/>
              </w:rPr>
            </w:pPr>
          </w:p>
          <w:p w14:paraId="481F9BCF">
            <w:pPr>
              <w:adjustRightInd w:val="0"/>
              <w:snapToGrid w:val="0"/>
              <w:jc w:val="center"/>
              <w:rPr>
                <w:rFonts w:hint="default" w:ascii="Times New Roman" w:hAnsi="Times New Roman" w:cs="Times New Roman"/>
                <w:b/>
                <w:bCs w:val="0"/>
                <w:color w:val="auto"/>
                <w:spacing w:val="10"/>
                <w:szCs w:val="21"/>
                <w:highlight w:val="none"/>
              </w:rPr>
            </w:pPr>
          </w:p>
          <w:p w14:paraId="61BA2DF1">
            <w:pPr>
              <w:adjustRightInd w:val="0"/>
              <w:snapToGrid w:val="0"/>
              <w:jc w:val="center"/>
              <w:rPr>
                <w:rFonts w:hint="default" w:ascii="Times New Roman" w:hAnsi="Times New Roman" w:cs="Times New Roman"/>
                <w:b/>
                <w:bCs w:val="0"/>
                <w:color w:val="auto"/>
                <w:spacing w:val="10"/>
                <w:szCs w:val="21"/>
                <w:highlight w:val="none"/>
              </w:rPr>
            </w:pPr>
          </w:p>
          <w:p w14:paraId="4EA4049D">
            <w:pPr>
              <w:adjustRightInd w:val="0"/>
              <w:snapToGrid w:val="0"/>
              <w:jc w:val="center"/>
              <w:rPr>
                <w:rFonts w:hint="default" w:ascii="Times New Roman" w:hAnsi="Times New Roman" w:cs="Times New Roman"/>
                <w:b/>
                <w:bCs w:val="0"/>
                <w:color w:val="auto"/>
                <w:spacing w:val="10"/>
                <w:szCs w:val="21"/>
                <w:highlight w:val="none"/>
              </w:rPr>
            </w:pPr>
          </w:p>
          <w:p w14:paraId="51F13343">
            <w:pPr>
              <w:adjustRightInd w:val="0"/>
              <w:snapToGrid w:val="0"/>
              <w:jc w:val="center"/>
              <w:rPr>
                <w:rFonts w:hint="default" w:ascii="Times New Roman" w:hAnsi="Times New Roman" w:cs="Times New Roman"/>
                <w:b/>
                <w:bCs w:val="0"/>
                <w:color w:val="auto"/>
                <w:spacing w:val="10"/>
                <w:szCs w:val="21"/>
                <w:highlight w:val="none"/>
              </w:rPr>
            </w:pPr>
          </w:p>
          <w:p w14:paraId="7C20C425">
            <w:pPr>
              <w:adjustRightInd w:val="0"/>
              <w:snapToGrid w:val="0"/>
              <w:jc w:val="center"/>
              <w:rPr>
                <w:rFonts w:hint="default" w:ascii="Times New Roman" w:hAnsi="Times New Roman" w:cs="Times New Roman"/>
                <w:b/>
                <w:bCs w:val="0"/>
                <w:color w:val="auto"/>
                <w:spacing w:val="10"/>
                <w:szCs w:val="21"/>
                <w:highlight w:val="none"/>
              </w:rPr>
            </w:pPr>
          </w:p>
          <w:p w14:paraId="0D740838">
            <w:pPr>
              <w:adjustRightInd w:val="0"/>
              <w:snapToGrid w:val="0"/>
              <w:jc w:val="center"/>
              <w:rPr>
                <w:rFonts w:hint="default" w:ascii="Times New Roman" w:hAnsi="Times New Roman" w:cs="Times New Roman"/>
                <w:b/>
                <w:bCs w:val="0"/>
                <w:color w:val="auto"/>
                <w:spacing w:val="10"/>
                <w:szCs w:val="21"/>
                <w:highlight w:val="none"/>
              </w:rPr>
            </w:pPr>
          </w:p>
          <w:p w14:paraId="05C2B528">
            <w:pPr>
              <w:adjustRightInd w:val="0"/>
              <w:snapToGrid w:val="0"/>
              <w:jc w:val="center"/>
              <w:rPr>
                <w:rFonts w:hint="default" w:ascii="Times New Roman" w:hAnsi="Times New Roman" w:cs="Times New Roman"/>
                <w:b/>
                <w:bCs w:val="0"/>
                <w:color w:val="auto"/>
                <w:spacing w:val="10"/>
                <w:szCs w:val="21"/>
                <w:highlight w:val="none"/>
              </w:rPr>
            </w:pPr>
          </w:p>
          <w:p w14:paraId="47998DDF">
            <w:pPr>
              <w:adjustRightInd w:val="0"/>
              <w:snapToGrid w:val="0"/>
              <w:jc w:val="center"/>
              <w:rPr>
                <w:rFonts w:hint="default" w:ascii="Times New Roman" w:hAnsi="Times New Roman" w:cs="Times New Roman"/>
                <w:b/>
                <w:bCs w:val="0"/>
                <w:color w:val="auto"/>
                <w:spacing w:val="10"/>
                <w:szCs w:val="21"/>
                <w:highlight w:val="none"/>
              </w:rPr>
            </w:pPr>
          </w:p>
          <w:p w14:paraId="077F1910">
            <w:pPr>
              <w:adjustRightInd w:val="0"/>
              <w:snapToGrid w:val="0"/>
              <w:jc w:val="center"/>
              <w:rPr>
                <w:rFonts w:hint="default" w:ascii="Times New Roman" w:hAnsi="Times New Roman" w:cs="Times New Roman"/>
                <w:b/>
                <w:bCs w:val="0"/>
                <w:color w:val="auto"/>
                <w:spacing w:val="10"/>
                <w:szCs w:val="21"/>
                <w:highlight w:val="none"/>
              </w:rPr>
            </w:pPr>
          </w:p>
          <w:p w14:paraId="28AC63AE">
            <w:pPr>
              <w:adjustRightInd w:val="0"/>
              <w:snapToGrid w:val="0"/>
              <w:jc w:val="center"/>
              <w:rPr>
                <w:rFonts w:hint="default" w:ascii="Times New Roman" w:hAnsi="Times New Roman" w:cs="Times New Roman"/>
                <w:b/>
                <w:bCs w:val="0"/>
                <w:color w:val="auto"/>
                <w:spacing w:val="10"/>
                <w:szCs w:val="21"/>
                <w:highlight w:val="none"/>
              </w:rPr>
            </w:pPr>
          </w:p>
          <w:p w14:paraId="245FFF61">
            <w:pPr>
              <w:adjustRightInd w:val="0"/>
              <w:snapToGrid w:val="0"/>
              <w:jc w:val="center"/>
              <w:rPr>
                <w:rFonts w:hint="default" w:ascii="Times New Roman" w:hAnsi="Times New Roman" w:cs="Times New Roman"/>
                <w:b/>
                <w:bCs w:val="0"/>
                <w:color w:val="auto"/>
                <w:spacing w:val="10"/>
                <w:szCs w:val="21"/>
                <w:highlight w:val="none"/>
              </w:rPr>
            </w:pPr>
          </w:p>
          <w:p w14:paraId="1205BFF4">
            <w:pPr>
              <w:adjustRightInd w:val="0"/>
              <w:snapToGrid w:val="0"/>
              <w:jc w:val="center"/>
              <w:rPr>
                <w:rFonts w:hint="default" w:ascii="Times New Roman" w:hAnsi="Times New Roman" w:cs="Times New Roman"/>
                <w:b/>
                <w:bCs w:val="0"/>
                <w:color w:val="auto"/>
                <w:spacing w:val="10"/>
                <w:szCs w:val="21"/>
                <w:highlight w:val="none"/>
              </w:rPr>
            </w:pPr>
          </w:p>
          <w:p w14:paraId="3FA469D1">
            <w:pPr>
              <w:adjustRightInd w:val="0"/>
              <w:snapToGrid w:val="0"/>
              <w:jc w:val="center"/>
              <w:rPr>
                <w:rFonts w:hint="default" w:ascii="Times New Roman" w:hAnsi="Times New Roman" w:cs="Times New Roman"/>
                <w:b/>
                <w:bCs w:val="0"/>
                <w:color w:val="auto"/>
                <w:spacing w:val="10"/>
                <w:szCs w:val="21"/>
                <w:highlight w:val="none"/>
              </w:rPr>
            </w:pPr>
          </w:p>
          <w:p w14:paraId="44F3726B">
            <w:pPr>
              <w:adjustRightInd w:val="0"/>
              <w:snapToGrid w:val="0"/>
              <w:jc w:val="center"/>
              <w:rPr>
                <w:rFonts w:hint="default" w:ascii="Times New Roman" w:hAnsi="Times New Roman" w:cs="Times New Roman"/>
                <w:b/>
                <w:bCs w:val="0"/>
                <w:color w:val="auto"/>
                <w:spacing w:val="10"/>
                <w:szCs w:val="21"/>
                <w:highlight w:val="none"/>
              </w:rPr>
            </w:pPr>
          </w:p>
          <w:p w14:paraId="52305ECA">
            <w:pPr>
              <w:adjustRightInd w:val="0"/>
              <w:snapToGrid w:val="0"/>
              <w:jc w:val="center"/>
              <w:rPr>
                <w:rFonts w:hint="default" w:ascii="Times New Roman" w:hAnsi="Times New Roman" w:cs="Times New Roman"/>
                <w:b/>
                <w:bCs w:val="0"/>
                <w:color w:val="auto"/>
                <w:spacing w:val="10"/>
                <w:szCs w:val="21"/>
                <w:highlight w:val="none"/>
              </w:rPr>
            </w:pPr>
          </w:p>
          <w:p w14:paraId="1AF38D3D">
            <w:pPr>
              <w:adjustRightInd w:val="0"/>
              <w:snapToGrid w:val="0"/>
              <w:jc w:val="center"/>
              <w:rPr>
                <w:rFonts w:hint="default" w:ascii="Times New Roman" w:hAnsi="Times New Roman" w:cs="Times New Roman"/>
                <w:b/>
                <w:bCs w:val="0"/>
                <w:color w:val="auto"/>
                <w:spacing w:val="10"/>
                <w:szCs w:val="21"/>
                <w:highlight w:val="none"/>
              </w:rPr>
            </w:pPr>
          </w:p>
          <w:p w14:paraId="14DC8B59">
            <w:pPr>
              <w:adjustRightInd w:val="0"/>
              <w:snapToGrid w:val="0"/>
              <w:jc w:val="center"/>
              <w:rPr>
                <w:rFonts w:hint="default" w:ascii="Times New Roman" w:hAnsi="Times New Roman" w:cs="Times New Roman"/>
                <w:b/>
                <w:bCs w:val="0"/>
                <w:color w:val="auto"/>
                <w:spacing w:val="10"/>
                <w:szCs w:val="21"/>
                <w:highlight w:val="none"/>
              </w:rPr>
            </w:pPr>
          </w:p>
          <w:p w14:paraId="1C6676CB">
            <w:pPr>
              <w:adjustRightInd w:val="0"/>
              <w:snapToGrid w:val="0"/>
              <w:jc w:val="center"/>
              <w:rPr>
                <w:rFonts w:hint="default" w:ascii="Times New Roman" w:hAnsi="Times New Roman" w:cs="Times New Roman"/>
                <w:b/>
                <w:bCs w:val="0"/>
                <w:color w:val="auto"/>
                <w:spacing w:val="10"/>
                <w:szCs w:val="21"/>
                <w:highlight w:val="none"/>
              </w:rPr>
            </w:pPr>
          </w:p>
          <w:p w14:paraId="30305821">
            <w:pPr>
              <w:adjustRightInd w:val="0"/>
              <w:snapToGrid w:val="0"/>
              <w:jc w:val="center"/>
              <w:rPr>
                <w:rFonts w:hint="default" w:ascii="Times New Roman" w:hAnsi="Times New Roman" w:cs="Times New Roman"/>
                <w:b/>
                <w:bCs w:val="0"/>
                <w:color w:val="auto"/>
                <w:spacing w:val="10"/>
                <w:szCs w:val="21"/>
                <w:highlight w:val="none"/>
              </w:rPr>
            </w:pPr>
          </w:p>
          <w:p w14:paraId="25640D66">
            <w:pPr>
              <w:adjustRightInd w:val="0"/>
              <w:snapToGrid w:val="0"/>
              <w:jc w:val="center"/>
              <w:rPr>
                <w:rFonts w:hint="default" w:ascii="Times New Roman" w:hAnsi="Times New Roman" w:cs="Times New Roman"/>
                <w:b/>
                <w:bCs w:val="0"/>
                <w:color w:val="auto"/>
                <w:spacing w:val="10"/>
                <w:szCs w:val="21"/>
                <w:highlight w:val="none"/>
              </w:rPr>
            </w:pPr>
          </w:p>
          <w:p w14:paraId="075331E6">
            <w:pPr>
              <w:adjustRightInd w:val="0"/>
              <w:snapToGrid w:val="0"/>
              <w:jc w:val="center"/>
              <w:rPr>
                <w:rFonts w:hint="default" w:ascii="Times New Roman" w:hAnsi="Times New Roman" w:cs="Times New Roman"/>
                <w:b/>
                <w:bCs w:val="0"/>
                <w:color w:val="auto"/>
                <w:spacing w:val="10"/>
                <w:szCs w:val="21"/>
                <w:highlight w:val="none"/>
              </w:rPr>
            </w:pPr>
          </w:p>
          <w:p w14:paraId="212BED01">
            <w:pPr>
              <w:adjustRightInd w:val="0"/>
              <w:snapToGrid w:val="0"/>
              <w:jc w:val="center"/>
              <w:rPr>
                <w:rFonts w:hint="default" w:ascii="Times New Roman" w:hAnsi="Times New Roman" w:cs="Times New Roman"/>
                <w:b/>
                <w:bCs w:val="0"/>
                <w:color w:val="auto"/>
                <w:spacing w:val="10"/>
                <w:szCs w:val="21"/>
                <w:highlight w:val="none"/>
              </w:rPr>
            </w:pPr>
          </w:p>
          <w:p w14:paraId="7A618D28">
            <w:pPr>
              <w:adjustRightInd w:val="0"/>
              <w:snapToGrid w:val="0"/>
              <w:jc w:val="center"/>
              <w:rPr>
                <w:rFonts w:hint="default" w:ascii="Times New Roman" w:hAnsi="Times New Roman" w:cs="Times New Roman"/>
                <w:b/>
                <w:bCs w:val="0"/>
                <w:color w:val="auto"/>
                <w:spacing w:val="10"/>
                <w:szCs w:val="21"/>
                <w:highlight w:val="none"/>
              </w:rPr>
            </w:pPr>
          </w:p>
          <w:p w14:paraId="660D52A7">
            <w:pPr>
              <w:adjustRightInd w:val="0"/>
              <w:snapToGrid w:val="0"/>
              <w:jc w:val="center"/>
              <w:rPr>
                <w:rFonts w:hint="default" w:ascii="Times New Roman" w:hAnsi="Times New Roman" w:cs="Times New Roman"/>
                <w:b/>
                <w:bCs w:val="0"/>
                <w:color w:val="auto"/>
                <w:spacing w:val="10"/>
                <w:szCs w:val="21"/>
                <w:highlight w:val="none"/>
              </w:rPr>
            </w:pPr>
          </w:p>
          <w:p w14:paraId="6075ABB7">
            <w:pPr>
              <w:adjustRightInd w:val="0"/>
              <w:snapToGrid w:val="0"/>
              <w:jc w:val="center"/>
              <w:rPr>
                <w:rFonts w:hint="default" w:ascii="Times New Roman" w:hAnsi="Times New Roman" w:cs="Times New Roman"/>
                <w:b/>
                <w:bCs w:val="0"/>
                <w:color w:val="auto"/>
                <w:spacing w:val="10"/>
                <w:szCs w:val="21"/>
                <w:highlight w:val="none"/>
              </w:rPr>
            </w:pPr>
          </w:p>
          <w:p w14:paraId="38585AFD">
            <w:pPr>
              <w:adjustRightInd w:val="0"/>
              <w:snapToGrid w:val="0"/>
              <w:jc w:val="center"/>
              <w:rPr>
                <w:rFonts w:hint="default" w:ascii="Times New Roman" w:hAnsi="Times New Roman" w:cs="Times New Roman"/>
                <w:b/>
                <w:bCs w:val="0"/>
                <w:color w:val="auto"/>
                <w:spacing w:val="10"/>
                <w:szCs w:val="21"/>
                <w:highlight w:val="none"/>
              </w:rPr>
            </w:pPr>
            <w:r>
              <w:rPr>
                <w:rFonts w:hint="default" w:ascii="Times New Roman" w:hAnsi="Times New Roman" w:cs="Times New Roman"/>
                <w:b/>
                <w:bCs w:val="0"/>
                <w:color w:val="auto"/>
                <w:spacing w:val="10"/>
                <w:szCs w:val="21"/>
                <w:highlight w:val="none"/>
              </w:rPr>
              <w:t>施工期生态环境保护措施</w:t>
            </w:r>
          </w:p>
          <w:p w14:paraId="69A0D739">
            <w:pPr>
              <w:adjustRightInd w:val="0"/>
              <w:snapToGrid w:val="0"/>
              <w:jc w:val="center"/>
              <w:rPr>
                <w:rFonts w:hint="default" w:ascii="Times New Roman" w:hAnsi="Times New Roman" w:cs="Times New Roman"/>
                <w:b/>
                <w:bCs w:val="0"/>
                <w:color w:val="auto"/>
                <w:spacing w:val="10"/>
                <w:szCs w:val="21"/>
                <w:highlight w:val="none"/>
              </w:rPr>
            </w:pPr>
          </w:p>
          <w:p w14:paraId="0EE2CCA5">
            <w:pPr>
              <w:adjustRightInd w:val="0"/>
              <w:snapToGrid w:val="0"/>
              <w:jc w:val="center"/>
              <w:rPr>
                <w:rFonts w:hint="default" w:ascii="Times New Roman" w:hAnsi="Times New Roman" w:cs="Times New Roman"/>
                <w:b/>
                <w:bCs w:val="0"/>
                <w:color w:val="auto"/>
                <w:spacing w:val="10"/>
                <w:szCs w:val="21"/>
                <w:highlight w:val="none"/>
              </w:rPr>
            </w:pPr>
          </w:p>
          <w:p w14:paraId="78046018">
            <w:pPr>
              <w:adjustRightInd w:val="0"/>
              <w:snapToGrid w:val="0"/>
              <w:jc w:val="center"/>
              <w:rPr>
                <w:rFonts w:hint="default" w:ascii="Times New Roman" w:hAnsi="Times New Roman" w:cs="Times New Roman"/>
                <w:b/>
                <w:bCs w:val="0"/>
                <w:color w:val="auto"/>
                <w:spacing w:val="10"/>
                <w:szCs w:val="21"/>
                <w:highlight w:val="none"/>
              </w:rPr>
            </w:pPr>
          </w:p>
          <w:p w14:paraId="217C8E0F">
            <w:pPr>
              <w:adjustRightInd w:val="0"/>
              <w:snapToGrid w:val="0"/>
              <w:jc w:val="center"/>
              <w:rPr>
                <w:rFonts w:hint="default" w:ascii="Times New Roman" w:hAnsi="Times New Roman" w:cs="Times New Roman"/>
                <w:b/>
                <w:bCs w:val="0"/>
                <w:color w:val="auto"/>
                <w:spacing w:val="10"/>
                <w:szCs w:val="21"/>
                <w:highlight w:val="none"/>
              </w:rPr>
            </w:pPr>
          </w:p>
          <w:p w14:paraId="36077C94">
            <w:pPr>
              <w:adjustRightInd w:val="0"/>
              <w:snapToGrid w:val="0"/>
              <w:jc w:val="center"/>
              <w:rPr>
                <w:rFonts w:hint="default" w:ascii="Times New Roman" w:hAnsi="Times New Roman" w:cs="Times New Roman"/>
                <w:b/>
                <w:bCs w:val="0"/>
                <w:color w:val="auto"/>
                <w:spacing w:val="10"/>
                <w:szCs w:val="21"/>
                <w:highlight w:val="none"/>
              </w:rPr>
            </w:pPr>
          </w:p>
          <w:p w14:paraId="523A1BAB">
            <w:pPr>
              <w:adjustRightInd w:val="0"/>
              <w:snapToGrid w:val="0"/>
              <w:jc w:val="center"/>
              <w:rPr>
                <w:rFonts w:hint="default" w:ascii="Times New Roman" w:hAnsi="Times New Roman" w:cs="Times New Roman"/>
                <w:b/>
                <w:bCs w:val="0"/>
                <w:color w:val="auto"/>
                <w:spacing w:val="10"/>
                <w:szCs w:val="21"/>
                <w:highlight w:val="none"/>
              </w:rPr>
            </w:pPr>
          </w:p>
          <w:p w14:paraId="712242A9">
            <w:pPr>
              <w:adjustRightInd w:val="0"/>
              <w:snapToGrid w:val="0"/>
              <w:jc w:val="center"/>
              <w:rPr>
                <w:rFonts w:hint="default" w:ascii="Times New Roman" w:hAnsi="Times New Roman" w:cs="Times New Roman"/>
                <w:b/>
                <w:bCs w:val="0"/>
                <w:color w:val="auto"/>
                <w:spacing w:val="10"/>
                <w:szCs w:val="21"/>
                <w:highlight w:val="none"/>
              </w:rPr>
            </w:pPr>
          </w:p>
          <w:p w14:paraId="7E58B935">
            <w:pPr>
              <w:adjustRightInd w:val="0"/>
              <w:snapToGrid w:val="0"/>
              <w:jc w:val="center"/>
              <w:rPr>
                <w:rFonts w:hint="default" w:ascii="Times New Roman" w:hAnsi="Times New Roman" w:cs="Times New Roman"/>
                <w:b/>
                <w:bCs w:val="0"/>
                <w:color w:val="auto"/>
                <w:spacing w:val="10"/>
                <w:szCs w:val="21"/>
                <w:highlight w:val="none"/>
              </w:rPr>
            </w:pPr>
          </w:p>
          <w:p w14:paraId="48CDFFE9">
            <w:pPr>
              <w:adjustRightInd w:val="0"/>
              <w:snapToGrid w:val="0"/>
              <w:jc w:val="center"/>
              <w:rPr>
                <w:rFonts w:hint="default" w:ascii="Times New Roman" w:hAnsi="Times New Roman" w:cs="Times New Roman"/>
                <w:b/>
                <w:bCs w:val="0"/>
                <w:color w:val="auto"/>
                <w:spacing w:val="10"/>
                <w:szCs w:val="21"/>
                <w:highlight w:val="none"/>
              </w:rPr>
            </w:pPr>
          </w:p>
          <w:p w14:paraId="63D74F0E">
            <w:pPr>
              <w:adjustRightInd w:val="0"/>
              <w:snapToGrid w:val="0"/>
              <w:jc w:val="center"/>
              <w:rPr>
                <w:rFonts w:hint="default" w:ascii="Times New Roman" w:hAnsi="Times New Roman" w:cs="Times New Roman"/>
                <w:b/>
                <w:bCs w:val="0"/>
                <w:color w:val="auto"/>
                <w:spacing w:val="10"/>
                <w:szCs w:val="21"/>
                <w:highlight w:val="none"/>
              </w:rPr>
            </w:pPr>
          </w:p>
          <w:p w14:paraId="23608E46">
            <w:pPr>
              <w:adjustRightInd w:val="0"/>
              <w:snapToGrid w:val="0"/>
              <w:jc w:val="center"/>
              <w:rPr>
                <w:rFonts w:hint="default" w:ascii="Times New Roman" w:hAnsi="Times New Roman" w:cs="Times New Roman"/>
                <w:b/>
                <w:bCs w:val="0"/>
                <w:color w:val="auto"/>
                <w:spacing w:val="10"/>
                <w:szCs w:val="21"/>
                <w:highlight w:val="none"/>
              </w:rPr>
            </w:pPr>
          </w:p>
          <w:p w14:paraId="62B3CFB1">
            <w:pPr>
              <w:adjustRightInd w:val="0"/>
              <w:snapToGrid w:val="0"/>
              <w:jc w:val="center"/>
              <w:rPr>
                <w:rFonts w:hint="default" w:ascii="Times New Roman" w:hAnsi="Times New Roman" w:cs="Times New Roman"/>
                <w:b/>
                <w:bCs w:val="0"/>
                <w:color w:val="auto"/>
                <w:spacing w:val="10"/>
                <w:szCs w:val="21"/>
                <w:highlight w:val="none"/>
              </w:rPr>
            </w:pPr>
          </w:p>
          <w:p w14:paraId="6DBF28B9">
            <w:pPr>
              <w:adjustRightInd w:val="0"/>
              <w:snapToGrid w:val="0"/>
              <w:jc w:val="center"/>
              <w:rPr>
                <w:rFonts w:hint="default" w:ascii="Times New Roman" w:hAnsi="Times New Roman" w:cs="Times New Roman"/>
                <w:b/>
                <w:bCs w:val="0"/>
                <w:color w:val="auto"/>
                <w:spacing w:val="10"/>
                <w:szCs w:val="21"/>
                <w:highlight w:val="none"/>
              </w:rPr>
            </w:pPr>
          </w:p>
          <w:p w14:paraId="26BB4344">
            <w:pPr>
              <w:adjustRightInd w:val="0"/>
              <w:snapToGrid w:val="0"/>
              <w:jc w:val="center"/>
              <w:rPr>
                <w:rFonts w:hint="default" w:ascii="Times New Roman" w:hAnsi="Times New Roman" w:cs="Times New Roman"/>
                <w:b/>
                <w:bCs w:val="0"/>
                <w:color w:val="auto"/>
                <w:spacing w:val="10"/>
                <w:szCs w:val="21"/>
                <w:highlight w:val="none"/>
              </w:rPr>
            </w:pPr>
          </w:p>
          <w:p w14:paraId="70987E3A">
            <w:pPr>
              <w:adjustRightInd w:val="0"/>
              <w:snapToGrid w:val="0"/>
              <w:jc w:val="center"/>
              <w:rPr>
                <w:rFonts w:hint="default" w:ascii="Times New Roman" w:hAnsi="Times New Roman" w:cs="Times New Roman"/>
                <w:b/>
                <w:bCs w:val="0"/>
                <w:color w:val="auto"/>
                <w:spacing w:val="10"/>
                <w:szCs w:val="21"/>
                <w:highlight w:val="none"/>
              </w:rPr>
            </w:pPr>
          </w:p>
          <w:p w14:paraId="3E9EE19E">
            <w:pPr>
              <w:adjustRightInd w:val="0"/>
              <w:snapToGrid w:val="0"/>
              <w:jc w:val="center"/>
              <w:rPr>
                <w:rFonts w:hint="default" w:ascii="Times New Roman" w:hAnsi="Times New Roman" w:cs="Times New Roman"/>
                <w:b/>
                <w:bCs w:val="0"/>
                <w:color w:val="auto"/>
                <w:spacing w:val="10"/>
                <w:szCs w:val="21"/>
                <w:highlight w:val="none"/>
              </w:rPr>
            </w:pPr>
          </w:p>
          <w:p w14:paraId="38DDB32B">
            <w:pPr>
              <w:adjustRightInd w:val="0"/>
              <w:snapToGrid w:val="0"/>
              <w:jc w:val="center"/>
              <w:rPr>
                <w:rFonts w:hint="default" w:ascii="Times New Roman" w:hAnsi="Times New Roman" w:cs="Times New Roman"/>
                <w:b/>
                <w:bCs w:val="0"/>
                <w:color w:val="auto"/>
                <w:spacing w:val="10"/>
                <w:szCs w:val="21"/>
                <w:highlight w:val="none"/>
              </w:rPr>
            </w:pPr>
          </w:p>
          <w:p w14:paraId="6E195C40">
            <w:pPr>
              <w:adjustRightInd w:val="0"/>
              <w:snapToGrid w:val="0"/>
              <w:jc w:val="center"/>
              <w:rPr>
                <w:rFonts w:hint="default" w:ascii="Times New Roman" w:hAnsi="Times New Roman" w:cs="Times New Roman"/>
                <w:b/>
                <w:bCs w:val="0"/>
                <w:color w:val="auto"/>
                <w:spacing w:val="10"/>
                <w:szCs w:val="21"/>
                <w:highlight w:val="none"/>
              </w:rPr>
            </w:pPr>
          </w:p>
          <w:p w14:paraId="6D4A1A90">
            <w:pPr>
              <w:adjustRightInd w:val="0"/>
              <w:snapToGrid w:val="0"/>
              <w:jc w:val="center"/>
              <w:rPr>
                <w:rFonts w:hint="default" w:ascii="Times New Roman" w:hAnsi="Times New Roman" w:cs="Times New Roman"/>
                <w:b/>
                <w:bCs w:val="0"/>
                <w:color w:val="auto"/>
                <w:spacing w:val="10"/>
                <w:szCs w:val="21"/>
                <w:highlight w:val="none"/>
              </w:rPr>
            </w:pPr>
          </w:p>
          <w:p w14:paraId="37D7A5D7">
            <w:pPr>
              <w:adjustRightInd w:val="0"/>
              <w:snapToGrid w:val="0"/>
              <w:jc w:val="center"/>
              <w:rPr>
                <w:rFonts w:hint="default" w:ascii="Times New Roman" w:hAnsi="Times New Roman" w:cs="Times New Roman"/>
                <w:b/>
                <w:bCs w:val="0"/>
                <w:color w:val="auto"/>
                <w:spacing w:val="10"/>
                <w:szCs w:val="21"/>
                <w:highlight w:val="none"/>
              </w:rPr>
            </w:pPr>
          </w:p>
          <w:p w14:paraId="24FFABFB">
            <w:pPr>
              <w:adjustRightInd w:val="0"/>
              <w:snapToGrid w:val="0"/>
              <w:jc w:val="center"/>
              <w:rPr>
                <w:rFonts w:hint="default" w:ascii="Times New Roman" w:hAnsi="Times New Roman" w:cs="Times New Roman"/>
                <w:b/>
                <w:bCs w:val="0"/>
                <w:color w:val="auto"/>
                <w:spacing w:val="10"/>
                <w:szCs w:val="21"/>
                <w:highlight w:val="none"/>
              </w:rPr>
            </w:pPr>
          </w:p>
          <w:p w14:paraId="376ABCB1">
            <w:pPr>
              <w:adjustRightInd w:val="0"/>
              <w:snapToGrid w:val="0"/>
              <w:jc w:val="center"/>
              <w:rPr>
                <w:rFonts w:hint="default" w:ascii="Times New Roman" w:hAnsi="Times New Roman" w:cs="Times New Roman"/>
                <w:b/>
                <w:bCs w:val="0"/>
                <w:color w:val="auto"/>
                <w:spacing w:val="10"/>
                <w:szCs w:val="21"/>
                <w:highlight w:val="none"/>
              </w:rPr>
            </w:pPr>
          </w:p>
          <w:p w14:paraId="7C6F2013">
            <w:pPr>
              <w:adjustRightInd w:val="0"/>
              <w:snapToGrid w:val="0"/>
              <w:jc w:val="center"/>
              <w:rPr>
                <w:rFonts w:hint="default" w:ascii="Times New Roman" w:hAnsi="Times New Roman" w:cs="Times New Roman"/>
                <w:b/>
                <w:bCs w:val="0"/>
                <w:color w:val="auto"/>
                <w:spacing w:val="10"/>
                <w:szCs w:val="21"/>
                <w:highlight w:val="none"/>
              </w:rPr>
            </w:pPr>
          </w:p>
          <w:p w14:paraId="6AD3AB4E">
            <w:pPr>
              <w:adjustRightInd w:val="0"/>
              <w:snapToGrid w:val="0"/>
              <w:jc w:val="center"/>
              <w:rPr>
                <w:rFonts w:hint="default" w:ascii="Times New Roman" w:hAnsi="Times New Roman" w:cs="Times New Roman"/>
                <w:b/>
                <w:bCs w:val="0"/>
                <w:color w:val="auto"/>
                <w:spacing w:val="10"/>
                <w:szCs w:val="21"/>
                <w:highlight w:val="none"/>
              </w:rPr>
            </w:pPr>
          </w:p>
          <w:p w14:paraId="72B75FA2">
            <w:pPr>
              <w:adjustRightInd w:val="0"/>
              <w:snapToGrid w:val="0"/>
              <w:jc w:val="center"/>
              <w:rPr>
                <w:rFonts w:hint="default" w:ascii="Times New Roman" w:hAnsi="Times New Roman" w:cs="Times New Roman"/>
                <w:b/>
                <w:bCs w:val="0"/>
                <w:color w:val="auto"/>
                <w:spacing w:val="10"/>
                <w:szCs w:val="21"/>
                <w:highlight w:val="none"/>
              </w:rPr>
            </w:pPr>
          </w:p>
          <w:p w14:paraId="28E20DBD">
            <w:pPr>
              <w:adjustRightInd w:val="0"/>
              <w:snapToGrid w:val="0"/>
              <w:jc w:val="center"/>
              <w:rPr>
                <w:rFonts w:hint="default" w:ascii="Times New Roman" w:hAnsi="Times New Roman" w:cs="Times New Roman"/>
                <w:b/>
                <w:bCs w:val="0"/>
                <w:color w:val="auto"/>
                <w:spacing w:val="10"/>
                <w:szCs w:val="21"/>
                <w:highlight w:val="none"/>
              </w:rPr>
            </w:pPr>
          </w:p>
          <w:p w14:paraId="2F4A6D40">
            <w:pPr>
              <w:adjustRightInd w:val="0"/>
              <w:snapToGrid w:val="0"/>
              <w:jc w:val="center"/>
              <w:rPr>
                <w:rFonts w:hint="default" w:ascii="Times New Roman" w:hAnsi="Times New Roman" w:cs="Times New Roman"/>
                <w:b/>
                <w:bCs w:val="0"/>
                <w:color w:val="auto"/>
                <w:spacing w:val="10"/>
                <w:szCs w:val="21"/>
                <w:highlight w:val="none"/>
              </w:rPr>
            </w:pPr>
          </w:p>
          <w:p w14:paraId="635E70DC">
            <w:pPr>
              <w:adjustRightInd w:val="0"/>
              <w:snapToGrid w:val="0"/>
              <w:jc w:val="center"/>
              <w:rPr>
                <w:rFonts w:hint="default" w:ascii="Times New Roman" w:hAnsi="Times New Roman" w:cs="Times New Roman"/>
                <w:b/>
                <w:bCs w:val="0"/>
                <w:color w:val="auto"/>
                <w:spacing w:val="10"/>
                <w:szCs w:val="21"/>
                <w:highlight w:val="none"/>
              </w:rPr>
            </w:pPr>
          </w:p>
          <w:p w14:paraId="2445A4BC">
            <w:pPr>
              <w:adjustRightInd w:val="0"/>
              <w:snapToGrid w:val="0"/>
              <w:jc w:val="center"/>
              <w:rPr>
                <w:rFonts w:hint="default" w:ascii="Times New Roman" w:hAnsi="Times New Roman" w:cs="Times New Roman"/>
                <w:b/>
                <w:bCs w:val="0"/>
                <w:color w:val="auto"/>
                <w:spacing w:val="10"/>
                <w:szCs w:val="21"/>
                <w:highlight w:val="none"/>
              </w:rPr>
            </w:pPr>
          </w:p>
          <w:p w14:paraId="30DD2177">
            <w:pPr>
              <w:adjustRightInd w:val="0"/>
              <w:snapToGrid w:val="0"/>
              <w:jc w:val="center"/>
              <w:rPr>
                <w:rFonts w:hint="default" w:ascii="Times New Roman" w:hAnsi="Times New Roman" w:cs="Times New Roman"/>
                <w:b/>
                <w:bCs w:val="0"/>
                <w:color w:val="auto"/>
                <w:spacing w:val="10"/>
                <w:szCs w:val="21"/>
                <w:highlight w:val="none"/>
              </w:rPr>
            </w:pPr>
          </w:p>
          <w:p w14:paraId="54202726">
            <w:pPr>
              <w:adjustRightInd w:val="0"/>
              <w:snapToGrid w:val="0"/>
              <w:jc w:val="center"/>
              <w:rPr>
                <w:rFonts w:hint="default" w:ascii="Times New Roman" w:hAnsi="Times New Roman" w:cs="Times New Roman"/>
                <w:b/>
                <w:bCs w:val="0"/>
                <w:color w:val="auto"/>
                <w:spacing w:val="10"/>
                <w:szCs w:val="21"/>
                <w:highlight w:val="none"/>
              </w:rPr>
            </w:pPr>
          </w:p>
          <w:p w14:paraId="243FE193">
            <w:pPr>
              <w:adjustRightInd w:val="0"/>
              <w:snapToGrid w:val="0"/>
              <w:jc w:val="center"/>
              <w:rPr>
                <w:rFonts w:hint="default" w:ascii="Times New Roman" w:hAnsi="Times New Roman" w:cs="Times New Roman"/>
                <w:b/>
                <w:bCs w:val="0"/>
                <w:color w:val="auto"/>
                <w:spacing w:val="10"/>
                <w:szCs w:val="21"/>
                <w:highlight w:val="none"/>
              </w:rPr>
            </w:pPr>
          </w:p>
          <w:p w14:paraId="76395D4A">
            <w:pPr>
              <w:adjustRightInd w:val="0"/>
              <w:snapToGrid w:val="0"/>
              <w:jc w:val="center"/>
              <w:rPr>
                <w:rFonts w:hint="default" w:ascii="Times New Roman" w:hAnsi="Times New Roman" w:cs="Times New Roman"/>
                <w:b/>
                <w:bCs w:val="0"/>
                <w:color w:val="auto"/>
                <w:spacing w:val="10"/>
                <w:szCs w:val="21"/>
                <w:highlight w:val="none"/>
              </w:rPr>
            </w:pPr>
          </w:p>
          <w:p w14:paraId="017ED997">
            <w:pPr>
              <w:adjustRightInd w:val="0"/>
              <w:snapToGrid w:val="0"/>
              <w:jc w:val="center"/>
              <w:rPr>
                <w:rFonts w:hint="default" w:ascii="Times New Roman" w:hAnsi="Times New Roman" w:cs="Times New Roman"/>
                <w:b/>
                <w:bCs w:val="0"/>
                <w:color w:val="auto"/>
                <w:spacing w:val="10"/>
                <w:szCs w:val="21"/>
                <w:highlight w:val="none"/>
              </w:rPr>
            </w:pPr>
          </w:p>
          <w:p w14:paraId="13E4A5CA">
            <w:pPr>
              <w:adjustRightInd w:val="0"/>
              <w:snapToGrid w:val="0"/>
              <w:jc w:val="center"/>
              <w:rPr>
                <w:rFonts w:hint="default" w:ascii="Times New Roman" w:hAnsi="Times New Roman" w:cs="Times New Roman"/>
                <w:b/>
                <w:bCs w:val="0"/>
                <w:color w:val="auto"/>
                <w:spacing w:val="10"/>
                <w:szCs w:val="21"/>
                <w:highlight w:val="none"/>
              </w:rPr>
            </w:pPr>
          </w:p>
          <w:p w14:paraId="08C515BD">
            <w:pPr>
              <w:adjustRightInd w:val="0"/>
              <w:snapToGrid w:val="0"/>
              <w:jc w:val="center"/>
              <w:rPr>
                <w:rFonts w:hint="default" w:ascii="Times New Roman" w:hAnsi="Times New Roman" w:cs="Times New Roman"/>
                <w:b/>
                <w:bCs w:val="0"/>
                <w:color w:val="auto"/>
                <w:spacing w:val="10"/>
                <w:szCs w:val="21"/>
                <w:highlight w:val="none"/>
              </w:rPr>
            </w:pPr>
          </w:p>
          <w:p w14:paraId="496A5479">
            <w:pPr>
              <w:adjustRightInd w:val="0"/>
              <w:snapToGrid w:val="0"/>
              <w:jc w:val="center"/>
              <w:rPr>
                <w:rFonts w:hint="default" w:ascii="Times New Roman" w:hAnsi="Times New Roman" w:cs="Times New Roman"/>
                <w:b/>
                <w:bCs w:val="0"/>
                <w:color w:val="auto"/>
                <w:spacing w:val="10"/>
                <w:szCs w:val="21"/>
                <w:highlight w:val="none"/>
              </w:rPr>
            </w:pPr>
          </w:p>
          <w:p w14:paraId="77D40189">
            <w:pPr>
              <w:adjustRightInd w:val="0"/>
              <w:snapToGrid w:val="0"/>
              <w:jc w:val="center"/>
              <w:rPr>
                <w:rFonts w:hint="default" w:ascii="Times New Roman" w:hAnsi="Times New Roman" w:cs="Times New Roman"/>
                <w:b/>
                <w:bCs w:val="0"/>
                <w:color w:val="auto"/>
                <w:spacing w:val="10"/>
                <w:szCs w:val="21"/>
                <w:highlight w:val="none"/>
              </w:rPr>
            </w:pPr>
          </w:p>
          <w:p w14:paraId="402C0FF7">
            <w:pPr>
              <w:adjustRightInd w:val="0"/>
              <w:snapToGrid w:val="0"/>
              <w:jc w:val="center"/>
              <w:rPr>
                <w:rFonts w:hint="default" w:ascii="Times New Roman" w:hAnsi="Times New Roman" w:cs="Times New Roman"/>
                <w:b/>
                <w:bCs w:val="0"/>
                <w:color w:val="auto"/>
                <w:spacing w:val="10"/>
                <w:szCs w:val="21"/>
                <w:highlight w:val="none"/>
              </w:rPr>
            </w:pPr>
          </w:p>
          <w:p w14:paraId="6C15F455">
            <w:pPr>
              <w:adjustRightInd w:val="0"/>
              <w:snapToGrid w:val="0"/>
              <w:jc w:val="center"/>
              <w:rPr>
                <w:rFonts w:hint="default" w:ascii="Times New Roman" w:hAnsi="Times New Roman" w:cs="Times New Roman"/>
                <w:b/>
                <w:bCs w:val="0"/>
                <w:color w:val="auto"/>
                <w:spacing w:val="10"/>
                <w:szCs w:val="21"/>
                <w:highlight w:val="none"/>
              </w:rPr>
            </w:pPr>
          </w:p>
          <w:p w14:paraId="65F354F5">
            <w:pPr>
              <w:adjustRightInd w:val="0"/>
              <w:snapToGrid w:val="0"/>
              <w:jc w:val="center"/>
              <w:rPr>
                <w:rFonts w:hint="default" w:ascii="Times New Roman" w:hAnsi="Times New Roman" w:cs="Times New Roman"/>
                <w:b/>
                <w:bCs w:val="0"/>
                <w:color w:val="auto"/>
                <w:spacing w:val="10"/>
                <w:szCs w:val="21"/>
                <w:highlight w:val="none"/>
              </w:rPr>
            </w:pPr>
          </w:p>
          <w:p w14:paraId="232FF71B">
            <w:pPr>
              <w:adjustRightInd w:val="0"/>
              <w:snapToGrid w:val="0"/>
              <w:jc w:val="center"/>
              <w:rPr>
                <w:rFonts w:hint="default" w:ascii="Times New Roman" w:hAnsi="Times New Roman" w:cs="Times New Roman"/>
                <w:b/>
                <w:bCs w:val="0"/>
                <w:color w:val="auto"/>
                <w:spacing w:val="10"/>
                <w:szCs w:val="21"/>
                <w:highlight w:val="none"/>
              </w:rPr>
            </w:pPr>
          </w:p>
          <w:p w14:paraId="27C2774B">
            <w:pPr>
              <w:adjustRightInd w:val="0"/>
              <w:snapToGrid w:val="0"/>
              <w:jc w:val="center"/>
              <w:rPr>
                <w:rFonts w:hint="default" w:ascii="Times New Roman" w:hAnsi="Times New Roman" w:cs="Times New Roman"/>
                <w:b/>
                <w:bCs w:val="0"/>
                <w:color w:val="auto"/>
                <w:spacing w:val="10"/>
                <w:szCs w:val="21"/>
                <w:highlight w:val="none"/>
              </w:rPr>
            </w:pPr>
          </w:p>
          <w:p w14:paraId="093BE6B2">
            <w:pPr>
              <w:adjustRightInd w:val="0"/>
              <w:snapToGrid w:val="0"/>
              <w:jc w:val="center"/>
              <w:rPr>
                <w:rFonts w:hint="default" w:ascii="Times New Roman" w:hAnsi="Times New Roman" w:cs="Times New Roman"/>
                <w:b/>
                <w:bCs w:val="0"/>
                <w:color w:val="auto"/>
                <w:spacing w:val="10"/>
                <w:szCs w:val="21"/>
                <w:highlight w:val="none"/>
              </w:rPr>
            </w:pPr>
          </w:p>
          <w:p w14:paraId="269953BE">
            <w:pPr>
              <w:adjustRightInd w:val="0"/>
              <w:snapToGrid w:val="0"/>
              <w:jc w:val="center"/>
              <w:rPr>
                <w:rFonts w:hint="default" w:ascii="Times New Roman" w:hAnsi="Times New Roman" w:cs="Times New Roman"/>
                <w:b/>
                <w:bCs w:val="0"/>
                <w:color w:val="auto"/>
                <w:spacing w:val="10"/>
                <w:szCs w:val="21"/>
                <w:highlight w:val="none"/>
              </w:rPr>
            </w:pPr>
          </w:p>
          <w:p w14:paraId="3BE49CC6">
            <w:pPr>
              <w:adjustRightInd w:val="0"/>
              <w:snapToGrid w:val="0"/>
              <w:jc w:val="center"/>
              <w:rPr>
                <w:rFonts w:hint="default" w:ascii="Times New Roman" w:hAnsi="Times New Roman" w:cs="Times New Roman"/>
                <w:b/>
                <w:bCs w:val="0"/>
                <w:color w:val="auto"/>
                <w:spacing w:val="10"/>
                <w:szCs w:val="21"/>
                <w:highlight w:val="none"/>
              </w:rPr>
            </w:pPr>
          </w:p>
          <w:p w14:paraId="3F11635F">
            <w:pPr>
              <w:adjustRightInd w:val="0"/>
              <w:snapToGrid w:val="0"/>
              <w:jc w:val="center"/>
              <w:rPr>
                <w:rFonts w:hint="default" w:ascii="Times New Roman" w:hAnsi="Times New Roman" w:cs="Times New Roman"/>
                <w:b/>
                <w:bCs w:val="0"/>
                <w:color w:val="auto"/>
                <w:spacing w:val="10"/>
                <w:szCs w:val="21"/>
                <w:highlight w:val="none"/>
              </w:rPr>
            </w:pPr>
          </w:p>
          <w:p w14:paraId="2B03F31C">
            <w:pPr>
              <w:adjustRightInd w:val="0"/>
              <w:snapToGrid w:val="0"/>
              <w:jc w:val="center"/>
              <w:rPr>
                <w:rFonts w:hint="default" w:ascii="Times New Roman" w:hAnsi="Times New Roman" w:cs="Times New Roman"/>
                <w:b/>
                <w:bCs w:val="0"/>
                <w:color w:val="auto"/>
                <w:spacing w:val="10"/>
                <w:szCs w:val="21"/>
                <w:highlight w:val="none"/>
              </w:rPr>
            </w:pPr>
          </w:p>
          <w:p w14:paraId="63CAAA5A">
            <w:pPr>
              <w:adjustRightInd w:val="0"/>
              <w:snapToGrid w:val="0"/>
              <w:jc w:val="center"/>
              <w:rPr>
                <w:rFonts w:hint="default" w:ascii="Times New Roman" w:hAnsi="Times New Roman" w:cs="Times New Roman"/>
                <w:b/>
                <w:bCs w:val="0"/>
                <w:color w:val="auto"/>
                <w:spacing w:val="10"/>
                <w:szCs w:val="21"/>
                <w:highlight w:val="none"/>
              </w:rPr>
            </w:pPr>
          </w:p>
          <w:p w14:paraId="352C8E35">
            <w:pPr>
              <w:adjustRightInd w:val="0"/>
              <w:snapToGrid w:val="0"/>
              <w:jc w:val="center"/>
              <w:rPr>
                <w:rFonts w:hint="default" w:ascii="Times New Roman" w:hAnsi="Times New Roman" w:cs="Times New Roman"/>
                <w:b/>
                <w:bCs w:val="0"/>
                <w:color w:val="auto"/>
                <w:spacing w:val="10"/>
                <w:szCs w:val="21"/>
                <w:highlight w:val="none"/>
              </w:rPr>
            </w:pPr>
            <w:r>
              <w:rPr>
                <w:rFonts w:hint="default" w:ascii="Times New Roman" w:hAnsi="Times New Roman" w:cs="Times New Roman"/>
                <w:b/>
                <w:bCs w:val="0"/>
                <w:color w:val="auto"/>
                <w:spacing w:val="10"/>
                <w:szCs w:val="21"/>
                <w:highlight w:val="none"/>
              </w:rPr>
              <w:t>施工期生态环境保护措施</w:t>
            </w:r>
          </w:p>
          <w:p w14:paraId="589691AD">
            <w:pPr>
              <w:adjustRightInd w:val="0"/>
              <w:snapToGrid w:val="0"/>
              <w:jc w:val="center"/>
              <w:rPr>
                <w:rFonts w:hint="default" w:ascii="Times New Roman" w:hAnsi="Times New Roman" w:cs="Times New Roman"/>
                <w:b/>
                <w:bCs w:val="0"/>
                <w:color w:val="auto"/>
                <w:spacing w:val="10"/>
                <w:szCs w:val="21"/>
                <w:highlight w:val="none"/>
              </w:rPr>
            </w:pPr>
          </w:p>
          <w:p w14:paraId="440E5B97">
            <w:pPr>
              <w:adjustRightInd w:val="0"/>
              <w:snapToGrid w:val="0"/>
              <w:jc w:val="center"/>
              <w:rPr>
                <w:rFonts w:hint="default" w:ascii="Times New Roman" w:hAnsi="Times New Roman" w:cs="Times New Roman"/>
                <w:b/>
                <w:bCs w:val="0"/>
                <w:color w:val="auto"/>
                <w:spacing w:val="10"/>
                <w:szCs w:val="21"/>
                <w:highlight w:val="none"/>
              </w:rPr>
            </w:pPr>
          </w:p>
          <w:p w14:paraId="04419397">
            <w:pPr>
              <w:adjustRightInd w:val="0"/>
              <w:snapToGrid w:val="0"/>
              <w:jc w:val="center"/>
              <w:rPr>
                <w:rFonts w:hint="default" w:ascii="Times New Roman" w:hAnsi="Times New Roman" w:cs="Times New Roman"/>
                <w:b/>
                <w:bCs w:val="0"/>
                <w:color w:val="auto"/>
                <w:spacing w:val="10"/>
                <w:szCs w:val="21"/>
                <w:highlight w:val="none"/>
              </w:rPr>
            </w:pPr>
          </w:p>
          <w:p w14:paraId="564300CB">
            <w:pPr>
              <w:adjustRightInd w:val="0"/>
              <w:snapToGrid w:val="0"/>
              <w:jc w:val="center"/>
              <w:rPr>
                <w:rFonts w:hint="default" w:ascii="Times New Roman" w:hAnsi="Times New Roman" w:cs="Times New Roman"/>
                <w:b/>
                <w:bCs w:val="0"/>
                <w:color w:val="auto"/>
                <w:spacing w:val="10"/>
                <w:szCs w:val="21"/>
                <w:highlight w:val="none"/>
              </w:rPr>
            </w:pPr>
          </w:p>
          <w:p w14:paraId="7615D017">
            <w:pPr>
              <w:adjustRightInd w:val="0"/>
              <w:snapToGrid w:val="0"/>
              <w:jc w:val="center"/>
              <w:rPr>
                <w:rFonts w:hint="default" w:ascii="Times New Roman" w:hAnsi="Times New Roman" w:cs="Times New Roman"/>
                <w:b/>
                <w:bCs w:val="0"/>
                <w:color w:val="auto"/>
                <w:spacing w:val="10"/>
                <w:szCs w:val="21"/>
                <w:highlight w:val="none"/>
              </w:rPr>
            </w:pPr>
          </w:p>
          <w:p w14:paraId="39D8A7E8">
            <w:pPr>
              <w:adjustRightInd w:val="0"/>
              <w:snapToGrid w:val="0"/>
              <w:jc w:val="center"/>
              <w:rPr>
                <w:rFonts w:hint="default" w:ascii="Times New Roman" w:hAnsi="Times New Roman" w:cs="Times New Roman"/>
                <w:b/>
                <w:bCs w:val="0"/>
                <w:color w:val="auto"/>
                <w:spacing w:val="10"/>
                <w:szCs w:val="21"/>
                <w:highlight w:val="none"/>
              </w:rPr>
            </w:pPr>
          </w:p>
          <w:p w14:paraId="3765C9F2">
            <w:pPr>
              <w:adjustRightInd w:val="0"/>
              <w:snapToGrid w:val="0"/>
              <w:jc w:val="center"/>
              <w:rPr>
                <w:rFonts w:hint="default" w:ascii="Times New Roman" w:hAnsi="Times New Roman" w:cs="Times New Roman"/>
                <w:b/>
                <w:bCs w:val="0"/>
                <w:color w:val="auto"/>
                <w:spacing w:val="10"/>
                <w:szCs w:val="21"/>
                <w:highlight w:val="none"/>
              </w:rPr>
            </w:pPr>
          </w:p>
          <w:p w14:paraId="61AA00D8">
            <w:pPr>
              <w:adjustRightInd w:val="0"/>
              <w:snapToGrid w:val="0"/>
              <w:jc w:val="center"/>
              <w:rPr>
                <w:rFonts w:hint="default" w:ascii="Times New Roman" w:hAnsi="Times New Roman" w:cs="Times New Roman"/>
                <w:b/>
                <w:bCs w:val="0"/>
                <w:color w:val="auto"/>
                <w:spacing w:val="10"/>
                <w:szCs w:val="21"/>
                <w:highlight w:val="none"/>
              </w:rPr>
            </w:pPr>
          </w:p>
          <w:p w14:paraId="312A58A9">
            <w:pPr>
              <w:adjustRightInd w:val="0"/>
              <w:snapToGrid w:val="0"/>
              <w:jc w:val="center"/>
              <w:rPr>
                <w:rFonts w:hint="default" w:ascii="Times New Roman" w:hAnsi="Times New Roman" w:cs="Times New Roman"/>
                <w:b/>
                <w:bCs w:val="0"/>
                <w:color w:val="auto"/>
                <w:spacing w:val="10"/>
                <w:szCs w:val="21"/>
                <w:highlight w:val="none"/>
              </w:rPr>
            </w:pPr>
          </w:p>
          <w:p w14:paraId="408535AD">
            <w:pPr>
              <w:adjustRightInd w:val="0"/>
              <w:snapToGrid w:val="0"/>
              <w:jc w:val="center"/>
              <w:rPr>
                <w:rFonts w:hint="default" w:ascii="Times New Roman" w:hAnsi="Times New Roman" w:cs="Times New Roman"/>
                <w:b/>
                <w:bCs w:val="0"/>
                <w:color w:val="auto"/>
                <w:spacing w:val="10"/>
                <w:szCs w:val="21"/>
                <w:highlight w:val="none"/>
              </w:rPr>
            </w:pPr>
          </w:p>
          <w:p w14:paraId="5AC20864">
            <w:pPr>
              <w:adjustRightInd w:val="0"/>
              <w:snapToGrid w:val="0"/>
              <w:jc w:val="center"/>
              <w:rPr>
                <w:rFonts w:hint="default" w:ascii="Times New Roman" w:hAnsi="Times New Roman" w:cs="Times New Roman"/>
                <w:b/>
                <w:bCs w:val="0"/>
                <w:color w:val="auto"/>
                <w:spacing w:val="10"/>
                <w:szCs w:val="21"/>
                <w:highlight w:val="none"/>
              </w:rPr>
            </w:pPr>
          </w:p>
          <w:p w14:paraId="0EACE992">
            <w:pPr>
              <w:adjustRightInd w:val="0"/>
              <w:snapToGrid w:val="0"/>
              <w:jc w:val="center"/>
              <w:rPr>
                <w:rFonts w:hint="default" w:ascii="Times New Roman" w:hAnsi="Times New Roman" w:cs="Times New Roman"/>
                <w:b/>
                <w:bCs w:val="0"/>
                <w:color w:val="auto"/>
                <w:spacing w:val="10"/>
                <w:szCs w:val="21"/>
                <w:highlight w:val="none"/>
              </w:rPr>
            </w:pPr>
          </w:p>
          <w:p w14:paraId="718AA165">
            <w:pPr>
              <w:adjustRightInd w:val="0"/>
              <w:snapToGrid w:val="0"/>
              <w:jc w:val="center"/>
              <w:rPr>
                <w:rFonts w:hint="default" w:ascii="Times New Roman" w:hAnsi="Times New Roman" w:cs="Times New Roman"/>
                <w:b/>
                <w:bCs w:val="0"/>
                <w:color w:val="auto"/>
                <w:spacing w:val="10"/>
                <w:szCs w:val="21"/>
                <w:highlight w:val="none"/>
              </w:rPr>
            </w:pPr>
          </w:p>
          <w:p w14:paraId="3B5BA6D9">
            <w:pPr>
              <w:adjustRightInd w:val="0"/>
              <w:snapToGrid w:val="0"/>
              <w:jc w:val="center"/>
              <w:rPr>
                <w:rFonts w:hint="default" w:ascii="Times New Roman" w:hAnsi="Times New Roman" w:cs="Times New Roman"/>
                <w:b/>
                <w:bCs w:val="0"/>
                <w:color w:val="auto"/>
                <w:spacing w:val="10"/>
                <w:szCs w:val="21"/>
                <w:highlight w:val="none"/>
              </w:rPr>
            </w:pPr>
          </w:p>
          <w:p w14:paraId="1B3170A4">
            <w:pPr>
              <w:adjustRightInd w:val="0"/>
              <w:snapToGrid w:val="0"/>
              <w:jc w:val="center"/>
              <w:rPr>
                <w:rFonts w:hint="default" w:ascii="Times New Roman" w:hAnsi="Times New Roman" w:cs="Times New Roman"/>
                <w:b/>
                <w:bCs w:val="0"/>
                <w:color w:val="auto"/>
                <w:spacing w:val="10"/>
                <w:szCs w:val="21"/>
                <w:highlight w:val="none"/>
              </w:rPr>
            </w:pPr>
          </w:p>
          <w:p w14:paraId="480ACCDC">
            <w:pPr>
              <w:adjustRightInd w:val="0"/>
              <w:snapToGrid w:val="0"/>
              <w:jc w:val="center"/>
              <w:rPr>
                <w:rFonts w:hint="default" w:ascii="Times New Roman" w:hAnsi="Times New Roman" w:cs="Times New Roman"/>
                <w:b/>
                <w:bCs w:val="0"/>
                <w:color w:val="auto"/>
                <w:spacing w:val="10"/>
                <w:szCs w:val="21"/>
                <w:highlight w:val="none"/>
              </w:rPr>
            </w:pPr>
          </w:p>
          <w:p w14:paraId="7076669D">
            <w:pPr>
              <w:adjustRightInd w:val="0"/>
              <w:snapToGrid w:val="0"/>
              <w:jc w:val="center"/>
              <w:rPr>
                <w:rFonts w:hint="default" w:ascii="Times New Roman" w:hAnsi="Times New Roman" w:cs="Times New Roman"/>
                <w:b/>
                <w:bCs w:val="0"/>
                <w:color w:val="auto"/>
                <w:spacing w:val="10"/>
                <w:szCs w:val="21"/>
                <w:highlight w:val="none"/>
              </w:rPr>
            </w:pPr>
          </w:p>
          <w:p w14:paraId="3B388A7C">
            <w:pPr>
              <w:adjustRightInd w:val="0"/>
              <w:snapToGrid w:val="0"/>
              <w:jc w:val="center"/>
              <w:rPr>
                <w:rFonts w:hint="default" w:ascii="Times New Roman" w:hAnsi="Times New Roman" w:cs="Times New Roman"/>
                <w:b/>
                <w:bCs w:val="0"/>
                <w:color w:val="auto"/>
                <w:spacing w:val="10"/>
                <w:szCs w:val="21"/>
                <w:highlight w:val="none"/>
              </w:rPr>
            </w:pPr>
          </w:p>
          <w:p w14:paraId="0ABA29BA">
            <w:pPr>
              <w:adjustRightInd w:val="0"/>
              <w:snapToGrid w:val="0"/>
              <w:jc w:val="center"/>
              <w:rPr>
                <w:rFonts w:hint="default" w:ascii="Times New Roman" w:hAnsi="Times New Roman" w:cs="Times New Roman"/>
                <w:b/>
                <w:bCs w:val="0"/>
                <w:color w:val="auto"/>
                <w:spacing w:val="10"/>
                <w:szCs w:val="21"/>
                <w:highlight w:val="none"/>
              </w:rPr>
            </w:pPr>
          </w:p>
          <w:p w14:paraId="7D401891">
            <w:pPr>
              <w:adjustRightInd w:val="0"/>
              <w:snapToGrid w:val="0"/>
              <w:jc w:val="center"/>
              <w:rPr>
                <w:rFonts w:hint="default" w:ascii="Times New Roman" w:hAnsi="Times New Roman" w:cs="Times New Roman"/>
                <w:b/>
                <w:bCs w:val="0"/>
                <w:color w:val="auto"/>
                <w:spacing w:val="10"/>
                <w:szCs w:val="21"/>
                <w:highlight w:val="none"/>
              </w:rPr>
            </w:pPr>
          </w:p>
          <w:p w14:paraId="4DD64644">
            <w:pPr>
              <w:adjustRightInd w:val="0"/>
              <w:snapToGrid w:val="0"/>
              <w:jc w:val="center"/>
              <w:rPr>
                <w:rFonts w:hint="default" w:ascii="Times New Roman" w:hAnsi="Times New Roman" w:cs="Times New Roman"/>
                <w:b/>
                <w:bCs w:val="0"/>
                <w:color w:val="auto"/>
                <w:spacing w:val="10"/>
                <w:szCs w:val="21"/>
                <w:highlight w:val="none"/>
              </w:rPr>
            </w:pPr>
          </w:p>
          <w:p w14:paraId="2F02C9CC">
            <w:pPr>
              <w:adjustRightInd w:val="0"/>
              <w:snapToGrid w:val="0"/>
              <w:jc w:val="center"/>
              <w:rPr>
                <w:rFonts w:hint="default" w:ascii="Times New Roman" w:hAnsi="Times New Roman" w:cs="Times New Roman"/>
                <w:b/>
                <w:bCs w:val="0"/>
                <w:color w:val="auto"/>
                <w:spacing w:val="10"/>
                <w:szCs w:val="21"/>
                <w:highlight w:val="none"/>
              </w:rPr>
            </w:pPr>
          </w:p>
          <w:p w14:paraId="6A1ABD61">
            <w:pPr>
              <w:adjustRightInd w:val="0"/>
              <w:snapToGrid w:val="0"/>
              <w:jc w:val="center"/>
              <w:rPr>
                <w:rFonts w:hint="default" w:ascii="Times New Roman" w:hAnsi="Times New Roman" w:cs="Times New Roman"/>
                <w:b/>
                <w:bCs w:val="0"/>
                <w:color w:val="auto"/>
                <w:spacing w:val="10"/>
                <w:szCs w:val="21"/>
                <w:highlight w:val="none"/>
              </w:rPr>
            </w:pPr>
          </w:p>
          <w:p w14:paraId="36289806">
            <w:pPr>
              <w:adjustRightInd w:val="0"/>
              <w:snapToGrid w:val="0"/>
              <w:jc w:val="center"/>
              <w:rPr>
                <w:rFonts w:hint="default" w:ascii="Times New Roman" w:hAnsi="Times New Roman" w:cs="Times New Roman"/>
                <w:b/>
                <w:bCs w:val="0"/>
                <w:color w:val="auto"/>
                <w:spacing w:val="10"/>
                <w:szCs w:val="21"/>
                <w:highlight w:val="none"/>
              </w:rPr>
            </w:pPr>
          </w:p>
          <w:p w14:paraId="78AC6425">
            <w:pPr>
              <w:adjustRightInd w:val="0"/>
              <w:snapToGrid w:val="0"/>
              <w:jc w:val="center"/>
              <w:rPr>
                <w:rFonts w:hint="default" w:ascii="Times New Roman" w:hAnsi="Times New Roman" w:cs="Times New Roman"/>
                <w:b/>
                <w:bCs w:val="0"/>
                <w:color w:val="auto"/>
                <w:spacing w:val="10"/>
                <w:szCs w:val="21"/>
                <w:highlight w:val="none"/>
              </w:rPr>
            </w:pPr>
          </w:p>
          <w:p w14:paraId="41101B62">
            <w:pPr>
              <w:adjustRightInd w:val="0"/>
              <w:snapToGrid w:val="0"/>
              <w:jc w:val="center"/>
              <w:rPr>
                <w:rFonts w:hint="default" w:ascii="Times New Roman" w:hAnsi="Times New Roman" w:cs="Times New Roman"/>
                <w:b/>
                <w:bCs w:val="0"/>
                <w:color w:val="auto"/>
                <w:spacing w:val="10"/>
                <w:szCs w:val="21"/>
                <w:highlight w:val="none"/>
              </w:rPr>
            </w:pPr>
          </w:p>
          <w:p w14:paraId="6A947A3C">
            <w:pPr>
              <w:adjustRightInd w:val="0"/>
              <w:snapToGrid w:val="0"/>
              <w:jc w:val="center"/>
              <w:rPr>
                <w:rFonts w:hint="default" w:ascii="Times New Roman" w:hAnsi="Times New Roman" w:cs="Times New Roman"/>
                <w:b/>
                <w:bCs w:val="0"/>
                <w:color w:val="auto"/>
                <w:spacing w:val="10"/>
                <w:szCs w:val="21"/>
                <w:highlight w:val="none"/>
              </w:rPr>
            </w:pPr>
          </w:p>
          <w:p w14:paraId="5A7E3AFC">
            <w:pPr>
              <w:adjustRightInd w:val="0"/>
              <w:snapToGrid w:val="0"/>
              <w:jc w:val="center"/>
              <w:rPr>
                <w:rFonts w:hint="default" w:ascii="Times New Roman" w:hAnsi="Times New Roman" w:cs="Times New Roman"/>
                <w:b/>
                <w:bCs w:val="0"/>
                <w:color w:val="auto"/>
                <w:spacing w:val="10"/>
                <w:szCs w:val="21"/>
                <w:highlight w:val="none"/>
              </w:rPr>
            </w:pPr>
          </w:p>
          <w:p w14:paraId="4CC87104">
            <w:pPr>
              <w:adjustRightInd w:val="0"/>
              <w:snapToGrid w:val="0"/>
              <w:jc w:val="center"/>
              <w:rPr>
                <w:rFonts w:hint="default" w:ascii="Times New Roman" w:hAnsi="Times New Roman" w:cs="Times New Roman"/>
                <w:b/>
                <w:bCs w:val="0"/>
                <w:color w:val="auto"/>
                <w:spacing w:val="10"/>
                <w:szCs w:val="21"/>
                <w:highlight w:val="none"/>
              </w:rPr>
            </w:pPr>
          </w:p>
          <w:p w14:paraId="4D7D7FEF">
            <w:pPr>
              <w:adjustRightInd w:val="0"/>
              <w:snapToGrid w:val="0"/>
              <w:jc w:val="center"/>
              <w:rPr>
                <w:rFonts w:hint="default" w:ascii="Times New Roman" w:hAnsi="Times New Roman" w:cs="Times New Roman"/>
                <w:b/>
                <w:bCs w:val="0"/>
                <w:color w:val="auto"/>
                <w:spacing w:val="10"/>
                <w:szCs w:val="21"/>
                <w:highlight w:val="none"/>
              </w:rPr>
            </w:pPr>
          </w:p>
          <w:p w14:paraId="058D607A">
            <w:pPr>
              <w:adjustRightInd w:val="0"/>
              <w:snapToGrid w:val="0"/>
              <w:jc w:val="center"/>
              <w:rPr>
                <w:rFonts w:hint="default" w:ascii="Times New Roman" w:hAnsi="Times New Roman" w:cs="Times New Roman"/>
                <w:b/>
                <w:bCs w:val="0"/>
                <w:color w:val="auto"/>
                <w:spacing w:val="10"/>
                <w:szCs w:val="21"/>
                <w:highlight w:val="none"/>
              </w:rPr>
            </w:pPr>
          </w:p>
          <w:p w14:paraId="0BF6106B">
            <w:pPr>
              <w:adjustRightInd w:val="0"/>
              <w:snapToGrid w:val="0"/>
              <w:jc w:val="center"/>
              <w:rPr>
                <w:rFonts w:hint="default" w:ascii="Times New Roman" w:hAnsi="Times New Roman" w:cs="Times New Roman"/>
                <w:b/>
                <w:bCs w:val="0"/>
                <w:color w:val="auto"/>
                <w:spacing w:val="10"/>
                <w:szCs w:val="21"/>
                <w:highlight w:val="none"/>
              </w:rPr>
            </w:pPr>
          </w:p>
          <w:p w14:paraId="047BCF05">
            <w:pPr>
              <w:adjustRightInd w:val="0"/>
              <w:snapToGrid w:val="0"/>
              <w:jc w:val="center"/>
              <w:rPr>
                <w:rFonts w:hint="default" w:ascii="Times New Roman" w:hAnsi="Times New Roman" w:cs="Times New Roman"/>
                <w:b/>
                <w:bCs w:val="0"/>
                <w:color w:val="auto"/>
                <w:spacing w:val="10"/>
                <w:szCs w:val="21"/>
                <w:highlight w:val="none"/>
              </w:rPr>
            </w:pPr>
          </w:p>
          <w:p w14:paraId="2BD50A79">
            <w:pPr>
              <w:adjustRightInd w:val="0"/>
              <w:snapToGrid w:val="0"/>
              <w:jc w:val="center"/>
              <w:rPr>
                <w:rFonts w:hint="default" w:ascii="Times New Roman" w:hAnsi="Times New Roman" w:cs="Times New Roman"/>
                <w:b/>
                <w:bCs w:val="0"/>
                <w:color w:val="auto"/>
                <w:spacing w:val="10"/>
                <w:szCs w:val="21"/>
                <w:highlight w:val="none"/>
              </w:rPr>
            </w:pPr>
          </w:p>
          <w:p w14:paraId="063D2595">
            <w:pPr>
              <w:adjustRightInd w:val="0"/>
              <w:snapToGrid w:val="0"/>
              <w:jc w:val="center"/>
              <w:rPr>
                <w:rFonts w:hint="default" w:ascii="Times New Roman" w:hAnsi="Times New Roman" w:cs="Times New Roman"/>
                <w:b/>
                <w:bCs w:val="0"/>
                <w:color w:val="auto"/>
                <w:spacing w:val="10"/>
                <w:szCs w:val="21"/>
                <w:highlight w:val="none"/>
              </w:rPr>
            </w:pPr>
          </w:p>
          <w:p w14:paraId="5E3DA611">
            <w:pPr>
              <w:adjustRightInd w:val="0"/>
              <w:snapToGrid w:val="0"/>
              <w:jc w:val="center"/>
              <w:rPr>
                <w:rFonts w:hint="default" w:ascii="Times New Roman" w:hAnsi="Times New Roman" w:cs="Times New Roman"/>
                <w:b/>
                <w:bCs w:val="0"/>
                <w:color w:val="auto"/>
                <w:spacing w:val="10"/>
                <w:szCs w:val="21"/>
                <w:highlight w:val="none"/>
              </w:rPr>
            </w:pPr>
          </w:p>
          <w:p w14:paraId="0846A86E">
            <w:pPr>
              <w:adjustRightInd w:val="0"/>
              <w:snapToGrid w:val="0"/>
              <w:jc w:val="center"/>
              <w:rPr>
                <w:rFonts w:hint="default" w:ascii="Times New Roman" w:hAnsi="Times New Roman" w:cs="Times New Roman"/>
                <w:b/>
                <w:bCs w:val="0"/>
                <w:color w:val="auto"/>
                <w:spacing w:val="10"/>
                <w:szCs w:val="21"/>
                <w:highlight w:val="none"/>
              </w:rPr>
            </w:pPr>
          </w:p>
          <w:p w14:paraId="3FC3D5A3">
            <w:pPr>
              <w:adjustRightInd w:val="0"/>
              <w:snapToGrid w:val="0"/>
              <w:jc w:val="center"/>
              <w:rPr>
                <w:rFonts w:hint="default" w:ascii="Times New Roman" w:hAnsi="Times New Roman" w:cs="Times New Roman"/>
                <w:b/>
                <w:bCs w:val="0"/>
                <w:color w:val="auto"/>
                <w:spacing w:val="10"/>
                <w:szCs w:val="21"/>
                <w:highlight w:val="none"/>
              </w:rPr>
            </w:pPr>
          </w:p>
          <w:p w14:paraId="3ED5C911">
            <w:pPr>
              <w:adjustRightInd w:val="0"/>
              <w:snapToGrid w:val="0"/>
              <w:jc w:val="center"/>
              <w:rPr>
                <w:rFonts w:hint="default" w:ascii="Times New Roman" w:hAnsi="Times New Roman" w:cs="Times New Roman"/>
                <w:b/>
                <w:bCs w:val="0"/>
                <w:color w:val="auto"/>
                <w:spacing w:val="10"/>
                <w:szCs w:val="21"/>
                <w:highlight w:val="none"/>
              </w:rPr>
            </w:pPr>
          </w:p>
          <w:p w14:paraId="532ADC49">
            <w:pPr>
              <w:adjustRightInd w:val="0"/>
              <w:snapToGrid w:val="0"/>
              <w:jc w:val="center"/>
              <w:rPr>
                <w:rFonts w:hint="default" w:ascii="Times New Roman" w:hAnsi="Times New Roman" w:cs="Times New Roman"/>
                <w:b/>
                <w:bCs w:val="0"/>
                <w:color w:val="auto"/>
                <w:spacing w:val="10"/>
                <w:szCs w:val="21"/>
                <w:highlight w:val="none"/>
              </w:rPr>
            </w:pPr>
          </w:p>
          <w:p w14:paraId="15011614">
            <w:pPr>
              <w:adjustRightInd w:val="0"/>
              <w:snapToGrid w:val="0"/>
              <w:jc w:val="center"/>
              <w:rPr>
                <w:rFonts w:hint="default" w:ascii="Times New Roman" w:hAnsi="Times New Roman" w:cs="Times New Roman"/>
                <w:b/>
                <w:bCs w:val="0"/>
                <w:color w:val="auto"/>
                <w:spacing w:val="10"/>
                <w:szCs w:val="21"/>
                <w:highlight w:val="none"/>
              </w:rPr>
            </w:pPr>
          </w:p>
          <w:p w14:paraId="5C0B5209">
            <w:pPr>
              <w:adjustRightInd w:val="0"/>
              <w:snapToGrid w:val="0"/>
              <w:jc w:val="center"/>
              <w:rPr>
                <w:rFonts w:hint="default" w:ascii="Times New Roman" w:hAnsi="Times New Roman" w:cs="Times New Roman"/>
                <w:b/>
                <w:bCs w:val="0"/>
                <w:color w:val="auto"/>
                <w:spacing w:val="10"/>
                <w:szCs w:val="21"/>
                <w:highlight w:val="none"/>
              </w:rPr>
            </w:pPr>
          </w:p>
          <w:p w14:paraId="718872CD">
            <w:pPr>
              <w:adjustRightInd w:val="0"/>
              <w:snapToGrid w:val="0"/>
              <w:jc w:val="center"/>
              <w:rPr>
                <w:rFonts w:hint="default" w:ascii="Times New Roman" w:hAnsi="Times New Roman" w:cs="Times New Roman"/>
                <w:b/>
                <w:bCs w:val="0"/>
                <w:color w:val="auto"/>
                <w:spacing w:val="10"/>
                <w:szCs w:val="21"/>
                <w:highlight w:val="none"/>
              </w:rPr>
            </w:pPr>
          </w:p>
          <w:p w14:paraId="238EAA64">
            <w:pPr>
              <w:adjustRightInd w:val="0"/>
              <w:snapToGrid w:val="0"/>
              <w:jc w:val="center"/>
              <w:rPr>
                <w:rFonts w:hint="default" w:ascii="Times New Roman" w:hAnsi="Times New Roman" w:cs="Times New Roman"/>
                <w:b/>
                <w:bCs w:val="0"/>
                <w:color w:val="auto"/>
                <w:spacing w:val="10"/>
                <w:szCs w:val="21"/>
                <w:highlight w:val="none"/>
              </w:rPr>
            </w:pPr>
          </w:p>
          <w:p w14:paraId="42A68F66">
            <w:pPr>
              <w:adjustRightInd w:val="0"/>
              <w:snapToGrid w:val="0"/>
              <w:jc w:val="center"/>
              <w:rPr>
                <w:rFonts w:hint="default" w:ascii="Times New Roman" w:hAnsi="Times New Roman" w:cs="Times New Roman"/>
                <w:b/>
                <w:bCs w:val="0"/>
                <w:color w:val="auto"/>
                <w:spacing w:val="10"/>
                <w:szCs w:val="21"/>
                <w:highlight w:val="none"/>
              </w:rPr>
            </w:pPr>
          </w:p>
          <w:p w14:paraId="4BAE647D">
            <w:pPr>
              <w:adjustRightInd w:val="0"/>
              <w:snapToGrid w:val="0"/>
              <w:jc w:val="center"/>
              <w:rPr>
                <w:rFonts w:hint="default" w:ascii="Times New Roman" w:hAnsi="Times New Roman" w:cs="Times New Roman"/>
                <w:b/>
                <w:bCs w:val="0"/>
                <w:color w:val="auto"/>
                <w:spacing w:val="10"/>
                <w:szCs w:val="21"/>
                <w:highlight w:val="none"/>
              </w:rPr>
            </w:pPr>
          </w:p>
          <w:p w14:paraId="13347828">
            <w:pPr>
              <w:adjustRightInd w:val="0"/>
              <w:snapToGrid w:val="0"/>
              <w:jc w:val="center"/>
              <w:rPr>
                <w:rFonts w:hint="default" w:ascii="Times New Roman" w:hAnsi="Times New Roman" w:cs="Times New Roman"/>
                <w:b/>
                <w:bCs w:val="0"/>
                <w:color w:val="auto"/>
                <w:spacing w:val="10"/>
                <w:szCs w:val="21"/>
                <w:highlight w:val="none"/>
              </w:rPr>
            </w:pPr>
          </w:p>
          <w:p w14:paraId="203E2158">
            <w:pPr>
              <w:adjustRightInd w:val="0"/>
              <w:snapToGrid w:val="0"/>
              <w:jc w:val="center"/>
              <w:rPr>
                <w:rFonts w:hint="default" w:ascii="Times New Roman" w:hAnsi="Times New Roman" w:cs="Times New Roman"/>
                <w:b/>
                <w:bCs w:val="0"/>
                <w:color w:val="auto"/>
                <w:spacing w:val="10"/>
                <w:szCs w:val="21"/>
                <w:highlight w:val="none"/>
              </w:rPr>
            </w:pPr>
          </w:p>
          <w:p w14:paraId="5262071B">
            <w:pPr>
              <w:adjustRightInd w:val="0"/>
              <w:snapToGrid w:val="0"/>
              <w:jc w:val="center"/>
              <w:rPr>
                <w:rFonts w:hint="default" w:ascii="Times New Roman" w:hAnsi="Times New Roman" w:cs="Times New Roman"/>
                <w:b/>
                <w:bCs w:val="0"/>
                <w:color w:val="auto"/>
                <w:spacing w:val="10"/>
                <w:szCs w:val="21"/>
                <w:highlight w:val="none"/>
              </w:rPr>
            </w:pPr>
          </w:p>
          <w:p w14:paraId="6B68A0CC">
            <w:pPr>
              <w:adjustRightInd w:val="0"/>
              <w:snapToGrid w:val="0"/>
              <w:jc w:val="center"/>
              <w:rPr>
                <w:rFonts w:hint="default" w:ascii="Times New Roman" w:hAnsi="Times New Roman" w:cs="Times New Roman"/>
                <w:b/>
                <w:bCs w:val="0"/>
                <w:color w:val="auto"/>
                <w:spacing w:val="10"/>
                <w:szCs w:val="21"/>
                <w:highlight w:val="none"/>
              </w:rPr>
            </w:pPr>
            <w:r>
              <w:rPr>
                <w:rFonts w:hint="default" w:ascii="Times New Roman" w:hAnsi="Times New Roman" w:cs="Times New Roman"/>
                <w:b/>
                <w:bCs w:val="0"/>
                <w:color w:val="auto"/>
                <w:spacing w:val="10"/>
                <w:szCs w:val="21"/>
                <w:highlight w:val="none"/>
              </w:rPr>
              <w:t>施工期生态环境保护措施</w:t>
            </w:r>
          </w:p>
          <w:p w14:paraId="5157BB94">
            <w:pPr>
              <w:adjustRightInd w:val="0"/>
              <w:snapToGrid w:val="0"/>
              <w:jc w:val="center"/>
              <w:rPr>
                <w:rFonts w:hint="default" w:ascii="Times New Roman" w:hAnsi="Times New Roman" w:cs="Times New Roman"/>
                <w:b/>
                <w:bCs w:val="0"/>
                <w:color w:val="auto"/>
                <w:spacing w:val="10"/>
                <w:szCs w:val="21"/>
                <w:highlight w:val="none"/>
              </w:rPr>
            </w:pPr>
          </w:p>
          <w:p w14:paraId="19A41320">
            <w:pPr>
              <w:adjustRightInd w:val="0"/>
              <w:snapToGrid w:val="0"/>
              <w:jc w:val="center"/>
              <w:rPr>
                <w:rFonts w:hint="default" w:ascii="Times New Roman" w:hAnsi="Times New Roman" w:cs="Times New Roman"/>
                <w:b/>
                <w:bCs w:val="0"/>
                <w:color w:val="auto"/>
                <w:spacing w:val="10"/>
                <w:szCs w:val="21"/>
                <w:highlight w:val="none"/>
              </w:rPr>
            </w:pPr>
          </w:p>
          <w:p w14:paraId="6A6EBCEA">
            <w:pPr>
              <w:adjustRightInd w:val="0"/>
              <w:snapToGrid w:val="0"/>
              <w:jc w:val="center"/>
              <w:rPr>
                <w:rFonts w:hint="default" w:ascii="Times New Roman" w:hAnsi="Times New Roman" w:cs="Times New Roman"/>
                <w:b/>
                <w:bCs w:val="0"/>
                <w:color w:val="auto"/>
                <w:spacing w:val="10"/>
                <w:szCs w:val="21"/>
                <w:highlight w:val="none"/>
              </w:rPr>
            </w:pPr>
          </w:p>
          <w:p w14:paraId="78D7C64D">
            <w:pPr>
              <w:adjustRightInd w:val="0"/>
              <w:snapToGrid w:val="0"/>
              <w:jc w:val="center"/>
              <w:rPr>
                <w:rFonts w:hint="default" w:ascii="Times New Roman" w:hAnsi="Times New Roman" w:cs="Times New Roman"/>
                <w:b/>
                <w:bCs w:val="0"/>
                <w:color w:val="auto"/>
                <w:spacing w:val="10"/>
                <w:szCs w:val="21"/>
                <w:highlight w:val="none"/>
              </w:rPr>
            </w:pPr>
          </w:p>
          <w:p w14:paraId="2422BFA2">
            <w:pPr>
              <w:adjustRightInd w:val="0"/>
              <w:snapToGrid w:val="0"/>
              <w:jc w:val="center"/>
              <w:rPr>
                <w:rFonts w:hint="default" w:ascii="Times New Roman" w:hAnsi="Times New Roman" w:cs="Times New Roman"/>
                <w:b/>
                <w:bCs w:val="0"/>
                <w:color w:val="auto"/>
                <w:spacing w:val="10"/>
                <w:szCs w:val="21"/>
                <w:highlight w:val="none"/>
              </w:rPr>
            </w:pPr>
          </w:p>
          <w:p w14:paraId="4AAE6F1C">
            <w:pPr>
              <w:adjustRightInd w:val="0"/>
              <w:snapToGrid w:val="0"/>
              <w:jc w:val="center"/>
              <w:rPr>
                <w:rFonts w:hint="default" w:ascii="Times New Roman" w:hAnsi="Times New Roman" w:cs="Times New Roman"/>
                <w:b/>
                <w:bCs w:val="0"/>
                <w:color w:val="auto"/>
                <w:spacing w:val="10"/>
                <w:szCs w:val="21"/>
                <w:highlight w:val="none"/>
              </w:rPr>
            </w:pPr>
          </w:p>
          <w:p w14:paraId="61794445">
            <w:pPr>
              <w:adjustRightInd w:val="0"/>
              <w:snapToGrid w:val="0"/>
              <w:jc w:val="center"/>
              <w:rPr>
                <w:rFonts w:hint="default" w:ascii="Times New Roman" w:hAnsi="Times New Roman" w:cs="Times New Roman"/>
                <w:b/>
                <w:bCs w:val="0"/>
                <w:color w:val="auto"/>
                <w:spacing w:val="10"/>
                <w:szCs w:val="21"/>
                <w:highlight w:val="none"/>
              </w:rPr>
            </w:pPr>
          </w:p>
          <w:p w14:paraId="5F710FD5">
            <w:pPr>
              <w:adjustRightInd w:val="0"/>
              <w:snapToGrid w:val="0"/>
              <w:jc w:val="center"/>
              <w:rPr>
                <w:rFonts w:hint="default" w:ascii="Times New Roman" w:hAnsi="Times New Roman" w:cs="Times New Roman"/>
                <w:b/>
                <w:bCs w:val="0"/>
                <w:color w:val="auto"/>
                <w:spacing w:val="10"/>
                <w:szCs w:val="21"/>
                <w:highlight w:val="none"/>
              </w:rPr>
            </w:pPr>
          </w:p>
          <w:p w14:paraId="7629D6E5">
            <w:pPr>
              <w:adjustRightInd w:val="0"/>
              <w:snapToGrid w:val="0"/>
              <w:jc w:val="center"/>
              <w:rPr>
                <w:rFonts w:hint="default" w:ascii="Times New Roman" w:hAnsi="Times New Roman" w:cs="Times New Roman"/>
                <w:b/>
                <w:bCs w:val="0"/>
                <w:color w:val="auto"/>
                <w:spacing w:val="10"/>
                <w:szCs w:val="21"/>
                <w:highlight w:val="none"/>
              </w:rPr>
            </w:pPr>
          </w:p>
          <w:p w14:paraId="5C45A4C8">
            <w:pPr>
              <w:adjustRightInd w:val="0"/>
              <w:snapToGrid w:val="0"/>
              <w:jc w:val="center"/>
              <w:rPr>
                <w:rFonts w:hint="default" w:ascii="Times New Roman" w:hAnsi="Times New Roman" w:cs="Times New Roman"/>
                <w:b/>
                <w:bCs w:val="0"/>
                <w:color w:val="auto"/>
                <w:spacing w:val="10"/>
                <w:szCs w:val="21"/>
                <w:highlight w:val="none"/>
              </w:rPr>
            </w:pPr>
          </w:p>
          <w:p w14:paraId="3F4D7665">
            <w:pPr>
              <w:adjustRightInd w:val="0"/>
              <w:snapToGrid w:val="0"/>
              <w:jc w:val="center"/>
              <w:rPr>
                <w:rFonts w:hint="default" w:ascii="Times New Roman" w:hAnsi="Times New Roman" w:cs="Times New Roman"/>
                <w:b/>
                <w:bCs w:val="0"/>
                <w:color w:val="auto"/>
                <w:spacing w:val="10"/>
                <w:szCs w:val="21"/>
                <w:highlight w:val="none"/>
              </w:rPr>
            </w:pPr>
          </w:p>
          <w:p w14:paraId="0B888985">
            <w:pPr>
              <w:adjustRightInd w:val="0"/>
              <w:snapToGrid w:val="0"/>
              <w:jc w:val="center"/>
              <w:rPr>
                <w:rFonts w:hint="default" w:ascii="Times New Roman" w:hAnsi="Times New Roman" w:cs="Times New Roman"/>
                <w:b/>
                <w:bCs w:val="0"/>
                <w:color w:val="auto"/>
                <w:spacing w:val="10"/>
                <w:szCs w:val="21"/>
                <w:highlight w:val="none"/>
              </w:rPr>
            </w:pPr>
          </w:p>
          <w:p w14:paraId="1AFF421E">
            <w:pPr>
              <w:adjustRightInd w:val="0"/>
              <w:snapToGrid w:val="0"/>
              <w:jc w:val="center"/>
              <w:rPr>
                <w:rFonts w:hint="default" w:ascii="Times New Roman" w:hAnsi="Times New Roman" w:cs="Times New Roman"/>
                <w:b/>
                <w:bCs w:val="0"/>
                <w:color w:val="auto"/>
                <w:spacing w:val="10"/>
                <w:szCs w:val="21"/>
                <w:highlight w:val="none"/>
              </w:rPr>
            </w:pPr>
          </w:p>
          <w:p w14:paraId="34E7E5B0">
            <w:pPr>
              <w:adjustRightInd w:val="0"/>
              <w:snapToGrid w:val="0"/>
              <w:jc w:val="center"/>
              <w:rPr>
                <w:rFonts w:hint="default" w:ascii="Times New Roman" w:hAnsi="Times New Roman" w:cs="Times New Roman"/>
                <w:b/>
                <w:bCs w:val="0"/>
                <w:color w:val="auto"/>
                <w:spacing w:val="10"/>
                <w:szCs w:val="21"/>
                <w:highlight w:val="none"/>
              </w:rPr>
            </w:pPr>
          </w:p>
          <w:p w14:paraId="3291A63C">
            <w:pPr>
              <w:adjustRightInd w:val="0"/>
              <w:snapToGrid w:val="0"/>
              <w:jc w:val="center"/>
              <w:rPr>
                <w:rFonts w:hint="default" w:ascii="Times New Roman" w:hAnsi="Times New Roman" w:cs="Times New Roman"/>
                <w:b/>
                <w:bCs w:val="0"/>
                <w:color w:val="auto"/>
                <w:spacing w:val="10"/>
                <w:szCs w:val="21"/>
                <w:highlight w:val="none"/>
              </w:rPr>
            </w:pPr>
          </w:p>
          <w:p w14:paraId="382594A2">
            <w:pPr>
              <w:adjustRightInd w:val="0"/>
              <w:snapToGrid w:val="0"/>
              <w:jc w:val="center"/>
              <w:rPr>
                <w:rFonts w:hint="default" w:ascii="Times New Roman" w:hAnsi="Times New Roman" w:cs="Times New Roman"/>
                <w:b/>
                <w:bCs w:val="0"/>
                <w:color w:val="auto"/>
                <w:spacing w:val="10"/>
                <w:szCs w:val="21"/>
                <w:highlight w:val="none"/>
              </w:rPr>
            </w:pPr>
          </w:p>
          <w:p w14:paraId="26B0F600">
            <w:pPr>
              <w:adjustRightInd w:val="0"/>
              <w:snapToGrid w:val="0"/>
              <w:jc w:val="center"/>
              <w:rPr>
                <w:rFonts w:hint="default" w:ascii="Times New Roman" w:hAnsi="Times New Roman" w:cs="Times New Roman"/>
                <w:b/>
                <w:bCs w:val="0"/>
                <w:color w:val="auto"/>
                <w:spacing w:val="10"/>
                <w:szCs w:val="21"/>
                <w:highlight w:val="none"/>
              </w:rPr>
            </w:pPr>
          </w:p>
          <w:p w14:paraId="54C2B7E0">
            <w:pPr>
              <w:adjustRightInd w:val="0"/>
              <w:snapToGrid w:val="0"/>
              <w:jc w:val="center"/>
              <w:rPr>
                <w:rFonts w:hint="default" w:ascii="Times New Roman" w:hAnsi="Times New Roman" w:cs="Times New Roman"/>
                <w:b/>
                <w:bCs w:val="0"/>
                <w:color w:val="auto"/>
                <w:spacing w:val="10"/>
                <w:szCs w:val="21"/>
                <w:highlight w:val="none"/>
              </w:rPr>
            </w:pPr>
          </w:p>
          <w:p w14:paraId="0DC45209">
            <w:pPr>
              <w:adjustRightInd w:val="0"/>
              <w:snapToGrid w:val="0"/>
              <w:jc w:val="center"/>
              <w:rPr>
                <w:rFonts w:hint="default" w:ascii="Times New Roman" w:hAnsi="Times New Roman" w:cs="Times New Roman"/>
                <w:b/>
                <w:bCs w:val="0"/>
                <w:color w:val="auto"/>
                <w:spacing w:val="10"/>
                <w:szCs w:val="21"/>
                <w:highlight w:val="none"/>
              </w:rPr>
            </w:pPr>
          </w:p>
          <w:p w14:paraId="22E5848F">
            <w:pPr>
              <w:adjustRightInd w:val="0"/>
              <w:snapToGrid w:val="0"/>
              <w:jc w:val="center"/>
              <w:rPr>
                <w:rFonts w:hint="default" w:ascii="Times New Roman" w:hAnsi="Times New Roman" w:cs="Times New Roman"/>
                <w:b/>
                <w:bCs w:val="0"/>
                <w:color w:val="auto"/>
                <w:spacing w:val="10"/>
                <w:szCs w:val="21"/>
                <w:highlight w:val="none"/>
              </w:rPr>
            </w:pPr>
          </w:p>
          <w:p w14:paraId="4098875F">
            <w:pPr>
              <w:adjustRightInd w:val="0"/>
              <w:snapToGrid w:val="0"/>
              <w:jc w:val="center"/>
              <w:rPr>
                <w:rFonts w:hint="default" w:ascii="Times New Roman" w:hAnsi="Times New Roman" w:cs="Times New Roman"/>
                <w:b/>
                <w:bCs w:val="0"/>
                <w:color w:val="auto"/>
                <w:spacing w:val="10"/>
                <w:szCs w:val="21"/>
                <w:highlight w:val="none"/>
              </w:rPr>
            </w:pPr>
          </w:p>
          <w:p w14:paraId="065F0FE1">
            <w:pPr>
              <w:adjustRightInd w:val="0"/>
              <w:snapToGrid w:val="0"/>
              <w:jc w:val="center"/>
              <w:rPr>
                <w:rFonts w:hint="default" w:ascii="Times New Roman" w:hAnsi="Times New Roman" w:cs="Times New Roman"/>
                <w:b/>
                <w:bCs w:val="0"/>
                <w:color w:val="auto"/>
                <w:spacing w:val="10"/>
                <w:szCs w:val="21"/>
                <w:highlight w:val="none"/>
              </w:rPr>
            </w:pPr>
          </w:p>
          <w:p w14:paraId="6DB8E896">
            <w:pPr>
              <w:adjustRightInd w:val="0"/>
              <w:snapToGrid w:val="0"/>
              <w:jc w:val="center"/>
              <w:rPr>
                <w:rFonts w:hint="default" w:ascii="Times New Roman" w:hAnsi="Times New Roman" w:cs="Times New Roman"/>
                <w:b/>
                <w:bCs w:val="0"/>
                <w:color w:val="auto"/>
                <w:spacing w:val="10"/>
                <w:szCs w:val="21"/>
                <w:highlight w:val="none"/>
              </w:rPr>
            </w:pPr>
          </w:p>
          <w:p w14:paraId="1C3A3D33">
            <w:pPr>
              <w:adjustRightInd w:val="0"/>
              <w:snapToGrid w:val="0"/>
              <w:jc w:val="center"/>
              <w:rPr>
                <w:rFonts w:hint="default" w:ascii="Times New Roman" w:hAnsi="Times New Roman" w:cs="Times New Roman"/>
                <w:b/>
                <w:bCs w:val="0"/>
                <w:color w:val="auto"/>
                <w:spacing w:val="10"/>
                <w:szCs w:val="21"/>
                <w:highlight w:val="none"/>
              </w:rPr>
            </w:pPr>
          </w:p>
          <w:p w14:paraId="7937B272">
            <w:pPr>
              <w:adjustRightInd w:val="0"/>
              <w:snapToGrid w:val="0"/>
              <w:jc w:val="center"/>
              <w:rPr>
                <w:rFonts w:hint="default" w:ascii="Times New Roman" w:hAnsi="Times New Roman" w:cs="Times New Roman"/>
                <w:b/>
                <w:bCs w:val="0"/>
                <w:color w:val="auto"/>
                <w:spacing w:val="10"/>
                <w:szCs w:val="21"/>
                <w:highlight w:val="none"/>
              </w:rPr>
            </w:pPr>
          </w:p>
          <w:p w14:paraId="3EF55AC0">
            <w:pPr>
              <w:adjustRightInd w:val="0"/>
              <w:snapToGrid w:val="0"/>
              <w:jc w:val="center"/>
              <w:rPr>
                <w:rFonts w:hint="default" w:ascii="Times New Roman" w:hAnsi="Times New Roman" w:cs="Times New Roman"/>
                <w:b/>
                <w:bCs w:val="0"/>
                <w:color w:val="auto"/>
                <w:spacing w:val="10"/>
                <w:szCs w:val="21"/>
                <w:highlight w:val="none"/>
              </w:rPr>
            </w:pPr>
          </w:p>
          <w:p w14:paraId="33DFB338">
            <w:pPr>
              <w:adjustRightInd w:val="0"/>
              <w:snapToGrid w:val="0"/>
              <w:jc w:val="center"/>
              <w:rPr>
                <w:rFonts w:hint="default" w:ascii="Times New Roman" w:hAnsi="Times New Roman" w:cs="Times New Roman"/>
                <w:b/>
                <w:bCs w:val="0"/>
                <w:color w:val="auto"/>
                <w:spacing w:val="10"/>
                <w:szCs w:val="21"/>
                <w:highlight w:val="none"/>
              </w:rPr>
            </w:pPr>
          </w:p>
          <w:p w14:paraId="15E51E30">
            <w:pPr>
              <w:adjustRightInd w:val="0"/>
              <w:snapToGrid w:val="0"/>
              <w:jc w:val="center"/>
              <w:rPr>
                <w:rFonts w:hint="default" w:ascii="Times New Roman" w:hAnsi="Times New Roman" w:cs="Times New Roman"/>
                <w:b/>
                <w:bCs w:val="0"/>
                <w:color w:val="auto"/>
                <w:spacing w:val="10"/>
                <w:szCs w:val="21"/>
                <w:highlight w:val="none"/>
              </w:rPr>
            </w:pPr>
          </w:p>
          <w:p w14:paraId="3893ED3E">
            <w:pPr>
              <w:adjustRightInd w:val="0"/>
              <w:snapToGrid w:val="0"/>
              <w:jc w:val="center"/>
              <w:rPr>
                <w:rFonts w:hint="default" w:ascii="Times New Roman" w:hAnsi="Times New Roman" w:cs="Times New Roman"/>
                <w:b/>
                <w:bCs w:val="0"/>
                <w:color w:val="auto"/>
                <w:spacing w:val="10"/>
                <w:szCs w:val="21"/>
                <w:highlight w:val="none"/>
              </w:rPr>
            </w:pPr>
          </w:p>
          <w:p w14:paraId="16FBFBE1">
            <w:pPr>
              <w:adjustRightInd w:val="0"/>
              <w:snapToGrid w:val="0"/>
              <w:jc w:val="center"/>
              <w:rPr>
                <w:rFonts w:hint="default" w:ascii="Times New Roman" w:hAnsi="Times New Roman" w:cs="Times New Roman"/>
                <w:b/>
                <w:bCs w:val="0"/>
                <w:color w:val="auto"/>
                <w:spacing w:val="10"/>
                <w:szCs w:val="21"/>
                <w:highlight w:val="none"/>
              </w:rPr>
            </w:pPr>
          </w:p>
          <w:p w14:paraId="577ECB27">
            <w:pPr>
              <w:adjustRightInd w:val="0"/>
              <w:snapToGrid w:val="0"/>
              <w:jc w:val="center"/>
              <w:rPr>
                <w:rFonts w:hint="default" w:ascii="Times New Roman" w:hAnsi="Times New Roman" w:cs="Times New Roman"/>
                <w:b/>
                <w:bCs w:val="0"/>
                <w:color w:val="auto"/>
                <w:spacing w:val="10"/>
                <w:szCs w:val="21"/>
                <w:highlight w:val="none"/>
              </w:rPr>
            </w:pPr>
          </w:p>
          <w:p w14:paraId="04E61C87">
            <w:pPr>
              <w:adjustRightInd w:val="0"/>
              <w:snapToGrid w:val="0"/>
              <w:jc w:val="center"/>
              <w:rPr>
                <w:rFonts w:hint="default" w:ascii="Times New Roman" w:hAnsi="Times New Roman" w:cs="Times New Roman"/>
                <w:b/>
                <w:bCs w:val="0"/>
                <w:color w:val="auto"/>
                <w:spacing w:val="10"/>
                <w:szCs w:val="21"/>
                <w:highlight w:val="none"/>
              </w:rPr>
            </w:pPr>
          </w:p>
          <w:p w14:paraId="0B4EE0C3">
            <w:pPr>
              <w:adjustRightInd w:val="0"/>
              <w:snapToGrid w:val="0"/>
              <w:jc w:val="center"/>
              <w:rPr>
                <w:rFonts w:hint="default" w:ascii="Times New Roman" w:hAnsi="Times New Roman" w:cs="Times New Roman"/>
                <w:b/>
                <w:bCs w:val="0"/>
                <w:color w:val="auto"/>
                <w:spacing w:val="10"/>
                <w:szCs w:val="21"/>
                <w:highlight w:val="none"/>
              </w:rPr>
            </w:pPr>
          </w:p>
          <w:p w14:paraId="1C68DC2E">
            <w:pPr>
              <w:adjustRightInd w:val="0"/>
              <w:snapToGrid w:val="0"/>
              <w:jc w:val="center"/>
              <w:rPr>
                <w:rFonts w:hint="default" w:ascii="Times New Roman" w:hAnsi="Times New Roman" w:cs="Times New Roman"/>
                <w:b/>
                <w:bCs w:val="0"/>
                <w:color w:val="auto"/>
                <w:spacing w:val="10"/>
                <w:szCs w:val="21"/>
                <w:highlight w:val="none"/>
              </w:rPr>
            </w:pPr>
          </w:p>
          <w:p w14:paraId="3E329D78">
            <w:pPr>
              <w:adjustRightInd w:val="0"/>
              <w:snapToGrid w:val="0"/>
              <w:jc w:val="center"/>
              <w:rPr>
                <w:rFonts w:hint="default" w:ascii="Times New Roman" w:hAnsi="Times New Roman" w:cs="Times New Roman"/>
                <w:b/>
                <w:bCs w:val="0"/>
                <w:color w:val="auto"/>
                <w:spacing w:val="10"/>
                <w:szCs w:val="21"/>
                <w:highlight w:val="none"/>
              </w:rPr>
            </w:pPr>
          </w:p>
          <w:p w14:paraId="5A8B0DA9">
            <w:pPr>
              <w:adjustRightInd w:val="0"/>
              <w:snapToGrid w:val="0"/>
              <w:jc w:val="center"/>
              <w:rPr>
                <w:rFonts w:hint="default" w:ascii="Times New Roman" w:hAnsi="Times New Roman" w:cs="Times New Roman"/>
                <w:b/>
                <w:bCs w:val="0"/>
                <w:color w:val="auto"/>
                <w:spacing w:val="10"/>
                <w:szCs w:val="21"/>
                <w:highlight w:val="none"/>
              </w:rPr>
            </w:pPr>
          </w:p>
          <w:p w14:paraId="5F26ABEF">
            <w:pPr>
              <w:adjustRightInd w:val="0"/>
              <w:snapToGrid w:val="0"/>
              <w:jc w:val="center"/>
              <w:rPr>
                <w:rFonts w:hint="default" w:ascii="Times New Roman" w:hAnsi="Times New Roman" w:cs="Times New Roman"/>
                <w:b/>
                <w:bCs w:val="0"/>
                <w:color w:val="auto"/>
                <w:spacing w:val="10"/>
                <w:szCs w:val="21"/>
                <w:highlight w:val="none"/>
              </w:rPr>
            </w:pPr>
          </w:p>
          <w:p w14:paraId="5A70262D">
            <w:pPr>
              <w:adjustRightInd w:val="0"/>
              <w:snapToGrid w:val="0"/>
              <w:jc w:val="center"/>
              <w:rPr>
                <w:rFonts w:hint="default" w:ascii="Times New Roman" w:hAnsi="Times New Roman" w:cs="Times New Roman"/>
                <w:b/>
                <w:bCs w:val="0"/>
                <w:color w:val="auto"/>
                <w:spacing w:val="10"/>
                <w:szCs w:val="21"/>
                <w:highlight w:val="none"/>
              </w:rPr>
            </w:pPr>
          </w:p>
          <w:p w14:paraId="3DA8C655">
            <w:pPr>
              <w:adjustRightInd w:val="0"/>
              <w:snapToGrid w:val="0"/>
              <w:jc w:val="center"/>
              <w:rPr>
                <w:rFonts w:hint="default" w:ascii="Times New Roman" w:hAnsi="Times New Roman" w:cs="Times New Roman"/>
                <w:b/>
                <w:bCs w:val="0"/>
                <w:color w:val="auto"/>
                <w:spacing w:val="10"/>
                <w:szCs w:val="21"/>
                <w:highlight w:val="none"/>
              </w:rPr>
            </w:pPr>
          </w:p>
          <w:p w14:paraId="22CD58DF">
            <w:pPr>
              <w:adjustRightInd w:val="0"/>
              <w:snapToGrid w:val="0"/>
              <w:jc w:val="center"/>
              <w:rPr>
                <w:rFonts w:hint="default" w:ascii="Times New Roman" w:hAnsi="Times New Roman" w:cs="Times New Roman"/>
                <w:b/>
                <w:bCs w:val="0"/>
                <w:color w:val="auto"/>
                <w:spacing w:val="10"/>
                <w:szCs w:val="21"/>
                <w:highlight w:val="none"/>
              </w:rPr>
            </w:pPr>
          </w:p>
          <w:p w14:paraId="4E3E876E">
            <w:pPr>
              <w:adjustRightInd w:val="0"/>
              <w:snapToGrid w:val="0"/>
              <w:jc w:val="center"/>
              <w:rPr>
                <w:rFonts w:hint="default" w:ascii="Times New Roman" w:hAnsi="Times New Roman" w:cs="Times New Roman"/>
                <w:b/>
                <w:bCs w:val="0"/>
                <w:color w:val="auto"/>
                <w:spacing w:val="10"/>
                <w:szCs w:val="21"/>
                <w:highlight w:val="none"/>
              </w:rPr>
            </w:pPr>
          </w:p>
          <w:p w14:paraId="7010A5A0">
            <w:pPr>
              <w:adjustRightInd w:val="0"/>
              <w:snapToGrid w:val="0"/>
              <w:jc w:val="center"/>
              <w:rPr>
                <w:rFonts w:hint="default" w:ascii="Times New Roman" w:hAnsi="Times New Roman" w:cs="Times New Roman"/>
                <w:b/>
                <w:bCs w:val="0"/>
                <w:color w:val="auto"/>
                <w:spacing w:val="10"/>
                <w:szCs w:val="21"/>
                <w:highlight w:val="none"/>
              </w:rPr>
            </w:pPr>
          </w:p>
          <w:p w14:paraId="1ADF4D19">
            <w:pPr>
              <w:adjustRightInd w:val="0"/>
              <w:snapToGrid w:val="0"/>
              <w:jc w:val="center"/>
              <w:rPr>
                <w:rFonts w:hint="default" w:ascii="Times New Roman" w:hAnsi="Times New Roman" w:cs="Times New Roman"/>
                <w:b/>
                <w:bCs w:val="0"/>
                <w:color w:val="auto"/>
                <w:spacing w:val="10"/>
                <w:szCs w:val="21"/>
                <w:highlight w:val="none"/>
              </w:rPr>
            </w:pPr>
          </w:p>
          <w:p w14:paraId="5E5C3B66">
            <w:pPr>
              <w:adjustRightInd w:val="0"/>
              <w:snapToGrid w:val="0"/>
              <w:jc w:val="center"/>
              <w:rPr>
                <w:rFonts w:hint="default" w:ascii="Times New Roman" w:hAnsi="Times New Roman" w:cs="Times New Roman"/>
                <w:b/>
                <w:bCs w:val="0"/>
                <w:color w:val="auto"/>
                <w:spacing w:val="10"/>
                <w:szCs w:val="21"/>
                <w:highlight w:val="none"/>
              </w:rPr>
            </w:pPr>
          </w:p>
          <w:p w14:paraId="2FFFE829">
            <w:pPr>
              <w:adjustRightInd w:val="0"/>
              <w:snapToGrid w:val="0"/>
              <w:jc w:val="center"/>
              <w:rPr>
                <w:rFonts w:hint="default" w:ascii="Times New Roman" w:hAnsi="Times New Roman" w:cs="Times New Roman"/>
                <w:b/>
                <w:bCs w:val="0"/>
                <w:color w:val="auto"/>
                <w:spacing w:val="10"/>
                <w:szCs w:val="21"/>
                <w:highlight w:val="none"/>
              </w:rPr>
            </w:pPr>
          </w:p>
          <w:p w14:paraId="13ED7E40">
            <w:pPr>
              <w:adjustRightInd w:val="0"/>
              <w:snapToGrid w:val="0"/>
              <w:jc w:val="center"/>
              <w:rPr>
                <w:rFonts w:hint="default" w:ascii="Times New Roman" w:hAnsi="Times New Roman" w:cs="Times New Roman"/>
                <w:b/>
                <w:bCs w:val="0"/>
                <w:color w:val="auto"/>
                <w:spacing w:val="10"/>
                <w:szCs w:val="21"/>
                <w:highlight w:val="none"/>
              </w:rPr>
            </w:pPr>
          </w:p>
          <w:p w14:paraId="34E67516">
            <w:pPr>
              <w:adjustRightInd w:val="0"/>
              <w:snapToGrid w:val="0"/>
              <w:jc w:val="center"/>
              <w:rPr>
                <w:rFonts w:hint="default" w:ascii="Times New Roman" w:hAnsi="Times New Roman" w:cs="Times New Roman"/>
                <w:b/>
                <w:bCs w:val="0"/>
                <w:color w:val="auto"/>
                <w:spacing w:val="10"/>
                <w:szCs w:val="21"/>
                <w:highlight w:val="none"/>
              </w:rPr>
            </w:pPr>
          </w:p>
          <w:p w14:paraId="66D62E40">
            <w:pPr>
              <w:adjustRightInd w:val="0"/>
              <w:snapToGrid w:val="0"/>
              <w:jc w:val="center"/>
              <w:rPr>
                <w:rFonts w:hint="default" w:ascii="Times New Roman" w:hAnsi="Times New Roman" w:cs="Times New Roman"/>
                <w:b/>
                <w:bCs w:val="0"/>
                <w:color w:val="auto"/>
                <w:spacing w:val="10"/>
                <w:szCs w:val="21"/>
                <w:highlight w:val="none"/>
              </w:rPr>
            </w:pPr>
          </w:p>
          <w:p w14:paraId="32953628">
            <w:pPr>
              <w:adjustRightInd w:val="0"/>
              <w:snapToGrid w:val="0"/>
              <w:jc w:val="center"/>
              <w:rPr>
                <w:rFonts w:hint="default" w:ascii="Times New Roman" w:hAnsi="Times New Roman" w:cs="Times New Roman"/>
                <w:b/>
                <w:bCs w:val="0"/>
                <w:color w:val="auto"/>
                <w:spacing w:val="10"/>
                <w:szCs w:val="21"/>
                <w:highlight w:val="none"/>
              </w:rPr>
            </w:pPr>
          </w:p>
          <w:p w14:paraId="5EA32394">
            <w:pPr>
              <w:adjustRightInd w:val="0"/>
              <w:snapToGrid w:val="0"/>
              <w:jc w:val="center"/>
              <w:rPr>
                <w:rFonts w:hint="default" w:ascii="Times New Roman" w:hAnsi="Times New Roman" w:cs="Times New Roman"/>
                <w:b/>
                <w:bCs w:val="0"/>
                <w:color w:val="auto"/>
                <w:spacing w:val="10"/>
                <w:szCs w:val="21"/>
                <w:highlight w:val="none"/>
              </w:rPr>
            </w:pPr>
            <w:r>
              <w:rPr>
                <w:rFonts w:hint="default" w:ascii="Times New Roman" w:hAnsi="Times New Roman" w:cs="Times New Roman"/>
                <w:b/>
                <w:bCs w:val="0"/>
                <w:color w:val="auto"/>
                <w:spacing w:val="10"/>
                <w:szCs w:val="21"/>
                <w:highlight w:val="none"/>
              </w:rPr>
              <w:t>施工期生态环境保护措施</w:t>
            </w:r>
          </w:p>
          <w:p w14:paraId="3AE1536D">
            <w:pPr>
              <w:adjustRightInd w:val="0"/>
              <w:snapToGrid w:val="0"/>
              <w:jc w:val="center"/>
              <w:rPr>
                <w:rFonts w:hint="default" w:ascii="Times New Roman" w:hAnsi="Times New Roman" w:cs="Times New Roman"/>
                <w:b/>
                <w:bCs w:val="0"/>
                <w:color w:val="auto"/>
                <w:spacing w:val="10"/>
                <w:szCs w:val="21"/>
                <w:highlight w:val="none"/>
              </w:rPr>
            </w:pPr>
          </w:p>
          <w:p w14:paraId="6469B9AD">
            <w:pPr>
              <w:adjustRightInd w:val="0"/>
              <w:snapToGrid w:val="0"/>
              <w:jc w:val="center"/>
              <w:rPr>
                <w:rFonts w:hint="default" w:ascii="Times New Roman" w:hAnsi="Times New Roman" w:cs="Times New Roman"/>
                <w:b/>
                <w:bCs w:val="0"/>
                <w:color w:val="auto"/>
                <w:spacing w:val="10"/>
                <w:szCs w:val="21"/>
                <w:highlight w:val="none"/>
              </w:rPr>
            </w:pPr>
          </w:p>
          <w:p w14:paraId="32C84E10">
            <w:pPr>
              <w:adjustRightInd w:val="0"/>
              <w:snapToGrid w:val="0"/>
              <w:jc w:val="center"/>
              <w:rPr>
                <w:rFonts w:hint="default" w:ascii="Times New Roman" w:hAnsi="Times New Roman" w:cs="Times New Roman"/>
                <w:b/>
                <w:bCs w:val="0"/>
                <w:color w:val="auto"/>
                <w:spacing w:val="10"/>
                <w:szCs w:val="21"/>
                <w:highlight w:val="none"/>
              </w:rPr>
            </w:pPr>
          </w:p>
          <w:p w14:paraId="00484688">
            <w:pPr>
              <w:adjustRightInd w:val="0"/>
              <w:snapToGrid w:val="0"/>
              <w:jc w:val="center"/>
              <w:rPr>
                <w:rFonts w:hint="default" w:ascii="Times New Roman" w:hAnsi="Times New Roman" w:cs="Times New Roman"/>
                <w:b/>
                <w:bCs w:val="0"/>
                <w:color w:val="auto"/>
                <w:spacing w:val="10"/>
                <w:szCs w:val="21"/>
                <w:highlight w:val="none"/>
              </w:rPr>
            </w:pPr>
          </w:p>
          <w:p w14:paraId="3E8C2133">
            <w:pPr>
              <w:adjustRightInd w:val="0"/>
              <w:snapToGrid w:val="0"/>
              <w:jc w:val="center"/>
              <w:rPr>
                <w:rFonts w:hint="default" w:ascii="Times New Roman" w:hAnsi="Times New Roman" w:cs="Times New Roman"/>
                <w:b/>
                <w:bCs w:val="0"/>
                <w:color w:val="auto"/>
                <w:spacing w:val="10"/>
                <w:szCs w:val="21"/>
                <w:highlight w:val="none"/>
              </w:rPr>
            </w:pPr>
          </w:p>
          <w:p w14:paraId="22EA922A">
            <w:pPr>
              <w:adjustRightInd w:val="0"/>
              <w:snapToGrid w:val="0"/>
              <w:jc w:val="center"/>
              <w:rPr>
                <w:rFonts w:hint="default" w:ascii="Times New Roman" w:hAnsi="Times New Roman" w:cs="Times New Roman"/>
                <w:b/>
                <w:bCs w:val="0"/>
                <w:color w:val="auto"/>
                <w:spacing w:val="10"/>
                <w:szCs w:val="21"/>
                <w:highlight w:val="none"/>
              </w:rPr>
            </w:pPr>
          </w:p>
          <w:p w14:paraId="5E8933F3">
            <w:pPr>
              <w:adjustRightInd w:val="0"/>
              <w:snapToGrid w:val="0"/>
              <w:jc w:val="center"/>
              <w:rPr>
                <w:rFonts w:hint="default" w:ascii="Times New Roman" w:hAnsi="Times New Roman" w:cs="Times New Roman"/>
                <w:b/>
                <w:bCs w:val="0"/>
                <w:color w:val="auto"/>
                <w:spacing w:val="10"/>
                <w:szCs w:val="21"/>
                <w:highlight w:val="none"/>
              </w:rPr>
            </w:pPr>
          </w:p>
          <w:p w14:paraId="02891231">
            <w:pPr>
              <w:adjustRightInd w:val="0"/>
              <w:snapToGrid w:val="0"/>
              <w:jc w:val="center"/>
              <w:rPr>
                <w:rFonts w:hint="default" w:ascii="Times New Roman" w:hAnsi="Times New Roman" w:cs="Times New Roman"/>
                <w:b/>
                <w:bCs w:val="0"/>
                <w:color w:val="auto"/>
                <w:spacing w:val="10"/>
                <w:szCs w:val="21"/>
                <w:highlight w:val="none"/>
              </w:rPr>
            </w:pPr>
          </w:p>
          <w:p w14:paraId="55D898FB">
            <w:pPr>
              <w:adjustRightInd w:val="0"/>
              <w:snapToGrid w:val="0"/>
              <w:jc w:val="center"/>
              <w:rPr>
                <w:rFonts w:hint="default" w:ascii="Times New Roman" w:hAnsi="Times New Roman" w:cs="Times New Roman"/>
                <w:b/>
                <w:bCs w:val="0"/>
                <w:color w:val="auto"/>
                <w:spacing w:val="10"/>
                <w:szCs w:val="21"/>
                <w:highlight w:val="none"/>
              </w:rPr>
            </w:pPr>
          </w:p>
          <w:p w14:paraId="42205342">
            <w:pPr>
              <w:adjustRightInd w:val="0"/>
              <w:snapToGrid w:val="0"/>
              <w:jc w:val="center"/>
              <w:rPr>
                <w:rFonts w:hint="default" w:ascii="Times New Roman" w:hAnsi="Times New Roman" w:cs="Times New Roman"/>
                <w:b/>
                <w:bCs w:val="0"/>
                <w:color w:val="auto"/>
                <w:spacing w:val="10"/>
                <w:szCs w:val="21"/>
                <w:highlight w:val="none"/>
              </w:rPr>
            </w:pPr>
          </w:p>
          <w:p w14:paraId="06249C5B">
            <w:pPr>
              <w:adjustRightInd w:val="0"/>
              <w:snapToGrid w:val="0"/>
              <w:jc w:val="center"/>
              <w:rPr>
                <w:rFonts w:hint="default" w:ascii="Times New Roman" w:hAnsi="Times New Roman" w:cs="Times New Roman"/>
                <w:b/>
                <w:bCs w:val="0"/>
                <w:color w:val="auto"/>
                <w:spacing w:val="10"/>
                <w:szCs w:val="21"/>
                <w:highlight w:val="none"/>
              </w:rPr>
            </w:pPr>
          </w:p>
          <w:p w14:paraId="4E760F7C">
            <w:pPr>
              <w:adjustRightInd w:val="0"/>
              <w:snapToGrid w:val="0"/>
              <w:jc w:val="center"/>
              <w:rPr>
                <w:rFonts w:hint="default" w:ascii="Times New Roman" w:hAnsi="Times New Roman" w:cs="Times New Roman"/>
                <w:b/>
                <w:bCs w:val="0"/>
                <w:color w:val="auto"/>
                <w:spacing w:val="10"/>
                <w:szCs w:val="21"/>
                <w:highlight w:val="none"/>
              </w:rPr>
            </w:pPr>
          </w:p>
          <w:p w14:paraId="7023967D">
            <w:pPr>
              <w:adjustRightInd w:val="0"/>
              <w:snapToGrid w:val="0"/>
              <w:jc w:val="center"/>
              <w:rPr>
                <w:rFonts w:hint="default" w:ascii="Times New Roman" w:hAnsi="Times New Roman" w:cs="Times New Roman"/>
                <w:b/>
                <w:bCs w:val="0"/>
                <w:color w:val="auto"/>
                <w:spacing w:val="10"/>
                <w:szCs w:val="21"/>
                <w:highlight w:val="none"/>
              </w:rPr>
            </w:pPr>
          </w:p>
          <w:p w14:paraId="6A32DBB5">
            <w:pPr>
              <w:adjustRightInd w:val="0"/>
              <w:snapToGrid w:val="0"/>
              <w:jc w:val="center"/>
              <w:rPr>
                <w:rFonts w:hint="default" w:ascii="Times New Roman" w:hAnsi="Times New Roman" w:cs="Times New Roman"/>
                <w:b/>
                <w:bCs w:val="0"/>
                <w:color w:val="auto"/>
                <w:spacing w:val="10"/>
                <w:szCs w:val="21"/>
                <w:highlight w:val="none"/>
              </w:rPr>
            </w:pPr>
          </w:p>
          <w:p w14:paraId="7E9C7FE9">
            <w:pPr>
              <w:adjustRightInd w:val="0"/>
              <w:snapToGrid w:val="0"/>
              <w:jc w:val="center"/>
              <w:rPr>
                <w:rFonts w:hint="default" w:ascii="Times New Roman" w:hAnsi="Times New Roman" w:cs="Times New Roman"/>
                <w:b/>
                <w:bCs w:val="0"/>
                <w:color w:val="auto"/>
                <w:spacing w:val="10"/>
                <w:szCs w:val="21"/>
                <w:highlight w:val="none"/>
              </w:rPr>
            </w:pPr>
          </w:p>
          <w:p w14:paraId="38AC0CEA">
            <w:pPr>
              <w:adjustRightInd w:val="0"/>
              <w:snapToGrid w:val="0"/>
              <w:jc w:val="center"/>
              <w:rPr>
                <w:rFonts w:hint="default" w:ascii="Times New Roman" w:hAnsi="Times New Roman" w:cs="Times New Roman"/>
                <w:b/>
                <w:bCs w:val="0"/>
                <w:color w:val="auto"/>
                <w:spacing w:val="10"/>
                <w:szCs w:val="21"/>
                <w:highlight w:val="none"/>
              </w:rPr>
            </w:pPr>
          </w:p>
          <w:p w14:paraId="78A7FEBA">
            <w:pPr>
              <w:adjustRightInd w:val="0"/>
              <w:snapToGrid w:val="0"/>
              <w:jc w:val="center"/>
              <w:rPr>
                <w:rFonts w:hint="default" w:ascii="Times New Roman" w:hAnsi="Times New Roman" w:cs="Times New Roman"/>
                <w:b/>
                <w:bCs w:val="0"/>
                <w:color w:val="auto"/>
                <w:spacing w:val="10"/>
                <w:szCs w:val="21"/>
                <w:highlight w:val="none"/>
              </w:rPr>
            </w:pPr>
          </w:p>
          <w:p w14:paraId="06574FDE">
            <w:pPr>
              <w:adjustRightInd w:val="0"/>
              <w:snapToGrid w:val="0"/>
              <w:jc w:val="center"/>
              <w:rPr>
                <w:rFonts w:hint="default" w:ascii="Times New Roman" w:hAnsi="Times New Roman" w:cs="Times New Roman"/>
                <w:b/>
                <w:bCs w:val="0"/>
                <w:color w:val="auto"/>
                <w:spacing w:val="10"/>
                <w:szCs w:val="21"/>
                <w:highlight w:val="none"/>
              </w:rPr>
            </w:pPr>
          </w:p>
          <w:p w14:paraId="33649256">
            <w:pPr>
              <w:adjustRightInd w:val="0"/>
              <w:snapToGrid w:val="0"/>
              <w:jc w:val="center"/>
              <w:rPr>
                <w:rFonts w:hint="default" w:ascii="Times New Roman" w:hAnsi="Times New Roman" w:cs="Times New Roman"/>
                <w:b/>
                <w:bCs w:val="0"/>
                <w:color w:val="auto"/>
                <w:spacing w:val="10"/>
                <w:szCs w:val="21"/>
                <w:highlight w:val="none"/>
              </w:rPr>
            </w:pPr>
          </w:p>
          <w:p w14:paraId="3E381484">
            <w:pPr>
              <w:adjustRightInd w:val="0"/>
              <w:snapToGrid w:val="0"/>
              <w:jc w:val="center"/>
              <w:rPr>
                <w:rFonts w:hint="default" w:ascii="Times New Roman" w:hAnsi="Times New Roman" w:cs="Times New Roman"/>
                <w:b/>
                <w:bCs w:val="0"/>
                <w:color w:val="auto"/>
                <w:spacing w:val="10"/>
                <w:szCs w:val="21"/>
                <w:highlight w:val="none"/>
              </w:rPr>
            </w:pPr>
          </w:p>
          <w:p w14:paraId="32BF8F51">
            <w:pPr>
              <w:adjustRightInd w:val="0"/>
              <w:snapToGrid w:val="0"/>
              <w:jc w:val="center"/>
              <w:rPr>
                <w:rFonts w:hint="default" w:ascii="Times New Roman" w:hAnsi="Times New Roman" w:cs="Times New Roman"/>
                <w:b/>
                <w:bCs w:val="0"/>
                <w:color w:val="auto"/>
                <w:spacing w:val="10"/>
                <w:szCs w:val="21"/>
                <w:highlight w:val="none"/>
              </w:rPr>
            </w:pPr>
          </w:p>
          <w:p w14:paraId="0D410764">
            <w:pPr>
              <w:adjustRightInd w:val="0"/>
              <w:snapToGrid w:val="0"/>
              <w:jc w:val="center"/>
              <w:rPr>
                <w:rFonts w:hint="default" w:ascii="Times New Roman" w:hAnsi="Times New Roman" w:cs="Times New Roman"/>
                <w:b/>
                <w:bCs w:val="0"/>
                <w:color w:val="auto"/>
                <w:spacing w:val="10"/>
                <w:szCs w:val="21"/>
                <w:highlight w:val="none"/>
              </w:rPr>
            </w:pPr>
          </w:p>
          <w:p w14:paraId="2EA9225D">
            <w:pPr>
              <w:adjustRightInd w:val="0"/>
              <w:snapToGrid w:val="0"/>
              <w:jc w:val="center"/>
              <w:rPr>
                <w:rFonts w:hint="default" w:ascii="Times New Roman" w:hAnsi="Times New Roman" w:cs="Times New Roman"/>
                <w:b/>
                <w:bCs w:val="0"/>
                <w:color w:val="auto"/>
                <w:spacing w:val="10"/>
                <w:szCs w:val="21"/>
                <w:highlight w:val="none"/>
              </w:rPr>
            </w:pPr>
          </w:p>
          <w:p w14:paraId="1464ED3F">
            <w:pPr>
              <w:adjustRightInd w:val="0"/>
              <w:snapToGrid w:val="0"/>
              <w:jc w:val="center"/>
              <w:rPr>
                <w:rFonts w:hint="default" w:ascii="Times New Roman" w:hAnsi="Times New Roman" w:cs="Times New Roman"/>
                <w:b/>
                <w:bCs w:val="0"/>
                <w:color w:val="auto"/>
                <w:spacing w:val="10"/>
                <w:szCs w:val="21"/>
                <w:highlight w:val="none"/>
              </w:rPr>
            </w:pPr>
          </w:p>
          <w:p w14:paraId="7A477EC8">
            <w:pPr>
              <w:adjustRightInd w:val="0"/>
              <w:snapToGrid w:val="0"/>
              <w:jc w:val="center"/>
              <w:rPr>
                <w:rFonts w:hint="default" w:ascii="Times New Roman" w:hAnsi="Times New Roman" w:cs="Times New Roman"/>
                <w:b/>
                <w:bCs w:val="0"/>
                <w:color w:val="auto"/>
                <w:spacing w:val="10"/>
                <w:szCs w:val="21"/>
                <w:highlight w:val="none"/>
              </w:rPr>
            </w:pPr>
          </w:p>
          <w:p w14:paraId="0B2ED231">
            <w:pPr>
              <w:adjustRightInd w:val="0"/>
              <w:snapToGrid w:val="0"/>
              <w:jc w:val="center"/>
              <w:rPr>
                <w:rFonts w:hint="default" w:ascii="Times New Roman" w:hAnsi="Times New Roman" w:cs="Times New Roman"/>
                <w:b/>
                <w:bCs w:val="0"/>
                <w:color w:val="auto"/>
                <w:spacing w:val="10"/>
                <w:szCs w:val="21"/>
                <w:highlight w:val="none"/>
              </w:rPr>
            </w:pPr>
          </w:p>
          <w:p w14:paraId="6614641E">
            <w:pPr>
              <w:adjustRightInd w:val="0"/>
              <w:snapToGrid w:val="0"/>
              <w:jc w:val="center"/>
              <w:rPr>
                <w:rFonts w:hint="default" w:ascii="Times New Roman" w:hAnsi="Times New Roman" w:cs="Times New Roman"/>
                <w:b/>
                <w:bCs w:val="0"/>
                <w:color w:val="auto"/>
                <w:spacing w:val="10"/>
                <w:szCs w:val="21"/>
                <w:highlight w:val="none"/>
              </w:rPr>
            </w:pPr>
          </w:p>
          <w:p w14:paraId="7BFB5A0B">
            <w:pPr>
              <w:adjustRightInd w:val="0"/>
              <w:snapToGrid w:val="0"/>
              <w:jc w:val="center"/>
              <w:rPr>
                <w:rFonts w:hint="default" w:ascii="Times New Roman" w:hAnsi="Times New Roman" w:cs="Times New Roman"/>
                <w:b/>
                <w:bCs w:val="0"/>
                <w:color w:val="auto"/>
                <w:spacing w:val="10"/>
                <w:szCs w:val="21"/>
                <w:highlight w:val="none"/>
              </w:rPr>
            </w:pPr>
          </w:p>
          <w:p w14:paraId="3EAD5B50">
            <w:pPr>
              <w:adjustRightInd w:val="0"/>
              <w:snapToGrid w:val="0"/>
              <w:jc w:val="center"/>
              <w:rPr>
                <w:rFonts w:hint="default" w:ascii="Times New Roman" w:hAnsi="Times New Roman" w:cs="Times New Roman"/>
                <w:b/>
                <w:bCs w:val="0"/>
                <w:color w:val="auto"/>
                <w:spacing w:val="10"/>
                <w:szCs w:val="21"/>
                <w:highlight w:val="none"/>
              </w:rPr>
            </w:pPr>
          </w:p>
          <w:p w14:paraId="7098FCD5">
            <w:pPr>
              <w:adjustRightInd w:val="0"/>
              <w:snapToGrid w:val="0"/>
              <w:jc w:val="center"/>
              <w:rPr>
                <w:rFonts w:hint="default" w:ascii="Times New Roman" w:hAnsi="Times New Roman" w:cs="Times New Roman"/>
                <w:b/>
                <w:bCs w:val="0"/>
                <w:color w:val="auto"/>
                <w:spacing w:val="10"/>
                <w:szCs w:val="21"/>
                <w:highlight w:val="none"/>
              </w:rPr>
            </w:pPr>
          </w:p>
          <w:p w14:paraId="0414341E">
            <w:pPr>
              <w:adjustRightInd w:val="0"/>
              <w:snapToGrid w:val="0"/>
              <w:jc w:val="center"/>
              <w:rPr>
                <w:rFonts w:hint="default" w:ascii="Times New Roman" w:hAnsi="Times New Roman" w:cs="Times New Roman"/>
                <w:b/>
                <w:bCs w:val="0"/>
                <w:color w:val="auto"/>
                <w:spacing w:val="10"/>
                <w:szCs w:val="21"/>
                <w:highlight w:val="none"/>
              </w:rPr>
            </w:pPr>
          </w:p>
          <w:p w14:paraId="083183F0">
            <w:pPr>
              <w:adjustRightInd w:val="0"/>
              <w:snapToGrid w:val="0"/>
              <w:jc w:val="center"/>
              <w:rPr>
                <w:rFonts w:hint="default" w:ascii="Times New Roman" w:hAnsi="Times New Roman" w:cs="Times New Roman"/>
                <w:b/>
                <w:bCs w:val="0"/>
                <w:color w:val="auto"/>
                <w:spacing w:val="10"/>
                <w:szCs w:val="21"/>
                <w:highlight w:val="none"/>
              </w:rPr>
            </w:pPr>
          </w:p>
          <w:p w14:paraId="6A28C23E">
            <w:pPr>
              <w:adjustRightInd w:val="0"/>
              <w:snapToGrid w:val="0"/>
              <w:jc w:val="center"/>
              <w:rPr>
                <w:rFonts w:hint="default" w:ascii="Times New Roman" w:hAnsi="Times New Roman" w:cs="Times New Roman"/>
                <w:b/>
                <w:bCs w:val="0"/>
                <w:color w:val="auto"/>
                <w:spacing w:val="10"/>
                <w:szCs w:val="21"/>
                <w:highlight w:val="none"/>
              </w:rPr>
            </w:pPr>
          </w:p>
          <w:p w14:paraId="127DC9D2">
            <w:pPr>
              <w:adjustRightInd w:val="0"/>
              <w:snapToGrid w:val="0"/>
              <w:jc w:val="center"/>
              <w:rPr>
                <w:rFonts w:hint="default" w:ascii="Times New Roman" w:hAnsi="Times New Roman" w:cs="Times New Roman"/>
                <w:b/>
                <w:bCs w:val="0"/>
                <w:color w:val="auto"/>
                <w:spacing w:val="10"/>
                <w:szCs w:val="21"/>
                <w:highlight w:val="none"/>
              </w:rPr>
            </w:pPr>
          </w:p>
          <w:p w14:paraId="320C300E">
            <w:pPr>
              <w:adjustRightInd w:val="0"/>
              <w:snapToGrid w:val="0"/>
              <w:jc w:val="center"/>
              <w:rPr>
                <w:rFonts w:hint="default" w:ascii="Times New Roman" w:hAnsi="Times New Roman" w:cs="Times New Roman"/>
                <w:b/>
                <w:bCs w:val="0"/>
                <w:color w:val="auto"/>
                <w:spacing w:val="10"/>
                <w:szCs w:val="21"/>
                <w:highlight w:val="none"/>
              </w:rPr>
            </w:pPr>
          </w:p>
          <w:p w14:paraId="4D6AC91B">
            <w:pPr>
              <w:adjustRightInd w:val="0"/>
              <w:snapToGrid w:val="0"/>
              <w:jc w:val="center"/>
              <w:rPr>
                <w:rFonts w:hint="default" w:ascii="Times New Roman" w:hAnsi="Times New Roman" w:cs="Times New Roman"/>
                <w:b/>
                <w:bCs w:val="0"/>
                <w:color w:val="auto"/>
                <w:spacing w:val="10"/>
                <w:szCs w:val="21"/>
                <w:highlight w:val="none"/>
              </w:rPr>
            </w:pPr>
          </w:p>
          <w:p w14:paraId="497E146B">
            <w:pPr>
              <w:adjustRightInd w:val="0"/>
              <w:snapToGrid w:val="0"/>
              <w:jc w:val="center"/>
              <w:rPr>
                <w:rFonts w:hint="default" w:ascii="Times New Roman" w:hAnsi="Times New Roman" w:cs="Times New Roman"/>
                <w:b/>
                <w:bCs w:val="0"/>
                <w:color w:val="auto"/>
                <w:spacing w:val="10"/>
                <w:szCs w:val="21"/>
                <w:highlight w:val="none"/>
              </w:rPr>
            </w:pPr>
          </w:p>
          <w:p w14:paraId="30164832">
            <w:pPr>
              <w:adjustRightInd w:val="0"/>
              <w:snapToGrid w:val="0"/>
              <w:jc w:val="center"/>
              <w:rPr>
                <w:rFonts w:hint="default" w:ascii="Times New Roman" w:hAnsi="Times New Roman" w:cs="Times New Roman"/>
                <w:b/>
                <w:bCs w:val="0"/>
                <w:color w:val="auto"/>
                <w:spacing w:val="10"/>
                <w:szCs w:val="21"/>
                <w:highlight w:val="none"/>
              </w:rPr>
            </w:pPr>
          </w:p>
          <w:p w14:paraId="643035D5">
            <w:pPr>
              <w:adjustRightInd w:val="0"/>
              <w:snapToGrid w:val="0"/>
              <w:jc w:val="center"/>
              <w:rPr>
                <w:rFonts w:hint="default" w:ascii="Times New Roman" w:hAnsi="Times New Roman" w:cs="Times New Roman"/>
                <w:b/>
                <w:bCs w:val="0"/>
                <w:color w:val="auto"/>
                <w:spacing w:val="10"/>
                <w:szCs w:val="21"/>
                <w:highlight w:val="none"/>
              </w:rPr>
            </w:pPr>
          </w:p>
          <w:p w14:paraId="781D448F">
            <w:pPr>
              <w:adjustRightInd w:val="0"/>
              <w:snapToGrid w:val="0"/>
              <w:jc w:val="center"/>
              <w:rPr>
                <w:rFonts w:hint="default" w:ascii="Times New Roman" w:hAnsi="Times New Roman" w:cs="Times New Roman"/>
                <w:b/>
                <w:bCs w:val="0"/>
                <w:color w:val="auto"/>
                <w:spacing w:val="10"/>
                <w:szCs w:val="21"/>
                <w:highlight w:val="none"/>
              </w:rPr>
            </w:pPr>
          </w:p>
          <w:p w14:paraId="32FE204F">
            <w:pPr>
              <w:adjustRightInd w:val="0"/>
              <w:snapToGrid w:val="0"/>
              <w:jc w:val="center"/>
              <w:rPr>
                <w:rFonts w:hint="default" w:ascii="Times New Roman" w:hAnsi="Times New Roman" w:cs="Times New Roman"/>
                <w:b/>
                <w:bCs w:val="0"/>
                <w:color w:val="auto"/>
                <w:spacing w:val="10"/>
                <w:szCs w:val="21"/>
                <w:highlight w:val="none"/>
              </w:rPr>
            </w:pPr>
          </w:p>
          <w:p w14:paraId="33A5FA58">
            <w:pPr>
              <w:adjustRightInd w:val="0"/>
              <w:snapToGrid w:val="0"/>
              <w:jc w:val="center"/>
              <w:rPr>
                <w:rFonts w:hint="default" w:ascii="Times New Roman" w:hAnsi="Times New Roman" w:cs="Times New Roman"/>
                <w:b/>
                <w:bCs w:val="0"/>
                <w:color w:val="auto"/>
                <w:spacing w:val="10"/>
                <w:szCs w:val="21"/>
                <w:highlight w:val="none"/>
              </w:rPr>
            </w:pPr>
          </w:p>
          <w:p w14:paraId="342E5631">
            <w:pPr>
              <w:adjustRightInd w:val="0"/>
              <w:snapToGrid w:val="0"/>
              <w:jc w:val="center"/>
              <w:rPr>
                <w:rFonts w:hint="default" w:ascii="Times New Roman" w:hAnsi="Times New Roman" w:cs="Times New Roman"/>
                <w:b/>
                <w:bCs w:val="0"/>
                <w:color w:val="auto"/>
                <w:spacing w:val="10"/>
                <w:szCs w:val="21"/>
                <w:highlight w:val="none"/>
              </w:rPr>
            </w:pPr>
          </w:p>
          <w:p w14:paraId="2CDDB194">
            <w:pPr>
              <w:adjustRightInd w:val="0"/>
              <w:snapToGrid w:val="0"/>
              <w:jc w:val="center"/>
              <w:rPr>
                <w:rFonts w:hint="default" w:ascii="Times New Roman" w:hAnsi="Times New Roman" w:cs="Times New Roman"/>
                <w:b/>
                <w:bCs w:val="0"/>
                <w:color w:val="auto"/>
                <w:spacing w:val="10"/>
                <w:szCs w:val="21"/>
                <w:highlight w:val="none"/>
              </w:rPr>
            </w:pPr>
          </w:p>
          <w:p w14:paraId="0AF54FE8">
            <w:pPr>
              <w:adjustRightInd w:val="0"/>
              <w:snapToGrid w:val="0"/>
              <w:jc w:val="center"/>
              <w:rPr>
                <w:rFonts w:hint="default" w:ascii="Times New Roman" w:hAnsi="Times New Roman" w:cs="Times New Roman"/>
                <w:b/>
                <w:bCs w:val="0"/>
                <w:color w:val="auto"/>
                <w:spacing w:val="10"/>
                <w:szCs w:val="21"/>
                <w:highlight w:val="none"/>
              </w:rPr>
            </w:pPr>
          </w:p>
          <w:p w14:paraId="167DEA56">
            <w:pPr>
              <w:adjustRightInd w:val="0"/>
              <w:snapToGrid w:val="0"/>
              <w:jc w:val="center"/>
              <w:rPr>
                <w:rFonts w:hint="default" w:ascii="Times New Roman" w:hAnsi="Times New Roman" w:cs="Times New Roman"/>
                <w:b/>
                <w:bCs w:val="0"/>
                <w:color w:val="auto"/>
                <w:spacing w:val="10"/>
                <w:szCs w:val="21"/>
                <w:highlight w:val="none"/>
              </w:rPr>
            </w:pPr>
          </w:p>
          <w:p w14:paraId="6E4AD123">
            <w:pPr>
              <w:adjustRightInd w:val="0"/>
              <w:snapToGrid w:val="0"/>
              <w:jc w:val="center"/>
              <w:rPr>
                <w:rFonts w:hint="default" w:ascii="Times New Roman" w:hAnsi="Times New Roman" w:cs="Times New Roman"/>
                <w:b/>
                <w:bCs w:val="0"/>
                <w:color w:val="auto"/>
                <w:spacing w:val="10"/>
                <w:szCs w:val="21"/>
                <w:highlight w:val="none"/>
              </w:rPr>
            </w:pPr>
          </w:p>
          <w:p w14:paraId="0D62F559">
            <w:pPr>
              <w:adjustRightInd w:val="0"/>
              <w:snapToGrid w:val="0"/>
              <w:jc w:val="center"/>
              <w:rPr>
                <w:rFonts w:hint="default" w:ascii="Times New Roman" w:hAnsi="Times New Roman" w:cs="Times New Roman"/>
                <w:b/>
                <w:bCs w:val="0"/>
                <w:color w:val="auto"/>
                <w:spacing w:val="10"/>
                <w:szCs w:val="21"/>
                <w:highlight w:val="none"/>
              </w:rPr>
            </w:pPr>
          </w:p>
          <w:p w14:paraId="3202793B">
            <w:pPr>
              <w:adjustRightInd w:val="0"/>
              <w:snapToGrid w:val="0"/>
              <w:jc w:val="center"/>
              <w:rPr>
                <w:rFonts w:hint="default" w:ascii="Times New Roman" w:hAnsi="Times New Roman" w:cs="Times New Roman"/>
                <w:b/>
                <w:bCs w:val="0"/>
                <w:color w:val="auto"/>
                <w:spacing w:val="10"/>
                <w:szCs w:val="21"/>
                <w:highlight w:val="none"/>
              </w:rPr>
            </w:pPr>
          </w:p>
          <w:p w14:paraId="7C845EB0">
            <w:pPr>
              <w:adjustRightInd w:val="0"/>
              <w:snapToGrid w:val="0"/>
              <w:jc w:val="center"/>
              <w:rPr>
                <w:rFonts w:hint="default" w:ascii="Times New Roman" w:hAnsi="Times New Roman" w:cs="Times New Roman"/>
                <w:b/>
                <w:bCs w:val="0"/>
                <w:color w:val="auto"/>
                <w:spacing w:val="10"/>
                <w:szCs w:val="21"/>
                <w:highlight w:val="none"/>
              </w:rPr>
            </w:pPr>
            <w:r>
              <w:rPr>
                <w:rFonts w:hint="default" w:ascii="Times New Roman" w:hAnsi="Times New Roman" w:cs="Times New Roman"/>
                <w:b/>
                <w:bCs w:val="0"/>
                <w:color w:val="auto"/>
                <w:spacing w:val="10"/>
                <w:szCs w:val="21"/>
                <w:highlight w:val="none"/>
              </w:rPr>
              <w:t>施工期生态环境保护措施</w:t>
            </w:r>
          </w:p>
          <w:p w14:paraId="5305C16E">
            <w:pPr>
              <w:adjustRightInd w:val="0"/>
              <w:snapToGrid w:val="0"/>
              <w:jc w:val="center"/>
              <w:rPr>
                <w:rFonts w:hint="default" w:ascii="Times New Roman" w:hAnsi="Times New Roman" w:cs="Times New Roman"/>
                <w:b/>
                <w:bCs w:val="0"/>
                <w:color w:val="auto"/>
                <w:spacing w:val="10"/>
                <w:szCs w:val="21"/>
                <w:highlight w:val="none"/>
              </w:rPr>
            </w:pPr>
          </w:p>
          <w:p w14:paraId="150056E9">
            <w:pPr>
              <w:adjustRightInd w:val="0"/>
              <w:snapToGrid w:val="0"/>
              <w:jc w:val="center"/>
              <w:rPr>
                <w:rFonts w:hint="default" w:ascii="Times New Roman" w:hAnsi="Times New Roman" w:cs="Times New Roman"/>
                <w:b/>
                <w:bCs w:val="0"/>
                <w:color w:val="auto"/>
                <w:spacing w:val="10"/>
                <w:szCs w:val="21"/>
                <w:highlight w:val="none"/>
              </w:rPr>
            </w:pPr>
          </w:p>
          <w:p w14:paraId="02011A28">
            <w:pPr>
              <w:adjustRightInd w:val="0"/>
              <w:snapToGrid w:val="0"/>
              <w:jc w:val="center"/>
              <w:rPr>
                <w:rFonts w:hint="default" w:ascii="Times New Roman" w:hAnsi="Times New Roman" w:cs="Times New Roman"/>
                <w:b/>
                <w:bCs w:val="0"/>
                <w:color w:val="auto"/>
                <w:spacing w:val="10"/>
                <w:szCs w:val="21"/>
                <w:highlight w:val="none"/>
              </w:rPr>
            </w:pPr>
          </w:p>
          <w:p w14:paraId="40F292DF">
            <w:pPr>
              <w:adjustRightInd w:val="0"/>
              <w:snapToGrid w:val="0"/>
              <w:jc w:val="center"/>
              <w:rPr>
                <w:rFonts w:hint="default" w:ascii="Times New Roman" w:hAnsi="Times New Roman" w:cs="Times New Roman"/>
                <w:b/>
                <w:bCs w:val="0"/>
                <w:color w:val="auto"/>
                <w:spacing w:val="10"/>
                <w:szCs w:val="21"/>
                <w:highlight w:val="none"/>
              </w:rPr>
            </w:pPr>
          </w:p>
          <w:p w14:paraId="25EB3703">
            <w:pPr>
              <w:adjustRightInd w:val="0"/>
              <w:snapToGrid w:val="0"/>
              <w:jc w:val="center"/>
              <w:rPr>
                <w:rFonts w:hint="default" w:ascii="Times New Roman" w:hAnsi="Times New Roman" w:cs="Times New Roman"/>
                <w:b/>
                <w:bCs w:val="0"/>
                <w:color w:val="auto"/>
                <w:spacing w:val="10"/>
                <w:szCs w:val="21"/>
                <w:highlight w:val="none"/>
              </w:rPr>
            </w:pPr>
          </w:p>
          <w:p w14:paraId="7A08F0CB">
            <w:pPr>
              <w:adjustRightInd w:val="0"/>
              <w:snapToGrid w:val="0"/>
              <w:jc w:val="center"/>
              <w:rPr>
                <w:rFonts w:hint="default" w:ascii="Times New Roman" w:hAnsi="Times New Roman" w:cs="Times New Roman"/>
                <w:b/>
                <w:bCs w:val="0"/>
                <w:color w:val="auto"/>
                <w:spacing w:val="10"/>
                <w:szCs w:val="21"/>
                <w:highlight w:val="none"/>
              </w:rPr>
            </w:pPr>
          </w:p>
          <w:p w14:paraId="09ED8D64">
            <w:pPr>
              <w:adjustRightInd w:val="0"/>
              <w:snapToGrid w:val="0"/>
              <w:jc w:val="center"/>
              <w:rPr>
                <w:rFonts w:hint="default" w:ascii="Times New Roman" w:hAnsi="Times New Roman" w:cs="Times New Roman"/>
                <w:b/>
                <w:bCs w:val="0"/>
                <w:color w:val="auto"/>
                <w:spacing w:val="10"/>
                <w:szCs w:val="21"/>
                <w:highlight w:val="none"/>
              </w:rPr>
            </w:pPr>
          </w:p>
          <w:p w14:paraId="1C49868E">
            <w:pPr>
              <w:adjustRightInd w:val="0"/>
              <w:snapToGrid w:val="0"/>
              <w:jc w:val="center"/>
              <w:rPr>
                <w:rFonts w:hint="default" w:ascii="Times New Roman" w:hAnsi="Times New Roman" w:cs="Times New Roman"/>
                <w:b/>
                <w:bCs w:val="0"/>
                <w:color w:val="auto"/>
                <w:spacing w:val="10"/>
                <w:szCs w:val="21"/>
                <w:highlight w:val="none"/>
              </w:rPr>
            </w:pPr>
          </w:p>
          <w:p w14:paraId="36A5177A">
            <w:pPr>
              <w:adjustRightInd w:val="0"/>
              <w:snapToGrid w:val="0"/>
              <w:jc w:val="center"/>
              <w:rPr>
                <w:rFonts w:hint="default" w:ascii="Times New Roman" w:hAnsi="Times New Roman" w:cs="Times New Roman"/>
                <w:b/>
                <w:bCs w:val="0"/>
                <w:color w:val="auto"/>
                <w:spacing w:val="10"/>
                <w:szCs w:val="21"/>
                <w:highlight w:val="none"/>
              </w:rPr>
            </w:pPr>
          </w:p>
          <w:p w14:paraId="75C298D3">
            <w:pPr>
              <w:adjustRightInd w:val="0"/>
              <w:snapToGrid w:val="0"/>
              <w:jc w:val="center"/>
              <w:rPr>
                <w:rFonts w:hint="default" w:ascii="Times New Roman" w:hAnsi="Times New Roman" w:cs="Times New Roman"/>
                <w:b/>
                <w:bCs w:val="0"/>
                <w:color w:val="auto"/>
                <w:spacing w:val="10"/>
                <w:szCs w:val="21"/>
                <w:highlight w:val="none"/>
              </w:rPr>
            </w:pPr>
          </w:p>
          <w:p w14:paraId="433E560E">
            <w:pPr>
              <w:adjustRightInd w:val="0"/>
              <w:snapToGrid w:val="0"/>
              <w:jc w:val="center"/>
              <w:rPr>
                <w:rFonts w:hint="default" w:ascii="Times New Roman" w:hAnsi="Times New Roman" w:cs="Times New Roman"/>
                <w:b/>
                <w:bCs w:val="0"/>
                <w:color w:val="auto"/>
                <w:spacing w:val="10"/>
                <w:szCs w:val="21"/>
                <w:highlight w:val="none"/>
              </w:rPr>
            </w:pPr>
          </w:p>
          <w:p w14:paraId="6CD054C3">
            <w:pPr>
              <w:adjustRightInd w:val="0"/>
              <w:snapToGrid w:val="0"/>
              <w:jc w:val="center"/>
              <w:rPr>
                <w:rFonts w:hint="default" w:ascii="Times New Roman" w:hAnsi="Times New Roman" w:cs="Times New Roman"/>
                <w:b/>
                <w:bCs w:val="0"/>
                <w:color w:val="auto"/>
                <w:spacing w:val="10"/>
                <w:szCs w:val="21"/>
                <w:highlight w:val="none"/>
              </w:rPr>
            </w:pPr>
          </w:p>
          <w:p w14:paraId="645B6CF4">
            <w:pPr>
              <w:adjustRightInd w:val="0"/>
              <w:snapToGrid w:val="0"/>
              <w:jc w:val="center"/>
              <w:rPr>
                <w:rFonts w:hint="default" w:ascii="Times New Roman" w:hAnsi="Times New Roman" w:cs="Times New Roman"/>
                <w:b/>
                <w:bCs w:val="0"/>
                <w:color w:val="auto"/>
                <w:spacing w:val="10"/>
                <w:szCs w:val="21"/>
                <w:highlight w:val="none"/>
              </w:rPr>
            </w:pPr>
          </w:p>
          <w:p w14:paraId="0E812FDF">
            <w:pPr>
              <w:adjustRightInd w:val="0"/>
              <w:snapToGrid w:val="0"/>
              <w:jc w:val="center"/>
              <w:rPr>
                <w:rFonts w:hint="default" w:ascii="Times New Roman" w:hAnsi="Times New Roman" w:cs="Times New Roman"/>
                <w:b/>
                <w:bCs w:val="0"/>
                <w:color w:val="auto"/>
                <w:spacing w:val="10"/>
                <w:szCs w:val="21"/>
                <w:highlight w:val="none"/>
              </w:rPr>
            </w:pPr>
          </w:p>
          <w:p w14:paraId="198DA559">
            <w:pPr>
              <w:adjustRightInd w:val="0"/>
              <w:snapToGrid w:val="0"/>
              <w:jc w:val="center"/>
              <w:rPr>
                <w:rFonts w:hint="default" w:ascii="Times New Roman" w:hAnsi="Times New Roman" w:cs="Times New Roman"/>
                <w:b/>
                <w:bCs w:val="0"/>
                <w:color w:val="auto"/>
                <w:spacing w:val="10"/>
                <w:szCs w:val="21"/>
                <w:highlight w:val="none"/>
              </w:rPr>
            </w:pPr>
          </w:p>
          <w:p w14:paraId="008D964C">
            <w:pPr>
              <w:adjustRightInd w:val="0"/>
              <w:snapToGrid w:val="0"/>
              <w:jc w:val="center"/>
              <w:rPr>
                <w:rFonts w:hint="default" w:ascii="Times New Roman" w:hAnsi="Times New Roman" w:cs="Times New Roman"/>
                <w:b/>
                <w:bCs w:val="0"/>
                <w:color w:val="auto"/>
                <w:spacing w:val="10"/>
                <w:szCs w:val="21"/>
                <w:highlight w:val="none"/>
              </w:rPr>
            </w:pPr>
          </w:p>
          <w:p w14:paraId="20D9B3F2">
            <w:pPr>
              <w:adjustRightInd w:val="0"/>
              <w:snapToGrid w:val="0"/>
              <w:jc w:val="center"/>
              <w:rPr>
                <w:rFonts w:hint="default" w:ascii="Times New Roman" w:hAnsi="Times New Roman" w:cs="Times New Roman"/>
                <w:b/>
                <w:bCs w:val="0"/>
                <w:color w:val="auto"/>
                <w:spacing w:val="10"/>
                <w:szCs w:val="21"/>
                <w:highlight w:val="none"/>
              </w:rPr>
            </w:pPr>
          </w:p>
          <w:p w14:paraId="0955A0A8">
            <w:pPr>
              <w:adjustRightInd w:val="0"/>
              <w:snapToGrid w:val="0"/>
              <w:jc w:val="center"/>
              <w:rPr>
                <w:rFonts w:hint="default" w:ascii="Times New Roman" w:hAnsi="Times New Roman" w:cs="Times New Roman"/>
                <w:b/>
                <w:bCs w:val="0"/>
                <w:color w:val="auto"/>
                <w:spacing w:val="10"/>
                <w:szCs w:val="21"/>
                <w:highlight w:val="none"/>
              </w:rPr>
            </w:pPr>
          </w:p>
          <w:p w14:paraId="38AA12F0">
            <w:pPr>
              <w:adjustRightInd w:val="0"/>
              <w:snapToGrid w:val="0"/>
              <w:jc w:val="center"/>
              <w:rPr>
                <w:rFonts w:hint="default" w:ascii="Times New Roman" w:hAnsi="Times New Roman" w:cs="Times New Roman"/>
                <w:b/>
                <w:bCs w:val="0"/>
                <w:color w:val="auto"/>
                <w:spacing w:val="10"/>
                <w:szCs w:val="21"/>
                <w:highlight w:val="none"/>
              </w:rPr>
            </w:pPr>
          </w:p>
          <w:p w14:paraId="021294D9">
            <w:pPr>
              <w:adjustRightInd w:val="0"/>
              <w:snapToGrid w:val="0"/>
              <w:jc w:val="center"/>
              <w:rPr>
                <w:rFonts w:hint="default" w:ascii="Times New Roman" w:hAnsi="Times New Roman" w:cs="Times New Roman"/>
                <w:b/>
                <w:bCs w:val="0"/>
                <w:color w:val="auto"/>
                <w:spacing w:val="10"/>
                <w:szCs w:val="21"/>
                <w:highlight w:val="none"/>
              </w:rPr>
            </w:pPr>
          </w:p>
          <w:p w14:paraId="271D5C76">
            <w:pPr>
              <w:adjustRightInd w:val="0"/>
              <w:snapToGrid w:val="0"/>
              <w:jc w:val="center"/>
              <w:rPr>
                <w:rFonts w:hint="default" w:ascii="Times New Roman" w:hAnsi="Times New Roman" w:cs="Times New Roman"/>
                <w:b/>
                <w:bCs w:val="0"/>
                <w:color w:val="auto"/>
                <w:spacing w:val="10"/>
                <w:szCs w:val="21"/>
                <w:highlight w:val="none"/>
              </w:rPr>
            </w:pPr>
          </w:p>
          <w:p w14:paraId="117B6C2C">
            <w:pPr>
              <w:adjustRightInd w:val="0"/>
              <w:snapToGrid w:val="0"/>
              <w:jc w:val="center"/>
              <w:rPr>
                <w:rFonts w:hint="default" w:ascii="Times New Roman" w:hAnsi="Times New Roman" w:cs="Times New Roman"/>
                <w:b/>
                <w:bCs w:val="0"/>
                <w:color w:val="auto"/>
                <w:spacing w:val="10"/>
                <w:szCs w:val="21"/>
                <w:highlight w:val="none"/>
              </w:rPr>
            </w:pPr>
          </w:p>
          <w:p w14:paraId="3DB31CC3">
            <w:pPr>
              <w:adjustRightInd w:val="0"/>
              <w:snapToGrid w:val="0"/>
              <w:jc w:val="center"/>
              <w:rPr>
                <w:rFonts w:hint="default" w:ascii="Times New Roman" w:hAnsi="Times New Roman" w:cs="Times New Roman"/>
                <w:b/>
                <w:bCs w:val="0"/>
                <w:color w:val="auto"/>
                <w:spacing w:val="10"/>
                <w:szCs w:val="21"/>
                <w:highlight w:val="none"/>
              </w:rPr>
            </w:pPr>
          </w:p>
          <w:p w14:paraId="4A7D97BF">
            <w:pPr>
              <w:adjustRightInd w:val="0"/>
              <w:snapToGrid w:val="0"/>
              <w:jc w:val="center"/>
              <w:rPr>
                <w:rFonts w:hint="default" w:ascii="Times New Roman" w:hAnsi="Times New Roman" w:cs="Times New Roman"/>
                <w:b/>
                <w:bCs w:val="0"/>
                <w:color w:val="auto"/>
                <w:spacing w:val="10"/>
                <w:szCs w:val="21"/>
                <w:highlight w:val="none"/>
              </w:rPr>
            </w:pPr>
          </w:p>
          <w:p w14:paraId="06416AED">
            <w:pPr>
              <w:adjustRightInd w:val="0"/>
              <w:snapToGrid w:val="0"/>
              <w:jc w:val="center"/>
              <w:rPr>
                <w:rFonts w:hint="default" w:ascii="Times New Roman" w:hAnsi="Times New Roman" w:cs="Times New Roman"/>
                <w:b/>
                <w:bCs w:val="0"/>
                <w:color w:val="auto"/>
                <w:spacing w:val="10"/>
                <w:szCs w:val="21"/>
                <w:highlight w:val="none"/>
              </w:rPr>
            </w:pPr>
          </w:p>
          <w:p w14:paraId="59D47CEE">
            <w:pPr>
              <w:adjustRightInd w:val="0"/>
              <w:snapToGrid w:val="0"/>
              <w:jc w:val="center"/>
              <w:rPr>
                <w:rFonts w:hint="default" w:ascii="Times New Roman" w:hAnsi="Times New Roman" w:cs="Times New Roman"/>
                <w:b/>
                <w:bCs w:val="0"/>
                <w:color w:val="auto"/>
                <w:spacing w:val="10"/>
                <w:szCs w:val="21"/>
                <w:highlight w:val="none"/>
              </w:rPr>
            </w:pPr>
          </w:p>
          <w:p w14:paraId="246DCCD8">
            <w:pPr>
              <w:adjustRightInd w:val="0"/>
              <w:snapToGrid w:val="0"/>
              <w:jc w:val="center"/>
              <w:rPr>
                <w:rFonts w:hint="default" w:ascii="Times New Roman" w:hAnsi="Times New Roman" w:cs="Times New Roman"/>
                <w:b/>
                <w:bCs w:val="0"/>
                <w:color w:val="auto"/>
                <w:spacing w:val="10"/>
                <w:szCs w:val="21"/>
                <w:highlight w:val="none"/>
              </w:rPr>
            </w:pPr>
          </w:p>
          <w:p w14:paraId="7873144F">
            <w:pPr>
              <w:adjustRightInd w:val="0"/>
              <w:snapToGrid w:val="0"/>
              <w:jc w:val="center"/>
              <w:rPr>
                <w:rFonts w:hint="default" w:ascii="Times New Roman" w:hAnsi="Times New Roman" w:cs="Times New Roman"/>
                <w:b/>
                <w:bCs w:val="0"/>
                <w:color w:val="auto"/>
                <w:spacing w:val="10"/>
                <w:szCs w:val="21"/>
                <w:highlight w:val="none"/>
              </w:rPr>
            </w:pPr>
          </w:p>
          <w:p w14:paraId="7572C7DB">
            <w:pPr>
              <w:adjustRightInd w:val="0"/>
              <w:snapToGrid w:val="0"/>
              <w:jc w:val="center"/>
              <w:rPr>
                <w:rFonts w:hint="default" w:ascii="Times New Roman" w:hAnsi="Times New Roman" w:cs="Times New Roman"/>
                <w:b/>
                <w:bCs w:val="0"/>
                <w:color w:val="auto"/>
                <w:spacing w:val="10"/>
                <w:szCs w:val="21"/>
                <w:highlight w:val="none"/>
              </w:rPr>
            </w:pPr>
          </w:p>
          <w:p w14:paraId="5B4F99A8">
            <w:pPr>
              <w:adjustRightInd w:val="0"/>
              <w:snapToGrid w:val="0"/>
              <w:jc w:val="center"/>
              <w:rPr>
                <w:rFonts w:hint="default" w:ascii="Times New Roman" w:hAnsi="Times New Roman" w:cs="Times New Roman"/>
                <w:b/>
                <w:bCs w:val="0"/>
                <w:color w:val="auto"/>
                <w:spacing w:val="10"/>
                <w:szCs w:val="21"/>
                <w:highlight w:val="none"/>
              </w:rPr>
            </w:pPr>
          </w:p>
          <w:p w14:paraId="1C9BFD64">
            <w:pPr>
              <w:adjustRightInd w:val="0"/>
              <w:snapToGrid w:val="0"/>
              <w:jc w:val="center"/>
              <w:rPr>
                <w:rFonts w:hint="default" w:ascii="Times New Roman" w:hAnsi="Times New Roman" w:cs="Times New Roman"/>
                <w:b/>
                <w:bCs w:val="0"/>
                <w:color w:val="auto"/>
                <w:spacing w:val="10"/>
                <w:szCs w:val="21"/>
                <w:highlight w:val="none"/>
              </w:rPr>
            </w:pPr>
          </w:p>
          <w:p w14:paraId="495F96E2">
            <w:pPr>
              <w:adjustRightInd w:val="0"/>
              <w:snapToGrid w:val="0"/>
              <w:jc w:val="center"/>
              <w:rPr>
                <w:rFonts w:hint="default" w:ascii="Times New Roman" w:hAnsi="Times New Roman" w:cs="Times New Roman"/>
                <w:b/>
                <w:bCs w:val="0"/>
                <w:color w:val="auto"/>
                <w:spacing w:val="10"/>
                <w:szCs w:val="21"/>
                <w:highlight w:val="none"/>
              </w:rPr>
            </w:pPr>
          </w:p>
          <w:p w14:paraId="58A82384">
            <w:pPr>
              <w:adjustRightInd w:val="0"/>
              <w:snapToGrid w:val="0"/>
              <w:jc w:val="center"/>
              <w:rPr>
                <w:rFonts w:hint="default" w:ascii="Times New Roman" w:hAnsi="Times New Roman" w:cs="Times New Roman"/>
                <w:b/>
                <w:bCs w:val="0"/>
                <w:color w:val="auto"/>
                <w:spacing w:val="10"/>
                <w:szCs w:val="21"/>
                <w:highlight w:val="none"/>
              </w:rPr>
            </w:pPr>
          </w:p>
          <w:p w14:paraId="58AF44D6">
            <w:pPr>
              <w:adjustRightInd w:val="0"/>
              <w:snapToGrid w:val="0"/>
              <w:jc w:val="center"/>
              <w:rPr>
                <w:rFonts w:hint="default" w:ascii="Times New Roman" w:hAnsi="Times New Roman" w:cs="Times New Roman"/>
                <w:b/>
                <w:bCs w:val="0"/>
                <w:color w:val="auto"/>
                <w:spacing w:val="10"/>
                <w:szCs w:val="21"/>
                <w:highlight w:val="none"/>
              </w:rPr>
            </w:pPr>
          </w:p>
          <w:p w14:paraId="091BEA3E">
            <w:pPr>
              <w:adjustRightInd w:val="0"/>
              <w:snapToGrid w:val="0"/>
              <w:jc w:val="center"/>
              <w:rPr>
                <w:rFonts w:hint="default" w:ascii="Times New Roman" w:hAnsi="Times New Roman" w:cs="Times New Roman"/>
                <w:b/>
                <w:bCs w:val="0"/>
                <w:color w:val="auto"/>
                <w:spacing w:val="10"/>
                <w:szCs w:val="21"/>
                <w:highlight w:val="none"/>
              </w:rPr>
            </w:pPr>
          </w:p>
          <w:p w14:paraId="3C3430B1">
            <w:pPr>
              <w:adjustRightInd w:val="0"/>
              <w:snapToGrid w:val="0"/>
              <w:jc w:val="center"/>
              <w:rPr>
                <w:rFonts w:hint="default" w:ascii="Times New Roman" w:hAnsi="Times New Roman" w:cs="Times New Roman"/>
                <w:b/>
                <w:bCs w:val="0"/>
                <w:color w:val="auto"/>
                <w:spacing w:val="10"/>
                <w:szCs w:val="21"/>
                <w:highlight w:val="none"/>
              </w:rPr>
            </w:pPr>
          </w:p>
          <w:p w14:paraId="49AEE9C6">
            <w:pPr>
              <w:adjustRightInd w:val="0"/>
              <w:snapToGrid w:val="0"/>
              <w:jc w:val="center"/>
              <w:rPr>
                <w:rFonts w:hint="default" w:ascii="Times New Roman" w:hAnsi="Times New Roman" w:cs="Times New Roman"/>
                <w:b/>
                <w:bCs w:val="0"/>
                <w:color w:val="auto"/>
                <w:spacing w:val="10"/>
                <w:szCs w:val="21"/>
                <w:highlight w:val="none"/>
              </w:rPr>
            </w:pPr>
          </w:p>
          <w:p w14:paraId="202A6838">
            <w:pPr>
              <w:adjustRightInd w:val="0"/>
              <w:snapToGrid w:val="0"/>
              <w:jc w:val="center"/>
              <w:rPr>
                <w:rFonts w:hint="default" w:ascii="Times New Roman" w:hAnsi="Times New Roman" w:cs="Times New Roman"/>
                <w:b/>
                <w:bCs w:val="0"/>
                <w:color w:val="auto"/>
                <w:spacing w:val="10"/>
                <w:szCs w:val="21"/>
                <w:highlight w:val="none"/>
              </w:rPr>
            </w:pPr>
          </w:p>
          <w:p w14:paraId="735C7F3F">
            <w:pPr>
              <w:adjustRightInd w:val="0"/>
              <w:snapToGrid w:val="0"/>
              <w:jc w:val="center"/>
              <w:rPr>
                <w:rFonts w:hint="default" w:ascii="Times New Roman" w:hAnsi="Times New Roman" w:cs="Times New Roman"/>
                <w:b/>
                <w:bCs w:val="0"/>
                <w:color w:val="auto"/>
                <w:spacing w:val="10"/>
                <w:szCs w:val="21"/>
                <w:highlight w:val="none"/>
              </w:rPr>
            </w:pPr>
          </w:p>
          <w:p w14:paraId="09F8186C">
            <w:pPr>
              <w:adjustRightInd w:val="0"/>
              <w:snapToGrid w:val="0"/>
              <w:jc w:val="center"/>
              <w:rPr>
                <w:rFonts w:hint="default" w:ascii="Times New Roman" w:hAnsi="Times New Roman" w:cs="Times New Roman"/>
                <w:b/>
                <w:bCs w:val="0"/>
                <w:color w:val="auto"/>
                <w:spacing w:val="10"/>
                <w:szCs w:val="21"/>
                <w:highlight w:val="none"/>
              </w:rPr>
            </w:pPr>
          </w:p>
          <w:p w14:paraId="2D1876A3">
            <w:pPr>
              <w:adjustRightInd w:val="0"/>
              <w:snapToGrid w:val="0"/>
              <w:jc w:val="center"/>
              <w:rPr>
                <w:rFonts w:hint="default" w:ascii="Times New Roman" w:hAnsi="Times New Roman" w:cs="Times New Roman"/>
                <w:b/>
                <w:bCs w:val="0"/>
                <w:color w:val="auto"/>
                <w:spacing w:val="10"/>
                <w:szCs w:val="21"/>
                <w:highlight w:val="none"/>
              </w:rPr>
            </w:pPr>
          </w:p>
          <w:p w14:paraId="343C5BDD">
            <w:pPr>
              <w:adjustRightInd w:val="0"/>
              <w:snapToGrid w:val="0"/>
              <w:jc w:val="center"/>
              <w:rPr>
                <w:rFonts w:hint="default" w:ascii="Times New Roman" w:hAnsi="Times New Roman" w:cs="Times New Roman"/>
                <w:b/>
                <w:bCs w:val="0"/>
                <w:color w:val="auto"/>
                <w:spacing w:val="10"/>
                <w:szCs w:val="21"/>
                <w:highlight w:val="none"/>
              </w:rPr>
            </w:pPr>
          </w:p>
          <w:p w14:paraId="74116CE7">
            <w:pPr>
              <w:adjustRightInd w:val="0"/>
              <w:snapToGrid w:val="0"/>
              <w:jc w:val="center"/>
              <w:rPr>
                <w:rFonts w:hint="default" w:ascii="Times New Roman" w:hAnsi="Times New Roman" w:cs="Times New Roman"/>
                <w:b/>
                <w:bCs w:val="0"/>
                <w:color w:val="auto"/>
                <w:spacing w:val="10"/>
                <w:szCs w:val="21"/>
                <w:highlight w:val="none"/>
              </w:rPr>
            </w:pPr>
          </w:p>
          <w:p w14:paraId="2857A56E">
            <w:pPr>
              <w:adjustRightInd w:val="0"/>
              <w:snapToGrid w:val="0"/>
              <w:jc w:val="center"/>
              <w:rPr>
                <w:rFonts w:hint="default" w:ascii="Times New Roman" w:hAnsi="Times New Roman" w:cs="Times New Roman"/>
                <w:b/>
                <w:bCs w:val="0"/>
                <w:color w:val="auto"/>
                <w:spacing w:val="10"/>
                <w:szCs w:val="21"/>
                <w:highlight w:val="none"/>
              </w:rPr>
            </w:pPr>
          </w:p>
          <w:p w14:paraId="44F6FDB5">
            <w:pPr>
              <w:adjustRightInd w:val="0"/>
              <w:snapToGrid w:val="0"/>
              <w:jc w:val="center"/>
              <w:rPr>
                <w:rFonts w:hint="default" w:ascii="Times New Roman" w:hAnsi="Times New Roman" w:cs="Times New Roman"/>
                <w:b/>
                <w:bCs w:val="0"/>
                <w:color w:val="auto"/>
                <w:spacing w:val="10"/>
                <w:szCs w:val="21"/>
                <w:highlight w:val="none"/>
              </w:rPr>
            </w:pPr>
          </w:p>
          <w:p w14:paraId="288163B3">
            <w:pPr>
              <w:adjustRightInd w:val="0"/>
              <w:snapToGrid w:val="0"/>
              <w:jc w:val="center"/>
              <w:rPr>
                <w:rFonts w:hint="default" w:ascii="Times New Roman" w:hAnsi="Times New Roman" w:cs="Times New Roman"/>
                <w:b/>
                <w:bCs w:val="0"/>
                <w:color w:val="auto"/>
                <w:spacing w:val="10"/>
                <w:szCs w:val="21"/>
                <w:highlight w:val="none"/>
              </w:rPr>
            </w:pPr>
          </w:p>
          <w:p w14:paraId="161676D8">
            <w:pPr>
              <w:adjustRightInd w:val="0"/>
              <w:snapToGrid w:val="0"/>
              <w:jc w:val="center"/>
              <w:rPr>
                <w:rFonts w:hint="default" w:ascii="Times New Roman" w:hAnsi="Times New Roman" w:cs="Times New Roman"/>
                <w:b/>
                <w:bCs w:val="0"/>
                <w:color w:val="auto"/>
                <w:spacing w:val="10"/>
                <w:szCs w:val="21"/>
                <w:highlight w:val="none"/>
              </w:rPr>
            </w:pPr>
          </w:p>
          <w:p w14:paraId="167BEE78">
            <w:pPr>
              <w:adjustRightInd w:val="0"/>
              <w:snapToGrid w:val="0"/>
              <w:jc w:val="center"/>
              <w:rPr>
                <w:rFonts w:hint="default" w:ascii="Times New Roman" w:hAnsi="Times New Roman" w:cs="Times New Roman"/>
                <w:b/>
                <w:bCs w:val="0"/>
                <w:color w:val="auto"/>
                <w:spacing w:val="10"/>
                <w:szCs w:val="21"/>
                <w:highlight w:val="none"/>
              </w:rPr>
            </w:pPr>
          </w:p>
          <w:p w14:paraId="3FED2E5C">
            <w:pPr>
              <w:adjustRightInd w:val="0"/>
              <w:snapToGrid w:val="0"/>
              <w:jc w:val="center"/>
              <w:rPr>
                <w:rFonts w:hint="default" w:ascii="Times New Roman" w:hAnsi="Times New Roman" w:cs="Times New Roman"/>
                <w:b/>
                <w:bCs w:val="0"/>
                <w:color w:val="auto"/>
                <w:spacing w:val="10"/>
                <w:szCs w:val="21"/>
                <w:highlight w:val="none"/>
              </w:rPr>
            </w:pPr>
          </w:p>
          <w:p w14:paraId="602431DF">
            <w:pPr>
              <w:adjustRightInd w:val="0"/>
              <w:snapToGrid w:val="0"/>
              <w:jc w:val="center"/>
              <w:rPr>
                <w:rFonts w:hint="default" w:ascii="Times New Roman" w:hAnsi="Times New Roman" w:cs="Times New Roman"/>
                <w:b/>
                <w:bCs w:val="0"/>
                <w:color w:val="auto"/>
                <w:spacing w:val="10"/>
                <w:szCs w:val="21"/>
                <w:highlight w:val="none"/>
              </w:rPr>
            </w:pPr>
            <w:r>
              <w:rPr>
                <w:rFonts w:hint="default" w:ascii="Times New Roman" w:hAnsi="Times New Roman" w:cs="Times New Roman"/>
                <w:b/>
                <w:bCs w:val="0"/>
                <w:color w:val="auto"/>
                <w:spacing w:val="10"/>
                <w:szCs w:val="21"/>
                <w:highlight w:val="none"/>
              </w:rPr>
              <w:t>施工期生态环境保护措施</w:t>
            </w:r>
          </w:p>
          <w:p w14:paraId="69104A82">
            <w:pPr>
              <w:adjustRightInd w:val="0"/>
              <w:snapToGrid w:val="0"/>
              <w:jc w:val="center"/>
              <w:rPr>
                <w:rFonts w:hint="default" w:ascii="Times New Roman" w:hAnsi="Times New Roman" w:cs="Times New Roman"/>
                <w:b/>
                <w:bCs w:val="0"/>
                <w:color w:val="auto"/>
                <w:spacing w:val="10"/>
                <w:szCs w:val="21"/>
                <w:highlight w:val="none"/>
              </w:rPr>
            </w:pPr>
          </w:p>
          <w:p w14:paraId="06439A86">
            <w:pPr>
              <w:adjustRightInd w:val="0"/>
              <w:snapToGrid w:val="0"/>
              <w:jc w:val="center"/>
              <w:rPr>
                <w:rFonts w:hint="default" w:ascii="Times New Roman" w:hAnsi="Times New Roman" w:cs="Times New Roman"/>
                <w:b/>
                <w:bCs w:val="0"/>
                <w:color w:val="auto"/>
                <w:spacing w:val="10"/>
                <w:szCs w:val="21"/>
                <w:highlight w:val="none"/>
              </w:rPr>
            </w:pPr>
          </w:p>
          <w:p w14:paraId="7F17563F">
            <w:pPr>
              <w:adjustRightInd w:val="0"/>
              <w:snapToGrid w:val="0"/>
              <w:jc w:val="center"/>
              <w:rPr>
                <w:rFonts w:hint="default" w:ascii="Times New Roman" w:hAnsi="Times New Roman" w:cs="Times New Roman"/>
                <w:b/>
                <w:bCs w:val="0"/>
                <w:color w:val="auto"/>
                <w:spacing w:val="10"/>
                <w:szCs w:val="21"/>
                <w:highlight w:val="none"/>
              </w:rPr>
            </w:pPr>
          </w:p>
          <w:p w14:paraId="5E34E1E9">
            <w:pPr>
              <w:adjustRightInd w:val="0"/>
              <w:snapToGrid w:val="0"/>
              <w:jc w:val="center"/>
              <w:rPr>
                <w:rFonts w:hint="default" w:ascii="Times New Roman" w:hAnsi="Times New Roman" w:cs="Times New Roman"/>
                <w:b/>
                <w:bCs w:val="0"/>
                <w:color w:val="auto"/>
                <w:spacing w:val="10"/>
                <w:szCs w:val="21"/>
                <w:highlight w:val="none"/>
              </w:rPr>
            </w:pPr>
          </w:p>
          <w:p w14:paraId="155BC16C">
            <w:pPr>
              <w:adjustRightInd w:val="0"/>
              <w:snapToGrid w:val="0"/>
              <w:jc w:val="center"/>
              <w:rPr>
                <w:rFonts w:hint="default" w:ascii="Times New Roman" w:hAnsi="Times New Roman" w:cs="Times New Roman"/>
                <w:b/>
                <w:bCs w:val="0"/>
                <w:color w:val="auto"/>
                <w:spacing w:val="10"/>
                <w:szCs w:val="21"/>
                <w:highlight w:val="none"/>
              </w:rPr>
            </w:pPr>
          </w:p>
          <w:p w14:paraId="2967B4F7">
            <w:pPr>
              <w:adjustRightInd w:val="0"/>
              <w:snapToGrid w:val="0"/>
              <w:jc w:val="center"/>
              <w:rPr>
                <w:rFonts w:hint="default" w:ascii="Times New Roman" w:hAnsi="Times New Roman" w:cs="Times New Roman"/>
                <w:b/>
                <w:bCs w:val="0"/>
                <w:color w:val="auto"/>
                <w:spacing w:val="10"/>
                <w:szCs w:val="21"/>
                <w:highlight w:val="none"/>
              </w:rPr>
            </w:pPr>
          </w:p>
          <w:p w14:paraId="29644FE9">
            <w:pPr>
              <w:adjustRightInd w:val="0"/>
              <w:snapToGrid w:val="0"/>
              <w:jc w:val="center"/>
              <w:rPr>
                <w:rFonts w:hint="default" w:ascii="Times New Roman" w:hAnsi="Times New Roman" w:cs="Times New Roman"/>
                <w:b/>
                <w:bCs w:val="0"/>
                <w:color w:val="auto"/>
                <w:spacing w:val="10"/>
                <w:szCs w:val="21"/>
                <w:highlight w:val="none"/>
              </w:rPr>
            </w:pPr>
          </w:p>
          <w:p w14:paraId="422CB09F">
            <w:pPr>
              <w:adjustRightInd w:val="0"/>
              <w:snapToGrid w:val="0"/>
              <w:jc w:val="center"/>
              <w:rPr>
                <w:rFonts w:hint="default" w:ascii="Times New Roman" w:hAnsi="Times New Roman" w:cs="Times New Roman"/>
                <w:b/>
                <w:bCs w:val="0"/>
                <w:color w:val="auto"/>
                <w:spacing w:val="10"/>
                <w:szCs w:val="21"/>
                <w:highlight w:val="none"/>
              </w:rPr>
            </w:pPr>
          </w:p>
          <w:p w14:paraId="25649501">
            <w:pPr>
              <w:adjustRightInd w:val="0"/>
              <w:snapToGrid w:val="0"/>
              <w:jc w:val="center"/>
              <w:rPr>
                <w:rFonts w:hint="default" w:ascii="Times New Roman" w:hAnsi="Times New Roman" w:cs="Times New Roman"/>
                <w:b/>
                <w:bCs w:val="0"/>
                <w:color w:val="auto"/>
                <w:spacing w:val="10"/>
                <w:szCs w:val="21"/>
                <w:highlight w:val="none"/>
              </w:rPr>
            </w:pPr>
          </w:p>
          <w:p w14:paraId="5A60E034">
            <w:pPr>
              <w:adjustRightInd w:val="0"/>
              <w:snapToGrid w:val="0"/>
              <w:jc w:val="center"/>
              <w:rPr>
                <w:rFonts w:hint="default" w:ascii="Times New Roman" w:hAnsi="Times New Roman" w:cs="Times New Roman"/>
                <w:b/>
                <w:bCs w:val="0"/>
                <w:color w:val="auto"/>
                <w:spacing w:val="10"/>
                <w:szCs w:val="21"/>
                <w:highlight w:val="none"/>
              </w:rPr>
            </w:pPr>
          </w:p>
          <w:p w14:paraId="6ABF8F7D">
            <w:pPr>
              <w:adjustRightInd w:val="0"/>
              <w:snapToGrid w:val="0"/>
              <w:jc w:val="center"/>
              <w:rPr>
                <w:rFonts w:hint="default" w:ascii="Times New Roman" w:hAnsi="Times New Roman" w:cs="Times New Roman"/>
                <w:b/>
                <w:bCs w:val="0"/>
                <w:color w:val="auto"/>
                <w:spacing w:val="10"/>
                <w:szCs w:val="21"/>
                <w:highlight w:val="none"/>
              </w:rPr>
            </w:pPr>
          </w:p>
          <w:p w14:paraId="64DAF401">
            <w:pPr>
              <w:adjustRightInd w:val="0"/>
              <w:snapToGrid w:val="0"/>
              <w:jc w:val="center"/>
              <w:rPr>
                <w:rFonts w:hint="default" w:ascii="Times New Roman" w:hAnsi="Times New Roman" w:cs="Times New Roman"/>
                <w:b/>
                <w:bCs w:val="0"/>
                <w:color w:val="auto"/>
                <w:spacing w:val="10"/>
                <w:szCs w:val="21"/>
                <w:highlight w:val="none"/>
              </w:rPr>
            </w:pPr>
          </w:p>
          <w:p w14:paraId="66530CB2">
            <w:pPr>
              <w:adjustRightInd w:val="0"/>
              <w:snapToGrid w:val="0"/>
              <w:jc w:val="center"/>
              <w:rPr>
                <w:rFonts w:hint="default" w:ascii="Times New Roman" w:hAnsi="Times New Roman" w:cs="Times New Roman"/>
                <w:b/>
                <w:bCs w:val="0"/>
                <w:color w:val="auto"/>
                <w:spacing w:val="10"/>
                <w:szCs w:val="21"/>
                <w:highlight w:val="none"/>
              </w:rPr>
            </w:pPr>
          </w:p>
          <w:p w14:paraId="52E813F2">
            <w:pPr>
              <w:adjustRightInd w:val="0"/>
              <w:snapToGrid w:val="0"/>
              <w:jc w:val="center"/>
              <w:rPr>
                <w:rFonts w:hint="default" w:ascii="Times New Roman" w:hAnsi="Times New Roman" w:cs="Times New Roman"/>
                <w:b/>
                <w:bCs w:val="0"/>
                <w:color w:val="auto"/>
                <w:spacing w:val="10"/>
                <w:szCs w:val="21"/>
                <w:highlight w:val="none"/>
              </w:rPr>
            </w:pPr>
          </w:p>
          <w:p w14:paraId="4EF1EF2B">
            <w:pPr>
              <w:adjustRightInd w:val="0"/>
              <w:snapToGrid w:val="0"/>
              <w:jc w:val="center"/>
              <w:rPr>
                <w:rFonts w:hint="default" w:ascii="Times New Roman" w:hAnsi="Times New Roman" w:cs="Times New Roman"/>
                <w:b/>
                <w:bCs w:val="0"/>
                <w:color w:val="auto"/>
                <w:spacing w:val="10"/>
                <w:szCs w:val="21"/>
                <w:highlight w:val="none"/>
              </w:rPr>
            </w:pPr>
          </w:p>
          <w:p w14:paraId="12522E19">
            <w:pPr>
              <w:adjustRightInd w:val="0"/>
              <w:snapToGrid w:val="0"/>
              <w:jc w:val="center"/>
              <w:rPr>
                <w:rFonts w:hint="default" w:ascii="Times New Roman" w:hAnsi="Times New Roman" w:cs="Times New Roman"/>
                <w:b/>
                <w:bCs w:val="0"/>
                <w:color w:val="auto"/>
                <w:spacing w:val="10"/>
                <w:szCs w:val="21"/>
                <w:highlight w:val="none"/>
              </w:rPr>
            </w:pPr>
          </w:p>
          <w:p w14:paraId="46C81439">
            <w:pPr>
              <w:adjustRightInd w:val="0"/>
              <w:snapToGrid w:val="0"/>
              <w:jc w:val="center"/>
              <w:rPr>
                <w:rFonts w:hint="default" w:ascii="Times New Roman" w:hAnsi="Times New Roman" w:cs="Times New Roman"/>
                <w:b/>
                <w:bCs w:val="0"/>
                <w:color w:val="auto"/>
                <w:spacing w:val="10"/>
                <w:szCs w:val="21"/>
                <w:highlight w:val="none"/>
              </w:rPr>
            </w:pPr>
          </w:p>
          <w:p w14:paraId="0D43D12F">
            <w:pPr>
              <w:adjustRightInd w:val="0"/>
              <w:snapToGrid w:val="0"/>
              <w:jc w:val="center"/>
              <w:rPr>
                <w:rFonts w:hint="default" w:ascii="Times New Roman" w:hAnsi="Times New Roman" w:cs="Times New Roman"/>
                <w:b/>
                <w:bCs w:val="0"/>
                <w:color w:val="auto"/>
                <w:spacing w:val="10"/>
                <w:szCs w:val="21"/>
                <w:highlight w:val="none"/>
              </w:rPr>
            </w:pPr>
          </w:p>
          <w:p w14:paraId="1E44694C">
            <w:pPr>
              <w:adjustRightInd w:val="0"/>
              <w:snapToGrid w:val="0"/>
              <w:jc w:val="center"/>
              <w:rPr>
                <w:rFonts w:hint="default" w:ascii="Times New Roman" w:hAnsi="Times New Roman" w:cs="Times New Roman"/>
                <w:b/>
                <w:bCs w:val="0"/>
                <w:color w:val="auto"/>
                <w:spacing w:val="10"/>
                <w:szCs w:val="21"/>
                <w:highlight w:val="none"/>
              </w:rPr>
            </w:pPr>
          </w:p>
          <w:p w14:paraId="16B0DEFE">
            <w:pPr>
              <w:adjustRightInd w:val="0"/>
              <w:snapToGrid w:val="0"/>
              <w:jc w:val="center"/>
              <w:rPr>
                <w:rFonts w:hint="default" w:ascii="Times New Roman" w:hAnsi="Times New Roman" w:cs="Times New Roman"/>
                <w:b/>
                <w:bCs w:val="0"/>
                <w:color w:val="auto"/>
                <w:spacing w:val="10"/>
                <w:szCs w:val="21"/>
                <w:highlight w:val="none"/>
              </w:rPr>
            </w:pPr>
          </w:p>
          <w:p w14:paraId="46C41BC0">
            <w:pPr>
              <w:adjustRightInd w:val="0"/>
              <w:snapToGrid w:val="0"/>
              <w:jc w:val="center"/>
              <w:rPr>
                <w:rFonts w:hint="default" w:ascii="Times New Roman" w:hAnsi="Times New Roman" w:cs="Times New Roman"/>
                <w:b/>
                <w:bCs w:val="0"/>
                <w:color w:val="auto"/>
                <w:spacing w:val="10"/>
                <w:szCs w:val="21"/>
                <w:highlight w:val="none"/>
              </w:rPr>
            </w:pPr>
          </w:p>
          <w:p w14:paraId="267C1792">
            <w:pPr>
              <w:adjustRightInd w:val="0"/>
              <w:snapToGrid w:val="0"/>
              <w:jc w:val="center"/>
              <w:rPr>
                <w:rFonts w:hint="default" w:ascii="Times New Roman" w:hAnsi="Times New Roman" w:cs="Times New Roman"/>
                <w:b/>
                <w:bCs w:val="0"/>
                <w:color w:val="auto"/>
                <w:spacing w:val="10"/>
                <w:szCs w:val="21"/>
                <w:highlight w:val="none"/>
              </w:rPr>
            </w:pPr>
          </w:p>
          <w:p w14:paraId="347C9F50">
            <w:pPr>
              <w:adjustRightInd w:val="0"/>
              <w:snapToGrid w:val="0"/>
              <w:jc w:val="center"/>
              <w:rPr>
                <w:rFonts w:hint="default" w:ascii="Times New Roman" w:hAnsi="Times New Roman" w:cs="Times New Roman"/>
                <w:b/>
                <w:bCs w:val="0"/>
                <w:color w:val="auto"/>
                <w:spacing w:val="10"/>
                <w:szCs w:val="21"/>
                <w:highlight w:val="none"/>
              </w:rPr>
            </w:pPr>
          </w:p>
          <w:p w14:paraId="4C881025">
            <w:pPr>
              <w:adjustRightInd w:val="0"/>
              <w:snapToGrid w:val="0"/>
              <w:jc w:val="center"/>
              <w:rPr>
                <w:rFonts w:hint="default" w:ascii="Times New Roman" w:hAnsi="Times New Roman" w:cs="Times New Roman"/>
                <w:b/>
                <w:bCs w:val="0"/>
                <w:color w:val="auto"/>
                <w:spacing w:val="10"/>
                <w:szCs w:val="21"/>
                <w:highlight w:val="none"/>
              </w:rPr>
            </w:pPr>
          </w:p>
          <w:p w14:paraId="7F69A378">
            <w:pPr>
              <w:adjustRightInd w:val="0"/>
              <w:snapToGrid w:val="0"/>
              <w:jc w:val="center"/>
              <w:rPr>
                <w:rFonts w:hint="default" w:ascii="Times New Roman" w:hAnsi="Times New Roman" w:cs="Times New Roman"/>
                <w:b/>
                <w:bCs w:val="0"/>
                <w:color w:val="auto"/>
                <w:spacing w:val="10"/>
                <w:szCs w:val="21"/>
                <w:highlight w:val="none"/>
              </w:rPr>
            </w:pPr>
          </w:p>
          <w:p w14:paraId="6D52FDAB">
            <w:pPr>
              <w:adjustRightInd w:val="0"/>
              <w:snapToGrid w:val="0"/>
              <w:jc w:val="center"/>
              <w:rPr>
                <w:rFonts w:hint="default" w:ascii="Times New Roman" w:hAnsi="Times New Roman" w:cs="Times New Roman"/>
                <w:b/>
                <w:bCs w:val="0"/>
                <w:color w:val="auto"/>
                <w:spacing w:val="10"/>
                <w:szCs w:val="21"/>
                <w:highlight w:val="none"/>
              </w:rPr>
            </w:pPr>
          </w:p>
          <w:p w14:paraId="2E3FC7F0">
            <w:pPr>
              <w:adjustRightInd w:val="0"/>
              <w:snapToGrid w:val="0"/>
              <w:jc w:val="center"/>
              <w:rPr>
                <w:rFonts w:hint="default" w:ascii="Times New Roman" w:hAnsi="Times New Roman" w:cs="Times New Roman"/>
                <w:b/>
                <w:bCs w:val="0"/>
                <w:color w:val="auto"/>
                <w:spacing w:val="10"/>
                <w:szCs w:val="21"/>
                <w:highlight w:val="none"/>
              </w:rPr>
            </w:pPr>
          </w:p>
          <w:p w14:paraId="0AF5D779">
            <w:pPr>
              <w:adjustRightInd w:val="0"/>
              <w:snapToGrid w:val="0"/>
              <w:jc w:val="center"/>
              <w:rPr>
                <w:rFonts w:hint="default" w:ascii="Times New Roman" w:hAnsi="Times New Roman" w:cs="Times New Roman"/>
                <w:b/>
                <w:bCs w:val="0"/>
                <w:color w:val="auto"/>
                <w:spacing w:val="10"/>
                <w:szCs w:val="21"/>
                <w:highlight w:val="none"/>
              </w:rPr>
            </w:pPr>
          </w:p>
          <w:p w14:paraId="07AB4DC6">
            <w:pPr>
              <w:adjustRightInd w:val="0"/>
              <w:snapToGrid w:val="0"/>
              <w:jc w:val="center"/>
              <w:rPr>
                <w:rFonts w:hint="default" w:ascii="Times New Roman" w:hAnsi="Times New Roman" w:cs="Times New Roman"/>
                <w:b/>
                <w:bCs w:val="0"/>
                <w:color w:val="auto"/>
                <w:spacing w:val="10"/>
                <w:szCs w:val="21"/>
                <w:highlight w:val="none"/>
              </w:rPr>
            </w:pPr>
          </w:p>
          <w:p w14:paraId="073C76A2">
            <w:pPr>
              <w:adjustRightInd w:val="0"/>
              <w:snapToGrid w:val="0"/>
              <w:jc w:val="center"/>
              <w:rPr>
                <w:rFonts w:hint="default" w:ascii="Times New Roman" w:hAnsi="Times New Roman" w:cs="Times New Roman"/>
                <w:b/>
                <w:bCs w:val="0"/>
                <w:color w:val="auto"/>
                <w:spacing w:val="10"/>
                <w:szCs w:val="21"/>
                <w:highlight w:val="none"/>
              </w:rPr>
            </w:pPr>
          </w:p>
          <w:p w14:paraId="78BB44E1">
            <w:pPr>
              <w:adjustRightInd w:val="0"/>
              <w:snapToGrid w:val="0"/>
              <w:jc w:val="center"/>
              <w:rPr>
                <w:rFonts w:hint="default" w:ascii="Times New Roman" w:hAnsi="Times New Roman" w:cs="Times New Roman"/>
                <w:b/>
                <w:bCs w:val="0"/>
                <w:color w:val="auto"/>
                <w:spacing w:val="10"/>
                <w:szCs w:val="21"/>
                <w:highlight w:val="none"/>
              </w:rPr>
            </w:pPr>
          </w:p>
          <w:p w14:paraId="453AB86A">
            <w:pPr>
              <w:adjustRightInd w:val="0"/>
              <w:snapToGrid w:val="0"/>
              <w:jc w:val="center"/>
              <w:rPr>
                <w:rFonts w:hint="default" w:ascii="Times New Roman" w:hAnsi="Times New Roman" w:cs="Times New Roman"/>
                <w:b/>
                <w:bCs w:val="0"/>
                <w:color w:val="auto"/>
                <w:spacing w:val="10"/>
                <w:szCs w:val="21"/>
                <w:highlight w:val="none"/>
              </w:rPr>
            </w:pPr>
          </w:p>
          <w:p w14:paraId="0D3C0BD5">
            <w:pPr>
              <w:adjustRightInd w:val="0"/>
              <w:snapToGrid w:val="0"/>
              <w:jc w:val="center"/>
              <w:rPr>
                <w:rFonts w:hint="default" w:ascii="Times New Roman" w:hAnsi="Times New Roman" w:cs="Times New Roman"/>
                <w:b/>
                <w:bCs w:val="0"/>
                <w:color w:val="auto"/>
                <w:spacing w:val="10"/>
                <w:szCs w:val="21"/>
                <w:highlight w:val="none"/>
              </w:rPr>
            </w:pPr>
          </w:p>
          <w:p w14:paraId="2022B422">
            <w:pPr>
              <w:adjustRightInd w:val="0"/>
              <w:snapToGrid w:val="0"/>
              <w:jc w:val="center"/>
              <w:rPr>
                <w:rFonts w:hint="default" w:ascii="Times New Roman" w:hAnsi="Times New Roman" w:cs="Times New Roman"/>
                <w:b/>
                <w:bCs w:val="0"/>
                <w:color w:val="auto"/>
                <w:spacing w:val="10"/>
                <w:szCs w:val="21"/>
                <w:highlight w:val="none"/>
              </w:rPr>
            </w:pPr>
          </w:p>
          <w:p w14:paraId="262CDFC9">
            <w:pPr>
              <w:adjustRightInd w:val="0"/>
              <w:snapToGrid w:val="0"/>
              <w:jc w:val="center"/>
              <w:rPr>
                <w:rFonts w:hint="default" w:ascii="Times New Roman" w:hAnsi="Times New Roman" w:cs="Times New Roman"/>
                <w:b/>
                <w:bCs w:val="0"/>
                <w:color w:val="auto"/>
                <w:spacing w:val="10"/>
                <w:szCs w:val="21"/>
                <w:highlight w:val="none"/>
              </w:rPr>
            </w:pPr>
          </w:p>
          <w:p w14:paraId="6CB50EA7">
            <w:pPr>
              <w:adjustRightInd w:val="0"/>
              <w:snapToGrid w:val="0"/>
              <w:jc w:val="center"/>
              <w:rPr>
                <w:rFonts w:hint="default" w:ascii="Times New Roman" w:hAnsi="Times New Roman" w:cs="Times New Roman"/>
                <w:b/>
                <w:bCs w:val="0"/>
                <w:color w:val="auto"/>
                <w:spacing w:val="10"/>
                <w:szCs w:val="21"/>
                <w:highlight w:val="none"/>
              </w:rPr>
            </w:pPr>
          </w:p>
          <w:p w14:paraId="763C7B17">
            <w:pPr>
              <w:adjustRightInd w:val="0"/>
              <w:snapToGrid w:val="0"/>
              <w:jc w:val="center"/>
              <w:rPr>
                <w:rFonts w:hint="default" w:ascii="Times New Roman" w:hAnsi="Times New Roman" w:cs="Times New Roman"/>
                <w:b/>
                <w:bCs w:val="0"/>
                <w:color w:val="auto"/>
                <w:spacing w:val="10"/>
                <w:szCs w:val="21"/>
                <w:highlight w:val="none"/>
              </w:rPr>
            </w:pPr>
          </w:p>
          <w:p w14:paraId="1085D44D">
            <w:pPr>
              <w:adjustRightInd w:val="0"/>
              <w:snapToGrid w:val="0"/>
              <w:jc w:val="center"/>
              <w:rPr>
                <w:rFonts w:hint="default" w:ascii="Times New Roman" w:hAnsi="Times New Roman" w:cs="Times New Roman"/>
                <w:b/>
                <w:bCs w:val="0"/>
                <w:color w:val="auto"/>
                <w:spacing w:val="10"/>
                <w:szCs w:val="21"/>
                <w:highlight w:val="none"/>
              </w:rPr>
            </w:pPr>
          </w:p>
          <w:p w14:paraId="4558B7FA">
            <w:pPr>
              <w:adjustRightInd w:val="0"/>
              <w:snapToGrid w:val="0"/>
              <w:jc w:val="center"/>
              <w:rPr>
                <w:rFonts w:hint="default" w:ascii="Times New Roman" w:hAnsi="Times New Roman" w:cs="Times New Roman"/>
                <w:b/>
                <w:bCs w:val="0"/>
                <w:color w:val="auto"/>
                <w:spacing w:val="10"/>
                <w:szCs w:val="21"/>
                <w:highlight w:val="none"/>
              </w:rPr>
            </w:pPr>
          </w:p>
          <w:p w14:paraId="546BFB04">
            <w:pPr>
              <w:adjustRightInd w:val="0"/>
              <w:snapToGrid w:val="0"/>
              <w:jc w:val="center"/>
              <w:rPr>
                <w:rFonts w:hint="default" w:ascii="Times New Roman" w:hAnsi="Times New Roman" w:cs="Times New Roman"/>
                <w:b/>
                <w:bCs w:val="0"/>
                <w:color w:val="auto"/>
                <w:spacing w:val="10"/>
                <w:szCs w:val="21"/>
                <w:highlight w:val="none"/>
              </w:rPr>
            </w:pPr>
          </w:p>
          <w:p w14:paraId="77B24BEF">
            <w:pPr>
              <w:adjustRightInd w:val="0"/>
              <w:snapToGrid w:val="0"/>
              <w:jc w:val="center"/>
              <w:rPr>
                <w:rFonts w:hint="default" w:ascii="Times New Roman" w:hAnsi="Times New Roman" w:cs="Times New Roman"/>
                <w:b/>
                <w:bCs w:val="0"/>
                <w:color w:val="auto"/>
                <w:spacing w:val="10"/>
                <w:szCs w:val="21"/>
                <w:highlight w:val="none"/>
              </w:rPr>
            </w:pPr>
          </w:p>
          <w:p w14:paraId="601D6A46">
            <w:pPr>
              <w:adjustRightInd w:val="0"/>
              <w:snapToGrid w:val="0"/>
              <w:jc w:val="center"/>
              <w:rPr>
                <w:rFonts w:hint="default" w:ascii="Times New Roman" w:hAnsi="Times New Roman" w:cs="Times New Roman"/>
                <w:b/>
                <w:bCs w:val="0"/>
                <w:color w:val="auto"/>
                <w:spacing w:val="10"/>
                <w:szCs w:val="21"/>
                <w:highlight w:val="none"/>
              </w:rPr>
            </w:pPr>
          </w:p>
          <w:p w14:paraId="085E1122">
            <w:pPr>
              <w:adjustRightInd w:val="0"/>
              <w:snapToGrid w:val="0"/>
              <w:jc w:val="center"/>
              <w:rPr>
                <w:rFonts w:hint="default" w:ascii="Times New Roman" w:hAnsi="Times New Roman" w:cs="Times New Roman"/>
                <w:b/>
                <w:bCs w:val="0"/>
                <w:color w:val="auto"/>
                <w:spacing w:val="10"/>
                <w:szCs w:val="21"/>
                <w:highlight w:val="none"/>
              </w:rPr>
            </w:pPr>
          </w:p>
          <w:p w14:paraId="5F6D0686">
            <w:pPr>
              <w:adjustRightInd w:val="0"/>
              <w:snapToGrid w:val="0"/>
              <w:jc w:val="center"/>
              <w:rPr>
                <w:rFonts w:hint="default" w:ascii="Times New Roman" w:hAnsi="Times New Roman" w:cs="Times New Roman"/>
                <w:b/>
                <w:bCs w:val="0"/>
                <w:color w:val="auto"/>
                <w:spacing w:val="10"/>
                <w:szCs w:val="21"/>
                <w:highlight w:val="none"/>
              </w:rPr>
            </w:pPr>
          </w:p>
          <w:p w14:paraId="65A94C18">
            <w:pPr>
              <w:adjustRightInd w:val="0"/>
              <w:snapToGrid w:val="0"/>
              <w:jc w:val="center"/>
              <w:rPr>
                <w:rFonts w:hint="default" w:ascii="Times New Roman" w:hAnsi="Times New Roman" w:cs="Times New Roman"/>
                <w:b/>
                <w:bCs w:val="0"/>
                <w:color w:val="auto"/>
                <w:spacing w:val="10"/>
                <w:szCs w:val="21"/>
                <w:highlight w:val="none"/>
              </w:rPr>
            </w:pPr>
          </w:p>
          <w:p w14:paraId="355BB217">
            <w:pPr>
              <w:adjustRightInd w:val="0"/>
              <w:snapToGrid w:val="0"/>
              <w:jc w:val="center"/>
              <w:rPr>
                <w:rFonts w:hint="default" w:ascii="Times New Roman" w:hAnsi="Times New Roman" w:cs="Times New Roman"/>
                <w:b/>
                <w:bCs w:val="0"/>
                <w:color w:val="auto"/>
                <w:spacing w:val="10"/>
                <w:szCs w:val="21"/>
                <w:highlight w:val="none"/>
              </w:rPr>
            </w:pPr>
          </w:p>
          <w:p w14:paraId="3CE87903">
            <w:pPr>
              <w:adjustRightInd w:val="0"/>
              <w:snapToGrid w:val="0"/>
              <w:jc w:val="center"/>
              <w:rPr>
                <w:rFonts w:hint="default" w:ascii="Times New Roman" w:hAnsi="Times New Roman" w:cs="Times New Roman"/>
                <w:b/>
                <w:bCs w:val="0"/>
                <w:color w:val="auto"/>
                <w:spacing w:val="10"/>
                <w:szCs w:val="21"/>
                <w:highlight w:val="none"/>
              </w:rPr>
            </w:pPr>
          </w:p>
          <w:p w14:paraId="2C96370C">
            <w:pPr>
              <w:adjustRightInd w:val="0"/>
              <w:snapToGrid w:val="0"/>
              <w:jc w:val="center"/>
              <w:rPr>
                <w:rFonts w:hint="default" w:ascii="Times New Roman" w:hAnsi="Times New Roman" w:cs="Times New Roman"/>
                <w:b/>
                <w:bCs w:val="0"/>
                <w:color w:val="auto"/>
                <w:spacing w:val="10"/>
                <w:szCs w:val="21"/>
                <w:highlight w:val="none"/>
              </w:rPr>
            </w:pPr>
          </w:p>
          <w:p w14:paraId="2BA1E6A8">
            <w:pPr>
              <w:adjustRightInd w:val="0"/>
              <w:snapToGrid w:val="0"/>
              <w:jc w:val="center"/>
              <w:rPr>
                <w:rFonts w:hint="default" w:ascii="Times New Roman" w:hAnsi="Times New Roman" w:cs="Times New Roman"/>
                <w:b/>
                <w:bCs w:val="0"/>
                <w:color w:val="auto"/>
                <w:spacing w:val="10"/>
                <w:szCs w:val="21"/>
                <w:highlight w:val="none"/>
              </w:rPr>
            </w:pPr>
          </w:p>
          <w:p w14:paraId="6E9E40B8">
            <w:pPr>
              <w:adjustRightInd w:val="0"/>
              <w:snapToGrid w:val="0"/>
              <w:jc w:val="center"/>
              <w:rPr>
                <w:rFonts w:hint="default" w:ascii="Times New Roman" w:hAnsi="Times New Roman" w:cs="Times New Roman"/>
                <w:b/>
                <w:bCs w:val="0"/>
                <w:color w:val="auto"/>
                <w:spacing w:val="10"/>
                <w:szCs w:val="21"/>
                <w:highlight w:val="none"/>
              </w:rPr>
            </w:pPr>
            <w:r>
              <w:rPr>
                <w:rFonts w:hint="default" w:ascii="Times New Roman" w:hAnsi="Times New Roman" w:cs="Times New Roman"/>
                <w:b/>
                <w:bCs w:val="0"/>
                <w:color w:val="auto"/>
                <w:spacing w:val="10"/>
                <w:szCs w:val="21"/>
                <w:highlight w:val="none"/>
              </w:rPr>
              <w:t>施工期生态环境保护措施</w:t>
            </w:r>
          </w:p>
          <w:p w14:paraId="334A0440">
            <w:pPr>
              <w:adjustRightInd w:val="0"/>
              <w:snapToGrid w:val="0"/>
              <w:jc w:val="center"/>
              <w:rPr>
                <w:rFonts w:hint="default" w:ascii="Times New Roman" w:hAnsi="Times New Roman" w:cs="Times New Roman"/>
                <w:b/>
                <w:bCs w:val="0"/>
                <w:color w:val="auto"/>
                <w:spacing w:val="10"/>
                <w:szCs w:val="21"/>
                <w:highlight w:val="none"/>
              </w:rPr>
            </w:pPr>
          </w:p>
          <w:p w14:paraId="3FCB4D90">
            <w:pPr>
              <w:adjustRightInd w:val="0"/>
              <w:snapToGrid w:val="0"/>
              <w:jc w:val="center"/>
              <w:rPr>
                <w:rFonts w:hint="default" w:ascii="Times New Roman" w:hAnsi="Times New Roman" w:cs="Times New Roman"/>
                <w:b/>
                <w:bCs w:val="0"/>
                <w:color w:val="auto"/>
                <w:spacing w:val="10"/>
                <w:szCs w:val="21"/>
                <w:highlight w:val="none"/>
              </w:rPr>
            </w:pPr>
          </w:p>
          <w:p w14:paraId="20A54597">
            <w:pPr>
              <w:adjustRightInd w:val="0"/>
              <w:snapToGrid w:val="0"/>
              <w:jc w:val="center"/>
              <w:rPr>
                <w:rFonts w:hint="default" w:ascii="Times New Roman" w:hAnsi="Times New Roman" w:cs="Times New Roman"/>
                <w:b/>
                <w:bCs w:val="0"/>
                <w:color w:val="auto"/>
                <w:spacing w:val="10"/>
                <w:szCs w:val="21"/>
                <w:highlight w:val="none"/>
              </w:rPr>
            </w:pPr>
          </w:p>
          <w:p w14:paraId="65E614CF">
            <w:pPr>
              <w:adjustRightInd w:val="0"/>
              <w:snapToGrid w:val="0"/>
              <w:jc w:val="center"/>
              <w:rPr>
                <w:rFonts w:hint="default" w:ascii="Times New Roman" w:hAnsi="Times New Roman" w:cs="Times New Roman"/>
                <w:b/>
                <w:bCs w:val="0"/>
                <w:color w:val="auto"/>
                <w:spacing w:val="10"/>
                <w:szCs w:val="21"/>
                <w:highlight w:val="none"/>
              </w:rPr>
            </w:pPr>
          </w:p>
          <w:p w14:paraId="0EBA9787">
            <w:pPr>
              <w:adjustRightInd w:val="0"/>
              <w:snapToGrid w:val="0"/>
              <w:jc w:val="center"/>
              <w:rPr>
                <w:rFonts w:hint="default" w:ascii="Times New Roman" w:hAnsi="Times New Roman" w:cs="Times New Roman"/>
                <w:b/>
                <w:bCs w:val="0"/>
                <w:color w:val="auto"/>
                <w:spacing w:val="10"/>
                <w:szCs w:val="21"/>
                <w:highlight w:val="none"/>
              </w:rPr>
            </w:pPr>
          </w:p>
          <w:p w14:paraId="16E0F81A">
            <w:pPr>
              <w:adjustRightInd w:val="0"/>
              <w:snapToGrid w:val="0"/>
              <w:jc w:val="center"/>
              <w:rPr>
                <w:rFonts w:hint="default" w:ascii="Times New Roman" w:hAnsi="Times New Roman" w:cs="Times New Roman"/>
                <w:b/>
                <w:bCs w:val="0"/>
                <w:color w:val="auto"/>
                <w:spacing w:val="10"/>
                <w:szCs w:val="21"/>
                <w:highlight w:val="none"/>
              </w:rPr>
            </w:pPr>
          </w:p>
          <w:p w14:paraId="448B2927">
            <w:pPr>
              <w:adjustRightInd w:val="0"/>
              <w:snapToGrid w:val="0"/>
              <w:jc w:val="center"/>
              <w:rPr>
                <w:rFonts w:hint="default" w:ascii="Times New Roman" w:hAnsi="Times New Roman" w:cs="Times New Roman"/>
                <w:b/>
                <w:bCs w:val="0"/>
                <w:color w:val="auto"/>
                <w:spacing w:val="10"/>
                <w:szCs w:val="21"/>
                <w:highlight w:val="none"/>
              </w:rPr>
            </w:pPr>
          </w:p>
          <w:p w14:paraId="4372E9F5">
            <w:pPr>
              <w:adjustRightInd w:val="0"/>
              <w:snapToGrid w:val="0"/>
              <w:jc w:val="center"/>
              <w:rPr>
                <w:rFonts w:hint="default" w:ascii="Times New Roman" w:hAnsi="Times New Roman" w:cs="Times New Roman"/>
                <w:b/>
                <w:bCs w:val="0"/>
                <w:color w:val="auto"/>
                <w:spacing w:val="10"/>
                <w:szCs w:val="21"/>
                <w:highlight w:val="none"/>
              </w:rPr>
            </w:pPr>
          </w:p>
          <w:p w14:paraId="6610B66C">
            <w:pPr>
              <w:adjustRightInd w:val="0"/>
              <w:snapToGrid w:val="0"/>
              <w:jc w:val="center"/>
              <w:rPr>
                <w:rFonts w:hint="default" w:ascii="Times New Roman" w:hAnsi="Times New Roman" w:cs="Times New Roman"/>
                <w:b/>
                <w:bCs w:val="0"/>
                <w:color w:val="auto"/>
                <w:spacing w:val="10"/>
                <w:szCs w:val="21"/>
                <w:highlight w:val="none"/>
              </w:rPr>
            </w:pPr>
          </w:p>
          <w:p w14:paraId="7DE8CEE7">
            <w:pPr>
              <w:adjustRightInd w:val="0"/>
              <w:snapToGrid w:val="0"/>
              <w:jc w:val="center"/>
              <w:rPr>
                <w:rFonts w:hint="default" w:ascii="Times New Roman" w:hAnsi="Times New Roman" w:cs="Times New Roman"/>
                <w:b/>
                <w:bCs w:val="0"/>
                <w:color w:val="auto"/>
                <w:spacing w:val="10"/>
                <w:szCs w:val="21"/>
                <w:highlight w:val="none"/>
              </w:rPr>
            </w:pPr>
          </w:p>
          <w:p w14:paraId="0340C90A">
            <w:pPr>
              <w:adjustRightInd w:val="0"/>
              <w:snapToGrid w:val="0"/>
              <w:jc w:val="center"/>
              <w:rPr>
                <w:rFonts w:hint="default" w:ascii="Times New Roman" w:hAnsi="Times New Roman" w:cs="Times New Roman"/>
                <w:b/>
                <w:bCs w:val="0"/>
                <w:color w:val="auto"/>
                <w:spacing w:val="10"/>
                <w:szCs w:val="21"/>
                <w:highlight w:val="none"/>
              </w:rPr>
            </w:pPr>
          </w:p>
          <w:p w14:paraId="6E296892">
            <w:pPr>
              <w:adjustRightInd w:val="0"/>
              <w:snapToGrid w:val="0"/>
              <w:jc w:val="center"/>
              <w:rPr>
                <w:rFonts w:hint="default" w:ascii="Times New Roman" w:hAnsi="Times New Roman" w:cs="Times New Roman"/>
                <w:b/>
                <w:bCs w:val="0"/>
                <w:color w:val="auto"/>
                <w:spacing w:val="10"/>
                <w:szCs w:val="21"/>
                <w:highlight w:val="none"/>
              </w:rPr>
            </w:pPr>
          </w:p>
          <w:p w14:paraId="334DB7E7">
            <w:pPr>
              <w:adjustRightInd w:val="0"/>
              <w:snapToGrid w:val="0"/>
              <w:jc w:val="center"/>
              <w:rPr>
                <w:rFonts w:hint="default" w:ascii="Times New Roman" w:hAnsi="Times New Roman" w:cs="Times New Roman"/>
                <w:b/>
                <w:bCs w:val="0"/>
                <w:color w:val="auto"/>
                <w:spacing w:val="10"/>
                <w:szCs w:val="21"/>
                <w:highlight w:val="none"/>
              </w:rPr>
            </w:pPr>
          </w:p>
          <w:p w14:paraId="3AA0BD2E">
            <w:pPr>
              <w:adjustRightInd w:val="0"/>
              <w:snapToGrid w:val="0"/>
              <w:jc w:val="center"/>
              <w:rPr>
                <w:rFonts w:hint="default" w:ascii="Times New Roman" w:hAnsi="Times New Roman" w:cs="Times New Roman"/>
                <w:b/>
                <w:bCs w:val="0"/>
                <w:color w:val="auto"/>
                <w:spacing w:val="10"/>
                <w:szCs w:val="21"/>
                <w:highlight w:val="none"/>
              </w:rPr>
            </w:pPr>
          </w:p>
          <w:p w14:paraId="7EE07F9F">
            <w:pPr>
              <w:adjustRightInd w:val="0"/>
              <w:snapToGrid w:val="0"/>
              <w:jc w:val="center"/>
              <w:rPr>
                <w:rFonts w:hint="default" w:ascii="Times New Roman" w:hAnsi="Times New Roman" w:cs="Times New Roman"/>
                <w:b/>
                <w:bCs w:val="0"/>
                <w:color w:val="auto"/>
                <w:spacing w:val="10"/>
                <w:szCs w:val="21"/>
                <w:highlight w:val="none"/>
              </w:rPr>
            </w:pPr>
          </w:p>
          <w:p w14:paraId="47A443BD">
            <w:pPr>
              <w:adjustRightInd w:val="0"/>
              <w:snapToGrid w:val="0"/>
              <w:jc w:val="center"/>
              <w:rPr>
                <w:rFonts w:hint="default" w:ascii="Times New Roman" w:hAnsi="Times New Roman" w:cs="Times New Roman"/>
                <w:b/>
                <w:bCs w:val="0"/>
                <w:color w:val="auto"/>
                <w:spacing w:val="10"/>
                <w:szCs w:val="21"/>
                <w:highlight w:val="none"/>
              </w:rPr>
            </w:pPr>
          </w:p>
          <w:p w14:paraId="42A6A8CE">
            <w:pPr>
              <w:adjustRightInd w:val="0"/>
              <w:snapToGrid w:val="0"/>
              <w:jc w:val="center"/>
              <w:rPr>
                <w:rFonts w:hint="default" w:ascii="Times New Roman" w:hAnsi="Times New Roman" w:cs="Times New Roman"/>
                <w:b/>
                <w:bCs w:val="0"/>
                <w:color w:val="auto"/>
                <w:spacing w:val="10"/>
                <w:szCs w:val="21"/>
                <w:highlight w:val="none"/>
              </w:rPr>
            </w:pPr>
          </w:p>
          <w:p w14:paraId="1233B165">
            <w:pPr>
              <w:adjustRightInd w:val="0"/>
              <w:snapToGrid w:val="0"/>
              <w:jc w:val="center"/>
              <w:rPr>
                <w:rFonts w:hint="default" w:ascii="Times New Roman" w:hAnsi="Times New Roman" w:cs="Times New Roman"/>
                <w:b/>
                <w:bCs w:val="0"/>
                <w:color w:val="auto"/>
                <w:spacing w:val="10"/>
                <w:szCs w:val="21"/>
                <w:highlight w:val="none"/>
              </w:rPr>
            </w:pPr>
          </w:p>
          <w:p w14:paraId="0318E454">
            <w:pPr>
              <w:adjustRightInd w:val="0"/>
              <w:snapToGrid w:val="0"/>
              <w:jc w:val="center"/>
              <w:rPr>
                <w:rFonts w:hint="default" w:ascii="Times New Roman" w:hAnsi="Times New Roman" w:cs="Times New Roman"/>
                <w:b/>
                <w:bCs w:val="0"/>
                <w:color w:val="auto"/>
                <w:spacing w:val="10"/>
                <w:szCs w:val="21"/>
                <w:highlight w:val="none"/>
              </w:rPr>
            </w:pPr>
          </w:p>
          <w:p w14:paraId="1B25988B">
            <w:pPr>
              <w:adjustRightInd w:val="0"/>
              <w:snapToGrid w:val="0"/>
              <w:jc w:val="center"/>
              <w:rPr>
                <w:rFonts w:hint="default" w:ascii="Times New Roman" w:hAnsi="Times New Roman" w:cs="Times New Roman"/>
                <w:b/>
                <w:bCs w:val="0"/>
                <w:color w:val="auto"/>
                <w:spacing w:val="10"/>
                <w:szCs w:val="21"/>
                <w:highlight w:val="none"/>
              </w:rPr>
            </w:pPr>
          </w:p>
          <w:p w14:paraId="0B58F3A6">
            <w:pPr>
              <w:adjustRightInd w:val="0"/>
              <w:snapToGrid w:val="0"/>
              <w:jc w:val="center"/>
              <w:rPr>
                <w:rFonts w:hint="default" w:ascii="Times New Roman" w:hAnsi="Times New Roman" w:cs="Times New Roman"/>
                <w:b/>
                <w:bCs w:val="0"/>
                <w:color w:val="auto"/>
                <w:spacing w:val="10"/>
                <w:szCs w:val="21"/>
                <w:highlight w:val="none"/>
              </w:rPr>
            </w:pPr>
          </w:p>
          <w:p w14:paraId="5B400C9E">
            <w:pPr>
              <w:adjustRightInd w:val="0"/>
              <w:snapToGrid w:val="0"/>
              <w:jc w:val="center"/>
              <w:rPr>
                <w:rFonts w:hint="default" w:ascii="Times New Roman" w:hAnsi="Times New Roman" w:cs="Times New Roman"/>
                <w:b/>
                <w:bCs w:val="0"/>
                <w:color w:val="auto"/>
                <w:spacing w:val="10"/>
                <w:szCs w:val="21"/>
                <w:highlight w:val="none"/>
              </w:rPr>
            </w:pPr>
          </w:p>
          <w:p w14:paraId="05557982">
            <w:pPr>
              <w:adjustRightInd w:val="0"/>
              <w:snapToGrid w:val="0"/>
              <w:jc w:val="center"/>
              <w:rPr>
                <w:rFonts w:hint="default" w:ascii="Times New Roman" w:hAnsi="Times New Roman" w:cs="Times New Roman"/>
                <w:b/>
                <w:bCs w:val="0"/>
                <w:color w:val="auto"/>
                <w:spacing w:val="10"/>
                <w:szCs w:val="21"/>
                <w:highlight w:val="none"/>
              </w:rPr>
            </w:pPr>
          </w:p>
          <w:p w14:paraId="3F2FEF75">
            <w:pPr>
              <w:adjustRightInd w:val="0"/>
              <w:snapToGrid w:val="0"/>
              <w:jc w:val="center"/>
              <w:rPr>
                <w:rFonts w:hint="default" w:ascii="Times New Roman" w:hAnsi="Times New Roman" w:cs="Times New Roman"/>
                <w:b/>
                <w:bCs w:val="0"/>
                <w:color w:val="auto"/>
                <w:spacing w:val="10"/>
                <w:szCs w:val="21"/>
                <w:highlight w:val="none"/>
              </w:rPr>
            </w:pPr>
          </w:p>
          <w:p w14:paraId="08A1FD3B">
            <w:pPr>
              <w:adjustRightInd w:val="0"/>
              <w:snapToGrid w:val="0"/>
              <w:jc w:val="center"/>
              <w:rPr>
                <w:rFonts w:hint="default" w:ascii="Times New Roman" w:hAnsi="Times New Roman" w:cs="Times New Roman"/>
                <w:b/>
                <w:bCs w:val="0"/>
                <w:color w:val="auto"/>
                <w:spacing w:val="10"/>
                <w:szCs w:val="21"/>
                <w:highlight w:val="none"/>
              </w:rPr>
            </w:pPr>
          </w:p>
          <w:p w14:paraId="53EC5BE7">
            <w:pPr>
              <w:adjustRightInd w:val="0"/>
              <w:snapToGrid w:val="0"/>
              <w:jc w:val="center"/>
              <w:rPr>
                <w:rFonts w:hint="default" w:ascii="Times New Roman" w:hAnsi="Times New Roman" w:cs="Times New Roman"/>
                <w:b/>
                <w:bCs w:val="0"/>
                <w:color w:val="auto"/>
                <w:spacing w:val="10"/>
                <w:szCs w:val="21"/>
                <w:highlight w:val="none"/>
              </w:rPr>
            </w:pPr>
          </w:p>
          <w:p w14:paraId="0977774D">
            <w:pPr>
              <w:adjustRightInd w:val="0"/>
              <w:snapToGrid w:val="0"/>
              <w:jc w:val="center"/>
              <w:rPr>
                <w:rFonts w:hint="default" w:ascii="Times New Roman" w:hAnsi="Times New Roman" w:cs="Times New Roman"/>
                <w:b/>
                <w:bCs w:val="0"/>
                <w:color w:val="auto"/>
                <w:spacing w:val="10"/>
                <w:szCs w:val="21"/>
                <w:highlight w:val="none"/>
              </w:rPr>
            </w:pPr>
          </w:p>
          <w:p w14:paraId="7EE837D8">
            <w:pPr>
              <w:adjustRightInd w:val="0"/>
              <w:snapToGrid w:val="0"/>
              <w:jc w:val="center"/>
              <w:rPr>
                <w:rFonts w:hint="default" w:ascii="Times New Roman" w:hAnsi="Times New Roman" w:cs="Times New Roman"/>
                <w:b/>
                <w:bCs w:val="0"/>
                <w:color w:val="auto"/>
                <w:spacing w:val="10"/>
                <w:szCs w:val="21"/>
                <w:highlight w:val="none"/>
              </w:rPr>
            </w:pPr>
          </w:p>
          <w:p w14:paraId="36051641">
            <w:pPr>
              <w:adjustRightInd w:val="0"/>
              <w:snapToGrid w:val="0"/>
              <w:jc w:val="center"/>
              <w:rPr>
                <w:rFonts w:hint="default" w:ascii="Times New Roman" w:hAnsi="Times New Roman" w:cs="Times New Roman"/>
                <w:b/>
                <w:bCs w:val="0"/>
                <w:color w:val="auto"/>
                <w:spacing w:val="10"/>
                <w:szCs w:val="21"/>
                <w:highlight w:val="none"/>
              </w:rPr>
            </w:pPr>
          </w:p>
          <w:p w14:paraId="27D1FDCF">
            <w:pPr>
              <w:adjustRightInd w:val="0"/>
              <w:snapToGrid w:val="0"/>
              <w:jc w:val="center"/>
              <w:rPr>
                <w:rFonts w:hint="default" w:ascii="Times New Roman" w:hAnsi="Times New Roman" w:cs="Times New Roman"/>
                <w:b/>
                <w:bCs w:val="0"/>
                <w:color w:val="auto"/>
                <w:spacing w:val="10"/>
                <w:szCs w:val="21"/>
                <w:highlight w:val="none"/>
              </w:rPr>
            </w:pPr>
          </w:p>
          <w:p w14:paraId="1460D3F5">
            <w:pPr>
              <w:adjustRightInd w:val="0"/>
              <w:snapToGrid w:val="0"/>
              <w:jc w:val="center"/>
              <w:rPr>
                <w:rFonts w:hint="default" w:ascii="Times New Roman" w:hAnsi="Times New Roman" w:cs="Times New Roman"/>
                <w:b/>
                <w:bCs w:val="0"/>
                <w:color w:val="auto"/>
                <w:spacing w:val="10"/>
                <w:szCs w:val="21"/>
                <w:highlight w:val="none"/>
              </w:rPr>
            </w:pPr>
          </w:p>
          <w:p w14:paraId="0828E284">
            <w:pPr>
              <w:adjustRightInd w:val="0"/>
              <w:snapToGrid w:val="0"/>
              <w:jc w:val="center"/>
              <w:rPr>
                <w:rFonts w:hint="default" w:ascii="Times New Roman" w:hAnsi="Times New Roman" w:cs="Times New Roman"/>
                <w:b/>
                <w:bCs w:val="0"/>
                <w:color w:val="auto"/>
                <w:spacing w:val="10"/>
                <w:szCs w:val="21"/>
                <w:highlight w:val="none"/>
              </w:rPr>
            </w:pPr>
          </w:p>
          <w:p w14:paraId="402D7235">
            <w:pPr>
              <w:adjustRightInd w:val="0"/>
              <w:snapToGrid w:val="0"/>
              <w:jc w:val="center"/>
              <w:rPr>
                <w:rFonts w:hint="default" w:ascii="Times New Roman" w:hAnsi="Times New Roman" w:cs="Times New Roman"/>
                <w:b/>
                <w:bCs w:val="0"/>
                <w:color w:val="auto"/>
                <w:spacing w:val="10"/>
                <w:szCs w:val="21"/>
                <w:highlight w:val="none"/>
              </w:rPr>
            </w:pPr>
            <w:r>
              <w:rPr>
                <w:rFonts w:hint="default" w:ascii="Times New Roman" w:hAnsi="Times New Roman" w:cs="Times New Roman"/>
                <w:b/>
                <w:bCs w:val="0"/>
                <w:color w:val="auto"/>
                <w:spacing w:val="10"/>
                <w:szCs w:val="21"/>
                <w:highlight w:val="none"/>
              </w:rPr>
              <w:t>施工期生态环境保护措施</w:t>
            </w:r>
          </w:p>
          <w:p w14:paraId="518C52EE">
            <w:pPr>
              <w:adjustRightInd w:val="0"/>
              <w:snapToGrid w:val="0"/>
              <w:jc w:val="center"/>
              <w:rPr>
                <w:rFonts w:hint="default" w:ascii="Times New Roman" w:hAnsi="Times New Roman" w:cs="Times New Roman"/>
                <w:b/>
                <w:bCs w:val="0"/>
                <w:color w:val="auto"/>
                <w:spacing w:val="10"/>
                <w:szCs w:val="21"/>
                <w:highlight w:val="none"/>
              </w:rPr>
            </w:pPr>
          </w:p>
          <w:p w14:paraId="499FFFF2">
            <w:pPr>
              <w:adjustRightInd w:val="0"/>
              <w:snapToGrid w:val="0"/>
              <w:jc w:val="center"/>
              <w:rPr>
                <w:rFonts w:hint="default" w:ascii="Times New Roman" w:hAnsi="Times New Roman" w:cs="Times New Roman"/>
                <w:b/>
                <w:bCs w:val="0"/>
                <w:color w:val="auto"/>
                <w:spacing w:val="10"/>
                <w:szCs w:val="21"/>
                <w:highlight w:val="none"/>
              </w:rPr>
            </w:pPr>
          </w:p>
          <w:p w14:paraId="467F1437">
            <w:pPr>
              <w:adjustRightInd w:val="0"/>
              <w:snapToGrid w:val="0"/>
              <w:jc w:val="center"/>
              <w:rPr>
                <w:rFonts w:hint="default" w:ascii="Times New Roman" w:hAnsi="Times New Roman" w:cs="Times New Roman"/>
                <w:b/>
                <w:bCs w:val="0"/>
                <w:color w:val="auto"/>
                <w:spacing w:val="10"/>
                <w:szCs w:val="21"/>
                <w:highlight w:val="none"/>
              </w:rPr>
            </w:pPr>
          </w:p>
          <w:p w14:paraId="3443EE6D">
            <w:pPr>
              <w:adjustRightInd w:val="0"/>
              <w:snapToGrid w:val="0"/>
              <w:jc w:val="center"/>
              <w:rPr>
                <w:rFonts w:hint="default" w:ascii="Times New Roman" w:hAnsi="Times New Roman" w:cs="Times New Roman"/>
                <w:b/>
                <w:bCs w:val="0"/>
                <w:color w:val="auto"/>
                <w:spacing w:val="10"/>
                <w:szCs w:val="21"/>
                <w:highlight w:val="none"/>
              </w:rPr>
            </w:pPr>
          </w:p>
          <w:p w14:paraId="65E70E03">
            <w:pPr>
              <w:adjustRightInd w:val="0"/>
              <w:snapToGrid w:val="0"/>
              <w:jc w:val="center"/>
              <w:rPr>
                <w:rFonts w:hint="default" w:ascii="Times New Roman" w:hAnsi="Times New Roman" w:cs="Times New Roman"/>
                <w:b/>
                <w:bCs w:val="0"/>
                <w:color w:val="auto"/>
                <w:spacing w:val="10"/>
                <w:szCs w:val="21"/>
                <w:highlight w:val="none"/>
              </w:rPr>
            </w:pPr>
          </w:p>
          <w:p w14:paraId="605F94B8">
            <w:pPr>
              <w:adjustRightInd w:val="0"/>
              <w:snapToGrid w:val="0"/>
              <w:jc w:val="center"/>
              <w:rPr>
                <w:rFonts w:hint="default" w:ascii="Times New Roman" w:hAnsi="Times New Roman" w:cs="Times New Roman"/>
                <w:b/>
                <w:bCs w:val="0"/>
                <w:color w:val="auto"/>
                <w:spacing w:val="10"/>
                <w:szCs w:val="21"/>
                <w:highlight w:val="none"/>
              </w:rPr>
            </w:pPr>
          </w:p>
          <w:p w14:paraId="015C1EE9">
            <w:pPr>
              <w:adjustRightInd w:val="0"/>
              <w:snapToGrid w:val="0"/>
              <w:jc w:val="center"/>
              <w:rPr>
                <w:rFonts w:hint="default" w:ascii="Times New Roman" w:hAnsi="Times New Roman" w:cs="Times New Roman"/>
                <w:b/>
                <w:bCs w:val="0"/>
                <w:color w:val="auto"/>
                <w:spacing w:val="10"/>
                <w:szCs w:val="21"/>
                <w:highlight w:val="none"/>
              </w:rPr>
            </w:pPr>
          </w:p>
        </w:tc>
        <w:tc>
          <w:tcPr>
            <w:tcW w:w="8220" w:type="dxa"/>
            <w:noWrap w:val="0"/>
            <w:vAlign w:val="center"/>
          </w:tcPr>
          <w:p w14:paraId="5B7A3A1C">
            <w:pPr>
              <w:keepNext w:val="0"/>
              <w:keepLines w:val="0"/>
              <w:pageBreakBefore w:val="0"/>
              <w:widowControl w:val="0"/>
              <w:numPr>
                <w:ilvl w:val="0"/>
                <w:numId w:val="66"/>
              </w:numPr>
              <w:kinsoku/>
              <w:wordWrap/>
              <w:overflowPunct/>
              <w:topLinePunct w:val="0"/>
              <w:autoSpaceDE w:val="0"/>
              <w:autoSpaceDN w:val="0"/>
              <w:bidi w:val="0"/>
              <w:adjustRightInd w:val="0"/>
              <w:snapToGrid/>
              <w:spacing w:line="400" w:lineRule="exact"/>
              <w:ind w:left="0" w:leftChars="0" w:right="0" w:rightChars="0"/>
              <w:jc w:val="left"/>
              <w:textAlignment w:val="auto"/>
              <w:rPr>
                <w:rFonts w:hint="default" w:ascii="Times New Roman" w:hAnsi="Times New Roman" w:eastAsia="黑体" w:cs="Times New Roman"/>
                <w:color w:val="auto"/>
                <w:highlight w:val="none"/>
                <w:lang w:val="en-US" w:eastAsia="zh-CN"/>
              </w:rPr>
            </w:pPr>
            <w:r>
              <w:rPr>
                <w:rFonts w:hint="default" w:ascii="Times New Roman" w:hAnsi="Times New Roman" w:eastAsia="黑体" w:cs="Times New Roman"/>
                <w:color w:val="auto"/>
                <w:highlight w:val="none"/>
                <w:lang w:val="en-US" w:eastAsia="zh-CN"/>
              </w:rPr>
              <w:t>生态环境保护措施</w:t>
            </w:r>
          </w:p>
          <w:p w14:paraId="6A7F5FFC">
            <w:pPr>
              <w:keepNext w:val="0"/>
              <w:keepLines w:val="0"/>
              <w:pageBreakBefore w:val="0"/>
              <w:widowControl w:val="0"/>
              <w:numPr>
                <w:ilvl w:val="0"/>
                <w:numId w:val="67"/>
              </w:numPr>
              <w:kinsoku/>
              <w:wordWrap/>
              <w:overflowPunct/>
              <w:topLinePunct w:val="0"/>
              <w:autoSpaceDE w:val="0"/>
              <w:autoSpaceDN w:val="0"/>
              <w:bidi w:val="0"/>
              <w:adjustRightInd w:val="0"/>
              <w:snapToGrid/>
              <w:spacing w:line="400" w:lineRule="exact"/>
              <w:ind w:firstLine="422" w:firstLineChars="200"/>
              <w:textAlignment w:val="auto"/>
              <w:rPr>
                <w:rFonts w:hint="default" w:ascii="Times New Roman" w:hAnsi="Times New Roman" w:cs="Times New Roman"/>
                <w:b/>
                <w:bCs/>
                <w:color w:val="auto"/>
                <w:kern w:val="0"/>
                <w:highlight w:val="none"/>
                <w:lang w:val="en-US" w:eastAsia="zh-CN"/>
              </w:rPr>
            </w:pPr>
            <w:r>
              <w:rPr>
                <w:rFonts w:hint="eastAsia" w:ascii="Times New Roman" w:hAnsi="Times New Roman" w:cs="Times New Roman"/>
                <w:b/>
                <w:bCs/>
                <w:color w:val="auto"/>
                <w:kern w:val="0"/>
                <w:highlight w:val="none"/>
                <w:lang w:val="en-US" w:eastAsia="zh-CN"/>
              </w:rPr>
              <w:t>占地补偿和恢复</w:t>
            </w:r>
            <w:r>
              <w:rPr>
                <w:rFonts w:hint="default" w:ascii="Times New Roman" w:hAnsi="Times New Roman" w:cs="Times New Roman"/>
                <w:b/>
                <w:bCs/>
                <w:color w:val="auto"/>
                <w:kern w:val="0"/>
                <w:highlight w:val="none"/>
                <w:lang w:val="en-US" w:eastAsia="zh-CN"/>
              </w:rPr>
              <w:t>措施</w:t>
            </w:r>
          </w:p>
          <w:p w14:paraId="0A5A59E1">
            <w:pPr>
              <w:keepNext w:val="0"/>
              <w:keepLines w:val="0"/>
              <w:pageBreakBefore w:val="0"/>
              <w:widowControl w:val="0"/>
              <w:kinsoku/>
              <w:wordWrap/>
              <w:overflowPunct/>
              <w:topLinePunct/>
              <w:bidi w:val="0"/>
              <w:adjustRightInd w:val="0"/>
              <w:snapToGrid/>
              <w:spacing w:line="400" w:lineRule="exact"/>
              <w:ind w:left="-53" w:leftChars="-25" w:right="-53" w:rightChars="-25" w:firstLine="420" w:firstLineChars="200"/>
              <w:jc w:val="both"/>
              <w:textAlignment w:val="auto"/>
              <w:rPr>
                <w:rFonts w:hint="default" w:ascii="Times New Roman" w:hAnsi="Times New Roman" w:cs="Times New Roman"/>
                <w:b w:val="0"/>
                <w:bCs w:val="0"/>
                <w:color w:val="auto"/>
                <w:highlight w:val="none"/>
                <w:lang w:eastAsia="zh-CN"/>
              </w:rPr>
            </w:pPr>
            <w:r>
              <w:rPr>
                <w:rFonts w:hint="eastAsia" w:cs="Times New Roman"/>
                <w:b w:val="0"/>
                <w:bCs w:val="0"/>
                <w:color w:val="auto"/>
                <w:highlight w:val="none"/>
                <w:lang w:val="en-US" w:eastAsia="zh-CN"/>
              </w:rPr>
              <w:t>项目设计</w:t>
            </w:r>
            <w:r>
              <w:rPr>
                <w:rFonts w:hint="default" w:ascii="Times New Roman" w:hAnsi="Times New Roman" w:cs="Times New Roman"/>
                <w:b w:val="0"/>
                <w:bCs w:val="0"/>
                <w:color w:val="auto"/>
                <w:highlight w:val="none"/>
                <w:lang w:eastAsia="zh-CN"/>
              </w:rPr>
              <w:t>单位应进一步优化工程布局，尽量减少临时占用面积。施工单位施工过程中严格控制施工范围，施工作业范围以外不得占压土地。工程施工过程中应首先对表土进行剥离并单独保存，施工结束后覆土回填时采用分层回填，先填底层土，再回填表层土，表层土的厚度不低于10cm，采样表层土进行覆土平整后，根据原有土地利用类型进行恢复，由于项目临时占地为</w:t>
            </w:r>
            <w:r>
              <w:rPr>
                <w:rFonts w:hint="eastAsia" w:cs="Times New Roman"/>
                <w:b w:val="0"/>
                <w:bCs w:val="0"/>
                <w:color w:val="auto"/>
                <w:highlight w:val="none"/>
                <w:lang w:val="en-US" w:eastAsia="zh-CN"/>
              </w:rPr>
              <w:t>城市绿化</w:t>
            </w:r>
            <w:r>
              <w:rPr>
                <w:rFonts w:hint="eastAsia" w:cs="Times New Roman"/>
                <w:b w:val="0"/>
                <w:bCs w:val="0"/>
                <w:color w:val="auto"/>
                <w:highlight w:val="none"/>
                <w:lang w:eastAsia="zh-CN"/>
              </w:rPr>
              <w:t>。桥梁建</w:t>
            </w:r>
            <w:r>
              <w:rPr>
                <w:rFonts w:hint="eastAsia" w:cs="Times New Roman"/>
                <w:b w:val="0"/>
                <w:bCs w:val="0"/>
                <w:color w:val="auto"/>
                <w:highlight w:val="none"/>
                <w:lang w:val="en-US" w:eastAsia="zh-CN"/>
              </w:rPr>
              <w:t>成后应结合现有</w:t>
            </w:r>
            <w:r>
              <w:rPr>
                <w:rFonts w:hint="eastAsia" w:cs="Times New Roman"/>
                <w:b w:val="0"/>
                <w:bCs w:val="0"/>
                <w:color w:val="auto"/>
                <w:highlight w:val="none"/>
                <w:lang w:eastAsia="zh-CN"/>
              </w:rPr>
              <w:t>绿化设计进行重新择位种植。</w:t>
            </w:r>
          </w:p>
          <w:p w14:paraId="2DAA1B89">
            <w:pPr>
              <w:keepNext w:val="0"/>
              <w:keepLines w:val="0"/>
              <w:pageBreakBefore w:val="0"/>
              <w:widowControl w:val="0"/>
              <w:numPr>
                <w:ilvl w:val="0"/>
                <w:numId w:val="67"/>
              </w:numPr>
              <w:kinsoku/>
              <w:wordWrap/>
              <w:overflowPunct/>
              <w:topLinePunct w:val="0"/>
              <w:autoSpaceDE w:val="0"/>
              <w:autoSpaceDN w:val="0"/>
              <w:bidi w:val="0"/>
              <w:adjustRightInd w:val="0"/>
              <w:snapToGrid/>
              <w:spacing w:line="400" w:lineRule="exact"/>
              <w:ind w:firstLine="422" w:firstLineChars="200"/>
              <w:textAlignment w:val="auto"/>
              <w:rPr>
                <w:rFonts w:hint="default" w:ascii="Times New Roman" w:hAnsi="Times New Roman" w:cs="Times New Roman"/>
                <w:b/>
                <w:bCs/>
                <w:color w:val="auto"/>
                <w:kern w:val="0"/>
                <w:highlight w:val="none"/>
                <w:lang w:val="en-US" w:eastAsia="zh-CN"/>
              </w:rPr>
            </w:pPr>
            <w:r>
              <w:rPr>
                <w:rFonts w:hint="default" w:ascii="Times New Roman" w:hAnsi="Times New Roman" w:cs="Times New Roman"/>
                <w:b/>
                <w:bCs/>
                <w:color w:val="auto"/>
                <w:kern w:val="0"/>
                <w:highlight w:val="none"/>
                <w:lang w:val="en-US" w:eastAsia="zh-CN"/>
              </w:rPr>
              <w:t>陆生植物保护措施</w:t>
            </w:r>
          </w:p>
          <w:p w14:paraId="16925FC8">
            <w:pPr>
              <w:keepNext w:val="0"/>
              <w:keepLines w:val="0"/>
              <w:pageBreakBefore w:val="0"/>
              <w:widowControl w:val="0"/>
              <w:numPr>
                <w:ilvl w:val="0"/>
                <w:numId w:val="68"/>
              </w:numPr>
              <w:kinsoku/>
              <w:wordWrap/>
              <w:overflowPunct/>
              <w:topLinePunct w:val="0"/>
              <w:autoSpaceDE w:val="0"/>
              <w:autoSpaceDN w:val="0"/>
              <w:bidi w:val="0"/>
              <w:adjustRightInd w:val="0"/>
              <w:snapToGrid/>
              <w:spacing w:line="400" w:lineRule="exact"/>
              <w:ind w:left="0" w:leftChars="0" w:right="-53" w:rightChars="-25" w:firstLine="420" w:firstLineChars="200"/>
              <w:textAlignment w:val="auto"/>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施工前及施工期间加强对施工人员进行环保宣传教育，避免随意扩大施工范围；</w:t>
            </w:r>
            <w:r>
              <w:rPr>
                <w:rFonts w:hint="default" w:ascii="Times New Roman" w:hAnsi="Times New Roman" w:cs="Times New Roman"/>
                <w:color w:val="auto"/>
                <w:highlight w:val="none"/>
                <w:lang w:val="en-US" w:eastAsia="zh-CN"/>
              </w:rPr>
              <w:t>施工期要标桩划界，</w:t>
            </w:r>
            <w:r>
              <w:rPr>
                <w:rFonts w:hint="eastAsia" w:cs="Times New Roman"/>
                <w:color w:val="auto"/>
                <w:highlight w:val="none"/>
                <w:lang w:val="en-US" w:eastAsia="zh-CN"/>
              </w:rPr>
              <w:t>设立施工围挡，</w:t>
            </w:r>
            <w:r>
              <w:rPr>
                <w:rFonts w:hint="default" w:ascii="Times New Roman" w:hAnsi="Times New Roman" w:cs="Times New Roman"/>
                <w:color w:val="auto"/>
                <w:highlight w:val="none"/>
                <w:lang w:val="en-US" w:eastAsia="zh-CN"/>
              </w:rPr>
              <w:t>标明施工活动区，尽量避免对河岸原生灌草丛及周围高地森林植被的破坏</w:t>
            </w:r>
            <w:r>
              <w:rPr>
                <w:rFonts w:hint="eastAsia" w:cs="Times New Roman"/>
                <w:color w:val="auto"/>
                <w:highlight w:val="none"/>
                <w:lang w:val="en-US" w:eastAsia="zh-CN"/>
              </w:rPr>
              <w:t>。</w:t>
            </w:r>
          </w:p>
          <w:p w14:paraId="40C6CB6F">
            <w:pPr>
              <w:keepNext w:val="0"/>
              <w:keepLines w:val="0"/>
              <w:pageBreakBefore w:val="0"/>
              <w:widowControl w:val="0"/>
              <w:numPr>
                <w:ilvl w:val="0"/>
                <w:numId w:val="68"/>
              </w:numPr>
              <w:kinsoku/>
              <w:wordWrap/>
              <w:overflowPunct/>
              <w:topLinePunct w:val="0"/>
              <w:autoSpaceDE w:val="0"/>
              <w:autoSpaceDN w:val="0"/>
              <w:bidi w:val="0"/>
              <w:adjustRightInd w:val="0"/>
              <w:snapToGrid/>
              <w:spacing w:line="400" w:lineRule="exact"/>
              <w:ind w:left="0" w:leftChars="0" w:right="-53" w:rightChars="-25" w:firstLine="420" w:firstLineChars="200"/>
              <w:textAlignment w:val="auto"/>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val="en-US" w:eastAsia="zh-CN"/>
              </w:rPr>
              <w:t>严格控制施工区域，</w:t>
            </w:r>
            <w:r>
              <w:rPr>
                <w:rFonts w:hint="default" w:ascii="Times New Roman" w:hAnsi="Times New Roman" w:cs="Times New Roman"/>
                <w:color w:val="auto"/>
                <w:highlight w:val="none"/>
                <w:lang w:eastAsia="zh-CN"/>
              </w:rPr>
              <w:t>施工活动要保证在</w:t>
            </w:r>
            <w:r>
              <w:rPr>
                <w:rFonts w:hint="default" w:ascii="Times New Roman" w:hAnsi="Times New Roman" w:cs="Times New Roman"/>
                <w:color w:val="auto"/>
                <w:highlight w:val="none"/>
                <w:lang w:val="en-US" w:eastAsia="zh-CN"/>
              </w:rPr>
              <w:t>占地</w:t>
            </w:r>
            <w:r>
              <w:rPr>
                <w:rFonts w:hint="default" w:ascii="Times New Roman" w:hAnsi="Times New Roman" w:cs="Times New Roman"/>
                <w:color w:val="auto"/>
                <w:highlight w:val="none"/>
                <w:lang w:eastAsia="zh-CN"/>
              </w:rPr>
              <w:t>范围内进行，施工便道及临时占地要尽量缩小范围。</w:t>
            </w:r>
          </w:p>
          <w:p w14:paraId="20447827">
            <w:pPr>
              <w:keepNext w:val="0"/>
              <w:keepLines w:val="0"/>
              <w:pageBreakBefore w:val="0"/>
              <w:widowControl w:val="0"/>
              <w:numPr>
                <w:ilvl w:val="0"/>
                <w:numId w:val="68"/>
              </w:numPr>
              <w:kinsoku/>
              <w:wordWrap/>
              <w:overflowPunct/>
              <w:topLinePunct w:val="0"/>
              <w:autoSpaceDE w:val="0"/>
              <w:autoSpaceDN w:val="0"/>
              <w:bidi w:val="0"/>
              <w:adjustRightInd w:val="0"/>
              <w:snapToGrid/>
              <w:spacing w:line="400" w:lineRule="exact"/>
              <w:ind w:left="0" w:leftChars="0" w:right="-53" w:rightChars="-25" w:firstLine="420" w:firstLineChars="200"/>
              <w:textAlignment w:val="auto"/>
              <w:rPr>
                <w:rFonts w:hint="eastAsia" w:cs="Times New Roman"/>
                <w:color w:val="auto"/>
                <w:highlight w:val="none"/>
                <w:lang w:val="en-US" w:eastAsia="zh-CN"/>
              </w:rPr>
            </w:pPr>
            <w:r>
              <w:rPr>
                <w:rFonts w:hint="eastAsia" w:cs="Times New Roman"/>
                <w:color w:val="auto"/>
                <w:highlight w:val="none"/>
                <w:lang w:val="en-US" w:eastAsia="zh-CN"/>
              </w:rPr>
              <w:t>工程占地应尽量使用既有场地，减少临时占地面积。施工道路宜充分利用已有的道路，临时堆土场及施工工区优先布设在永久用地范围内，尽量不在工程附近植被生长较好的地段设置，以减少植被破坏以及生物量的损失。</w:t>
            </w:r>
          </w:p>
          <w:p w14:paraId="7C7CBEF5">
            <w:pPr>
              <w:keepNext w:val="0"/>
              <w:keepLines w:val="0"/>
              <w:pageBreakBefore w:val="0"/>
              <w:widowControl w:val="0"/>
              <w:numPr>
                <w:ilvl w:val="0"/>
                <w:numId w:val="68"/>
              </w:numPr>
              <w:kinsoku/>
              <w:wordWrap/>
              <w:overflowPunct/>
              <w:topLinePunct w:val="0"/>
              <w:autoSpaceDE w:val="0"/>
              <w:autoSpaceDN w:val="0"/>
              <w:bidi w:val="0"/>
              <w:adjustRightInd w:val="0"/>
              <w:snapToGrid/>
              <w:spacing w:line="400" w:lineRule="exact"/>
              <w:ind w:left="0" w:leftChars="0" w:right="-53" w:rightChars="-25" w:firstLine="420" w:firstLineChars="200"/>
              <w:textAlignment w:val="auto"/>
              <w:rPr>
                <w:rFonts w:hint="eastAsia" w:cs="Times New Roman"/>
                <w:color w:val="auto"/>
                <w:highlight w:val="none"/>
                <w:lang w:val="en-US" w:eastAsia="zh-CN"/>
              </w:rPr>
            </w:pPr>
            <w:r>
              <w:rPr>
                <w:rFonts w:hint="eastAsia" w:cs="Times New Roman"/>
                <w:color w:val="auto"/>
                <w:highlight w:val="none"/>
                <w:lang w:val="en-US" w:eastAsia="zh-CN"/>
              </w:rPr>
              <w:t>统筹规划施工布置，各种施工活动应严格控制在施工区域内，施工作业区外不得占用土地，特别是对草地的占用，以免造成土壤与植被的不必要破坏，将工程建设对植被和土壤的影响控制在最低限度。</w:t>
            </w:r>
          </w:p>
          <w:p w14:paraId="711C2238">
            <w:pPr>
              <w:keepNext w:val="0"/>
              <w:keepLines w:val="0"/>
              <w:pageBreakBefore w:val="0"/>
              <w:widowControl w:val="0"/>
              <w:numPr>
                <w:ilvl w:val="0"/>
                <w:numId w:val="68"/>
              </w:numPr>
              <w:kinsoku/>
              <w:wordWrap/>
              <w:overflowPunct/>
              <w:topLinePunct w:val="0"/>
              <w:autoSpaceDE w:val="0"/>
              <w:autoSpaceDN w:val="0"/>
              <w:bidi w:val="0"/>
              <w:adjustRightInd w:val="0"/>
              <w:snapToGrid/>
              <w:spacing w:line="400" w:lineRule="exact"/>
              <w:ind w:left="0" w:leftChars="0" w:right="-53" w:rightChars="-25" w:firstLine="420" w:firstLineChars="200"/>
              <w:textAlignment w:val="auto"/>
              <w:rPr>
                <w:rFonts w:hint="eastAsia" w:cs="Times New Roman"/>
                <w:color w:val="auto"/>
                <w:highlight w:val="none"/>
                <w:lang w:val="en-US" w:eastAsia="zh-CN"/>
              </w:rPr>
            </w:pPr>
            <w:r>
              <w:rPr>
                <w:rFonts w:hint="eastAsia" w:cs="Times New Roman"/>
                <w:color w:val="auto"/>
                <w:highlight w:val="none"/>
                <w:lang w:val="en-US" w:eastAsia="zh-CN"/>
              </w:rPr>
              <w:t>表土剥离采取分层开挖、分层堆放、分层回填的措施，表土单独剥离和堆放，需要回填的土石方集中堆放在施工区域内，并采取拦挡、覆盖等临时防护措施防止表土流失。施工结束后，用于施工迹地恢复实施，缩短植被恢复时间和增加恢复效果。</w:t>
            </w:r>
          </w:p>
          <w:p w14:paraId="133DDC04">
            <w:pPr>
              <w:keepNext w:val="0"/>
              <w:keepLines w:val="0"/>
              <w:pageBreakBefore w:val="0"/>
              <w:widowControl w:val="0"/>
              <w:numPr>
                <w:ilvl w:val="0"/>
                <w:numId w:val="68"/>
              </w:numPr>
              <w:kinsoku/>
              <w:wordWrap/>
              <w:overflowPunct/>
              <w:topLinePunct w:val="0"/>
              <w:autoSpaceDE w:val="0"/>
              <w:autoSpaceDN w:val="0"/>
              <w:bidi w:val="0"/>
              <w:adjustRightInd w:val="0"/>
              <w:snapToGrid/>
              <w:spacing w:line="400" w:lineRule="exact"/>
              <w:ind w:left="0" w:leftChars="0" w:right="-53" w:rightChars="-25" w:firstLine="420" w:firstLineChars="200"/>
              <w:textAlignment w:val="auto"/>
              <w:rPr>
                <w:rFonts w:hint="default" w:ascii="Times New Roman" w:hAnsi="Times New Roman" w:cs="Times New Roman"/>
                <w:color w:val="auto"/>
                <w:highlight w:val="none"/>
                <w:lang w:eastAsia="zh-CN"/>
              </w:rPr>
            </w:pPr>
            <w:r>
              <w:rPr>
                <w:rFonts w:hint="eastAsia" w:cs="Times New Roman"/>
                <w:color w:val="auto"/>
                <w:highlight w:val="none"/>
                <w:lang w:val="en-US" w:eastAsia="zh-CN"/>
              </w:rPr>
              <w:t>及时进行植被恢复，各点位施工结束后及时清理场地，回覆表土，对占用的土地进行生态恢复。临时占地区植被恢复时，应选用本土物种，严禁引入外来物种，以防外来物种入侵。</w:t>
            </w:r>
          </w:p>
          <w:p w14:paraId="526A9FA7">
            <w:pPr>
              <w:keepNext w:val="0"/>
              <w:keepLines w:val="0"/>
              <w:pageBreakBefore w:val="0"/>
              <w:widowControl w:val="0"/>
              <w:numPr>
                <w:ilvl w:val="0"/>
                <w:numId w:val="68"/>
              </w:numPr>
              <w:kinsoku/>
              <w:wordWrap/>
              <w:overflowPunct/>
              <w:topLinePunct w:val="0"/>
              <w:autoSpaceDE w:val="0"/>
              <w:autoSpaceDN w:val="0"/>
              <w:bidi w:val="0"/>
              <w:adjustRightInd w:val="0"/>
              <w:snapToGrid/>
              <w:spacing w:line="400" w:lineRule="exact"/>
              <w:ind w:left="0" w:leftChars="0" w:right="-53" w:rightChars="-25" w:firstLine="420" w:firstLineChars="200"/>
              <w:textAlignment w:val="auto"/>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对植被的恢复应根据当地的气候特点，在植被恢复措施中应注意的技术要点如下：1）保存林地永久占地和临时占地的熟化土，为植被恢复提供良好的土壤。2）对建设中永久占用林地部分的表层土予以收集保存，在其它土壤贫瘠处铺设以种植树木。临时占地在施工前也应保存好熟化土，施工结束后及时清理、松土、覆盖熟化土，复种或选择当地适宜植物及时恢复绿化。</w:t>
            </w:r>
          </w:p>
          <w:p w14:paraId="7A087523">
            <w:pPr>
              <w:keepNext w:val="0"/>
              <w:keepLines w:val="0"/>
              <w:pageBreakBefore w:val="0"/>
              <w:widowControl w:val="0"/>
              <w:numPr>
                <w:ilvl w:val="0"/>
                <w:numId w:val="68"/>
              </w:numPr>
              <w:kinsoku/>
              <w:wordWrap/>
              <w:overflowPunct/>
              <w:topLinePunct w:val="0"/>
              <w:autoSpaceDE w:val="0"/>
              <w:autoSpaceDN w:val="0"/>
              <w:bidi w:val="0"/>
              <w:adjustRightInd w:val="0"/>
              <w:snapToGrid/>
              <w:spacing w:line="400" w:lineRule="exact"/>
              <w:ind w:left="0" w:leftChars="0" w:right="-53" w:rightChars="-25" w:firstLine="420" w:firstLineChars="200"/>
              <w:textAlignment w:val="auto"/>
              <w:rPr>
                <w:rFonts w:hint="default" w:ascii="Times New Roman" w:hAnsi="Times New Roman" w:cs="Times New Roman"/>
                <w:color w:val="auto"/>
                <w:highlight w:val="none"/>
                <w:lang w:eastAsia="zh-CN"/>
              </w:rPr>
            </w:pPr>
            <w:r>
              <w:rPr>
                <w:rFonts w:hint="eastAsia" w:cs="Times New Roman"/>
                <w:color w:val="auto"/>
                <w:highlight w:val="none"/>
                <w:lang w:val="en-US" w:eastAsia="zh-CN"/>
              </w:rPr>
              <w:t>建设单位需重视陆域范围内施工期各施工场地的水土保持、迹地恢复措施及相关要求，施工完成后及时补偿因施工造成的植被破坏，补偿量不得少于破坏量。</w:t>
            </w:r>
          </w:p>
          <w:p w14:paraId="46E6C3DF">
            <w:pPr>
              <w:keepNext w:val="0"/>
              <w:keepLines w:val="0"/>
              <w:pageBreakBefore w:val="0"/>
              <w:widowControl w:val="0"/>
              <w:kinsoku/>
              <w:wordWrap/>
              <w:overflowPunct/>
              <w:topLinePunct w:val="0"/>
              <w:autoSpaceDE w:val="0"/>
              <w:autoSpaceDN w:val="0"/>
              <w:bidi w:val="0"/>
              <w:adjustRightInd w:val="0"/>
              <w:snapToGrid/>
              <w:spacing w:line="400" w:lineRule="exact"/>
              <w:ind w:left="-53" w:leftChars="-25" w:right="-53" w:rightChars="-25" w:firstLine="422" w:firstLineChars="200"/>
              <w:textAlignment w:val="auto"/>
              <w:rPr>
                <w:rFonts w:hint="default" w:ascii="Times New Roman" w:hAnsi="Times New Roman" w:cs="Times New Roman"/>
                <w:b/>
                <w:bCs/>
                <w:color w:val="auto"/>
                <w:highlight w:val="none"/>
                <w:lang w:eastAsia="zh-CN"/>
              </w:rPr>
            </w:pPr>
            <w:r>
              <w:rPr>
                <w:rFonts w:hint="default" w:ascii="Times New Roman" w:hAnsi="Times New Roman" w:cs="Times New Roman"/>
                <w:b/>
                <w:bCs/>
                <w:color w:val="auto"/>
                <w:highlight w:val="none"/>
                <w:lang w:eastAsia="zh-CN"/>
              </w:rPr>
              <w:t>（</w:t>
            </w:r>
            <w:r>
              <w:rPr>
                <w:rFonts w:hint="default" w:ascii="Times New Roman" w:hAnsi="Times New Roman" w:cs="Times New Roman"/>
                <w:b/>
                <w:bCs/>
                <w:color w:val="auto"/>
                <w:highlight w:val="none"/>
                <w:lang w:val="en-US" w:eastAsia="zh-CN"/>
              </w:rPr>
              <w:t>2</w:t>
            </w:r>
            <w:r>
              <w:rPr>
                <w:rFonts w:hint="default" w:ascii="Times New Roman" w:hAnsi="Times New Roman" w:cs="Times New Roman"/>
                <w:b/>
                <w:bCs/>
                <w:color w:val="auto"/>
                <w:highlight w:val="none"/>
                <w:lang w:eastAsia="zh-CN"/>
              </w:rPr>
              <w:t>）陆生动物保护措施</w:t>
            </w:r>
          </w:p>
          <w:p w14:paraId="050CE06D">
            <w:pPr>
              <w:keepNext w:val="0"/>
              <w:keepLines w:val="0"/>
              <w:pageBreakBefore w:val="0"/>
              <w:widowControl w:val="0"/>
              <w:numPr>
                <w:ilvl w:val="0"/>
                <w:numId w:val="69"/>
              </w:numPr>
              <w:kinsoku/>
              <w:wordWrap/>
              <w:overflowPunct/>
              <w:topLinePunct w:val="0"/>
              <w:autoSpaceDE w:val="0"/>
              <w:autoSpaceDN w:val="0"/>
              <w:bidi w:val="0"/>
              <w:adjustRightInd w:val="0"/>
              <w:snapToGrid/>
              <w:spacing w:line="400" w:lineRule="exact"/>
              <w:ind w:left="0" w:leftChars="0" w:right="-53" w:rightChars="-25" w:firstLine="420" w:firstLineChars="200"/>
              <w:textAlignment w:val="auto"/>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val="en-US" w:eastAsia="zh-CN"/>
              </w:rPr>
              <w:t>加强对施工人员的</w:t>
            </w:r>
            <w:r>
              <w:rPr>
                <w:rFonts w:hint="eastAsia" w:cs="Times New Roman"/>
                <w:color w:val="auto"/>
                <w:highlight w:val="none"/>
                <w:lang w:val="en-US" w:eastAsia="zh-CN"/>
              </w:rPr>
              <w:t>宣传</w:t>
            </w:r>
            <w:r>
              <w:rPr>
                <w:rFonts w:hint="default" w:ascii="Times New Roman" w:hAnsi="Times New Roman" w:cs="Times New Roman"/>
                <w:color w:val="auto"/>
                <w:highlight w:val="none"/>
                <w:lang w:val="en-US" w:eastAsia="zh-CN"/>
              </w:rPr>
              <w:t>教育，</w:t>
            </w:r>
            <w:r>
              <w:rPr>
                <w:rFonts w:hint="eastAsia" w:cs="Times New Roman"/>
                <w:color w:val="auto"/>
                <w:highlight w:val="none"/>
                <w:lang w:val="en-US" w:eastAsia="zh-CN"/>
              </w:rPr>
              <w:t>增强</w:t>
            </w:r>
            <w:r>
              <w:rPr>
                <w:rFonts w:hint="default" w:ascii="Times New Roman" w:hAnsi="Times New Roman" w:cs="Times New Roman"/>
                <w:color w:val="auto"/>
                <w:highlight w:val="none"/>
                <w:lang w:eastAsia="zh-CN"/>
              </w:rPr>
              <w:t>施工人员的保护意识，严禁捕猎野生动物。</w:t>
            </w:r>
            <w:r>
              <w:rPr>
                <w:rFonts w:hint="eastAsia" w:cs="Times New Roman"/>
                <w:color w:val="auto"/>
                <w:highlight w:val="none"/>
                <w:lang w:val="en-US" w:eastAsia="zh-CN"/>
              </w:rPr>
              <w:t>施工前</w:t>
            </w:r>
            <w:r>
              <w:rPr>
                <w:rFonts w:hint="default" w:ascii="Times New Roman" w:hAnsi="Times New Roman" w:cs="Times New Roman"/>
                <w:color w:val="auto"/>
                <w:highlight w:val="none"/>
                <w:lang w:eastAsia="zh-CN"/>
              </w:rPr>
              <w:t>应做好施工方式和时间的计划，力求避免</w:t>
            </w:r>
            <w:r>
              <w:rPr>
                <w:rFonts w:hint="default" w:ascii="Times New Roman" w:hAnsi="Times New Roman" w:cs="Times New Roman"/>
                <w:color w:val="auto"/>
                <w:highlight w:val="none"/>
                <w:lang w:val="en-US" w:eastAsia="zh-CN"/>
              </w:rPr>
              <w:t>对动物造成惊扰</w:t>
            </w:r>
            <w:r>
              <w:rPr>
                <w:rFonts w:hint="default" w:ascii="Times New Roman" w:hAnsi="Times New Roman" w:cs="Times New Roman"/>
                <w:color w:val="auto"/>
                <w:highlight w:val="none"/>
                <w:lang w:eastAsia="zh-CN"/>
              </w:rPr>
              <w:t>。</w:t>
            </w:r>
          </w:p>
          <w:p w14:paraId="338DD8F1">
            <w:pPr>
              <w:keepNext w:val="0"/>
              <w:keepLines w:val="0"/>
              <w:pageBreakBefore w:val="0"/>
              <w:widowControl w:val="0"/>
              <w:numPr>
                <w:ilvl w:val="0"/>
                <w:numId w:val="69"/>
              </w:numPr>
              <w:kinsoku/>
              <w:wordWrap/>
              <w:overflowPunct/>
              <w:topLinePunct w:val="0"/>
              <w:autoSpaceDE w:val="0"/>
              <w:autoSpaceDN w:val="0"/>
              <w:bidi w:val="0"/>
              <w:adjustRightInd w:val="0"/>
              <w:snapToGrid/>
              <w:spacing w:line="400" w:lineRule="exact"/>
              <w:ind w:left="0" w:leftChars="0" w:right="-53" w:rightChars="-25" w:firstLine="420" w:firstLineChars="200"/>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临时设施设置应减少占用动物生境，特别是动物栖息的洞穴、窝巢等。</w:t>
            </w:r>
          </w:p>
          <w:p w14:paraId="4348A871">
            <w:pPr>
              <w:keepNext w:val="0"/>
              <w:keepLines w:val="0"/>
              <w:pageBreakBefore w:val="0"/>
              <w:widowControl w:val="0"/>
              <w:numPr>
                <w:ilvl w:val="0"/>
                <w:numId w:val="69"/>
              </w:numPr>
              <w:kinsoku/>
              <w:wordWrap/>
              <w:overflowPunct/>
              <w:topLinePunct w:val="0"/>
              <w:autoSpaceDE w:val="0"/>
              <w:autoSpaceDN w:val="0"/>
              <w:bidi w:val="0"/>
              <w:adjustRightInd w:val="0"/>
              <w:snapToGrid/>
              <w:spacing w:line="400" w:lineRule="exact"/>
              <w:ind w:left="0" w:leftChars="0" w:right="-53" w:rightChars="-25" w:firstLine="420" w:firstLineChars="200"/>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eastAsia="zh-CN"/>
              </w:rPr>
              <w:t>施工期间加强施工人员的各类卫生管理，避免生活污水的直接排放，减少水体污染，最大限度保护动物生境。</w:t>
            </w:r>
          </w:p>
          <w:p w14:paraId="49E2AF4A">
            <w:pPr>
              <w:keepNext w:val="0"/>
              <w:keepLines w:val="0"/>
              <w:pageBreakBefore w:val="0"/>
              <w:widowControl w:val="0"/>
              <w:numPr>
                <w:ilvl w:val="0"/>
                <w:numId w:val="69"/>
              </w:numPr>
              <w:kinsoku/>
              <w:wordWrap/>
              <w:overflowPunct/>
              <w:topLinePunct w:val="0"/>
              <w:autoSpaceDE w:val="0"/>
              <w:autoSpaceDN w:val="0"/>
              <w:bidi w:val="0"/>
              <w:adjustRightInd w:val="0"/>
              <w:snapToGrid/>
              <w:spacing w:line="400" w:lineRule="exact"/>
              <w:ind w:left="0" w:leftChars="0" w:right="-53" w:rightChars="-25" w:firstLine="420" w:firstLineChars="200"/>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施工过程中避免破坏动物栖息的巢穴、若施工过程中发现动物的卵、幼体或受伤个体等，应及时交由专业人员护理，不可对其伤害。</w:t>
            </w:r>
          </w:p>
          <w:p w14:paraId="03B5D71E">
            <w:pPr>
              <w:keepNext w:val="0"/>
              <w:keepLines w:val="0"/>
              <w:pageBreakBefore w:val="0"/>
              <w:widowControl w:val="0"/>
              <w:numPr>
                <w:ilvl w:val="0"/>
                <w:numId w:val="69"/>
              </w:numPr>
              <w:kinsoku/>
              <w:wordWrap/>
              <w:overflowPunct/>
              <w:topLinePunct w:val="0"/>
              <w:autoSpaceDE w:val="0"/>
              <w:autoSpaceDN w:val="0"/>
              <w:bidi w:val="0"/>
              <w:adjustRightInd w:val="0"/>
              <w:snapToGrid/>
              <w:spacing w:line="400" w:lineRule="exact"/>
              <w:ind w:left="0" w:leftChars="0" w:right="-53" w:rightChars="-25" w:firstLine="420" w:firstLineChars="200"/>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在各施工区设置生态保护警示牌，警示牌上标明工程施工区范围，禁止越界施工占地，减少占地造成的植被损失和对动物</w:t>
            </w:r>
            <w:r>
              <w:rPr>
                <w:rFonts w:hint="eastAsia" w:cs="Times New Roman"/>
                <w:color w:val="auto"/>
                <w:highlight w:val="none"/>
                <w:lang w:val="en-US" w:eastAsia="zh-CN"/>
              </w:rPr>
              <w:t>生境</w:t>
            </w:r>
            <w:r>
              <w:rPr>
                <w:rFonts w:hint="default" w:ascii="Times New Roman" w:hAnsi="Times New Roman" w:cs="Times New Roman"/>
                <w:color w:val="auto"/>
                <w:highlight w:val="none"/>
                <w:lang w:val="en-US" w:eastAsia="zh-CN"/>
              </w:rPr>
              <w:t>的</w:t>
            </w:r>
            <w:r>
              <w:rPr>
                <w:rFonts w:hint="eastAsia" w:cs="Times New Roman"/>
                <w:color w:val="auto"/>
                <w:highlight w:val="none"/>
                <w:lang w:val="en-US" w:eastAsia="zh-CN"/>
              </w:rPr>
              <w:t>破坏</w:t>
            </w:r>
            <w:r>
              <w:rPr>
                <w:rFonts w:hint="default" w:ascii="Times New Roman" w:hAnsi="Times New Roman" w:cs="Times New Roman"/>
                <w:color w:val="auto"/>
                <w:highlight w:val="none"/>
                <w:lang w:val="en-US" w:eastAsia="zh-CN"/>
              </w:rPr>
              <w:t>。</w:t>
            </w:r>
          </w:p>
          <w:p w14:paraId="061C018D">
            <w:pPr>
              <w:keepNext w:val="0"/>
              <w:keepLines w:val="0"/>
              <w:pageBreakBefore w:val="0"/>
              <w:widowControl w:val="0"/>
              <w:numPr>
                <w:ilvl w:val="0"/>
                <w:numId w:val="69"/>
              </w:numPr>
              <w:kinsoku/>
              <w:wordWrap/>
              <w:overflowPunct/>
              <w:topLinePunct w:val="0"/>
              <w:autoSpaceDE w:val="0"/>
              <w:autoSpaceDN w:val="0"/>
              <w:bidi w:val="0"/>
              <w:adjustRightInd w:val="0"/>
              <w:snapToGrid/>
              <w:spacing w:line="400" w:lineRule="exact"/>
              <w:ind w:left="0" w:leftChars="0" w:right="-53" w:rightChars="-25" w:firstLine="420" w:firstLineChars="200"/>
              <w:textAlignment w:val="auto"/>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val="en-US" w:eastAsia="zh-CN"/>
              </w:rPr>
              <w:t>工程施工完成后及时进行植被恢复，使该地区的动物生境得到恢复，使动物尽快恢复到施工前的种群状态。</w:t>
            </w:r>
          </w:p>
          <w:p w14:paraId="0472FFA2">
            <w:pPr>
              <w:keepNext w:val="0"/>
              <w:keepLines w:val="0"/>
              <w:pageBreakBefore w:val="0"/>
              <w:widowControl w:val="0"/>
              <w:numPr>
                <w:ilvl w:val="0"/>
                <w:numId w:val="69"/>
              </w:numPr>
              <w:kinsoku/>
              <w:wordWrap/>
              <w:overflowPunct/>
              <w:topLinePunct w:val="0"/>
              <w:autoSpaceDE w:val="0"/>
              <w:autoSpaceDN w:val="0"/>
              <w:bidi w:val="0"/>
              <w:adjustRightInd w:val="0"/>
              <w:snapToGrid/>
              <w:spacing w:line="400" w:lineRule="exact"/>
              <w:ind w:left="0" w:leftChars="0" w:right="-53" w:rightChars="-25" w:firstLine="420" w:firstLineChars="200"/>
              <w:textAlignment w:val="auto"/>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val="en-US" w:eastAsia="zh-CN"/>
              </w:rPr>
              <w:t>从保护生态与环境的角度出发，建议本工程开发建设前，尽量做好施工规划前期工作；施工期间加强施工人员生活污水排放管理，减少水体污染；做好工程完工后生态的恢复工作，尽量减少植被破坏及对水土流失、水质和水生生物的不利影响。</w:t>
            </w:r>
          </w:p>
          <w:p w14:paraId="78C6263B">
            <w:pPr>
              <w:keepNext w:val="0"/>
              <w:keepLines w:val="0"/>
              <w:pageBreakBefore w:val="0"/>
              <w:widowControl w:val="0"/>
              <w:numPr>
                <w:ilvl w:val="0"/>
                <w:numId w:val="67"/>
              </w:numPr>
              <w:kinsoku/>
              <w:wordWrap/>
              <w:overflowPunct/>
              <w:topLinePunct w:val="0"/>
              <w:autoSpaceDE w:val="0"/>
              <w:autoSpaceDN w:val="0"/>
              <w:bidi w:val="0"/>
              <w:adjustRightInd w:val="0"/>
              <w:snapToGrid/>
              <w:spacing w:line="400" w:lineRule="exact"/>
              <w:ind w:firstLine="422" w:firstLineChars="200"/>
              <w:textAlignment w:val="auto"/>
              <w:rPr>
                <w:rFonts w:hint="default" w:ascii="Times New Roman" w:hAnsi="Times New Roman" w:cs="Times New Roman"/>
                <w:b/>
                <w:bCs/>
                <w:color w:val="auto"/>
                <w:kern w:val="0"/>
                <w:highlight w:val="none"/>
                <w:lang w:val="en-US" w:eastAsia="zh-CN"/>
              </w:rPr>
            </w:pPr>
            <w:r>
              <w:rPr>
                <w:rFonts w:hint="default" w:ascii="Times New Roman" w:hAnsi="Times New Roman" w:cs="Times New Roman"/>
                <w:b/>
                <w:bCs/>
                <w:color w:val="auto"/>
                <w:kern w:val="0"/>
                <w:highlight w:val="none"/>
                <w:lang w:val="en-US" w:eastAsia="zh-CN"/>
              </w:rPr>
              <w:t>水生</w:t>
            </w:r>
            <w:r>
              <w:rPr>
                <w:rFonts w:hint="eastAsia" w:ascii="Times New Roman" w:hAnsi="Times New Roman" w:cs="Times New Roman"/>
                <w:b/>
                <w:bCs/>
                <w:color w:val="auto"/>
                <w:kern w:val="0"/>
                <w:highlight w:val="none"/>
                <w:lang w:val="en-US" w:eastAsia="zh-CN"/>
              </w:rPr>
              <w:t>生态</w:t>
            </w:r>
            <w:r>
              <w:rPr>
                <w:rFonts w:hint="default" w:ascii="Times New Roman" w:hAnsi="Times New Roman" w:cs="Times New Roman"/>
                <w:b/>
                <w:bCs/>
                <w:color w:val="auto"/>
                <w:kern w:val="0"/>
                <w:highlight w:val="none"/>
                <w:lang w:val="en-US" w:eastAsia="zh-CN"/>
              </w:rPr>
              <w:t>保护措施</w:t>
            </w:r>
          </w:p>
          <w:p w14:paraId="04A8C10C">
            <w:pPr>
              <w:keepNext w:val="0"/>
              <w:keepLines w:val="0"/>
              <w:pageBreakBefore w:val="0"/>
              <w:widowControl w:val="0"/>
              <w:numPr>
                <w:ilvl w:val="0"/>
                <w:numId w:val="0"/>
              </w:numPr>
              <w:kinsoku/>
              <w:wordWrap/>
              <w:overflowPunct/>
              <w:topLinePunct w:val="0"/>
              <w:autoSpaceDE w:val="0"/>
              <w:autoSpaceDN w:val="0"/>
              <w:bidi w:val="0"/>
              <w:adjustRightInd w:val="0"/>
              <w:snapToGrid/>
              <w:spacing w:line="400" w:lineRule="exact"/>
              <w:ind w:right="-53" w:rightChars="-25" w:firstLine="420" w:firstLineChars="200"/>
              <w:textAlignment w:val="auto"/>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桥梁</w:t>
            </w:r>
            <w:r>
              <w:rPr>
                <w:rFonts w:hint="default" w:ascii="Times New Roman" w:hAnsi="Times New Roman" w:cs="Times New Roman"/>
                <w:color w:val="auto"/>
                <w:highlight w:val="none"/>
                <w:lang w:val="en-US" w:eastAsia="zh-CN"/>
              </w:rPr>
              <w:t>涉水</w:t>
            </w:r>
            <w:r>
              <w:rPr>
                <w:rFonts w:hint="default" w:ascii="Times New Roman" w:hAnsi="Times New Roman" w:cs="Times New Roman"/>
                <w:color w:val="auto"/>
                <w:highlight w:val="none"/>
                <w:lang w:eastAsia="zh-CN"/>
              </w:rPr>
              <w:t>施工</w:t>
            </w:r>
            <w:r>
              <w:rPr>
                <w:rFonts w:hint="eastAsia" w:ascii="Times New Roman" w:hAnsi="Times New Roman" w:cs="Times New Roman"/>
                <w:color w:val="auto"/>
                <w:highlight w:val="none"/>
                <w:lang w:val="en-US" w:eastAsia="zh-CN"/>
              </w:rPr>
              <w:t>将</w:t>
            </w:r>
            <w:r>
              <w:rPr>
                <w:rFonts w:hint="default" w:ascii="Times New Roman" w:hAnsi="Times New Roman" w:cs="Times New Roman"/>
                <w:color w:val="auto"/>
                <w:highlight w:val="none"/>
                <w:lang w:eastAsia="zh-CN"/>
              </w:rPr>
              <w:t>影响</w:t>
            </w:r>
            <w:r>
              <w:rPr>
                <w:rFonts w:hint="eastAsia" w:cs="Times New Roman"/>
                <w:color w:val="auto"/>
                <w:highlight w:val="none"/>
                <w:lang w:val="en-US" w:eastAsia="zh-CN"/>
              </w:rPr>
              <w:t>百节溪</w:t>
            </w:r>
            <w:r>
              <w:rPr>
                <w:rFonts w:hint="eastAsia" w:ascii="Times New Roman" w:hAnsi="Times New Roman" w:cs="Times New Roman"/>
                <w:color w:val="auto"/>
                <w:highlight w:val="none"/>
                <w:lang w:val="en-US" w:eastAsia="zh-CN"/>
              </w:rPr>
              <w:t>河水水质及下游州河鱼类生境</w:t>
            </w:r>
            <w:r>
              <w:rPr>
                <w:rFonts w:hint="default" w:ascii="Times New Roman" w:hAnsi="Times New Roman" w:cs="Times New Roman"/>
                <w:color w:val="auto"/>
                <w:highlight w:val="none"/>
                <w:lang w:eastAsia="zh-CN"/>
              </w:rPr>
              <w:t>，减少其活动的场所，施工环节的废水、泥浆等泄漏等将对</w:t>
            </w:r>
            <w:r>
              <w:rPr>
                <w:rFonts w:hint="eastAsia" w:ascii="Times New Roman" w:hAnsi="Times New Roman" w:cs="Times New Roman"/>
                <w:color w:val="auto"/>
                <w:highlight w:val="none"/>
                <w:lang w:val="en-US" w:eastAsia="zh-CN"/>
              </w:rPr>
              <w:t>百节溪、州河</w:t>
            </w:r>
            <w:r>
              <w:rPr>
                <w:rFonts w:hint="default" w:ascii="Times New Roman" w:hAnsi="Times New Roman" w:cs="Times New Roman"/>
                <w:color w:val="auto"/>
                <w:highlight w:val="none"/>
                <w:lang w:eastAsia="zh-CN"/>
              </w:rPr>
              <w:t>水体造成局部扰动，对水生生物构成直接威胁，破坏河段底栖动物栖息地和水生植物生存环境。为了更好地保护区域水生生态环境，改善施工带来的不利影响，本次评价提出水生生态恢复措施，建议如下：</w:t>
            </w:r>
          </w:p>
          <w:p w14:paraId="71694006">
            <w:pPr>
              <w:keepNext w:val="0"/>
              <w:keepLines w:val="0"/>
              <w:pageBreakBefore w:val="0"/>
              <w:widowControl w:val="0"/>
              <w:numPr>
                <w:ilvl w:val="0"/>
                <w:numId w:val="70"/>
              </w:numPr>
              <w:kinsoku/>
              <w:wordWrap/>
              <w:overflowPunct/>
              <w:topLinePunct w:val="0"/>
              <w:autoSpaceDE w:val="0"/>
              <w:autoSpaceDN w:val="0"/>
              <w:bidi w:val="0"/>
              <w:adjustRightInd w:val="0"/>
              <w:snapToGrid/>
              <w:spacing w:line="400" w:lineRule="exact"/>
              <w:ind w:left="0" w:leftChars="0" w:right="-53" w:rightChars="-25" w:firstLine="420" w:firstLineChars="200"/>
              <w:textAlignment w:val="auto"/>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施工</w:t>
            </w:r>
            <w:r>
              <w:rPr>
                <w:rFonts w:hint="default" w:ascii="Times New Roman" w:hAnsi="Times New Roman" w:cs="Times New Roman"/>
                <w:color w:val="auto"/>
                <w:highlight w:val="none"/>
                <w:lang w:val="en-US" w:eastAsia="zh-CN"/>
              </w:rPr>
              <w:t>期</w:t>
            </w:r>
            <w:r>
              <w:rPr>
                <w:rFonts w:hint="default" w:ascii="Times New Roman" w:hAnsi="Times New Roman" w:cs="Times New Roman"/>
                <w:color w:val="auto"/>
                <w:highlight w:val="none"/>
                <w:lang w:eastAsia="zh-CN"/>
              </w:rPr>
              <w:t>生活垃圾和生活污水</w:t>
            </w:r>
            <w:r>
              <w:rPr>
                <w:rFonts w:hint="default" w:ascii="Times New Roman" w:hAnsi="Times New Roman" w:cs="Times New Roman"/>
                <w:color w:val="auto"/>
                <w:highlight w:val="none"/>
                <w:lang w:val="en-US" w:eastAsia="zh-CN"/>
              </w:rPr>
              <w:t>依托附近</w:t>
            </w:r>
            <w:r>
              <w:rPr>
                <w:rFonts w:hint="eastAsia" w:cs="Times New Roman"/>
                <w:color w:val="auto"/>
                <w:highlight w:val="none"/>
                <w:lang w:val="en-US" w:eastAsia="zh-CN"/>
              </w:rPr>
              <w:t>城市</w:t>
            </w:r>
            <w:r>
              <w:rPr>
                <w:rFonts w:hint="default" w:ascii="Times New Roman" w:hAnsi="Times New Roman" w:cs="Times New Roman"/>
                <w:color w:val="auto"/>
                <w:highlight w:val="none"/>
                <w:lang w:val="en-US" w:eastAsia="zh-CN"/>
              </w:rPr>
              <w:t>已有设施收集，</w:t>
            </w:r>
            <w:r>
              <w:rPr>
                <w:rFonts w:hint="default" w:ascii="Times New Roman" w:hAnsi="Times New Roman" w:cs="Times New Roman"/>
                <w:color w:val="auto"/>
                <w:highlight w:val="none"/>
                <w:lang w:eastAsia="zh-CN"/>
              </w:rPr>
              <w:t>不得随意排入附近水体。生活垃圾集中堆放，由</w:t>
            </w:r>
            <w:r>
              <w:rPr>
                <w:rFonts w:hint="eastAsia" w:cs="Times New Roman"/>
                <w:color w:val="auto"/>
                <w:highlight w:val="none"/>
                <w:lang w:val="en-US" w:eastAsia="zh-CN"/>
              </w:rPr>
              <w:t>城市环卫清运</w:t>
            </w:r>
            <w:r>
              <w:rPr>
                <w:rFonts w:hint="default" w:ascii="Times New Roman" w:hAnsi="Times New Roman" w:cs="Times New Roman"/>
                <w:color w:val="auto"/>
                <w:highlight w:val="none"/>
                <w:lang w:eastAsia="zh-CN"/>
              </w:rPr>
              <w:t>。</w:t>
            </w:r>
          </w:p>
          <w:p w14:paraId="3A6BDCA9">
            <w:pPr>
              <w:keepNext w:val="0"/>
              <w:keepLines w:val="0"/>
              <w:pageBreakBefore w:val="0"/>
              <w:widowControl w:val="0"/>
              <w:numPr>
                <w:ilvl w:val="0"/>
                <w:numId w:val="70"/>
              </w:numPr>
              <w:kinsoku/>
              <w:wordWrap/>
              <w:overflowPunct/>
              <w:topLinePunct w:val="0"/>
              <w:autoSpaceDE w:val="0"/>
              <w:autoSpaceDN w:val="0"/>
              <w:bidi w:val="0"/>
              <w:adjustRightInd w:val="0"/>
              <w:snapToGrid/>
              <w:spacing w:line="400" w:lineRule="exact"/>
              <w:ind w:left="0" w:leftChars="0" w:right="-53" w:rightChars="-25" w:firstLine="420" w:firstLineChars="200"/>
              <w:textAlignment w:val="auto"/>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施工用料的堆放应远离</w:t>
            </w:r>
            <w:r>
              <w:rPr>
                <w:rFonts w:hint="default" w:ascii="Times New Roman" w:hAnsi="Times New Roman" w:cs="Times New Roman"/>
                <w:color w:val="auto"/>
                <w:highlight w:val="none"/>
                <w:lang w:val="en-US" w:eastAsia="zh-CN"/>
              </w:rPr>
              <w:t>地表</w:t>
            </w:r>
            <w:r>
              <w:rPr>
                <w:rFonts w:hint="default" w:ascii="Times New Roman" w:hAnsi="Times New Roman" w:cs="Times New Roman"/>
                <w:color w:val="auto"/>
                <w:highlight w:val="none"/>
                <w:lang w:eastAsia="zh-CN"/>
              </w:rPr>
              <w:t>水体，</w:t>
            </w:r>
            <w:r>
              <w:rPr>
                <w:rFonts w:hint="default" w:ascii="Times New Roman" w:hAnsi="Times New Roman" w:cs="Times New Roman"/>
                <w:color w:val="auto"/>
                <w:highlight w:val="none"/>
                <w:lang w:val="en-US" w:eastAsia="zh-CN"/>
              </w:rPr>
              <w:t>且</w:t>
            </w:r>
            <w:r>
              <w:rPr>
                <w:rFonts w:hint="default" w:ascii="Times New Roman" w:hAnsi="Times New Roman" w:cs="Times New Roman"/>
                <w:color w:val="auto"/>
                <w:highlight w:val="none"/>
                <w:lang w:eastAsia="zh-CN"/>
              </w:rPr>
              <w:t>选择暴雨径流</w:t>
            </w:r>
            <w:r>
              <w:rPr>
                <w:rFonts w:hint="default" w:ascii="Times New Roman" w:hAnsi="Times New Roman" w:cs="Times New Roman"/>
                <w:color w:val="auto"/>
                <w:highlight w:val="none"/>
                <w:lang w:val="en-US" w:eastAsia="zh-CN"/>
              </w:rPr>
              <w:t>不易</w:t>
            </w:r>
            <w:r>
              <w:rPr>
                <w:rFonts w:hint="default" w:ascii="Times New Roman" w:hAnsi="Times New Roman" w:cs="Times New Roman"/>
                <w:color w:val="auto"/>
                <w:highlight w:val="none"/>
                <w:lang w:eastAsia="zh-CN"/>
              </w:rPr>
              <w:t>冲刷的地方。部分施工用料若堆放在桥位附近，应</w:t>
            </w:r>
            <w:r>
              <w:rPr>
                <w:rFonts w:hint="default" w:ascii="Times New Roman" w:hAnsi="Times New Roman" w:cs="Times New Roman"/>
                <w:color w:val="auto"/>
                <w:highlight w:val="none"/>
                <w:lang w:val="en-US" w:eastAsia="zh-CN"/>
              </w:rPr>
              <w:t>对</w:t>
            </w:r>
            <w:r>
              <w:rPr>
                <w:rFonts w:hint="default" w:ascii="Times New Roman" w:hAnsi="Times New Roman" w:cs="Times New Roman"/>
                <w:color w:val="auto"/>
                <w:highlight w:val="none"/>
                <w:lang w:eastAsia="zh-CN"/>
              </w:rPr>
              <w:t>材料堆放</w:t>
            </w:r>
            <w:r>
              <w:rPr>
                <w:rFonts w:hint="default" w:ascii="Times New Roman" w:hAnsi="Times New Roman" w:cs="Times New Roman"/>
                <w:color w:val="auto"/>
                <w:highlight w:val="none"/>
                <w:lang w:val="en-US" w:eastAsia="zh-CN"/>
              </w:rPr>
              <w:t>区进行覆盖，并在其</w:t>
            </w:r>
            <w:r>
              <w:rPr>
                <w:rFonts w:hint="default" w:ascii="Times New Roman" w:hAnsi="Times New Roman" w:cs="Times New Roman"/>
                <w:color w:val="auto"/>
                <w:highlight w:val="none"/>
                <w:lang w:eastAsia="zh-CN"/>
              </w:rPr>
              <w:t>场四周</w:t>
            </w:r>
            <w:r>
              <w:rPr>
                <w:rFonts w:hint="default" w:ascii="Times New Roman" w:hAnsi="Times New Roman" w:cs="Times New Roman"/>
                <w:color w:val="auto"/>
                <w:highlight w:val="none"/>
                <w:lang w:val="en-US" w:eastAsia="zh-CN"/>
              </w:rPr>
              <w:t>建</w:t>
            </w:r>
            <w:r>
              <w:rPr>
                <w:rFonts w:hint="default" w:ascii="Times New Roman" w:hAnsi="Times New Roman" w:cs="Times New Roman"/>
                <w:color w:val="auto"/>
                <w:highlight w:val="none"/>
                <w:lang w:eastAsia="zh-CN"/>
              </w:rPr>
              <w:t>明沟，沉沙井、设挡墙等，防止被暴雨径流进入水体，影响水质，各类材料应备有防雨遮雨设施。工程建设中的</w:t>
            </w:r>
            <w:r>
              <w:rPr>
                <w:rFonts w:hint="eastAsia" w:cs="Times New Roman"/>
                <w:color w:val="auto"/>
                <w:highlight w:val="none"/>
                <w:lang w:val="en-US" w:eastAsia="zh-CN"/>
              </w:rPr>
              <w:t>临时堆土场</w:t>
            </w:r>
            <w:r>
              <w:rPr>
                <w:rFonts w:hint="default" w:ascii="Times New Roman" w:hAnsi="Times New Roman" w:cs="Times New Roman"/>
                <w:color w:val="auto"/>
                <w:highlight w:val="none"/>
                <w:lang w:eastAsia="zh-CN"/>
              </w:rPr>
              <w:t>，</w:t>
            </w:r>
            <w:r>
              <w:rPr>
                <w:rFonts w:hint="eastAsia" w:cs="Times New Roman"/>
                <w:color w:val="auto"/>
                <w:highlight w:val="none"/>
                <w:lang w:val="en-US" w:eastAsia="zh-CN"/>
              </w:rPr>
              <w:t>采取覆盖、拦挡等措施，</w:t>
            </w:r>
            <w:r>
              <w:rPr>
                <w:rFonts w:hint="default" w:ascii="Times New Roman" w:hAnsi="Times New Roman" w:cs="Times New Roman"/>
                <w:color w:val="auto"/>
                <w:highlight w:val="none"/>
                <w:lang w:val="en-US" w:eastAsia="zh-CN"/>
              </w:rPr>
              <w:t>严禁将弃渣弃入河道</w:t>
            </w:r>
            <w:r>
              <w:rPr>
                <w:rFonts w:hint="eastAsia" w:cs="Times New Roman"/>
                <w:color w:val="auto"/>
                <w:highlight w:val="none"/>
                <w:lang w:val="en-US" w:eastAsia="zh-CN"/>
              </w:rPr>
              <w:t>。</w:t>
            </w:r>
          </w:p>
          <w:p w14:paraId="6E1439BE">
            <w:pPr>
              <w:keepNext w:val="0"/>
              <w:keepLines w:val="0"/>
              <w:pageBreakBefore w:val="0"/>
              <w:widowControl w:val="0"/>
              <w:numPr>
                <w:ilvl w:val="0"/>
                <w:numId w:val="70"/>
              </w:numPr>
              <w:kinsoku/>
              <w:wordWrap/>
              <w:overflowPunct/>
              <w:topLinePunct w:val="0"/>
              <w:autoSpaceDE w:val="0"/>
              <w:autoSpaceDN w:val="0"/>
              <w:bidi w:val="0"/>
              <w:adjustRightInd w:val="0"/>
              <w:snapToGrid/>
              <w:spacing w:line="400" w:lineRule="exact"/>
              <w:ind w:left="0" w:leftChars="0" w:right="-53" w:rightChars="-25" w:firstLine="420" w:firstLineChars="200"/>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施工过程中涉水工程采用</w:t>
            </w:r>
            <w:r>
              <w:rPr>
                <w:rFonts w:hint="eastAsia" w:cs="Times New Roman"/>
                <w:color w:val="auto"/>
                <w:highlight w:val="none"/>
                <w:lang w:val="en-US" w:eastAsia="zh-CN"/>
              </w:rPr>
              <w:t>土袋</w:t>
            </w:r>
            <w:r>
              <w:rPr>
                <w:rFonts w:hint="default" w:ascii="Times New Roman" w:hAnsi="Times New Roman" w:cs="Times New Roman"/>
                <w:color w:val="auto"/>
                <w:highlight w:val="none"/>
                <w:lang w:val="en-US" w:eastAsia="zh-CN"/>
              </w:rPr>
              <w:t>围堰时施工，将施工影响范围控制在围堰范围内，减少工程施工对水体的扰动程度和范围。围堰临水一侧要覆膜防冲刷</w:t>
            </w:r>
            <w:r>
              <w:rPr>
                <w:rFonts w:hint="eastAsia" w:cs="Times New Roman"/>
                <w:color w:val="auto"/>
                <w:highlight w:val="none"/>
                <w:lang w:val="en-US" w:eastAsia="zh-CN"/>
              </w:rPr>
              <w:t>。施工占用河道面积较小，基本不会改变河道的水流方式，更不会形成阻流，因此不需要单独设置导流设施。</w:t>
            </w:r>
          </w:p>
          <w:p w14:paraId="33F28AC0">
            <w:pPr>
              <w:keepNext w:val="0"/>
              <w:keepLines w:val="0"/>
              <w:pageBreakBefore w:val="0"/>
              <w:widowControl w:val="0"/>
              <w:numPr>
                <w:ilvl w:val="0"/>
                <w:numId w:val="70"/>
              </w:numPr>
              <w:kinsoku/>
              <w:wordWrap/>
              <w:overflowPunct/>
              <w:topLinePunct w:val="0"/>
              <w:autoSpaceDE w:val="0"/>
              <w:autoSpaceDN w:val="0"/>
              <w:bidi w:val="0"/>
              <w:adjustRightInd w:val="0"/>
              <w:snapToGrid/>
              <w:spacing w:line="400" w:lineRule="exact"/>
              <w:ind w:left="0" w:leftChars="0" w:right="-53" w:rightChars="-25" w:firstLine="420" w:firstLineChars="200"/>
              <w:textAlignment w:val="auto"/>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val="en-US" w:eastAsia="zh-CN"/>
              </w:rPr>
              <w:t>加强管理，</w:t>
            </w:r>
            <w:r>
              <w:rPr>
                <w:rFonts w:hint="eastAsia" w:cs="Times New Roman"/>
                <w:color w:val="auto"/>
                <w:highlight w:val="none"/>
                <w:lang w:val="en-US" w:eastAsia="zh-CN"/>
              </w:rPr>
              <w:t>增强</w:t>
            </w:r>
            <w:r>
              <w:rPr>
                <w:rFonts w:hint="default" w:ascii="Times New Roman" w:hAnsi="Times New Roman" w:cs="Times New Roman"/>
                <w:color w:val="auto"/>
                <w:highlight w:val="none"/>
                <w:lang w:val="en-US" w:eastAsia="zh-CN"/>
              </w:rPr>
              <w:t>施工人员环保意识，严禁施工人员捕捞鱼类等，尽量减少人为原因造成的不必要的破坏。</w:t>
            </w:r>
            <w:r>
              <w:rPr>
                <w:rFonts w:hint="default" w:ascii="Times New Roman" w:hAnsi="Times New Roman" w:cs="Times New Roman"/>
                <w:color w:val="auto"/>
                <w:highlight w:val="none"/>
                <w:lang w:eastAsia="zh-CN"/>
              </w:rPr>
              <w:t>对施工人员</w:t>
            </w:r>
            <w:r>
              <w:rPr>
                <w:rFonts w:hint="eastAsia" w:cs="Times New Roman"/>
                <w:color w:val="auto"/>
                <w:highlight w:val="none"/>
                <w:lang w:eastAsia="zh-CN"/>
              </w:rPr>
              <w:t>做必要的</w:t>
            </w:r>
            <w:r>
              <w:rPr>
                <w:rFonts w:hint="default" w:ascii="Times New Roman" w:hAnsi="Times New Roman" w:cs="Times New Roman"/>
                <w:color w:val="auto"/>
                <w:highlight w:val="none"/>
                <w:lang w:eastAsia="zh-CN"/>
              </w:rPr>
              <w:t>生态保护宣传教育，禁止将污水、垃圾及施工机械的废油等污染物</w:t>
            </w:r>
            <w:r>
              <w:rPr>
                <w:rFonts w:hint="default" w:ascii="Times New Roman" w:hAnsi="Times New Roman" w:cs="Times New Roman"/>
                <w:color w:val="auto"/>
                <w:highlight w:val="none"/>
                <w:lang w:val="en-US" w:eastAsia="zh-CN"/>
              </w:rPr>
              <w:t>排</w:t>
            </w:r>
            <w:r>
              <w:rPr>
                <w:rFonts w:hint="default" w:ascii="Times New Roman" w:hAnsi="Times New Roman" w:cs="Times New Roman"/>
                <w:color w:val="auto"/>
                <w:highlight w:val="none"/>
                <w:lang w:eastAsia="zh-CN"/>
              </w:rPr>
              <w:t>入水体，应收集后</w:t>
            </w:r>
            <w:r>
              <w:rPr>
                <w:rFonts w:hint="default" w:ascii="Times New Roman" w:hAnsi="Times New Roman" w:cs="Times New Roman"/>
                <w:color w:val="auto"/>
                <w:highlight w:val="none"/>
                <w:lang w:val="en-US" w:eastAsia="zh-CN"/>
              </w:rPr>
              <w:t>按相关要求</w:t>
            </w:r>
            <w:r>
              <w:rPr>
                <w:rFonts w:hint="default" w:ascii="Times New Roman" w:hAnsi="Times New Roman" w:cs="Times New Roman"/>
                <w:color w:val="auto"/>
                <w:highlight w:val="none"/>
                <w:lang w:eastAsia="zh-CN"/>
              </w:rPr>
              <w:t>处理。</w:t>
            </w:r>
          </w:p>
          <w:p w14:paraId="03FF0C46">
            <w:pPr>
              <w:keepNext w:val="0"/>
              <w:keepLines w:val="0"/>
              <w:pageBreakBefore w:val="0"/>
              <w:widowControl w:val="0"/>
              <w:numPr>
                <w:ilvl w:val="0"/>
                <w:numId w:val="70"/>
              </w:numPr>
              <w:kinsoku/>
              <w:wordWrap/>
              <w:overflowPunct/>
              <w:topLinePunct w:val="0"/>
              <w:autoSpaceDE w:val="0"/>
              <w:autoSpaceDN w:val="0"/>
              <w:bidi w:val="0"/>
              <w:adjustRightInd w:val="0"/>
              <w:snapToGrid/>
              <w:spacing w:line="400" w:lineRule="exact"/>
              <w:ind w:left="0" w:leftChars="0" w:right="-53" w:rightChars="-25" w:firstLine="420" w:firstLineChars="200"/>
              <w:textAlignment w:val="auto"/>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合理组织施工，严格按照道路施工规范进行排水设计和施工，做好工程完工后生态环境的恢复工作，以尽量减少植被破坏、水土流失对水生生物的影响。</w:t>
            </w:r>
          </w:p>
          <w:p w14:paraId="47B8227F">
            <w:pPr>
              <w:keepNext w:val="0"/>
              <w:keepLines w:val="0"/>
              <w:pageBreakBefore w:val="0"/>
              <w:widowControl w:val="0"/>
              <w:numPr>
                <w:ilvl w:val="0"/>
                <w:numId w:val="70"/>
              </w:numPr>
              <w:kinsoku/>
              <w:wordWrap/>
              <w:overflowPunct/>
              <w:topLinePunct w:val="0"/>
              <w:autoSpaceDE w:val="0"/>
              <w:autoSpaceDN w:val="0"/>
              <w:bidi w:val="0"/>
              <w:adjustRightInd w:val="0"/>
              <w:snapToGrid/>
              <w:spacing w:line="400" w:lineRule="exact"/>
              <w:ind w:left="0" w:leftChars="0" w:right="-53" w:rightChars="-25" w:firstLine="420" w:firstLineChars="200"/>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合理安排工期，涉水桥墩施工应</w:t>
            </w:r>
            <w:r>
              <w:rPr>
                <w:rFonts w:hint="eastAsia" w:cs="Times New Roman"/>
                <w:color w:val="auto"/>
                <w:highlight w:val="none"/>
                <w:lang w:val="en-US" w:eastAsia="zh-CN"/>
              </w:rPr>
              <w:t>安排在枯水期施工，同时</w:t>
            </w:r>
            <w:r>
              <w:rPr>
                <w:rFonts w:hint="default" w:ascii="Times New Roman" w:hAnsi="Times New Roman" w:cs="Times New Roman"/>
                <w:color w:val="auto"/>
                <w:highlight w:val="none"/>
                <w:lang w:val="en-US" w:eastAsia="zh-CN"/>
              </w:rPr>
              <w:t>尽量避开鱼类产卵期，并尽量缩短施工时间，结合施工工期，建议</w:t>
            </w:r>
            <w:r>
              <w:rPr>
                <w:rFonts w:hint="eastAsia" w:cs="Times New Roman"/>
                <w:color w:val="auto"/>
                <w:highlight w:val="none"/>
                <w:lang w:val="en-US" w:eastAsia="zh-CN"/>
              </w:rPr>
              <w:t>涉水</w:t>
            </w:r>
            <w:r>
              <w:rPr>
                <w:rFonts w:hint="default" w:ascii="Times New Roman" w:hAnsi="Times New Roman" w:cs="Times New Roman"/>
                <w:color w:val="auto"/>
                <w:highlight w:val="none"/>
                <w:lang w:val="en-US" w:eastAsia="zh-CN"/>
              </w:rPr>
              <w:t>施工安排在12月~次年4月</w:t>
            </w:r>
            <w:r>
              <w:rPr>
                <w:rFonts w:hint="eastAsia" w:cs="Times New Roman"/>
                <w:color w:val="auto"/>
                <w:highlight w:val="none"/>
                <w:lang w:val="en-US" w:eastAsia="zh-CN"/>
              </w:rPr>
              <w:t>，最大限度减轻涉水施工对百节溪及州河水生生态及水环境的影响。</w:t>
            </w:r>
          </w:p>
          <w:p w14:paraId="37B09AA2">
            <w:pPr>
              <w:keepNext w:val="0"/>
              <w:keepLines w:val="0"/>
              <w:pageBreakBefore w:val="0"/>
              <w:widowControl w:val="0"/>
              <w:numPr>
                <w:ilvl w:val="0"/>
                <w:numId w:val="70"/>
              </w:numPr>
              <w:kinsoku/>
              <w:wordWrap/>
              <w:overflowPunct/>
              <w:topLinePunct w:val="0"/>
              <w:autoSpaceDE w:val="0"/>
              <w:autoSpaceDN w:val="0"/>
              <w:bidi w:val="0"/>
              <w:adjustRightInd w:val="0"/>
              <w:snapToGrid/>
              <w:spacing w:line="400" w:lineRule="exact"/>
              <w:ind w:left="0" w:leftChars="0" w:right="-53" w:rightChars="-25" w:firstLine="420" w:firstLineChars="200"/>
              <w:textAlignment w:val="auto"/>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按照水土保持要求布置措施进行防护，严格执行“先挡后弃”施工原则，施工前修筑好截排水设施。此外，合理安排工期，土石方开挖、填筑等应避开雨天作业；</w:t>
            </w:r>
          </w:p>
          <w:p w14:paraId="5AFA67CE">
            <w:pPr>
              <w:keepNext w:val="0"/>
              <w:keepLines w:val="0"/>
              <w:pageBreakBefore w:val="0"/>
              <w:widowControl w:val="0"/>
              <w:numPr>
                <w:ilvl w:val="0"/>
                <w:numId w:val="70"/>
              </w:numPr>
              <w:kinsoku/>
              <w:wordWrap/>
              <w:overflowPunct/>
              <w:topLinePunct w:val="0"/>
              <w:autoSpaceDE w:val="0"/>
              <w:autoSpaceDN w:val="0"/>
              <w:bidi w:val="0"/>
              <w:adjustRightInd w:val="0"/>
              <w:snapToGrid/>
              <w:spacing w:line="400" w:lineRule="exact"/>
              <w:ind w:left="0" w:leftChars="0" w:right="-53" w:rightChars="-25" w:firstLine="420" w:firstLineChars="200"/>
              <w:textAlignment w:val="auto"/>
              <w:rPr>
                <w:rFonts w:hint="default" w:ascii="Times New Roman" w:hAnsi="Times New Roman" w:cs="Times New Roman"/>
                <w:color w:val="auto"/>
                <w:highlight w:val="none"/>
                <w:lang w:eastAsia="zh-CN"/>
              </w:rPr>
            </w:pPr>
            <w:r>
              <w:rPr>
                <w:rFonts w:hint="eastAsia" w:cs="Times New Roman"/>
                <w:color w:val="auto"/>
                <w:highlight w:val="none"/>
                <w:lang w:val="en-US" w:eastAsia="zh-CN"/>
              </w:rPr>
              <w:t>建设单位</w:t>
            </w:r>
            <w:r>
              <w:rPr>
                <w:rFonts w:hint="default" w:ascii="Times New Roman" w:hAnsi="Times New Roman" w:cs="Times New Roman"/>
                <w:color w:val="auto"/>
                <w:highlight w:val="none"/>
                <w:lang w:eastAsia="zh-CN"/>
              </w:rPr>
              <w:t>应配合渔政部门</w:t>
            </w:r>
            <w:r>
              <w:rPr>
                <w:rFonts w:hint="eastAsia" w:cs="Times New Roman"/>
                <w:color w:val="auto"/>
                <w:highlight w:val="none"/>
                <w:lang w:eastAsia="zh-CN"/>
              </w:rPr>
              <w:t>做好</w:t>
            </w:r>
            <w:r>
              <w:rPr>
                <w:rFonts w:hint="default" w:ascii="Times New Roman" w:hAnsi="Times New Roman" w:cs="Times New Roman"/>
                <w:color w:val="auto"/>
                <w:highlight w:val="none"/>
                <w:lang w:eastAsia="zh-CN"/>
              </w:rPr>
              <w:t>宣传教育和鱼类保护工作，接受地方行政主管部门监督。</w:t>
            </w:r>
          </w:p>
          <w:p w14:paraId="27B2604F">
            <w:pPr>
              <w:keepNext w:val="0"/>
              <w:keepLines w:val="0"/>
              <w:pageBreakBefore w:val="0"/>
              <w:widowControl w:val="0"/>
              <w:numPr>
                <w:ilvl w:val="0"/>
                <w:numId w:val="70"/>
              </w:numPr>
              <w:kinsoku/>
              <w:wordWrap/>
              <w:overflowPunct/>
              <w:topLinePunct w:val="0"/>
              <w:autoSpaceDE w:val="0"/>
              <w:autoSpaceDN w:val="0"/>
              <w:bidi w:val="0"/>
              <w:adjustRightInd w:val="0"/>
              <w:snapToGrid/>
              <w:spacing w:line="400" w:lineRule="exact"/>
              <w:ind w:left="0" w:leftChars="0" w:right="-53" w:rightChars="-25" w:firstLine="420" w:firstLineChars="200"/>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施工结束后及时恢复施工迹地，恢复河道沿线的植被和地貌。</w:t>
            </w:r>
          </w:p>
          <w:p w14:paraId="13268576">
            <w:pPr>
              <w:keepNext w:val="0"/>
              <w:keepLines w:val="0"/>
              <w:pageBreakBefore w:val="0"/>
              <w:widowControl w:val="0"/>
              <w:numPr>
                <w:ilvl w:val="0"/>
                <w:numId w:val="67"/>
              </w:numPr>
              <w:kinsoku/>
              <w:wordWrap/>
              <w:overflowPunct/>
              <w:topLinePunct w:val="0"/>
              <w:autoSpaceDE w:val="0"/>
              <w:autoSpaceDN w:val="0"/>
              <w:bidi w:val="0"/>
              <w:adjustRightInd w:val="0"/>
              <w:snapToGrid/>
              <w:spacing w:line="400" w:lineRule="exact"/>
              <w:ind w:firstLine="422" w:firstLineChars="200"/>
              <w:textAlignment w:val="auto"/>
              <w:rPr>
                <w:rFonts w:hint="default" w:ascii="Times New Roman" w:hAnsi="Times New Roman" w:cs="Times New Roman"/>
                <w:b/>
                <w:bCs/>
                <w:color w:val="auto"/>
                <w:kern w:val="0"/>
                <w:highlight w:val="none"/>
                <w:lang w:val="en-US" w:eastAsia="zh-CN"/>
              </w:rPr>
            </w:pPr>
            <w:r>
              <w:rPr>
                <w:rFonts w:hint="default" w:ascii="Times New Roman" w:hAnsi="Times New Roman" w:cs="Times New Roman"/>
                <w:b/>
                <w:bCs/>
                <w:color w:val="auto"/>
                <w:kern w:val="0"/>
                <w:highlight w:val="none"/>
                <w:lang w:val="en-US" w:eastAsia="zh-CN"/>
              </w:rPr>
              <w:t>水土保持措施</w:t>
            </w:r>
          </w:p>
          <w:p w14:paraId="4BADC572">
            <w:pPr>
              <w:keepNext w:val="0"/>
              <w:keepLines w:val="0"/>
              <w:pageBreakBefore w:val="0"/>
              <w:widowControl w:val="0"/>
              <w:kinsoku/>
              <w:wordWrap/>
              <w:overflowPunct/>
              <w:topLinePunct w:val="0"/>
              <w:autoSpaceDE w:val="0"/>
              <w:autoSpaceDN w:val="0"/>
              <w:bidi w:val="0"/>
              <w:adjustRightInd w:val="0"/>
              <w:snapToGrid/>
              <w:spacing w:line="400" w:lineRule="exact"/>
              <w:ind w:left="-53" w:leftChars="-25" w:right="-53" w:rightChars="-25" w:firstLine="420" w:firstLineChars="200"/>
              <w:textAlignment w:val="auto"/>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施工期</w:t>
            </w:r>
            <w:r>
              <w:rPr>
                <w:rFonts w:hint="eastAsia" w:cs="Times New Roman"/>
                <w:color w:val="auto"/>
                <w:highlight w:val="none"/>
                <w:lang w:val="en-US" w:eastAsia="zh-CN"/>
              </w:rPr>
              <w:t>应严格按照审批后的水土保持方案，落实相应水保措施，</w:t>
            </w:r>
            <w:r>
              <w:rPr>
                <w:rFonts w:hint="default" w:ascii="Times New Roman" w:hAnsi="Times New Roman" w:cs="Times New Roman"/>
                <w:color w:val="auto"/>
                <w:highlight w:val="none"/>
                <w:lang w:eastAsia="zh-CN"/>
              </w:rPr>
              <w:t>对主体工程区、</w:t>
            </w:r>
            <w:r>
              <w:rPr>
                <w:rFonts w:hint="eastAsia" w:cs="Times New Roman"/>
                <w:color w:val="auto"/>
                <w:highlight w:val="none"/>
                <w:lang w:val="en-US" w:eastAsia="zh-CN"/>
              </w:rPr>
              <w:t>施工场地</w:t>
            </w:r>
            <w:r>
              <w:rPr>
                <w:rFonts w:hint="default" w:ascii="Times New Roman" w:hAnsi="Times New Roman" w:cs="Times New Roman"/>
                <w:color w:val="auto"/>
                <w:highlight w:val="none"/>
                <w:lang w:eastAsia="zh-CN"/>
              </w:rPr>
              <w:t>、施工道路等用地区域采取的水土保持措施主要有：</w:t>
            </w:r>
          </w:p>
          <w:p w14:paraId="6BFC3165">
            <w:pPr>
              <w:keepNext w:val="0"/>
              <w:keepLines w:val="0"/>
              <w:pageBreakBefore w:val="0"/>
              <w:widowControl w:val="0"/>
              <w:kinsoku/>
              <w:wordWrap/>
              <w:overflowPunct/>
              <w:topLinePunct w:val="0"/>
              <w:autoSpaceDE w:val="0"/>
              <w:autoSpaceDN w:val="0"/>
              <w:bidi w:val="0"/>
              <w:adjustRightInd w:val="0"/>
              <w:snapToGrid/>
              <w:spacing w:line="400" w:lineRule="exact"/>
              <w:ind w:left="-53" w:leftChars="-25" w:right="-53" w:rightChars="-25" w:firstLine="420" w:firstLineChars="200"/>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①对</w:t>
            </w:r>
            <w:r>
              <w:rPr>
                <w:rFonts w:hint="eastAsia" w:cs="Times New Roman"/>
                <w:color w:val="auto"/>
                <w:highlight w:val="none"/>
                <w:lang w:val="en-US" w:eastAsia="zh-CN"/>
              </w:rPr>
              <w:t>剥离的表土单独储存，后期用于</w:t>
            </w:r>
            <w:r>
              <w:rPr>
                <w:rFonts w:hint="default" w:ascii="Times New Roman" w:hAnsi="Times New Roman" w:cs="Times New Roman"/>
                <w:color w:val="auto"/>
                <w:highlight w:val="none"/>
                <w:lang w:val="en-US" w:eastAsia="zh-CN"/>
              </w:rPr>
              <w:t>道路工程绿化区域表土回覆</w:t>
            </w:r>
            <w:r>
              <w:rPr>
                <w:rFonts w:hint="eastAsia" w:cs="Times New Roman"/>
                <w:color w:val="auto"/>
                <w:highlight w:val="none"/>
                <w:lang w:val="en-US" w:eastAsia="zh-CN"/>
              </w:rPr>
              <w:t>；开挖的土石方集中堆放，用于桥台台背路基回填。对临时堆放点进行防雨布覆盖，对堆放区四周设置土袋挡墙。</w:t>
            </w:r>
          </w:p>
          <w:p w14:paraId="7FCB1630">
            <w:pPr>
              <w:keepNext w:val="0"/>
              <w:keepLines w:val="0"/>
              <w:pageBreakBefore w:val="0"/>
              <w:widowControl w:val="0"/>
              <w:kinsoku/>
              <w:wordWrap/>
              <w:overflowPunct/>
              <w:topLinePunct w:val="0"/>
              <w:autoSpaceDE w:val="0"/>
              <w:autoSpaceDN w:val="0"/>
              <w:bidi w:val="0"/>
              <w:adjustRightInd w:val="0"/>
              <w:snapToGrid/>
              <w:spacing w:line="400" w:lineRule="exact"/>
              <w:ind w:left="-53" w:leftChars="-25" w:right="-53" w:rightChars="-25" w:firstLine="420" w:firstLineChars="200"/>
              <w:textAlignment w:val="auto"/>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val="en-US" w:eastAsia="zh-CN"/>
              </w:rPr>
              <w:t>②对工程开挖裸露边坡区域布设密目网覆盖</w:t>
            </w:r>
            <w:r>
              <w:rPr>
                <w:rFonts w:hint="eastAsia" w:cs="Times New Roman"/>
                <w:color w:val="auto"/>
                <w:highlight w:val="none"/>
                <w:lang w:val="en-US" w:eastAsia="zh-CN"/>
              </w:rPr>
              <w:t>；施工场地周围设置截排水沟，并设置沉砂池。尽量</w:t>
            </w:r>
            <w:r>
              <w:rPr>
                <w:rFonts w:hint="default" w:ascii="Times New Roman" w:hAnsi="Times New Roman" w:cs="Times New Roman"/>
                <w:color w:val="auto"/>
                <w:highlight w:val="none"/>
                <w:lang w:eastAsia="zh-CN"/>
              </w:rPr>
              <w:t>避开雨季进行挖土施工</w:t>
            </w:r>
            <w:r>
              <w:rPr>
                <w:rFonts w:hint="eastAsia" w:cs="Times New Roman"/>
                <w:color w:val="auto"/>
                <w:highlight w:val="none"/>
                <w:lang w:eastAsia="zh-CN"/>
              </w:rPr>
              <w:t>，</w:t>
            </w:r>
            <w:r>
              <w:rPr>
                <w:rFonts w:hint="eastAsia" w:cs="Times New Roman"/>
                <w:color w:val="auto"/>
                <w:highlight w:val="none"/>
                <w:lang w:val="en-US" w:eastAsia="zh-CN"/>
              </w:rPr>
              <w:t>同时</w:t>
            </w:r>
            <w:r>
              <w:rPr>
                <w:rFonts w:hint="default" w:ascii="Times New Roman" w:hAnsi="Times New Roman" w:cs="Times New Roman"/>
                <w:color w:val="auto"/>
                <w:highlight w:val="none"/>
                <w:lang w:eastAsia="zh-CN"/>
              </w:rPr>
              <w:t>各种防护措施与主体工程同步实施，以预防下雨路面径流直接冲刷开挖面而造成水土流失。</w:t>
            </w:r>
          </w:p>
          <w:p w14:paraId="7967F2FF">
            <w:pPr>
              <w:keepNext w:val="0"/>
              <w:keepLines w:val="0"/>
              <w:pageBreakBefore w:val="0"/>
              <w:widowControl w:val="0"/>
              <w:kinsoku/>
              <w:wordWrap/>
              <w:overflowPunct/>
              <w:topLinePunct w:val="0"/>
              <w:autoSpaceDE w:val="0"/>
              <w:autoSpaceDN w:val="0"/>
              <w:bidi w:val="0"/>
              <w:adjustRightInd w:val="0"/>
              <w:snapToGrid/>
              <w:spacing w:line="400" w:lineRule="exact"/>
              <w:ind w:left="-53" w:leftChars="-25" w:right="-53" w:rightChars="-25" w:firstLine="420" w:firstLineChars="200"/>
              <w:textAlignment w:val="auto"/>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val="en-US" w:eastAsia="zh-CN"/>
              </w:rPr>
              <w:t>③对施工便道区域设置临时排水沟</w:t>
            </w:r>
            <w:r>
              <w:rPr>
                <w:rFonts w:hint="eastAsia" w:cs="Times New Roman"/>
                <w:color w:val="auto"/>
                <w:highlight w:val="none"/>
                <w:lang w:val="en-US" w:eastAsia="zh-CN"/>
              </w:rPr>
              <w:t>、临时沉沙池，对开挖裸露区域进行密目网覆盖</w:t>
            </w:r>
            <w:r>
              <w:rPr>
                <w:rFonts w:hint="default" w:ascii="Times New Roman" w:hAnsi="Times New Roman" w:cs="Times New Roman"/>
                <w:color w:val="auto"/>
                <w:highlight w:val="none"/>
                <w:lang w:eastAsia="zh-CN"/>
              </w:rPr>
              <w:t>。</w:t>
            </w:r>
          </w:p>
          <w:p w14:paraId="6A1737AD">
            <w:pPr>
              <w:keepNext w:val="0"/>
              <w:keepLines w:val="0"/>
              <w:pageBreakBefore w:val="0"/>
              <w:widowControl w:val="0"/>
              <w:kinsoku/>
              <w:wordWrap/>
              <w:overflowPunct/>
              <w:topLinePunct w:val="0"/>
              <w:autoSpaceDE w:val="0"/>
              <w:autoSpaceDN w:val="0"/>
              <w:bidi w:val="0"/>
              <w:adjustRightInd w:val="0"/>
              <w:snapToGrid/>
              <w:spacing w:line="400" w:lineRule="exact"/>
              <w:ind w:left="-53" w:leftChars="-25" w:right="-53" w:rightChars="-25" w:firstLine="420" w:firstLineChars="200"/>
              <w:textAlignment w:val="auto"/>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val="en-US" w:eastAsia="zh-CN"/>
              </w:rPr>
              <w:t>④</w:t>
            </w:r>
            <w:r>
              <w:rPr>
                <w:rFonts w:hint="default" w:ascii="Times New Roman" w:hAnsi="Times New Roman" w:cs="Times New Roman"/>
                <w:color w:val="auto"/>
                <w:highlight w:val="none"/>
                <w:lang w:eastAsia="zh-CN"/>
              </w:rPr>
              <w:t>加强管理，</w:t>
            </w:r>
            <w:r>
              <w:rPr>
                <w:rFonts w:hint="default" w:ascii="Times New Roman" w:hAnsi="Times New Roman" w:cs="Times New Roman"/>
                <w:color w:val="auto"/>
                <w:highlight w:val="none"/>
                <w:lang w:val="zh-CN" w:eastAsia="zh-CN"/>
              </w:rPr>
              <w:t>严格控制临时占地范围，严格施工管理，禁止施工材料乱堆、乱放，及时清除排水沟的淤积物，保证排水系统的畅通。</w:t>
            </w:r>
            <w:r>
              <w:rPr>
                <w:rFonts w:hint="default" w:ascii="Times New Roman" w:hAnsi="Times New Roman" w:cs="Times New Roman"/>
                <w:color w:val="auto"/>
                <w:highlight w:val="none"/>
                <w:lang w:eastAsia="zh-CN"/>
              </w:rPr>
              <w:t>严格落实施工监理制度，从而减少施工期水土流失的影响。</w:t>
            </w:r>
          </w:p>
          <w:p w14:paraId="3763F7D2">
            <w:pPr>
              <w:keepNext w:val="0"/>
              <w:keepLines w:val="0"/>
              <w:pageBreakBefore w:val="0"/>
              <w:widowControl w:val="0"/>
              <w:numPr>
                <w:ilvl w:val="0"/>
                <w:numId w:val="67"/>
              </w:numPr>
              <w:kinsoku/>
              <w:wordWrap/>
              <w:overflowPunct/>
              <w:topLinePunct w:val="0"/>
              <w:autoSpaceDE w:val="0"/>
              <w:autoSpaceDN w:val="0"/>
              <w:bidi w:val="0"/>
              <w:adjustRightInd w:val="0"/>
              <w:snapToGrid/>
              <w:spacing w:line="400" w:lineRule="exact"/>
              <w:ind w:firstLine="422" w:firstLineChars="200"/>
              <w:textAlignment w:val="auto"/>
              <w:rPr>
                <w:rFonts w:hint="default" w:ascii="Times New Roman" w:hAnsi="Times New Roman" w:cs="Times New Roman"/>
                <w:b/>
                <w:bCs/>
                <w:color w:val="auto"/>
                <w:kern w:val="0"/>
                <w:highlight w:val="none"/>
                <w:lang w:val="en-US" w:eastAsia="zh-CN"/>
              </w:rPr>
            </w:pPr>
            <w:r>
              <w:rPr>
                <w:rFonts w:hint="default" w:ascii="Times New Roman" w:hAnsi="Times New Roman" w:cs="Times New Roman"/>
                <w:b/>
                <w:bCs/>
                <w:color w:val="auto"/>
                <w:kern w:val="0"/>
                <w:highlight w:val="none"/>
                <w:lang w:val="en-US" w:eastAsia="zh-CN"/>
              </w:rPr>
              <w:t>景观保护措施</w:t>
            </w:r>
          </w:p>
          <w:p w14:paraId="7D550835">
            <w:pPr>
              <w:keepNext w:val="0"/>
              <w:keepLines w:val="0"/>
              <w:pageBreakBefore w:val="0"/>
              <w:widowControl w:val="0"/>
              <w:kinsoku/>
              <w:wordWrap/>
              <w:overflowPunct/>
              <w:topLinePunct w:val="0"/>
              <w:autoSpaceDE w:val="0"/>
              <w:autoSpaceDN w:val="0"/>
              <w:bidi w:val="0"/>
              <w:adjustRightInd w:val="0"/>
              <w:snapToGrid/>
              <w:spacing w:line="400" w:lineRule="exact"/>
              <w:ind w:left="-53" w:leftChars="-25" w:right="-53" w:rightChars="-25" w:firstLine="420" w:firstLineChars="200"/>
              <w:textAlignment w:val="auto"/>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本项目施工场地位于</w:t>
            </w:r>
            <w:r>
              <w:rPr>
                <w:rFonts w:hint="eastAsia" w:cs="Times New Roman"/>
                <w:color w:val="auto"/>
                <w:highlight w:val="none"/>
                <w:lang w:val="en-US" w:eastAsia="zh-CN"/>
              </w:rPr>
              <w:t>城市开发区</w:t>
            </w:r>
            <w:r>
              <w:rPr>
                <w:rFonts w:hint="default" w:ascii="Times New Roman" w:hAnsi="Times New Roman" w:cs="Times New Roman"/>
                <w:color w:val="auto"/>
                <w:highlight w:val="none"/>
                <w:lang w:eastAsia="zh-CN"/>
              </w:rPr>
              <w:t>，项目施工使局部地区土地裸露，对城市景观产生一定影响。为减少道路施工对城市社会、生态景观的影响，本环评要求建设方采取以下措施：</w:t>
            </w:r>
          </w:p>
          <w:p w14:paraId="368FAEE5">
            <w:pPr>
              <w:keepNext w:val="0"/>
              <w:keepLines w:val="0"/>
              <w:pageBreakBefore w:val="0"/>
              <w:widowControl w:val="0"/>
              <w:kinsoku/>
              <w:wordWrap/>
              <w:overflowPunct/>
              <w:topLinePunct w:val="0"/>
              <w:autoSpaceDE w:val="0"/>
              <w:autoSpaceDN w:val="0"/>
              <w:bidi w:val="0"/>
              <w:adjustRightInd w:val="0"/>
              <w:snapToGrid/>
              <w:spacing w:line="400" w:lineRule="exact"/>
              <w:ind w:left="-53" w:leftChars="-25" w:right="-53" w:rightChars="-25" w:firstLine="420" w:firstLineChars="200"/>
              <w:textAlignment w:val="auto"/>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①合理安排施工进度，一旦施工结束，尽快清理现场，撤出场地，恢复交通。</w:t>
            </w:r>
          </w:p>
          <w:p w14:paraId="2136BEE9">
            <w:pPr>
              <w:keepNext w:val="0"/>
              <w:keepLines w:val="0"/>
              <w:pageBreakBefore w:val="0"/>
              <w:widowControl w:val="0"/>
              <w:kinsoku/>
              <w:wordWrap/>
              <w:overflowPunct/>
              <w:topLinePunct w:val="0"/>
              <w:autoSpaceDE w:val="0"/>
              <w:autoSpaceDN w:val="0"/>
              <w:bidi w:val="0"/>
              <w:adjustRightInd w:val="0"/>
              <w:snapToGrid/>
              <w:spacing w:line="400" w:lineRule="exact"/>
              <w:ind w:left="-53" w:leftChars="-25" w:right="-53" w:rightChars="-25" w:firstLine="420" w:firstLineChars="200"/>
              <w:textAlignment w:val="auto"/>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②为了减少工程施工对视觉感观的影响，在施工过程中尽可能做到：多张贴宣传画、广告牌，改善视觉感观；文明施工，做到场区整洁；调整施工物流时间，减少道路拥挤；</w:t>
            </w:r>
            <w:r>
              <w:rPr>
                <w:rFonts w:hint="eastAsia" w:cs="Times New Roman"/>
                <w:color w:val="auto"/>
                <w:highlight w:val="none"/>
                <w:lang w:val="en-US" w:eastAsia="zh-CN"/>
              </w:rPr>
              <w:t>设</w:t>
            </w:r>
            <w:r>
              <w:rPr>
                <w:rFonts w:hint="default" w:ascii="Times New Roman" w:hAnsi="Times New Roman" w:cs="Times New Roman"/>
                <w:color w:val="auto"/>
                <w:highlight w:val="none"/>
                <w:lang w:eastAsia="zh-CN"/>
              </w:rPr>
              <w:t>立工程施工的告示牌，标明工程名称、施工时间、管理负责人姓名、监督联系电话等，以取得居民的谅解和支持。</w:t>
            </w:r>
          </w:p>
          <w:p w14:paraId="2155A523">
            <w:pPr>
              <w:keepNext w:val="0"/>
              <w:keepLines w:val="0"/>
              <w:pageBreakBefore w:val="0"/>
              <w:widowControl w:val="0"/>
              <w:kinsoku/>
              <w:wordWrap/>
              <w:overflowPunct/>
              <w:topLinePunct w:val="0"/>
              <w:autoSpaceDE w:val="0"/>
              <w:autoSpaceDN w:val="0"/>
              <w:bidi w:val="0"/>
              <w:adjustRightInd w:val="0"/>
              <w:snapToGrid/>
              <w:spacing w:line="400" w:lineRule="exact"/>
              <w:ind w:left="-53" w:leftChars="-25" w:right="-53" w:rightChars="-25" w:firstLine="420" w:firstLineChars="200"/>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eastAsia="zh-CN"/>
              </w:rPr>
              <w:t>③对施工产生的弃渣及其废弃物进行清理外运。废渣装运时应注意保持公路的清洁，</w:t>
            </w:r>
            <w:r>
              <w:rPr>
                <w:rFonts w:hint="eastAsia" w:cs="Times New Roman"/>
                <w:color w:val="auto"/>
                <w:highlight w:val="none"/>
                <w:lang w:eastAsia="zh-CN"/>
              </w:rPr>
              <w:t>防止</w:t>
            </w:r>
            <w:r>
              <w:rPr>
                <w:rFonts w:hint="default" w:ascii="Times New Roman" w:hAnsi="Times New Roman" w:cs="Times New Roman"/>
                <w:color w:val="auto"/>
                <w:highlight w:val="none"/>
                <w:lang w:eastAsia="zh-CN"/>
              </w:rPr>
              <w:t>扬尘飞扬，影响市容、景观。</w:t>
            </w:r>
            <w:r>
              <w:rPr>
                <w:rFonts w:hint="eastAsia" w:cs="Times New Roman"/>
                <w:color w:val="auto"/>
                <w:highlight w:val="none"/>
                <w:lang w:val="en-US" w:eastAsia="zh-CN"/>
              </w:rPr>
              <w:t>回填土石方堆放期间采取覆盖措施。</w:t>
            </w:r>
          </w:p>
          <w:p w14:paraId="22F4F46B">
            <w:pPr>
              <w:keepNext w:val="0"/>
              <w:keepLines w:val="0"/>
              <w:pageBreakBefore w:val="0"/>
              <w:widowControl w:val="0"/>
              <w:kinsoku/>
              <w:wordWrap/>
              <w:overflowPunct/>
              <w:topLinePunct w:val="0"/>
              <w:autoSpaceDE w:val="0"/>
              <w:autoSpaceDN w:val="0"/>
              <w:bidi w:val="0"/>
              <w:adjustRightInd w:val="0"/>
              <w:snapToGrid/>
              <w:spacing w:line="400" w:lineRule="exact"/>
              <w:ind w:left="-53" w:leftChars="-25" w:right="-53" w:rightChars="-25" w:firstLine="420" w:firstLineChars="200"/>
              <w:textAlignment w:val="auto"/>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④实施施工区域硬质实体隔离或封闭装置，高度不低于2.0m，并设置安全</w:t>
            </w:r>
            <w:r>
              <w:rPr>
                <w:rFonts w:hint="eastAsia" w:cs="Times New Roman"/>
                <w:color w:val="auto"/>
                <w:highlight w:val="none"/>
                <w:lang w:eastAsia="zh-CN"/>
              </w:rPr>
              <w:t>标识</w:t>
            </w:r>
            <w:r>
              <w:rPr>
                <w:rFonts w:hint="default" w:ascii="Times New Roman" w:hAnsi="Times New Roman" w:cs="Times New Roman"/>
                <w:color w:val="auto"/>
                <w:highlight w:val="none"/>
                <w:lang w:eastAsia="zh-CN"/>
              </w:rPr>
              <w:t>和警示灯具。</w:t>
            </w:r>
          </w:p>
          <w:p w14:paraId="0361E259">
            <w:pPr>
              <w:keepNext w:val="0"/>
              <w:keepLines w:val="0"/>
              <w:pageBreakBefore w:val="0"/>
              <w:widowControl w:val="0"/>
              <w:numPr>
                <w:ilvl w:val="0"/>
                <w:numId w:val="67"/>
              </w:numPr>
              <w:kinsoku/>
              <w:wordWrap/>
              <w:overflowPunct/>
              <w:topLinePunct w:val="0"/>
              <w:autoSpaceDE w:val="0"/>
              <w:autoSpaceDN w:val="0"/>
              <w:bidi w:val="0"/>
              <w:adjustRightInd w:val="0"/>
              <w:snapToGrid/>
              <w:spacing w:line="400" w:lineRule="exact"/>
              <w:ind w:firstLine="422" w:firstLineChars="200"/>
              <w:textAlignment w:val="auto"/>
              <w:rPr>
                <w:rFonts w:hint="default" w:ascii="Times New Roman" w:hAnsi="Times New Roman" w:cs="Times New Roman"/>
                <w:b/>
                <w:bCs/>
                <w:color w:val="auto"/>
                <w:kern w:val="0"/>
                <w:highlight w:val="none"/>
                <w:lang w:val="en-US" w:eastAsia="zh-CN"/>
              </w:rPr>
            </w:pPr>
            <w:r>
              <w:rPr>
                <w:rFonts w:hint="default" w:ascii="Times New Roman" w:hAnsi="Times New Roman" w:cs="Times New Roman"/>
                <w:b/>
                <w:bCs/>
                <w:color w:val="auto"/>
                <w:kern w:val="0"/>
                <w:highlight w:val="none"/>
                <w:lang w:val="en-US" w:eastAsia="zh-CN"/>
              </w:rPr>
              <w:t>施工临时占地生态恢复措施</w:t>
            </w:r>
          </w:p>
          <w:p w14:paraId="0D7CC968">
            <w:pPr>
              <w:keepNext w:val="0"/>
              <w:keepLines w:val="0"/>
              <w:pageBreakBefore w:val="0"/>
              <w:widowControl w:val="0"/>
              <w:numPr>
                <w:ilvl w:val="0"/>
                <w:numId w:val="71"/>
              </w:numPr>
              <w:kinsoku/>
              <w:wordWrap/>
              <w:overflowPunct/>
              <w:topLinePunct/>
              <w:bidi w:val="0"/>
              <w:adjustRightInd w:val="0"/>
              <w:snapToGrid/>
              <w:spacing w:line="404" w:lineRule="exact"/>
              <w:ind w:left="0" w:leftChars="0" w:right="-53" w:rightChars="-25" w:firstLine="420" w:firstLineChars="200"/>
              <w:jc w:val="both"/>
              <w:textAlignment w:val="auto"/>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施工临时设施在建设过程中，应充分考虑综合利用要求，进行建筑物美化设计，工程竣工后，施工临时设施中除部分临时建筑物和临时道路结合评价区规划予以保留和改建外，其它与工程建设无关的临时设施和道路将全面拆除，对施工临时建筑物及废弃杂物及时清理，整治施工开挖裸露面，再恢复施工迹地。植物恢复措施采取就地取材，首先种植当地的适生的、乡土植物物种，促使自然植被恢复。</w:t>
            </w:r>
          </w:p>
          <w:p w14:paraId="34E8A9A0">
            <w:pPr>
              <w:keepNext w:val="0"/>
              <w:keepLines w:val="0"/>
              <w:pageBreakBefore w:val="0"/>
              <w:widowControl w:val="0"/>
              <w:numPr>
                <w:ilvl w:val="0"/>
                <w:numId w:val="71"/>
              </w:numPr>
              <w:kinsoku/>
              <w:wordWrap/>
              <w:overflowPunct/>
              <w:topLinePunct/>
              <w:bidi w:val="0"/>
              <w:adjustRightInd w:val="0"/>
              <w:snapToGrid/>
              <w:spacing w:line="404" w:lineRule="exact"/>
              <w:ind w:left="0" w:leftChars="0" w:right="-53" w:rightChars="-25" w:firstLine="420" w:firstLineChars="200"/>
              <w:jc w:val="both"/>
              <w:textAlignment w:val="auto"/>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施工单位要严格控制临时用地数量，施工便道、施工生产生活区要根据工程进度统筹考虑，尽可能设置在公路用地范围内或利用荒坡、废弃地解决，不得占用农田。施工过程中要采取有效措施防止污染农田，项目完工后临时用地要按照合同条款要求及时恢复。</w:t>
            </w:r>
          </w:p>
          <w:p w14:paraId="66001B2C">
            <w:pPr>
              <w:keepNext w:val="0"/>
              <w:keepLines w:val="0"/>
              <w:pageBreakBefore w:val="0"/>
              <w:widowControl w:val="0"/>
              <w:kinsoku/>
              <w:wordWrap/>
              <w:overflowPunct/>
              <w:topLinePunct w:val="0"/>
              <w:autoSpaceDE w:val="0"/>
              <w:autoSpaceDN w:val="0"/>
              <w:bidi w:val="0"/>
              <w:adjustRightInd w:val="0"/>
              <w:snapToGrid/>
              <w:spacing w:line="400" w:lineRule="exact"/>
              <w:ind w:left="-53" w:leftChars="-25" w:right="-53" w:rightChars="-25" w:firstLine="420" w:firstLineChars="200"/>
              <w:textAlignment w:val="auto"/>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在此基础上，项目施工不会对周边景观环境造成的影响较小。总之，施工期各要素对环境的影响是暂时的、局部的，在采取有效的控制措施，将影响降至最低，施工结束后，其影响基本可消除。</w:t>
            </w:r>
          </w:p>
          <w:p w14:paraId="7992417E">
            <w:pPr>
              <w:keepNext w:val="0"/>
              <w:keepLines w:val="0"/>
              <w:pageBreakBefore w:val="0"/>
              <w:widowControl w:val="0"/>
              <w:numPr>
                <w:ilvl w:val="0"/>
                <w:numId w:val="67"/>
              </w:numPr>
              <w:kinsoku/>
              <w:wordWrap/>
              <w:overflowPunct/>
              <w:topLinePunct w:val="0"/>
              <w:autoSpaceDE w:val="0"/>
              <w:autoSpaceDN w:val="0"/>
              <w:bidi w:val="0"/>
              <w:adjustRightInd w:val="0"/>
              <w:snapToGrid/>
              <w:spacing w:line="400" w:lineRule="exact"/>
              <w:ind w:firstLine="422" w:firstLineChars="200"/>
              <w:textAlignment w:val="auto"/>
              <w:rPr>
                <w:rFonts w:hint="default" w:ascii="Times New Roman" w:hAnsi="Times New Roman" w:cs="Times New Roman"/>
                <w:b/>
                <w:bCs/>
                <w:color w:val="auto"/>
                <w:highlight w:val="none"/>
                <w:lang w:val="en-US" w:eastAsia="zh-CN"/>
              </w:rPr>
            </w:pPr>
            <w:r>
              <w:rPr>
                <w:rFonts w:hint="default" w:ascii="Times New Roman" w:hAnsi="Times New Roman" w:cs="Times New Roman"/>
                <w:b/>
                <w:bCs/>
                <w:color w:val="auto"/>
                <w:highlight w:val="none"/>
                <w:lang w:val="en-US" w:eastAsia="zh-CN"/>
              </w:rPr>
              <w:t>施工围堰取土的生态</w:t>
            </w:r>
            <w:r>
              <w:rPr>
                <w:rFonts w:hint="eastAsia" w:cs="Times New Roman"/>
                <w:b/>
                <w:bCs/>
                <w:color w:val="auto"/>
                <w:highlight w:val="none"/>
                <w:lang w:val="en-US" w:eastAsia="zh-CN"/>
              </w:rPr>
              <w:t>保护</w:t>
            </w:r>
            <w:r>
              <w:rPr>
                <w:rFonts w:hint="default" w:ascii="Times New Roman" w:hAnsi="Times New Roman" w:cs="Times New Roman"/>
                <w:b/>
                <w:bCs/>
                <w:color w:val="auto"/>
                <w:highlight w:val="none"/>
                <w:lang w:val="en-US" w:eastAsia="zh-CN"/>
              </w:rPr>
              <w:t>措施</w:t>
            </w:r>
          </w:p>
          <w:p w14:paraId="0C82C5B3">
            <w:pPr>
              <w:keepNext w:val="0"/>
              <w:keepLines w:val="0"/>
              <w:pageBreakBefore w:val="0"/>
              <w:widowControl w:val="0"/>
              <w:numPr>
                <w:ilvl w:val="0"/>
                <w:numId w:val="0"/>
              </w:numPr>
              <w:kinsoku/>
              <w:wordWrap/>
              <w:overflowPunct/>
              <w:topLinePunct/>
              <w:bidi w:val="0"/>
              <w:adjustRightInd w:val="0"/>
              <w:snapToGrid/>
              <w:spacing w:line="404" w:lineRule="exact"/>
              <w:ind w:right="-53" w:rightChars="-25" w:firstLine="420" w:firstLineChars="200"/>
              <w:jc w:val="both"/>
              <w:textAlignment w:val="auto"/>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为了减轻河滩取土建设施工围堰对生态环境的负面影响，在施工前、施工中和施工后进行环境监测与评估，包括水质监测、土壤检测和生物多样性调查，以了解生态影响并及时调整施工措施</w:t>
            </w:r>
            <w:r>
              <w:rPr>
                <w:rFonts w:hint="eastAsia" w:cs="Times New Roman"/>
                <w:color w:val="auto"/>
                <w:highlight w:val="none"/>
                <w:lang w:eastAsia="zh-CN"/>
              </w:rPr>
              <w:t>。</w:t>
            </w:r>
            <w:r>
              <w:rPr>
                <w:rFonts w:hint="default" w:ascii="Times New Roman" w:hAnsi="Times New Roman" w:cs="Times New Roman"/>
                <w:color w:val="auto"/>
                <w:highlight w:val="none"/>
                <w:lang w:eastAsia="zh-CN"/>
              </w:rPr>
              <w:t>可以采取以下措施：</w:t>
            </w:r>
          </w:p>
          <w:p w14:paraId="29B9BC5D">
            <w:pPr>
              <w:keepNext w:val="0"/>
              <w:keepLines w:val="0"/>
              <w:pageBreakBefore w:val="0"/>
              <w:widowControl w:val="0"/>
              <w:numPr>
                <w:ilvl w:val="0"/>
                <w:numId w:val="72"/>
              </w:numPr>
              <w:kinsoku/>
              <w:wordWrap/>
              <w:overflowPunct/>
              <w:topLinePunct/>
              <w:bidi w:val="0"/>
              <w:adjustRightInd w:val="0"/>
              <w:snapToGrid/>
              <w:spacing w:line="404" w:lineRule="exact"/>
              <w:ind w:left="0" w:leftChars="0" w:right="-53" w:rightChars="-25" w:firstLine="420" w:firstLineChars="200"/>
              <w:jc w:val="both"/>
              <w:textAlignment w:val="auto"/>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水土保持措施</w:t>
            </w:r>
          </w:p>
          <w:p w14:paraId="7F1E5B2B">
            <w:pPr>
              <w:keepNext w:val="0"/>
              <w:keepLines w:val="0"/>
              <w:pageBreakBefore w:val="0"/>
              <w:widowControl w:val="0"/>
              <w:kinsoku/>
              <w:wordWrap/>
              <w:overflowPunct/>
              <w:topLinePunct w:val="0"/>
              <w:autoSpaceDE w:val="0"/>
              <w:autoSpaceDN w:val="0"/>
              <w:bidi w:val="0"/>
              <w:adjustRightInd w:val="0"/>
              <w:snapToGrid/>
              <w:spacing w:line="400" w:lineRule="exact"/>
              <w:ind w:left="-53" w:leftChars="-25" w:right="-53" w:rightChars="-25" w:firstLine="420" w:firstLineChars="200"/>
              <w:textAlignment w:val="auto"/>
              <w:rPr>
                <w:rFonts w:hint="default" w:ascii="Times New Roman" w:hAnsi="Times New Roman" w:cs="Times New Roman"/>
                <w:color w:val="auto"/>
                <w:highlight w:val="none"/>
                <w:lang w:eastAsia="zh-CN"/>
              </w:rPr>
            </w:pPr>
            <w:r>
              <w:rPr>
                <w:rFonts w:hint="eastAsia" w:cs="Times New Roman"/>
                <w:color w:val="auto"/>
                <w:highlight w:val="none"/>
                <w:lang w:val="en-US" w:eastAsia="zh-CN"/>
              </w:rPr>
              <w:t>应严格按照审批后的水土保持方案机批复落实水保措施</w:t>
            </w:r>
            <w:r>
              <w:rPr>
                <w:rFonts w:hint="default" w:ascii="Times New Roman" w:hAnsi="Times New Roman" w:cs="Times New Roman"/>
                <w:color w:val="auto"/>
                <w:highlight w:val="none"/>
                <w:lang w:eastAsia="zh-CN"/>
              </w:rPr>
              <w:t>。例如，在取土后及时进行回填和平整，种植适宜的植被以恢复地表覆盖，减少水土流失。为了减少水土流失，可以在</w:t>
            </w:r>
            <w:r>
              <w:rPr>
                <w:rFonts w:hint="eastAsia" w:cs="Times New Roman"/>
                <w:color w:val="auto"/>
                <w:highlight w:val="none"/>
                <w:lang w:val="en-US" w:eastAsia="zh-CN"/>
              </w:rPr>
              <w:t>围堰临水一侧采取覆膜措施，减少河水冲刷。</w:t>
            </w:r>
          </w:p>
          <w:p w14:paraId="791C1505">
            <w:pPr>
              <w:keepNext w:val="0"/>
              <w:keepLines w:val="0"/>
              <w:pageBreakBefore w:val="0"/>
              <w:widowControl w:val="0"/>
              <w:numPr>
                <w:ilvl w:val="0"/>
                <w:numId w:val="72"/>
              </w:numPr>
              <w:kinsoku/>
              <w:wordWrap/>
              <w:overflowPunct/>
              <w:topLinePunct/>
              <w:bidi w:val="0"/>
              <w:adjustRightInd w:val="0"/>
              <w:snapToGrid/>
              <w:spacing w:line="404" w:lineRule="exact"/>
              <w:ind w:left="0" w:leftChars="0" w:right="-53" w:rightChars="-25" w:firstLine="420" w:firstLineChars="200"/>
              <w:jc w:val="both"/>
              <w:textAlignment w:val="auto"/>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合理规划取土区域</w:t>
            </w:r>
          </w:p>
          <w:p w14:paraId="305217F7">
            <w:pPr>
              <w:keepNext w:val="0"/>
              <w:keepLines w:val="0"/>
              <w:pageBreakBefore w:val="0"/>
              <w:widowControl w:val="0"/>
              <w:kinsoku/>
              <w:wordWrap/>
              <w:overflowPunct/>
              <w:topLinePunct w:val="0"/>
              <w:autoSpaceDE w:val="0"/>
              <w:autoSpaceDN w:val="0"/>
              <w:bidi w:val="0"/>
              <w:adjustRightInd w:val="0"/>
              <w:snapToGrid/>
              <w:spacing w:line="400" w:lineRule="exact"/>
              <w:ind w:left="-53" w:leftChars="-25" w:right="-53" w:rightChars="-25" w:firstLine="420" w:firstLineChars="200"/>
              <w:textAlignment w:val="auto"/>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选择取土区域时，应避免在生态敏感区和重要栖息地进行取土</w:t>
            </w:r>
            <w:r>
              <w:rPr>
                <w:rFonts w:hint="eastAsia" w:cs="Times New Roman"/>
                <w:color w:val="auto"/>
                <w:highlight w:val="none"/>
                <w:lang w:eastAsia="zh-CN"/>
              </w:rPr>
              <w:t>，</w:t>
            </w:r>
            <w:r>
              <w:rPr>
                <w:rFonts w:hint="default" w:ascii="Times New Roman" w:hAnsi="Times New Roman" w:cs="Times New Roman"/>
                <w:color w:val="auto"/>
                <w:highlight w:val="none"/>
                <w:lang w:eastAsia="zh-CN"/>
              </w:rPr>
              <w:t>尽量减少施工区域的扰动面积，保留自然植被和栖息地，以减少对生态系统的干扰，尽量减少对生态环境的不利影响。</w:t>
            </w:r>
          </w:p>
          <w:p w14:paraId="670B57BD">
            <w:pPr>
              <w:keepNext w:val="0"/>
              <w:keepLines w:val="0"/>
              <w:pageBreakBefore w:val="0"/>
              <w:widowControl w:val="0"/>
              <w:numPr>
                <w:ilvl w:val="0"/>
                <w:numId w:val="72"/>
              </w:numPr>
              <w:kinsoku/>
              <w:wordWrap/>
              <w:overflowPunct/>
              <w:topLinePunct/>
              <w:bidi w:val="0"/>
              <w:adjustRightInd w:val="0"/>
              <w:snapToGrid/>
              <w:spacing w:line="404" w:lineRule="exact"/>
              <w:ind w:left="0" w:leftChars="0" w:right="-53" w:rightChars="-25" w:firstLine="420" w:firstLineChars="200"/>
              <w:jc w:val="both"/>
              <w:textAlignment w:val="auto"/>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施工期间的环境保护</w:t>
            </w:r>
          </w:p>
          <w:p w14:paraId="04004A0D">
            <w:pPr>
              <w:keepNext w:val="0"/>
              <w:keepLines w:val="0"/>
              <w:pageBreakBefore w:val="0"/>
              <w:widowControl w:val="0"/>
              <w:kinsoku/>
              <w:wordWrap/>
              <w:overflowPunct/>
              <w:topLinePunct w:val="0"/>
              <w:autoSpaceDE w:val="0"/>
              <w:autoSpaceDN w:val="0"/>
              <w:bidi w:val="0"/>
              <w:adjustRightInd w:val="0"/>
              <w:snapToGrid/>
              <w:spacing w:line="400" w:lineRule="exact"/>
              <w:ind w:left="-53" w:leftChars="-25" w:right="-53" w:rightChars="-25" w:firstLine="420" w:firstLineChars="200"/>
              <w:textAlignment w:val="auto"/>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选择合适的施工时间，避免在生物繁殖季节进行大规模施工，以减少对生物的干扰</w:t>
            </w:r>
            <w:r>
              <w:rPr>
                <w:rFonts w:hint="eastAsia" w:cs="Times New Roman"/>
                <w:color w:val="auto"/>
                <w:highlight w:val="none"/>
                <w:lang w:eastAsia="zh-CN"/>
              </w:rPr>
              <w:t>。</w:t>
            </w:r>
            <w:r>
              <w:rPr>
                <w:rFonts w:hint="default" w:ascii="Times New Roman" w:hAnsi="Times New Roman" w:cs="Times New Roman"/>
                <w:color w:val="auto"/>
                <w:highlight w:val="none"/>
                <w:lang w:eastAsia="zh-CN"/>
              </w:rPr>
              <w:t>在施工期间，应采取措施减少对周围环境的干扰。例如，限制施工机械的使用时间和噪音水平，避免在繁殖季节进行大规模施工活动，以减少对野生动物的干扰。</w:t>
            </w:r>
          </w:p>
          <w:p w14:paraId="0618C810">
            <w:pPr>
              <w:keepNext w:val="0"/>
              <w:keepLines w:val="0"/>
              <w:pageBreakBefore w:val="0"/>
              <w:widowControl w:val="0"/>
              <w:numPr>
                <w:ilvl w:val="0"/>
                <w:numId w:val="72"/>
              </w:numPr>
              <w:kinsoku/>
              <w:wordWrap/>
              <w:overflowPunct/>
              <w:topLinePunct/>
              <w:bidi w:val="0"/>
              <w:adjustRightInd w:val="0"/>
              <w:snapToGrid/>
              <w:spacing w:line="404" w:lineRule="exact"/>
              <w:ind w:left="0" w:leftChars="0" w:right="-53" w:rightChars="-25" w:firstLine="420" w:firstLineChars="200"/>
              <w:jc w:val="both"/>
              <w:textAlignment w:val="auto"/>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泥沙治理</w:t>
            </w:r>
          </w:p>
          <w:p w14:paraId="42FC960C">
            <w:pPr>
              <w:keepNext w:val="0"/>
              <w:keepLines w:val="0"/>
              <w:pageBreakBefore w:val="0"/>
              <w:widowControl w:val="0"/>
              <w:kinsoku/>
              <w:wordWrap/>
              <w:overflowPunct/>
              <w:topLinePunct w:val="0"/>
              <w:autoSpaceDE w:val="0"/>
              <w:autoSpaceDN w:val="0"/>
              <w:bidi w:val="0"/>
              <w:adjustRightInd w:val="0"/>
              <w:snapToGrid/>
              <w:spacing w:line="400" w:lineRule="exact"/>
              <w:ind w:left="-53" w:leftChars="-25" w:right="-53" w:rightChars="-25" w:firstLine="420" w:firstLineChars="200"/>
              <w:textAlignment w:val="auto"/>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采用植物生长和人工沉淀池等方式，降低水体中的悬浮物浓度，改善水体浑浊度。在施工后6个月内监测水质变化，确保达到</w:t>
            </w:r>
            <w:r>
              <w:rPr>
                <w:rFonts w:hint="eastAsia" w:cs="Times New Roman"/>
                <w:color w:val="auto"/>
                <w:highlight w:val="none"/>
                <w:lang w:val="en-US" w:eastAsia="zh-CN"/>
              </w:rPr>
              <w:t>相应</w:t>
            </w:r>
            <w:r>
              <w:rPr>
                <w:rFonts w:hint="default" w:ascii="Times New Roman" w:hAnsi="Times New Roman" w:cs="Times New Roman"/>
                <w:color w:val="auto"/>
                <w:highlight w:val="none"/>
                <w:lang w:eastAsia="zh-CN"/>
              </w:rPr>
              <w:t>标准。</w:t>
            </w:r>
          </w:p>
          <w:p w14:paraId="1A48B69B">
            <w:pPr>
              <w:keepNext w:val="0"/>
              <w:keepLines w:val="0"/>
              <w:pageBreakBefore w:val="0"/>
              <w:widowControl w:val="0"/>
              <w:numPr>
                <w:ilvl w:val="0"/>
                <w:numId w:val="72"/>
              </w:numPr>
              <w:kinsoku/>
              <w:wordWrap/>
              <w:overflowPunct/>
              <w:topLinePunct/>
              <w:bidi w:val="0"/>
              <w:adjustRightInd w:val="0"/>
              <w:snapToGrid/>
              <w:spacing w:line="404" w:lineRule="exact"/>
              <w:ind w:left="0" w:leftChars="0" w:right="-53" w:rightChars="-25" w:firstLine="420" w:firstLineChars="200"/>
              <w:jc w:val="both"/>
              <w:textAlignment w:val="auto"/>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围堰的设计和管理</w:t>
            </w:r>
          </w:p>
          <w:p w14:paraId="2F520A88">
            <w:pPr>
              <w:keepNext w:val="0"/>
              <w:keepLines w:val="0"/>
              <w:pageBreakBefore w:val="0"/>
              <w:widowControl w:val="0"/>
              <w:kinsoku/>
              <w:wordWrap/>
              <w:overflowPunct/>
              <w:topLinePunct w:val="0"/>
              <w:autoSpaceDE w:val="0"/>
              <w:autoSpaceDN w:val="0"/>
              <w:bidi w:val="0"/>
              <w:adjustRightInd w:val="0"/>
              <w:snapToGrid/>
              <w:spacing w:line="400" w:lineRule="exact"/>
              <w:ind w:left="-53" w:leftChars="-25" w:right="-53" w:rightChars="-25" w:firstLine="420" w:firstLineChars="200"/>
              <w:textAlignment w:val="auto"/>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围堰的设计应考虑到对环境的影响，确保其具有足够的稳定性、防渗性和抗冲性，以减少对河床和河岸的破坏。同时，围堰的拆除也应谨慎进行，避免对下游水文情势和生态环境造成不利影响。</w:t>
            </w:r>
          </w:p>
          <w:p w14:paraId="1A722899">
            <w:pPr>
              <w:keepNext w:val="0"/>
              <w:keepLines w:val="0"/>
              <w:pageBreakBefore w:val="0"/>
              <w:widowControl w:val="0"/>
              <w:numPr>
                <w:ilvl w:val="0"/>
                <w:numId w:val="72"/>
              </w:numPr>
              <w:kinsoku/>
              <w:wordWrap/>
              <w:overflowPunct/>
              <w:topLinePunct/>
              <w:bidi w:val="0"/>
              <w:adjustRightInd w:val="0"/>
              <w:snapToGrid/>
              <w:spacing w:line="404" w:lineRule="exact"/>
              <w:ind w:left="0" w:leftChars="0" w:right="-53" w:rightChars="-25" w:firstLine="420" w:firstLineChars="200"/>
              <w:jc w:val="both"/>
              <w:textAlignment w:val="auto"/>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监测和管理</w:t>
            </w:r>
          </w:p>
          <w:p w14:paraId="46D9E17B">
            <w:pPr>
              <w:keepNext w:val="0"/>
              <w:keepLines w:val="0"/>
              <w:pageBreakBefore w:val="0"/>
              <w:widowControl w:val="0"/>
              <w:kinsoku/>
              <w:wordWrap/>
              <w:overflowPunct/>
              <w:topLinePunct w:val="0"/>
              <w:autoSpaceDE w:val="0"/>
              <w:autoSpaceDN w:val="0"/>
              <w:bidi w:val="0"/>
              <w:adjustRightInd w:val="0"/>
              <w:snapToGrid/>
              <w:spacing w:line="400" w:lineRule="exact"/>
              <w:ind w:left="-53" w:leftChars="-25" w:right="-53" w:rightChars="-25" w:firstLine="420" w:firstLineChars="200"/>
              <w:textAlignment w:val="auto"/>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在施工期间和施工后，应对环境进行持续监测，以便及时发现和解决问题。建立长效的监测与管理机制，定期监测生态恢复效果，制定生态管理计划，确保恢复工作持续进行</w:t>
            </w:r>
            <w:r>
              <w:rPr>
                <w:rFonts w:hint="eastAsia" w:cs="Times New Roman"/>
                <w:color w:val="auto"/>
                <w:highlight w:val="none"/>
                <w:lang w:eastAsia="zh-CN"/>
              </w:rPr>
              <w:t>。</w:t>
            </w:r>
            <w:r>
              <w:rPr>
                <w:rFonts w:hint="default" w:ascii="Times New Roman" w:hAnsi="Times New Roman" w:cs="Times New Roman"/>
                <w:color w:val="auto"/>
                <w:highlight w:val="none"/>
                <w:lang w:eastAsia="zh-CN"/>
              </w:rPr>
              <w:t>建立环境管理体系，制定应急预案，以应对可能出现的环境问题。</w:t>
            </w:r>
          </w:p>
          <w:p w14:paraId="4FCE3063">
            <w:pPr>
              <w:keepNext w:val="0"/>
              <w:keepLines w:val="0"/>
              <w:pageBreakBefore w:val="0"/>
              <w:widowControl w:val="0"/>
              <w:kinsoku/>
              <w:wordWrap/>
              <w:overflowPunct/>
              <w:topLinePunct w:val="0"/>
              <w:autoSpaceDE w:val="0"/>
              <w:autoSpaceDN w:val="0"/>
              <w:bidi w:val="0"/>
              <w:adjustRightInd w:val="0"/>
              <w:snapToGrid/>
              <w:spacing w:line="400" w:lineRule="exact"/>
              <w:ind w:left="-53" w:leftChars="-25" w:right="-53" w:rightChars="-25" w:firstLine="420" w:firstLineChars="200"/>
              <w:textAlignment w:val="auto"/>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通过上述措施，可以在一定程度上减轻河滩取土建设施工围堰对环境的不利影响，促进生态系统的恢复和保护，实现工程建设与环境保护的协调发展。</w:t>
            </w:r>
          </w:p>
          <w:p w14:paraId="5C68C736">
            <w:pPr>
              <w:keepNext w:val="0"/>
              <w:keepLines w:val="0"/>
              <w:pageBreakBefore w:val="0"/>
              <w:widowControl w:val="0"/>
              <w:numPr>
                <w:ilvl w:val="0"/>
                <w:numId w:val="66"/>
              </w:numPr>
              <w:kinsoku/>
              <w:wordWrap/>
              <w:overflowPunct/>
              <w:topLinePunct w:val="0"/>
              <w:autoSpaceDE w:val="0"/>
              <w:autoSpaceDN w:val="0"/>
              <w:bidi w:val="0"/>
              <w:adjustRightInd w:val="0"/>
              <w:snapToGrid/>
              <w:spacing w:line="400" w:lineRule="exact"/>
              <w:ind w:left="0" w:leftChars="0" w:right="0" w:rightChars="0"/>
              <w:jc w:val="left"/>
              <w:textAlignment w:val="auto"/>
              <w:rPr>
                <w:rFonts w:hint="default" w:ascii="Times New Roman" w:hAnsi="Times New Roman" w:eastAsia="黑体" w:cs="Times New Roman"/>
                <w:color w:val="auto"/>
                <w:sz w:val="21"/>
                <w:szCs w:val="21"/>
                <w:highlight w:val="none"/>
                <w:lang w:val="en-US" w:eastAsia="zh-CN"/>
              </w:rPr>
            </w:pPr>
            <w:r>
              <w:rPr>
                <w:rFonts w:hint="default" w:ascii="Times New Roman" w:hAnsi="Times New Roman" w:eastAsia="黑体" w:cs="Times New Roman"/>
                <w:color w:val="auto"/>
                <w:sz w:val="21"/>
                <w:szCs w:val="21"/>
                <w:highlight w:val="none"/>
                <w:lang w:val="zh-CN" w:eastAsia="zh-CN"/>
              </w:rPr>
              <w:t>大气</w:t>
            </w:r>
            <w:r>
              <w:rPr>
                <w:rFonts w:hint="default" w:ascii="Times New Roman" w:hAnsi="Times New Roman" w:eastAsia="黑体" w:cs="Times New Roman"/>
                <w:color w:val="auto"/>
                <w:highlight w:val="none"/>
                <w:lang w:val="en-US" w:eastAsia="zh-CN"/>
              </w:rPr>
              <w:t>污染</w:t>
            </w:r>
            <w:r>
              <w:rPr>
                <w:rFonts w:hint="default" w:ascii="Times New Roman" w:hAnsi="Times New Roman" w:eastAsia="黑体" w:cs="Times New Roman"/>
                <w:color w:val="auto"/>
                <w:sz w:val="21"/>
                <w:szCs w:val="21"/>
                <w:highlight w:val="none"/>
                <w:lang w:val="en-US" w:eastAsia="zh-CN"/>
              </w:rPr>
              <w:t>防治措施</w:t>
            </w:r>
          </w:p>
          <w:p w14:paraId="35E084B8">
            <w:pPr>
              <w:keepNext w:val="0"/>
              <w:keepLines w:val="0"/>
              <w:pageBreakBefore w:val="0"/>
              <w:widowControl w:val="0"/>
              <w:kinsoku/>
              <w:wordWrap/>
              <w:overflowPunct/>
              <w:topLinePunct/>
              <w:bidi w:val="0"/>
              <w:adjustRightInd w:val="0"/>
              <w:snapToGrid/>
              <w:spacing w:line="400" w:lineRule="exact"/>
              <w:ind w:left="-53" w:leftChars="-25" w:right="-53" w:rightChars="-25" w:firstLine="420" w:firstLineChars="200"/>
              <w:jc w:val="both"/>
              <w:textAlignment w:val="auto"/>
              <w:rPr>
                <w:rFonts w:hint="eastAsia" w:cs="Times New Roman"/>
                <w:b w:val="0"/>
                <w:bCs w:val="0"/>
                <w:color w:val="auto"/>
                <w:highlight w:val="none"/>
                <w:lang w:val="en-US" w:eastAsia="zh-CN"/>
              </w:rPr>
            </w:pPr>
            <w:r>
              <w:rPr>
                <w:rFonts w:hint="default" w:ascii="Times New Roman" w:hAnsi="Times New Roman" w:cs="Times New Roman"/>
                <w:b w:val="0"/>
                <w:bCs w:val="0"/>
                <w:color w:val="auto"/>
                <w:highlight w:val="none"/>
                <w:lang w:val="en-US" w:eastAsia="zh-CN"/>
              </w:rPr>
              <w:t>针对施工扬尘、沥青烟、焊接烟气</w:t>
            </w:r>
            <w:r>
              <w:rPr>
                <w:rFonts w:hint="eastAsia" w:cs="Times New Roman"/>
                <w:b w:val="0"/>
                <w:bCs w:val="0"/>
                <w:color w:val="auto"/>
                <w:highlight w:val="none"/>
                <w:lang w:val="en-US" w:eastAsia="zh-CN"/>
              </w:rPr>
              <w:t>等大气污染物</w:t>
            </w:r>
            <w:r>
              <w:rPr>
                <w:rFonts w:hint="default" w:ascii="Times New Roman" w:hAnsi="Times New Roman" w:cs="Times New Roman"/>
                <w:b w:val="0"/>
                <w:bCs w:val="0"/>
                <w:color w:val="auto"/>
                <w:highlight w:val="none"/>
                <w:lang w:val="en-US" w:eastAsia="zh-CN"/>
              </w:rPr>
              <w:t>，建设单位应严格按照《中华人民共和国大气污染防治法</w:t>
            </w:r>
            <w:r>
              <w:rPr>
                <w:rFonts w:hint="eastAsia" w:cs="Times New Roman"/>
                <w:b w:val="0"/>
                <w:bCs w:val="0"/>
                <w:color w:val="auto"/>
                <w:highlight w:val="none"/>
                <w:lang w:val="en-US" w:eastAsia="zh-CN"/>
              </w:rPr>
              <w:t>》《</w:t>
            </w:r>
            <w:r>
              <w:rPr>
                <w:rFonts w:hint="default" w:ascii="Times New Roman" w:hAnsi="Times New Roman" w:cs="Times New Roman"/>
                <w:b w:val="0"/>
                <w:bCs w:val="0"/>
                <w:color w:val="auto"/>
                <w:highlight w:val="none"/>
                <w:lang w:val="en-US" w:eastAsia="zh-CN"/>
              </w:rPr>
              <w:t>四川省大气污染防治行动计划实施细则的通知</w:t>
            </w:r>
            <w:r>
              <w:rPr>
                <w:rFonts w:hint="eastAsia" w:cs="Times New Roman"/>
                <w:b w:val="0"/>
                <w:bCs w:val="0"/>
                <w:color w:val="auto"/>
                <w:highlight w:val="none"/>
                <w:lang w:val="en-US" w:eastAsia="zh-CN"/>
              </w:rPr>
              <w:t>》《</w:t>
            </w:r>
            <w:r>
              <w:rPr>
                <w:rFonts w:hint="default" w:ascii="Times New Roman" w:hAnsi="Times New Roman" w:cs="Times New Roman"/>
                <w:b w:val="0"/>
                <w:bCs w:val="0"/>
                <w:color w:val="auto"/>
                <w:highlight w:val="none"/>
                <w:lang w:val="en-US" w:eastAsia="zh-CN"/>
              </w:rPr>
              <w:t>达州市大气污染防治行动计划实施方案》以及《达州市人民政府办公室关于印发达州市重污染天气应急预案的通知》中的相关要求，加强对施工场地管理，文明施工</w:t>
            </w:r>
            <w:r>
              <w:rPr>
                <w:rFonts w:hint="eastAsia" w:cs="Times New Roman"/>
                <w:b w:val="0"/>
                <w:bCs w:val="0"/>
                <w:color w:val="auto"/>
                <w:highlight w:val="none"/>
                <w:lang w:val="en-US" w:eastAsia="zh-CN"/>
              </w:rPr>
              <w:t>。在施工过程中，如遇到重度污染天气时，应严格按照《达州市人民政府办公室关于印发达州市重污染天气应急预案的通知》中划定的等级启动对应的应急措施，减轻对环境的影响。</w:t>
            </w:r>
          </w:p>
          <w:p w14:paraId="3B0129E0">
            <w:pPr>
              <w:keepNext w:val="0"/>
              <w:keepLines w:val="0"/>
              <w:pageBreakBefore w:val="0"/>
              <w:widowControl w:val="0"/>
              <w:numPr>
                <w:ilvl w:val="0"/>
                <w:numId w:val="73"/>
              </w:numPr>
              <w:kinsoku/>
              <w:wordWrap/>
              <w:overflowPunct/>
              <w:topLinePunct w:val="0"/>
              <w:autoSpaceDE w:val="0"/>
              <w:autoSpaceDN w:val="0"/>
              <w:bidi w:val="0"/>
              <w:adjustRightInd w:val="0"/>
              <w:snapToGrid/>
              <w:spacing w:line="400" w:lineRule="exact"/>
              <w:ind w:firstLine="422" w:firstLineChars="200"/>
              <w:textAlignment w:val="auto"/>
              <w:rPr>
                <w:rFonts w:hint="default" w:ascii="Times New Roman" w:hAnsi="Times New Roman" w:cs="Times New Roman"/>
                <w:b/>
                <w:bCs/>
                <w:color w:val="auto"/>
                <w:kern w:val="0"/>
                <w:highlight w:val="none"/>
                <w:lang w:val="en-US" w:eastAsia="zh-CN"/>
              </w:rPr>
            </w:pPr>
            <w:r>
              <w:rPr>
                <w:rFonts w:hint="default" w:ascii="Times New Roman" w:hAnsi="Times New Roman" w:cs="Times New Roman"/>
                <w:b/>
                <w:bCs/>
                <w:color w:val="auto"/>
                <w:kern w:val="0"/>
                <w:highlight w:val="none"/>
                <w:lang w:val="en-US" w:eastAsia="zh-CN"/>
              </w:rPr>
              <w:t>施工扬尘</w:t>
            </w:r>
          </w:p>
          <w:p w14:paraId="6B1399DE">
            <w:pPr>
              <w:keepNext w:val="0"/>
              <w:keepLines w:val="0"/>
              <w:pageBreakBefore w:val="0"/>
              <w:widowControl w:val="0"/>
              <w:numPr>
                <w:ilvl w:val="0"/>
                <w:numId w:val="0"/>
              </w:numPr>
              <w:kinsoku/>
              <w:wordWrap/>
              <w:overflowPunct/>
              <w:topLinePunct/>
              <w:bidi w:val="0"/>
              <w:adjustRightInd w:val="0"/>
              <w:snapToGrid/>
              <w:spacing w:line="400" w:lineRule="exact"/>
              <w:ind w:right="-53" w:rightChars="-25" w:firstLine="420" w:firstLineChars="200"/>
              <w:jc w:val="both"/>
              <w:textAlignment w:val="auto"/>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针对土石方开挖、回填、装卸、运输扬尘，本项目拟采取如下的控制措施：</w:t>
            </w:r>
          </w:p>
          <w:p w14:paraId="6133B213">
            <w:pPr>
              <w:keepNext w:val="0"/>
              <w:keepLines w:val="0"/>
              <w:pageBreakBefore w:val="0"/>
              <w:widowControl w:val="0"/>
              <w:numPr>
                <w:ilvl w:val="0"/>
                <w:numId w:val="74"/>
              </w:numPr>
              <w:kinsoku/>
              <w:wordWrap/>
              <w:overflowPunct/>
              <w:topLinePunct/>
              <w:bidi w:val="0"/>
              <w:adjustRightInd w:val="0"/>
              <w:snapToGrid/>
              <w:spacing w:line="400" w:lineRule="exact"/>
              <w:ind w:left="0" w:leftChars="0" w:right="-53" w:rightChars="-25" w:firstLine="420" w:firstLineChars="200"/>
              <w:jc w:val="both"/>
              <w:textAlignment w:val="auto"/>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建设单位应当将防治扬尘污染的费用列入工程造价，并在施工承包合同中明确施工单位扬尘污染防治责任。施工单位应当制定具体的施工扬尘污染防治实施方案，并经有关部门批准后实施。施工单位应当在施工工地公示扬尘污染防治措施、负责人、扬尘监督管理主管部门等信息。建设工程施工现场建立以项目经理为第一责任人的施工现场环境保护责任制，组织开展创建环保型工地活动。</w:t>
            </w:r>
          </w:p>
          <w:p w14:paraId="57CE7BCD">
            <w:pPr>
              <w:keepNext w:val="0"/>
              <w:keepLines w:val="0"/>
              <w:pageBreakBefore w:val="0"/>
              <w:widowControl w:val="0"/>
              <w:numPr>
                <w:ilvl w:val="0"/>
                <w:numId w:val="74"/>
              </w:numPr>
              <w:kinsoku/>
              <w:wordWrap/>
              <w:overflowPunct/>
              <w:topLinePunct/>
              <w:bidi w:val="0"/>
              <w:adjustRightInd w:val="0"/>
              <w:snapToGrid/>
              <w:spacing w:line="400" w:lineRule="exact"/>
              <w:ind w:left="0" w:leftChars="0" w:right="-53" w:rightChars="-25" w:firstLine="420" w:firstLineChars="200"/>
              <w:jc w:val="both"/>
              <w:textAlignment w:val="auto"/>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积极推进绿色施工，在施工工地外安装扬尘噪声实时监测仪，施工现场必须做到“六个100%”(施工现场100%围挡，工地裸土100%覆盖，工地主要路面100%硬化，拆除工程100%洒水，出工地运输车辆100%冲净车轮且车身密闭无撒漏，暂不开发的场地100%绿化)。</w:t>
            </w:r>
          </w:p>
          <w:p w14:paraId="006390CD">
            <w:pPr>
              <w:keepNext w:val="0"/>
              <w:keepLines w:val="0"/>
              <w:pageBreakBefore w:val="0"/>
              <w:widowControl w:val="0"/>
              <w:numPr>
                <w:ilvl w:val="0"/>
                <w:numId w:val="74"/>
              </w:numPr>
              <w:kinsoku/>
              <w:wordWrap/>
              <w:overflowPunct/>
              <w:topLinePunct/>
              <w:bidi w:val="0"/>
              <w:adjustRightInd w:val="0"/>
              <w:snapToGrid/>
              <w:spacing w:line="400" w:lineRule="exact"/>
              <w:ind w:left="0" w:leftChars="0" w:right="-53" w:rightChars="-25" w:firstLine="420" w:firstLineChars="200"/>
              <w:jc w:val="both"/>
              <w:textAlignment w:val="auto"/>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项目工地管理中执行施工现场管理“六必须</w:t>
            </w:r>
            <w:r>
              <w:rPr>
                <w:rFonts w:hint="eastAsia" w:cs="Times New Roman"/>
                <w:color w:val="auto"/>
                <w:highlight w:val="none"/>
                <w:lang w:eastAsia="zh-CN"/>
              </w:rPr>
              <w:t>”“</w:t>
            </w:r>
            <w:r>
              <w:rPr>
                <w:rFonts w:hint="default" w:ascii="Times New Roman" w:hAnsi="Times New Roman" w:cs="Times New Roman"/>
                <w:color w:val="auto"/>
                <w:highlight w:val="none"/>
                <w:lang w:eastAsia="zh-CN"/>
              </w:rPr>
              <w:t>六不准”原则，即：必须湿法作业、必须打围作业、必须硬化道路、必须设置冲洗设施、必须配齐保洁人员、必须定时清扫施工现场；不准车辆带泥出门、不准运渣车辆冒顶装载、不准高空抛洒建渣、不准现场搅拌混凝土、不准场地积水、不准现场焚烧废弃物，从而有效遏制建设工地扬尘污染。工地周围设置符合标准的围挡，围挡与地面、围挡与围挡之间密封，较好的围挡可使周围地面尘土量比不围挡减少80%。</w:t>
            </w:r>
          </w:p>
          <w:p w14:paraId="58703145">
            <w:pPr>
              <w:keepNext w:val="0"/>
              <w:keepLines w:val="0"/>
              <w:pageBreakBefore w:val="0"/>
              <w:widowControl w:val="0"/>
              <w:numPr>
                <w:ilvl w:val="0"/>
                <w:numId w:val="74"/>
              </w:numPr>
              <w:kinsoku/>
              <w:wordWrap/>
              <w:overflowPunct/>
              <w:topLinePunct/>
              <w:bidi w:val="0"/>
              <w:adjustRightInd w:val="0"/>
              <w:snapToGrid/>
              <w:spacing w:line="400" w:lineRule="exact"/>
              <w:ind w:left="0" w:leftChars="0" w:right="-53" w:rightChars="-25" w:firstLine="420" w:firstLineChars="200"/>
              <w:jc w:val="both"/>
              <w:textAlignment w:val="auto"/>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施工</w:t>
            </w:r>
            <w:r>
              <w:rPr>
                <w:rFonts w:hint="eastAsia" w:cs="Times New Roman"/>
                <w:color w:val="auto"/>
                <w:highlight w:val="none"/>
                <w:lang w:val="en-US" w:eastAsia="zh-CN"/>
              </w:rPr>
              <w:t>单位</w:t>
            </w:r>
            <w:r>
              <w:rPr>
                <w:rFonts w:hint="default" w:ascii="Times New Roman" w:hAnsi="Times New Roman" w:cs="Times New Roman"/>
                <w:color w:val="auto"/>
                <w:highlight w:val="none"/>
                <w:lang w:eastAsia="zh-CN"/>
              </w:rPr>
              <w:t>应做好扬尘防护工作，工地不准裸露野蛮施工，对项目场地开挖形成的裸露地表及时用密实的防尘网或塑料布遮盖、湿润等措施，对施工过程中产生的废弃建筑垃圾，要及时清运，按规定妥善处置，以免产生二次扬尘污染</w:t>
            </w:r>
            <w:r>
              <w:rPr>
                <w:rFonts w:hint="eastAsia" w:cs="Times New Roman"/>
                <w:color w:val="auto"/>
                <w:highlight w:val="none"/>
                <w:lang w:eastAsia="zh-CN"/>
              </w:rPr>
              <w:t>。</w:t>
            </w:r>
            <w:r>
              <w:rPr>
                <w:rFonts w:hint="default" w:ascii="Times New Roman" w:hAnsi="Times New Roman" w:cs="Times New Roman"/>
                <w:color w:val="auto"/>
                <w:highlight w:val="none"/>
                <w:lang w:eastAsia="zh-CN"/>
              </w:rPr>
              <w:t>在风速大于3m/s时应停止挖、填土方作业。施工中在挖、装、卸、填、压等环节采用湿法作业，对施工场地进行围挡，应严格采取湿法抑尘措施以降低扬尘对周围居民的影响。</w:t>
            </w:r>
            <w:r>
              <w:rPr>
                <w:rFonts w:hint="default" w:ascii="Times New Roman" w:hAnsi="Times New Roman" w:cs="Times New Roman"/>
                <w:color w:val="auto"/>
                <w:highlight w:val="none"/>
                <w:lang w:val="en-US" w:eastAsia="zh-CN"/>
              </w:rPr>
              <w:t>开挖产生的废弃土石方</w:t>
            </w:r>
            <w:r>
              <w:rPr>
                <w:rFonts w:hint="eastAsia" w:cs="Times New Roman"/>
                <w:color w:val="auto"/>
                <w:highlight w:val="none"/>
                <w:lang w:val="en-US" w:eastAsia="zh-CN"/>
              </w:rPr>
              <w:t>设置专门的临时堆放点</w:t>
            </w:r>
            <w:r>
              <w:rPr>
                <w:rFonts w:hint="default" w:ascii="Times New Roman" w:hAnsi="Times New Roman" w:cs="Times New Roman"/>
                <w:color w:val="auto"/>
                <w:highlight w:val="none"/>
                <w:lang w:val="en-US" w:eastAsia="zh-CN"/>
              </w:rPr>
              <w:t>堆放，</w:t>
            </w:r>
            <w:r>
              <w:rPr>
                <w:rFonts w:hint="default" w:ascii="Times New Roman" w:hAnsi="Times New Roman" w:cs="Times New Roman"/>
                <w:color w:val="auto"/>
                <w:highlight w:val="none"/>
                <w:lang w:eastAsia="zh-CN"/>
              </w:rPr>
              <w:t>禁止在</w:t>
            </w:r>
            <w:r>
              <w:rPr>
                <w:rFonts w:hint="default" w:ascii="Times New Roman" w:hAnsi="Times New Roman" w:cs="Times New Roman"/>
                <w:color w:val="auto"/>
                <w:highlight w:val="none"/>
                <w:lang w:val="en-US" w:eastAsia="zh-CN"/>
              </w:rPr>
              <w:t>大</w:t>
            </w:r>
            <w:r>
              <w:rPr>
                <w:rFonts w:hint="default" w:ascii="Times New Roman" w:hAnsi="Times New Roman" w:cs="Times New Roman"/>
                <w:color w:val="auto"/>
                <w:highlight w:val="none"/>
                <w:lang w:eastAsia="zh-CN"/>
              </w:rPr>
              <w:t>风天进行渣土堆放作业</w:t>
            </w:r>
            <w:r>
              <w:rPr>
                <w:rFonts w:hint="eastAsia" w:cs="Times New Roman"/>
                <w:color w:val="auto"/>
                <w:highlight w:val="none"/>
                <w:lang w:eastAsia="zh-CN"/>
              </w:rPr>
              <w:t>；</w:t>
            </w:r>
            <w:r>
              <w:rPr>
                <w:rFonts w:hint="eastAsia" w:cs="Times New Roman"/>
                <w:color w:val="auto"/>
                <w:highlight w:val="none"/>
                <w:lang w:val="en-US" w:eastAsia="zh-CN"/>
              </w:rPr>
              <w:t>堆放期间采取覆盖、喷雾洒水等措施防尘；</w:t>
            </w:r>
            <w:r>
              <w:rPr>
                <w:rFonts w:hint="default" w:ascii="Times New Roman" w:hAnsi="Times New Roman" w:cs="Times New Roman"/>
                <w:color w:val="auto"/>
                <w:highlight w:val="none"/>
                <w:lang w:val="en-US" w:eastAsia="zh-CN"/>
              </w:rPr>
              <w:t>及时</w:t>
            </w:r>
            <w:r>
              <w:rPr>
                <w:rFonts w:hint="default" w:ascii="Times New Roman" w:hAnsi="Times New Roman" w:cs="Times New Roman"/>
                <w:color w:val="auto"/>
                <w:highlight w:val="none"/>
                <w:lang w:eastAsia="zh-CN"/>
              </w:rPr>
              <w:t>回填利用。</w:t>
            </w:r>
          </w:p>
          <w:p w14:paraId="13417DC7">
            <w:pPr>
              <w:keepNext w:val="0"/>
              <w:keepLines w:val="0"/>
              <w:pageBreakBefore w:val="0"/>
              <w:widowControl w:val="0"/>
              <w:numPr>
                <w:ilvl w:val="0"/>
                <w:numId w:val="74"/>
              </w:numPr>
              <w:kinsoku/>
              <w:wordWrap/>
              <w:overflowPunct/>
              <w:topLinePunct/>
              <w:bidi w:val="0"/>
              <w:adjustRightInd w:val="0"/>
              <w:snapToGrid/>
              <w:spacing w:line="400" w:lineRule="exact"/>
              <w:ind w:left="0" w:leftChars="0" w:right="-53" w:rightChars="-25" w:firstLine="420" w:firstLineChars="200"/>
              <w:jc w:val="both"/>
              <w:textAlignment w:val="auto"/>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在装卸过程中，作业场地将采取围挡、围护以减少扬尘扩散，围挡、围护对减少扬尘对环境的污染有明显作用，当风速为2.8m/s时可使影响距离缩短40%。在施工现场周围，连续设置不低于2.5m高的围挡，并做到坚固美观。</w:t>
            </w:r>
          </w:p>
          <w:p w14:paraId="4F9F4C2C">
            <w:pPr>
              <w:keepNext w:val="0"/>
              <w:keepLines w:val="0"/>
              <w:pageBreakBefore w:val="0"/>
              <w:widowControl w:val="0"/>
              <w:numPr>
                <w:ilvl w:val="0"/>
                <w:numId w:val="74"/>
              </w:numPr>
              <w:kinsoku/>
              <w:wordWrap/>
              <w:overflowPunct/>
              <w:topLinePunct/>
              <w:bidi w:val="0"/>
              <w:adjustRightInd w:val="0"/>
              <w:snapToGrid/>
              <w:spacing w:line="400" w:lineRule="exact"/>
              <w:ind w:left="0" w:leftChars="0" w:right="-53" w:rightChars="-25" w:firstLine="420" w:firstLineChars="200"/>
              <w:jc w:val="both"/>
              <w:textAlignment w:val="auto"/>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应合理安排装卸作业时间，尽量避免在大风等恶劣天气进行，如需在大风时装卸料，必须加强洒水降尘，以有效抑制粉尘的排放量。</w:t>
            </w:r>
          </w:p>
          <w:p w14:paraId="43029C90">
            <w:pPr>
              <w:keepNext w:val="0"/>
              <w:keepLines w:val="0"/>
              <w:pageBreakBefore w:val="0"/>
              <w:widowControl w:val="0"/>
              <w:numPr>
                <w:ilvl w:val="0"/>
                <w:numId w:val="74"/>
              </w:numPr>
              <w:kinsoku/>
              <w:wordWrap/>
              <w:overflowPunct/>
              <w:topLinePunct/>
              <w:bidi w:val="0"/>
              <w:adjustRightInd w:val="0"/>
              <w:snapToGrid/>
              <w:spacing w:line="400" w:lineRule="exact"/>
              <w:ind w:left="0" w:leftChars="0" w:right="-53" w:rightChars="-25" w:firstLine="420" w:firstLineChars="200"/>
              <w:jc w:val="both"/>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不在项目施工现场设立搅拌站，全部使用商品混凝土。</w:t>
            </w:r>
            <w:r>
              <w:rPr>
                <w:rFonts w:hint="eastAsia" w:cs="Times New Roman"/>
                <w:color w:val="auto"/>
                <w:highlight w:val="none"/>
                <w:lang w:val="en-US" w:eastAsia="zh-CN"/>
              </w:rPr>
              <w:t>上部结构采用</w:t>
            </w:r>
            <w:r>
              <w:rPr>
                <w:rFonts w:hint="default" w:ascii="Times New Roman" w:hAnsi="Times New Roman" w:cs="Times New Roman"/>
                <w:color w:val="auto"/>
                <w:highlight w:val="none"/>
                <w:lang w:val="en-US" w:eastAsia="zh-CN"/>
              </w:rPr>
              <w:t>预应力混凝土现浇箱梁，不设置预制场地</w:t>
            </w:r>
            <w:r>
              <w:rPr>
                <w:rFonts w:hint="eastAsia" w:cs="Times New Roman"/>
                <w:color w:val="auto"/>
                <w:highlight w:val="none"/>
                <w:lang w:val="en-US" w:eastAsia="zh-CN"/>
              </w:rPr>
              <w:t>。</w:t>
            </w:r>
          </w:p>
          <w:p w14:paraId="359E63E6">
            <w:pPr>
              <w:keepNext w:val="0"/>
              <w:keepLines w:val="0"/>
              <w:pageBreakBefore w:val="0"/>
              <w:widowControl w:val="0"/>
              <w:numPr>
                <w:ilvl w:val="0"/>
                <w:numId w:val="74"/>
              </w:numPr>
              <w:kinsoku/>
              <w:wordWrap/>
              <w:overflowPunct/>
              <w:topLinePunct/>
              <w:bidi w:val="0"/>
              <w:adjustRightInd w:val="0"/>
              <w:snapToGrid/>
              <w:spacing w:line="400" w:lineRule="exact"/>
              <w:ind w:left="0" w:leftChars="0" w:right="-53" w:rightChars="-25" w:firstLine="420" w:firstLineChars="200"/>
              <w:jc w:val="both"/>
              <w:textAlignment w:val="auto"/>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尽量提高装车效率以缩短每天的装车时间，并在装车时降低料斗高度，减小卸料落差，可减少粉尘的产生；运输建筑材料、弃方及建筑垃圾的车辆</w:t>
            </w:r>
            <w:r>
              <w:rPr>
                <w:rFonts w:hint="eastAsia" w:cs="Times New Roman"/>
                <w:color w:val="auto"/>
                <w:highlight w:val="none"/>
                <w:lang w:eastAsia="zh-CN"/>
              </w:rPr>
              <w:t>加盖篷布</w:t>
            </w:r>
            <w:r>
              <w:rPr>
                <w:rFonts w:hint="default" w:ascii="Times New Roman" w:hAnsi="Times New Roman" w:cs="Times New Roman"/>
                <w:color w:val="auto"/>
                <w:highlight w:val="none"/>
                <w:lang w:eastAsia="zh-CN"/>
              </w:rPr>
              <w:t>，严禁冒载以减少洒落。经过的未硬化路面均需洒水抑尘，车辆离开土路段进入硬化路面前应用水将轮胎冲洗干净。</w:t>
            </w:r>
          </w:p>
          <w:p w14:paraId="7BC4601A">
            <w:pPr>
              <w:keepNext w:val="0"/>
              <w:keepLines w:val="0"/>
              <w:pageBreakBefore w:val="0"/>
              <w:widowControl w:val="0"/>
              <w:kinsoku/>
              <w:wordWrap/>
              <w:overflowPunct/>
              <w:topLinePunct/>
              <w:bidi w:val="0"/>
              <w:adjustRightInd w:val="0"/>
              <w:snapToGrid/>
              <w:spacing w:line="400" w:lineRule="exact"/>
              <w:ind w:left="-53" w:leftChars="-25" w:right="-53" w:rightChars="-25" w:firstLine="420" w:firstLineChars="200"/>
              <w:jc w:val="both"/>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因此在施工场地应采取适当的防护措施，对建筑材料等用毡布进行遮盖，减少材料裸露的时间以减小扬尘对居民的影响。如果在施工期间对车辆行驶的路面实施洒水抑尘，每天洒水4~5次，可减少70%。洒水的试验资料如</w:t>
            </w:r>
            <w:r>
              <w:rPr>
                <w:rFonts w:hint="eastAsia" w:cs="Times New Roman"/>
                <w:color w:val="auto"/>
                <w:sz w:val="21"/>
                <w:szCs w:val="21"/>
                <w:highlight w:val="none"/>
                <w:lang w:val="en-US" w:eastAsia="zh-CN"/>
              </w:rPr>
              <w:t>下表</w:t>
            </w:r>
            <w:r>
              <w:rPr>
                <w:rFonts w:hint="default" w:ascii="Times New Roman" w:hAnsi="Times New Roman" w:cs="Times New Roman"/>
                <w:color w:val="auto"/>
                <w:sz w:val="21"/>
                <w:szCs w:val="21"/>
                <w:highlight w:val="none"/>
              </w:rPr>
              <w:t>。</w:t>
            </w:r>
          </w:p>
          <w:p w14:paraId="67809F07">
            <w:pPr>
              <w:keepNext w:val="0"/>
              <w:keepLines w:val="0"/>
              <w:numPr>
                <w:ilvl w:val="0"/>
                <w:numId w:val="3"/>
              </w:numPr>
              <w:suppressLineNumbers w:val="0"/>
              <w:tabs>
                <w:tab w:val="left" w:pos="0"/>
              </w:tabs>
              <w:autoSpaceDE w:val="0"/>
              <w:autoSpaceDN w:val="0"/>
              <w:adjustRightInd w:val="0"/>
              <w:snapToGrid w:val="0"/>
              <w:spacing w:before="0" w:beforeAutospacing="0" w:after="0" w:afterAutospacing="0" w:line="360" w:lineRule="exact"/>
              <w:ind w:left="0" w:leftChars="0" w:right="0" w:firstLine="0" w:firstLineChars="0"/>
              <w:jc w:val="center"/>
              <w:rPr>
                <w:rFonts w:hint="default" w:ascii="Times New Roman" w:hAnsi="Times New Roman" w:eastAsia="黑体" w:cs="Times New Roman"/>
                <w:color w:val="auto"/>
                <w:kern w:val="0"/>
                <w:sz w:val="20"/>
                <w:szCs w:val="20"/>
                <w:highlight w:val="none"/>
                <w:lang w:val="zh-CN" w:eastAsia="zh-CN"/>
              </w:rPr>
            </w:pPr>
            <w:r>
              <w:rPr>
                <w:rFonts w:hint="default" w:ascii="Times New Roman" w:hAnsi="Times New Roman" w:eastAsia="黑体" w:cs="Times New Roman"/>
                <w:color w:val="auto"/>
                <w:kern w:val="0"/>
                <w:sz w:val="20"/>
                <w:szCs w:val="20"/>
                <w:highlight w:val="none"/>
                <w:lang w:val="zh-CN" w:eastAsia="zh-CN"/>
              </w:rPr>
              <w:t>施工阶段使用洒水车降尘试验结果</w:t>
            </w:r>
          </w:p>
          <w:tbl>
            <w:tblPr>
              <w:tblStyle w:val="24"/>
              <w:tblW w:w="777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54"/>
              <w:gridCol w:w="1341"/>
              <w:gridCol w:w="1179"/>
              <w:gridCol w:w="1367"/>
              <w:gridCol w:w="1296"/>
              <w:gridCol w:w="1339"/>
            </w:tblGrid>
            <w:tr w14:paraId="1B1BB4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16" w:hRule="atLeast"/>
                <w:jc w:val="center"/>
              </w:trPr>
              <w:tc>
                <w:tcPr>
                  <w:tcW w:w="2595" w:type="dxa"/>
                  <w:gridSpan w:val="2"/>
                  <w:noWrap w:val="0"/>
                  <w:vAlign w:val="center"/>
                </w:tcPr>
                <w:p w14:paraId="12BE1666">
                  <w:pPr>
                    <w:keepNext w:val="0"/>
                    <w:keepLines w:val="0"/>
                    <w:pageBreakBefore w:val="0"/>
                    <w:widowControl w:val="0"/>
                    <w:kinsoku/>
                    <w:wordWrap/>
                    <w:overflowPunct/>
                    <w:topLinePunct w:val="0"/>
                    <w:autoSpaceDE/>
                    <w:autoSpaceDN/>
                    <w:bidi w:val="0"/>
                    <w:adjustRightInd/>
                    <w:snapToGrid/>
                    <w:spacing w:line="260" w:lineRule="exact"/>
                    <w:ind w:left="-53" w:leftChars="-25" w:right="-53" w:rightChars="-25"/>
                    <w:jc w:val="center"/>
                    <w:textAlignment w:val="auto"/>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距路边距离(m)</w:t>
                  </w:r>
                </w:p>
              </w:tc>
              <w:tc>
                <w:tcPr>
                  <w:tcW w:w="1179" w:type="dxa"/>
                  <w:noWrap w:val="0"/>
                  <w:vAlign w:val="center"/>
                </w:tcPr>
                <w:p w14:paraId="3C28F212">
                  <w:pPr>
                    <w:keepNext w:val="0"/>
                    <w:keepLines w:val="0"/>
                    <w:pageBreakBefore w:val="0"/>
                    <w:widowControl w:val="0"/>
                    <w:kinsoku/>
                    <w:wordWrap/>
                    <w:overflowPunct/>
                    <w:topLinePunct w:val="0"/>
                    <w:autoSpaceDE/>
                    <w:autoSpaceDN/>
                    <w:bidi w:val="0"/>
                    <w:adjustRightInd/>
                    <w:snapToGrid/>
                    <w:spacing w:line="260" w:lineRule="exact"/>
                    <w:ind w:left="-53" w:leftChars="-25" w:right="-53" w:rightChars="-25"/>
                    <w:jc w:val="center"/>
                    <w:textAlignment w:val="auto"/>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5</w:t>
                  </w:r>
                </w:p>
              </w:tc>
              <w:tc>
                <w:tcPr>
                  <w:tcW w:w="1367" w:type="dxa"/>
                  <w:noWrap w:val="0"/>
                  <w:vAlign w:val="center"/>
                </w:tcPr>
                <w:p w14:paraId="1DA0E4B7">
                  <w:pPr>
                    <w:keepNext w:val="0"/>
                    <w:keepLines w:val="0"/>
                    <w:pageBreakBefore w:val="0"/>
                    <w:widowControl w:val="0"/>
                    <w:kinsoku/>
                    <w:wordWrap/>
                    <w:overflowPunct/>
                    <w:topLinePunct w:val="0"/>
                    <w:autoSpaceDE/>
                    <w:autoSpaceDN/>
                    <w:bidi w:val="0"/>
                    <w:adjustRightInd/>
                    <w:snapToGrid/>
                    <w:spacing w:line="260" w:lineRule="exact"/>
                    <w:ind w:left="-53" w:leftChars="-25" w:right="-53" w:rightChars="-25"/>
                    <w:jc w:val="center"/>
                    <w:textAlignment w:val="auto"/>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20</w:t>
                  </w:r>
                </w:p>
              </w:tc>
              <w:tc>
                <w:tcPr>
                  <w:tcW w:w="1296" w:type="dxa"/>
                  <w:noWrap w:val="0"/>
                  <w:vAlign w:val="center"/>
                </w:tcPr>
                <w:p w14:paraId="59B2A2FD">
                  <w:pPr>
                    <w:keepNext w:val="0"/>
                    <w:keepLines w:val="0"/>
                    <w:pageBreakBefore w:val="0"/>
                    <w:widowControl w:val="0"/>
                    <w:kinsoku/>
                    <w:wordWrap/>
                    <w:overflowPunct/>
                    <w:topLinePunct w:val="0"/>
                    <w:autoSpaceDE/>
                    <w:autoSpaceDN/>
                    <w:bidi w:val="0"/>
                    <w:adjustRightInd/>
                    <w:snapToGrid/>
                    <w:spacing w:line="260" w:lineRule="exact"/>
                    <w:ind w:left="-53" w:leftChars="-25" w:right="-53" w:rightChars="-25"/>
                    <w:jc w:val="center"/>
                    <w:textAlignment w:val="auto"/>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50</w:t>
                  </w:r>
                </w:p>
              </w:tc>
              <w:tc>
                <w:tcPr>
                  <w:tcW w:w="1339" w:type="dxa"/>
                  <w:noWrap w:val="0"/>
                  <w:vAlign w:val="center"/>
                </w:tcPr>
                <w:p w14:paraId="33415C5F">
                  <w:pPr>
                    <w:keepNext w:val="0"/>
                    <w:keepLines w:val="0"/>
                    <w:pageBreakBefore w:val="0"/>
                    <w:widowControl w:val="0"/>
                    <w:kinsoku/>
                    <w:wordWrap/>
                    <w:overflowPunct/>
                    <w:topLinePunct w:val="0"/>
                    <w:autoSpaceDE/>
                    <w:autoSpaceDN/>
                    <w:bidi w:val="0"/>
                    <w:adjustRightInd/>
                    <w:snapToGrid/>
                    <w:spacing w:line="260" w:lineRule="exact"/>
                    <w:ind w:left="-53" w:leftChars="-25" w:right="-53" w:rightChars="-25"/>
                    <w:jc w:val="center"/>
                    <w:textAlignment w:val="auto"/>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100</w:t>
                  </w:r>
                </w:p>
              </w:tc>
            </w:tr>
            <w:tr w14:paraId="4CCA4F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16" w:hRule="atLeast"/>
                <w:jc w:val="center"/>
              </w:trPr>
              <w:tc>
                <w:tcPr>
                  <w:tcW w:w="1254" w:type="dxa"/>
                  <w:vMerge w:val="restart"/>
                  <w:noWrap w:val="0"/>
                  <w:vAlign w:val="center"/>
                </w:tcPr>
                <w:p w14:paraId="73BC05B9">
                  <w:pPr>
                    <w:keepNext w:val="0"/>
                    <w:keepLines w:val="0"/>
                    <w:pageBreakBefore w:val="0"/>
                    <w:widowControl w:val="0"/>
                    <w:kinsoku/>
                    <w:wordWrap/>
                    <w:overflowPunct/>
                    <w:topLinePunct w:val="0"/>
                    <w:autoSpaceDE/>
                    <w:autoSpaceDN/>
                    <w:bidi w:val="0"/>
                    <w:adjustRightInd/>
                    <w:snapToGrid/>
                    <w:spacing w:line="260" w:lineRule="exact"/>
                    <w:ind w:left="-53" w:leftChars="-25" w:right="-53" w:rightChars="-25"/>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TSP浓度</w:t>
                  </w:r>
                </w:p>
                <w:p w14:paraId="3B55664B">
                  <w:pPr>
                    <w:keepNext w:val="0"/>
                    <w:keepLines w:val="0"/>
                    <w:pageBreakBefore w:val="0"/>
                    <w:widowControl w:val="0"/>
                    <w:kinsoku/>
                    <w:wordWrap/>
                    <w:overflowPunct/>
                    <w:topLinePunct w:val="0"/>
                    <w:autoSpaceDE/>
                    <w:autoSpaceDN/>
                    <w:bidi w:val="0"/>
                    <w:adjustRightInd/>
                    <w:snapToGrid/>
                    <w:spacing w:line="260" w:lineRule="exact"/>
                    <w:ind w:left="-53" w:leftChars="-25" w:right="-53" w:rightChars="-25"/>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(mg/</w:t>
                  </w:r>
                  <w:r>
                    <w:rPr>
                      <w:rFonts w:hint="eastAsia" w:cs="Times New Roman"/>
                      <w:color w:val="auto"/>
                      <w:sz w:val="18"/>
                      <w:szCs w:val="18"/>
                      <w:highlight w:val="none"/>
                      <w:lang w:eastAsia="zh-CN"/>
                    </w:rPr>
                    <w:t>m³</w:t>
                  </w:r>
                  <w:r>
                    <w:rPr>
                      <w:rFonts w:hint="default" w:ascii="Times New Roman" w:hAnsi="Times New Roman" w:cs="Times New Roman"/>
                      <w:color w:val="auto"/>
                      <w:sz w:val="18"/>
                      <w:szCs w:val="18"/>
                      <w:highlight w:val="none"/>
                    </w:rPr>
                    <w:t>)</w:t>
                  </w:r>
                </w:p>
              </w:tc>
              <w:tc>
                <w:tcPr>
                  <w:tcW w:w="1341" w:type="dxa"/>
                  <w:noWrap w:val="0"/>
                  <w:vAlign w:val="center"/>
                </w:tcPr>
                <w:p w14:paraId="7153B887">
                  <w:pPr>
                    <w:keepNext w:val="0"/>
                    <w:keepLines w:val="0"/>
                    <w:pageBreakBefore w:val="0"/>
                    <w:widowControl w:val="0"/>
                    <w:kinsoku/>
                    <w:wordWrap/>
                    <w:overflowPunct/>
                    <w:topLinePunct w:val="0"/>
                    <w:autoSpaceDE/>
                    <w:autoSpaceDN/>
                    <w:bidi w:val="0"/>
                    <w:adjustRightInd/>
                    <w:snapToGrid/>
                    <w:spacing w:line="260" w:lineRule="exact"/>
                    <w:ind w:left="-53" w:leftChars="-25" w:right="-53" w:rightChars="-25"/>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不洒水</w:t>
                  </w:r>
                </w:p>
              </w:tc>
              <w:tc>
                <w:tcPr>
                  <w:tcW w:w="1179" w:type="dxa"/>
                  <w:noWrap w:val="0"/>
                  <w:vAlign w:val="center"/>
                </w:tcPr>
                <w:p w14:paraId="7B5C5AED">
                  <w:pPr>
                    <w:keepNext w:val="0"/>
                    <w:keepLines w:val="0"/>
                    <w:pageBreakBefore w:val="0"/>
                    <w:widowControl w:val="0"/>
                    <w:kinsoku/>
                    <w:wordWrap/>
                    <w:overflowPunct/>
                    <w:topLinePunct w:val="0"/>
                    <w:autoSpaceDE/>
                    <w:autoSpaceDN/>
                    <w:bidi w:val="0"/>
                    <w:adjustRightInd/>
                    <w:snapToGrid/>
                    <w:spacing w:line="260" w:lineRule="exact"/>
                    <w:ind w:left="-53" w:leftChars="-25" w:right="-53" w:rightChars="-25"/>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10.14</w:t>
                  </w:r>
                </w:p>
              </w:tc>
              <w:tc>
                <w:tcPr>
                  <w:tcW w:w="1367" w:type="dxa"/>
                  <w:noWrap w:val="0"/>
                  <w:vAlign w:val="center"/>
                </w:tcPr>
                <w:p w14:paraId="402522EA">
                  <w:pPr>
                    <w:keepNext w:val="0"/>
                    <w:keepLines w:val="0"/>
                    <w:pageBreakBefore w:val="0"/>
                    <w:widowControl w:val="0"/>
                    <w:kinsoku/>
                    <w:wordWrap/>
                    <w:overflowPunct/>
                    <w:topLinePunct w:val="0"/>
                    <w:autoSpaceDE/>
                    <w:autoSpaceDN/>
                    <w:bidi w:val="0"/>
                    <w:adjustRightInd/>
                    <w:snapToGrid/>
                    <w:spacing w:line="260" w:lineRule="exact"/>
                    <w:ind w:left="-53" w:leftChars="-25" w:right="-53" w:rightChars="-25"/>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2.810</w:t>
                  </w:r>
                </w:p>
              </w:tc>
              <w:tc>
                <w:tcPr>
                  <w:tcW w:w="1296" w:type="dxa"/>
                  <w:noWrap w:val="0"/>
                  <w:vAlign w:val="center"/>
                </w:tcPr>
                <w:p w14:paraId="264AD299">
                  <w:pPr>
                    <w:keepNext w:val="0"/>
                    <w:keepLines w:val="0"/>
                    <w:pageBreakBefore w:val="0"/>
                    <w:widowControl w:val="0"/>
                    <w:kinsoku/>
                    <w:wordWrap/>
                    <w:overflowPunct/>
                    <w:topLinePunct w:val="0"/>
                    <w:autoSpaceDE/>
                    <w:autoSpaceDN/>
                    <w:bidi w:val="0"/>
                    <w:adjustRightInd/>
                    <w:snapToGrid/>
                    <w:spacing w:line="260" w:lineRule="exact"/>
                    <w:ind w:left="-53" w:leftChars="-25" w:right="-53" w:rightChars="-25"/>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1.15</w:t>
                  </w:r>
                </w:p>
              </w:tc>
              <w:tc>
                <w:tcPr>
                  <w:tcW w:w="1339" w:type="dxa"/>
                  <w:noWrap w:val="0"/>
                  <w:vAlign w:val="center"/>
                </w:tcPr>
                <w:p w14:paraId="177C33CC">
                  <w:pPr>
                    <w:keepNext w:val="0"/>
                    <w:keepLines w:val="0"/>
                    <w:pageBreakBefore w:val="0"/>
                    <w:widowControl w:val="0"/>
                    <w:kinsoku/>
                    <w:wordWrap/>
                    <w:overflowPunct/>
                    <w:topLinePunct w:val="0"/>
                    <w:autoSpaceDE/>
                    <w:autoSpaceDN/>
                    <w:bidi w:val="0"/>
                    <w:adjustRightInd/>
                    <w:snapToGrid/>
                    <w:spacing w:line="260" w:lineRule="exact"/>
                    <w:ind w:left="-53" w:leftChars="-25" w:right="-53" w:rightChars="-25"/>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0.86</w:t>
                  </w:r>
                </w:p>
              </w:tc>
            </w:tr>
            <w:tr w14:paraId="6C7731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26" w:hRule="atLeast"/>
                <w:jc w:val="center"/>
              </w:trPr>
              <w:tc>
                <w:tcPr>
                  <w:tcW w:w="1254" w:type="dxa"/>
                  <w:vMerge w:val="continue"/>
                  <w:noWrap w:val="0"/>
                  <w:vAlign w:val="center"/>
                </w:tcPr>
                <w:p w14:paraId="02AD55F6">
                  <w:pPr>
                    <w:keepNext w:val="0"/>
                    <w:keepLines w:val="0"/>
                    <w:pageBreakBefore w:val="0"/>
                    <w:widowControl w:val="0"/>
                    <w:kinsoku/>
                    <w:wordWrap/>
                    <w:overflowPunct/>
                    <w:topLinePunct w:val="0"/>
                    <w:autoSpaceDE/>
                    <w:autoSpaceDN/>
                    <w:bidi w:val="0"/>
                    <w:adjustRightInd/>
                    <w:snapToGrid/>
                    <w:spacing w:line="260" w:lineRule="exact"/>
                    <w:ind w:left="-53" w:leftChars="-25" w:right="-53" w:rightChars="-25"/>
                    <w:jc w:val="center"/>
                    <w:textAlignment w:val="auto"/>
                    <w:rPr>
                      <w:rFonts w:hint="default" w:ascii="Times New Roman" w:hAnsi="Times New Roman" w:cs="Times New Roman"/>
                      <w:color w:val="auto"/>
                      <w:sz w:val="18"/>
                      <w:szCs w:val="18"/>
                      <w:highlight w:val="none"/>
                    </w:rPr>
                  </w:pPr>
                </w:p>
              </w:tc>
              <w:tc>
                <w:tcPr>
                  <w:tcW w:w="1341" w:type="dxa"/>
                  <w:noWrap w:val="0"/>
                  <w:vAlign w:val="center"/>
                </w:tcPr>
                <w:p w14:paraId="21EDC5D0">
                  <w:pPr>
                    <w:keepNext w:val="0"/>
                    <w:keepLines w:val="0"/>
                    <w:pageBreakBefore w:val="0"/>
                    <w:widowControl w:val="0"/>
                    <w:kinsoku/>
                    <w:wordWrap/>
                    <w:overflowPunct/>
                    <w:topLinePunct w:val="0"/>
                    <w:autoSpaceDE/>
                    <w:autoSpaceDN/>
                    <w:bidi w:val="0"/>
                    <w:adjustRightInd/>
                    <w:snapToGrid/>
                    <w:spacing w:line="260" w:lineRule="exact"/>
                    <w:ind w:left="-53" w:leftChars="-25" w:right="-53" w:rightChars="-25"/>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洒水</w:t>
                  </w:r>
                </w:p>
              </w:tc>
              <w:tc>
                <w:tcPr>
                  <w:tcW w:w="1179" w:type="dxa"/>
                  <w:noWrap w:val="0"/>
                  <w:vAlign w:val="center"/>
                </w:tcPr>
                <w:p w14:paraId="5B6DC7FA">
                  <w:pPr>
                    <w:keepNext w:val="0"/>
                    <w:keepLines w:val="0"/>
                    <w:pageBreakBefore w:val="0"/>
                    <w:widowControl w:val="0"/>
                    <w:kinsoku/>
                    <w:wordWrap/>
                    <w:overflowPunct/>
                    <w:topLinePunct w:val="0"/>
                    <w:autoSpaceDE/>
                    <w:autoSpaceDN/>
                    <w:bidi w:val="0"/>
                    <w:adjustRightInd/>
                    <w:snapToGrid/>
                    <w:spacing w:line="260" w:lineRule="exact"/>
                    <w:ind w:left="-53" w:leftChars="-25" w:right="-53" w:rightChars="-25"/>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2.01</w:t>
                  </w:r>
                </w:p>
              </w:tc>
              <w:tc>
                <w:tcPr>
                  <w:tcW w:w="1367" w:type="dxa"/>
                  <w:noWrap w:val="0"/>
                  <w:vAlign w:val="center"/>
                </w:tcPr>
                <w:p w14:paraId="227B16A5">
                  <w:pPr>
                    <w:keepNext w:val="0"/>
                    <w:keepLines w:val="0"/>
                    <w:pageBreakBefore w:val="0"/>
                    <w:widowControl w:val="0"/>
                    <w:kinsoku/>
                    <w:wordWrap/>
                    <w:overflowPunct/>
                    <w:topLinePunct w:val="0"/>
                    <w:autoSpaceDE/>
                    <w:autoSpaceDN/>
                    <w:bidi w:val="0"/>
                    <w:adjustRightInd/>
                    <w:snapToGrid/>
                    <w:spacing w:line="260" w:lineRule="exact"/>
                    <w:ind w:left="-53" w:leftChars="-25" w:right="-53" w:rightChars="-25"/>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1.40</w:t>
                  </w:r>
                </w:p>
              </w:tc>
              <w:tc>
                <w:tcPr>
                  <w:tcW w:w="1296" w:type="dxa"/>
                  <w:noWrap w:val="0"/>
                  <w:vAlign w:val="center"/>
                </w:tcPr>
                <w:p w14:paraId="00F9C8EB">
                  <w:pPr>
                    <w:keepNext w:val="0"/>
                    <w:keepLines w:val="0"/>
                    <w:pageBreakBefore w:val="0"/>
                    <w:widowControl w:val="0"/>
                    <w:kinsoku/>
                    <w:wordWrap/>
                    <w:overflowPunct/>
                    <w:topLinePunct w:val="0"/>
                    <w:autoSpaceDE/>
                    <w:autoSpaceDN/>
                    <w:bidi w:val="0"/>
                    <w:adjustRightInd/>
                    <w:snapToGrid/>
                    <w:spacing w:line="260" w:lineRule="exact"/>
                    <w:ind w:left="-53" w:leftChars="-25" w:right="-53" w:rightChars="-25"/>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0.68</w:t>
                  </w:r>
                </w:p>
              </w:tc>
              <w:tc>
                <w:tcPr>
                  <w:tcW w:w="1339" w:type="dxa"/>
                  <w:noWrap w:val="0"/>
                  <w:vAlign w:val="center"/>
                </w:tcPr>
                <w:p w14:paraId="1D51F272">
                  <w:pPr>
                    <w:keepNext w:val="0"/>
                    <w:keepLines w:val="0"/>
                    <w:pageBreakBefore w:val="0"/>
                    <w:widowControl w:val="0"/>
                    <w:kinsoku/>
                    <w:wordWrap/>
                    <w:overflowPunct/>
                    <w:topLinePunct w:val="0"/>
                    <w:autoSpaceDE/>
                    <w:autoSpaceDN/>
                    <w:bidi w:val="0"/>
                    <w:adjustRightInd/>
                    <w:snapToGrid/>
                    <w:spacing w:line="260" w:lineRule="exact"/>
                    <w:ind w:left="-53" w:leftChars="-25" w:right="-53" w:rightChars="-25"/>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0.60</w:t>
                  </w:r>
                </w:p>
              </w:tc>
            </w:tr>
          </w:tbl>
          <w:p w14:paraId="6B37C67B">
            <w:pPr>
              <w:keepNext w:val="0"/>
              <w:keepLines w:val="0"/>
              <w:pageBreakBefore w:val="0"/>
              <w:widowControl w:val="0"/>
              <w:kinsoku/>
              <w:wordWrap/>
              <w:overflowPunct/>
              <w:topLinePunct/>
              <w:bidi w:val="0"/>
              <w:adjustRightInd w:val="0"/>
              <w:snapToGrid/>
              <w:spacing w:line="400" w:lineRule="exact"/>
              <w:ind w:left="-53" w:leftChars="-25" w:right="-53" w:rightChars="-25" w:firstLine="420" w:firstLineChars="200"/>
              <w:jc w:val="both"/>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综上，施工单位必须采取抑尘措施，禁止大风天气作业，减少建材的露天堆放及保证一定的含水率；对施工场地进行洒水抑尘，减少二次扬尘。</w:t>
            </w:r>
          </w:p>
          <w:p w14:paraId="4ABF476B">
            <w:pPr>
              <w:keepNext w:val="0"/>
              <w:keepLines w:val="0"/>
              <w:pageBreakBefore w:val="0"/>
              <w:widowControl w:val="0"/>
              <w:numPr>
                <w:ilvl w:val="0"/>
                <w:numId w:val="73"/>
              </w:numPr>
              <w:kinsoku/>
              <w:wordWrap/>
              <w:overflowPunct/>
              <w:topLinePunct w:val="0"/>
              <w:autoSpaceDE w:val="0"/>
              <w:autoSpaceDN w:val="0"/>
              <w:bidi w:val="0"/>
              <w:adjustRightInd w:val="0"/>
              <w:snapToGrid/>
              <w:spacing w:line="400" w:lineRule="exact"/>
              <w:ind w:firstLine="422" w:firstLineChars="200"/>
              <w:textAlignment w:val="auto"/>
              <w:rPr>
                <w:rFonts w:hint="default" w:ascii="Times New Roman" w:hAnsi="Times New Roman" w:cs="Times New Roman"/>
                <w:b/>
                <w:bCs/>
                <w:color w:val="auto"/>
                <w:kern w:val="0"/>
                <w:highlight w:val="none"/>
                <w:lang w:val="en-US" w:eastAsia="zh-CN"/>
              </w:rPr>
            </w:pPr>
            <w:r>
              <w:rPr>
                <w:rFonts w:hint="default" w:ascii="Times New Roman" w:hAnsi="Times New Roman" w:cs="Times New Roman"/>
                <w:b/>
                <w:bCs/>
                <w:color w:val="auto"/>
                <w:kern w:val="0"/>
                <w:highlight w:val="none"/>
                <w:lang w:val="en-US" w:eastAsia="zh-CN"/>
              </w:rPr>
              <w:t>汽车运输道路扬尘</w:t>
            </w:r>
          </w:p>
          <w:p w14:paraId="02843C12">
            <w:pPr>
              <w:keepNext w:val="0"/>
              <w:keepLines w:val="0"/>
              <w:pageBreakBefore w:val="0"/>
              <w:widowControl w:val="0"/>
              <w:kinsoku/>
              <w:wordWrap/>
              <w:overflowPunct/>
              <w:topLinePunct/>
              <w:bidi w:val="0"/>
              <w:adjustRightInd w:val="0"/>
              <w:snapToGrid/>
              <w:spacing w:line="400" w:lineRule="exact"/>
              <w:ind w:left="-53" w:leftChars="-25" w:right="-53" w:rightChars="-25" w:firstLine="420" w:firstLineChars="200"/>
              <w:jc w:val="both"/>
              <w:textAlignment w:val="auto"/>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针对汽车运输扬尘，本项目拟采取如下的控制措施：</w:t>
            </w:r>
          </w:p>
          <w:p w14:paraId="54AB510C">
            <w:pPr>
              <w:keepNext w:val="0"/>
              <w:keepLines w:val="0"/>
              <w:pageBreakBefore w:val="0"/>
              <w:widowControl w:val="0"/>
              <w:numPr>
                <w:ilvl w:val="0"/>
                <w:numId w:val="75"/>
              </w:numPr>
              <w:kinsoku/>
              <w:wordWrap/>
              <w:overflowPunct/>
              <w:topLinePunct/>
              <w:bidi w:val="0"/>
              <w:adjustRightInd w:val="0"/>
              <w:snapToGrid/>
              <w:spacing w:line="400" w:lineRule="exact"/>
              <w:ind w:left="0" w:leftChars="0" w:right="-53" w:rightChars="-25" w:firstLine="420" w:firstLineChars="200"/>
              <w:jc w:val="both"/>
              <w:textAlignment w:val="auto"/>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要求施工单位文明施工，配齐保洁人员定期对地面洒水，并对洒落在路面的渣土及时清除，清理阶段做到先洒水后清扫，避免产生扬尘对周边</w:t>
            </w:r>
            <w:r>
              <w:rPr>
                <w:rFonts w:hint="eastAsia" w:cs="Times New Roman"/>
                <w:color w:val="auto"/>
                <w:highlight w:val="none"/>
                <w:lang w:val="en-US" w:eastAsia="zh-CN"/>
              </w:rPr>
              <w:t>环境</w:t>
            </w:r>
            <w:r>
              <w:rPr>
                <w:rFonts w:hint="default" w:ascii="Times New Roman" w:hAnsi="Times New Roman" w:cs="Times New Roman"/>
                <w:color w:val="auto"/>
                <w:highlight w:val="none"/>
                <w:lang w:eastAsia="zh-CN"/>
              </w:rPr>
              <w:t>造成影响；</w:t>
            </w:r>
          </w:p>
          <w:p w14:paraId="1CBF6554">
            <w:pPr>
              <w:keepNext w:val="0"/>
              <w:keepLines w:val="0"/>
              <w:pageBreakBefore w:val="0"/>
              <w:widowControl w:val="0"/>
              <w:numPr>
                <w:ilvl w:val="0"/>
                <w:numId w:val="75"/>
              </w:numPr>
              <w:kinsoku/>
              <w:wordWrap/>
              <w:overflowPunct/>
              <w:topLinePunct/>
              <w:bidi w:val="0"/>
              <w:adjustRightInd w:val="0"/>
              <w:snapToGrid/>
              <w:spacing w:line="400" w:lineRule="exact"/>
              <w:ind w:left="0" w:leftChars="0" w:right="-53" w:rightChars="-25" w:firstLine="420" w:firstLineChars="200"/>
              <w:jc w:val="both"/>
              <w:textAlignment w:val="auto"/>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由于道路的扬尘量与车辆的行驶速度有关，速度越快，扬尘量越大，因此，在施工场地对施工车辆必须实施限速行驶，不准运渣车辆冒顶装载，自卸车、垃圾运输车等运输车辆不允许超载，尽量避免在运输过程中的抛洒现象；</w:t>
            </w:r>
          </w:p>
          <w:p w14:paraId="21076DE3">
            <w:pPr>
              <w:keepNext w:val="0"/>
              <w:keepLines w:val="0"/>
              <w:pageBreakBefore w:val="0"/>
              <w:widowControl w:val="0"/>
              <w:numPr>
                <w:ilvl w:val="0"/>
                <w:numId w:val="75"/>
              </w:numPr>
              <w:kinsoku/>
              <w:wordWrap/>
              <w:overflowPunct/>
              <w:topLinePunct/>
              <w:bidi w:val="0"/>
              <w:adjustRightInd w:val="0"/>
              <w:snapToGrid/>
              <w:spacing w:line="400" w:lineRule="exact"/>
              <w:ind w:left="0" w:leftChars="0" w:right="-53" w:rightChars="-25" w:firstLine="420" w:firstLineChars="200"/>
              <w:jc w:val="both"/>
              <w:textAlignment w:val="auto"/>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禁止在</w:t>
            </w:r>
            <w:r>
              <w:rPr>
                <w:rFonts w:hint="default" w:ascii="Times New Roman" w:hAnsi="Times New Roman" w:cs="Times New Roman"/>
                <w:color w:val="auto"/>
                <w:highlight w:val="none"/>
                <w:lang w:val="en-US" w:eastAsia="zh-CN"/>
              </w:rPr>
              <w:t>大</w:t>
            </w:r>
            <w:r>
              <w:rPr>
                <w:rFonts w:hint="default" w:ascii="Times New Roman" w:hAnsi="Times New Roman" w:cs="Times New Roman"/>
                <w:color w:val="auto"/>
                <w:highlight w:val="none"/>
                <w:lang w:eastAsia="zh-CN"/>
              </w:rPr>
              <w:t>风天进行汽车运输作业，并对邻近居民</w:t>
            </w:r>
            <w:r>
              <w:rPr>
                <w:rFonts w:hint="eastAsia" w:cs="Times New Roman"/>
                <w:color w:val="auto"/>
                <w:highlight w:val="none"/>
                <w:lang w:val="en-US" w:eastAsia="zh-CN"/>
              </w:rPr>
              <w:t>小区</w:t>
            </w:r>
            <w:r>
              <w:rPr>
                <w:rFonts w:hint="default" w:ascii="Times New Roman" w:hAnsi="Times New Roman" w:cs="Times New Roman"/>
                <w:color w:val="auto"/>
                <w:highlight w:val="none"/>
                <w:lang w:eastAsia="zh-CN"/>
              </w:rPr>
              <w:t>等环境敏感点处的施工区段进行两侧围挡，以降低汽车运输道路扬尘对周围住户和学校的影响。</w:t>
            </w:r>
          </w:p>
          <w:p w14:paraId="668ACC12">
            <w:pPr>
              <w:keepNext w:val="0"/>
              <w:keepLines w:val="0"/>
              <w:pageBreakBefore w:val="0"/>
              <w:widowControl w:val="0"/>
              <w:numPr>
                <w:ilvl w:val="0"/>
                <w:numId w:val="75"/>
              </w:numPr>
              <w:kinsoku/>
              <w:wordWrap/>
              <w:overflowPunct/>
              <w:topLinePunct/>
              <w:bidi w:val="0"/>
              <w:adjustRightInd w:val="0"/>
              <w:snapToGrid/>
              <w:spacing w:line="400" w:lineRule="exact"/>
              <w:ind w:left="0" w:leftChars="0" w:right="-53" w:rightChars="-25" w:firstLine="420" w:firstLineChars="200"/>
              <w:jc w:val="both"/>
              <w:textAlignment w:val="auto"/>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施工现场必须有专人负责逸散性材料、垃圾、渣土、裸地等密闭、覆盖、洒水作业等，并记录扬尘控制措施实施情况。</w:t>
            </w:r>
          </w:p>
          <w:p w14:paraId="02E8F354">
            <w:pPr>
              <w:keepNext w:val="0"/>
              <w:keepLines w:val="0"/>
              <w:pageBreakBefore w:val="0"/>
              <w:widowControl w:val="0"/>
              <w:numPr>
                <w:ilvl w:val="0"/>
                <w:numId w:val="75"/>
              </w:numPr>
              <w:kinsoku/>
              <w:wordWrap/>
              <w:overflowPunct/>
              <w:topLinePunct/>
              <w:bidi w:val="0"/>
              <w:adjustRightInd w:val="0"/>
              <w:snapToGrid/>
              <w:spacing w:line="400" w:lineRule="exact"/>
              <w:ind w:left="0" w:leftChars="0" w:right="-53" w:rightChars="-25" w:firstLine="420" w:firstLineChars="200"/>
              <w:jc w:val="both"/>
              <w:textAlignment w:val="auto"/>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施工运输车辆往来产生的扬尘污染较严重，会对周边空气环境造成一定的影响，施工期间租用或购买的洒水车，对施工路段进行洒水降尘，通过加强洒水频次，防止扬尘污染，在大风天气加大洒水量及洒水次数。施工单位在施工进出口外侧10m范围内及场内主要通道必须硬化，现场必须设置排水沟和沉砂池，沉砂池设置安全防护盖。为减少道路扬尘，工地内必须设置车辆车身、轮胎冲洗台，配备高压水枪，运输车辆</w:t>
            </w:r>
            <w:r>
              <w:rPr>
                <w:rFonts w:hint="eastAsia" w:cs="Times New Roman"/>
                <w:color w:val="auto"/>
                <w:highlight w:val="none"/>
                <w:lang w:eastAsia="zh-CN"/>
              </w:rPr>
              <w:t>驶出</w:t>
            </w:r>
            <w:r>
              <w:rPr>
                <w:rFonts w:hint="default" w:ascii="Times New Roman" w:hAnsi="Times New Roman" w:cs="Times New Roman"/>
                <w:color w:val="auto"/>
                <w:highlight w:val="none"/>
                <w:lang w:eastAsia="zh-CN"/>
              </w:rPr>
              <w:t>工地大门前，建设单位必须指定专人进行冲洗，冲洗污水必须经排水沟流入沉砂池。</w:t>
            </w:r>
          </w:p>
          <w:p w14:paraId="6F65E6F9">
            <w:pPr>
              <w:keepNext w:val="0"/>
              <w:keepLines w:val="0"/>
              <w:pageBreakBefore w:val="0"/>
              <w:widowControl w:val="0"/>
              <w:numPr>
                <w:ilvl w:val="0"/>
                <w:numId w:val="75"/>
              </w:numPr>
              <w:kinsoku/>
              <w:wordWrap/>
              <w:overflowPunct/>
              <w:topLinePunct/>
              <w:bidi w:val="0"/>
              <w:adjustRightInd w:val="0"/>
              <w:snapToGrid/>
              <w:spacing w:line="400" w:lineRule="exact"/>
              <w:ind w:left="0" w:leftChars="0" w:right="-53" w:rightChars="-25" w:firstLine="420" w:firstLineChars="200"/>
              <w:jc w:val="both"/>
              <w:textAlignment w:val="auto"/>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施工</w:t>
            </w:r>
            <w:r>
              <w:rPr>
                <w:rFonts w:hint="eastAsia" w:cs="Times New Roman"/>
                <w:color w:val="auto"/>
                <w:highlight w:val="none"/>
                <w:lang w:val="en-US" w:eastAsia="zh-CN"/>
              </w:rPr>
              <w:t>临时道路及</w:t>
            </w:r>
            <w:r>
              <w:rPr>
                <w:rFonts w:hint="default" w:ascii="Times New Roman" w:hAnsi="Times New Roman" w:cs="Times New Roman"/>
                <w:color w:val="auto"/>
                <w:highlight w:val="none"/>
                <w:lang w:eastAsia="zh-CN"/>
              </w:rPr>
              <w:t>场地内运输通道</w:t>
            </w:r>
            <w:r>
              <w:rPr>
                <w:rFonts w:hint="eastAsia" w:cs="Times New Roman"/>
                <w:color w:val="auto"/>
                <w:highlight w:val="none"/>
                <w:lang w:val="en-US" w:eastAsia="zh-CN"/>
              </w:rPr>
              <w:t>应</w:t>
            </w:r>
            <w:r>
              <w:rPr>
                <w:rFonts w:hint="default" w:ascii="Times New Roman" w:hAnsi="Times New Roman" w:cs="Times New Roman"/>
                <w:color w:val="auto"/>
                <w:highlight w:val="none"/>
                <w:lang w:eastAsia="zh-CN"/>
              </w:rPr>
              <w:t>及时清扫、冲洗和洒水降尘，定期对道路进行维护保养，避免出现坑洼，以减少汽车行驶扬尘；运输车辆进入施工场地低速行驶或限速行驶，以减少产尘量；所有来往施工场地的多尘物料均用帆布覆盖。运输建筑材料、建渣等车辆，在驶出施工工地前，要做好遮蔽、清洁等工作，防止建渣四处散落，污染周边环境。</w:t>
            </w:r>
          </w:p>
          <w:p w14:paraId="3826EF0A">
            <w:pPr>
              <w:keepNext w:val="0"/>
              <w:keepLines w:val="0"/>
              <w:pageBreakBefore w:val="0"/>
              <w:widowControl w:val="0"/>
              <w:numPr>
                <w:ilvl w:val="0"/>
                <w:numId w:val="73"/>
              </w:numPr>
              <w:kinsoku/>
              <w:wordWrap/>
              <w:overflowPunct/>
              <w:topLinePunct w:val="0"/>
              <w:autoSpaceDE w:val="0"/>
              <w:autoSpaceDN w:val="0"/>
              <w:bidi w:val="0"/>
              <w:adjustRightInd w:val="0"/>
              <w:snapToGrid/>
              <w:spacing w:line="400" w:lineRule="exact"/>
              <w:ind w:firstLine="422" w:firstLineChars="200"/>
              <w:textAlignment w:val="auto"/>
              <w:rPr>
                <w:rFonts w:hint="default" w:ascii="Times New Roman" w:hAnsi="Times New Roman" w:cs="Times New Roman"/>
                <w:b/>
                <w:bCs/>
                <w:color w:val="auto"/>
                <w:kern w:val="0"/>
                <w:highlight w:val="none"/>
                <w:lang w:val="en-US" w:eastAsia="zh-CN"/>
              </w:rPr>
            </w:pPr>
            <w:r>
              <w:rPr>
                <w:rFonts w:hint="default" w:ascii="Times New Roman" w:hAnsi="Times New Roman" w:cs="Times New Roman"/>
                <w:b/>
                <w:bCs/>
                <w:color w:val="auto"/>
                <w:kern w:val="0"/>
                <w:highlight w:val="none"/>
                <w:lang w:val="en-US" w:eastAsia="zh-CN"/>
              </w:rPr>
              <w:t>施工车辆及机械废气</w:t>
            </w:r>
          </w:p>
          <w:p w14:paraId="5865D298">
            <w:pPr>
              <w:keepNext w:val="0"/>
              <w:keepLines w:val="0"/>
              <w:pageBreakBefore w:val="0"/>
              <w:widowControl w:val="0"/>
              <w:kinsoku/>
              <w:wordWrap/>
              <w:overflowPunct/>
              <w:topLinePunct/>
              <w:bidi w:val="0"/>
              <w:adjustRightInd w:val="0"/>
              <w:snapToGrid/>
              <w:spacing w:line="400" w:lineRule="exact"/>
              <w:ind w:left="-53" w:leftChars="-25" w:right="-53" w:rightChars="-25" w:firstLine="420" w:firstLineChars="200"/>
              <w:jc w:val="both"/>
              <w:textAlignment w:val="auto"/>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施工车辆及机械废气在整个施工过程中均会产生，主要污染物为CO，烃类，NOx。但由于本项目所处区域空气质量好，流动性较大，自净能力强，同时施工期污染均为短期污染，汽车尾气及燃油机械废气会随着施工结束而逐渐消失。</w:t>
            </w:r>
          </w:p>
          <w:p w14:paraId="5D742F15">
            <w:pPr>
              <w:keepNext w:val="0"/>
              <w:keepLines w:val="0"/>
              <w:pageBreakBefore w:val="0"/>
              <w:widowControl w:val="0"/>
              <w:kinsoku/>
              <w:wordWrap/>
              <w:overflowPunct/>
              <w:topLinePunct/>
              <w:bidi w:val="0"/>
              <w:adjustRightInd w:val="0"/>
              <w:snapToGrid/>
              <w:spacing w:line="400" w:lineRule="exact"/>
              <w:ind w:left="-53" w:leftChars="-25" w:right="-53" w:rightChars="-25" w:firstLine="420" w:firstLineChars="200"/>
              <w:jc w:val="both"/>
              <w:textAlignment w:val="auto"/>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针对施工车辆及机械废气，本项目拟采取加强车辆及机械的维护管理等控制措施，以减少施工车辆及机械废气的排放。</w:t>
            </w:r>
          </w:p>
          <w:p w14:paraId="2263DB67">
            <w:pPr>
              <w:keepNext w:val="0"/>
              <w:keepLines w:val="0"/>
              <w:pageBreakBefore w:val="0"/>
              <w:widowControl w:val="0"/>
              <w:numPr>
                <w:ilvl w:val="0"/>
                <w:numId w:val="73"/>
              </w:numPr>
              <w:kinsoku/>
              <w:wordWrap/>
              <w:overflowPunct/>
              <w:topLinePunct w:val="0"/>
              <w:autoSpaceDE w:val="0"/>
              <w:autoSpaceDN w:val="0"/>
              <w:bidi w:val="0"/>
              <w:adjustRightInd w:val="0"/>
              <w:snapToGrid/>
              <w:spacing w:line="400" w:lineRule="exact"/>
              <w:ind w:firstLine="422" w:firstLineChars="200"/>
              <w:textAlignment w:val="auto"/>
              <w:rPr>
                <w:rFonts w:hint="default" w:ascii="Times New Roman" w:hAnsi="Times New Roman" w:cs="Times New Roman"/>
                <w:b/>
                <w:bCs/>
                <w:color w:val="auto"/>
                <w:kern w:val="0"/>
                <w:highlight w:val="none"/>
                <w:lang w:val="en-US" w:eastAsia="zh-CN"/>
              </w:rPr>
            </w:pPr>
            <w:r>
              <w:rPr>
                <w:rFonts w:hint="eastAsia" w:ascii="Times New Roman" w:hAnsi="Times New Roman" w:cs="Times New Roman"/>
                <w:b/>
                <w:bCs/>
                <w:color w:val="auto"/>
                <w:kern w:val="0"/>
                <w:highlight w:val="none"/>
                <w:lang w:val="en-US" w:eastAsia="zh-CN"/>
              </w:rPr>
              <w:t>临时</w:t>
            </w:r>
            <w:r>
              <w:rPr>
                <w:rFonts w:hint="eastAsia" w:cs="Times New Roman"/>
                <w:b/>
                <w:bCs/>
                <w:color w:val="auto"/>
                <w:kern w:val="0"/>
                <w:highlight w:val="none"/>
                <w:lang w:val="en-US" w:eastAsia="zh-CN"/>
              </w:rPr>
              <w:t>土石方堆场、施工材料</w:t>
            </w:r>
            <w:r>
              <w:rPr>
                <w:rFonts w:hint="eastAsia" w:ascii="Times New Roman" w:hAnsi="Times New Roman" w:cs="Times New Roman"/>
                <w:b/>
                <w:bCs/>
                <w:color w:val="auto"/>
                <w:kern w:val="0"/>
                <w:highlight w:val="none"/>
                <w:lang w:val="en-US" w:eastAsia="zh-CN"/>
              </w:rPr>
              <w:t>堆</w:t>
            </w:r>
            <w:r>
              <w:rPr>
                <w:rFonts w:hint="eastAsia" w:cs="Times New Roman"/>
                <w:b/>
                <w:bCs/>
                <w:color w:val="auto"/>
                <w:kern w:val="0"/>
                <w:highlight w:val="none"/>
                <w:lang w:val="en-US" w:eastAsia="zh-CN"/>
              </w:rPr>
              <w:t>放</w:t>
            </w:r>
            <w:r>
              <w:rPr>
                <w:rFonts w:hint="default" w:ascii="Times New Roman" w:hAnsi="Times New Roman" w:cs="Times New Roman"/>
                <w:b/>
                <w:bCs/>
                <w:color w:val="auto"/>
                <w:kern w:val="0"/>
                <w:highlight w:val="none"/>
                <w:lang w:val="en-US" w:eastAsia="zh-CN"/>
              </w:rPr>
              <w:t>扬尘</w:t>
            </w:r>
          </w:p>
          <w:p w14:paraId="6413254D">
            <w:pPr>
              <w:keepNext w:val="0"/>
              <w:keepLines w:val="0"/>
              <w:pageBreakBefore w:val="0"/>
              <w:widowControl w:val="0"/>
              <w:kinsoku/>
              <w:wordWrap/>
              <w:overflowPunct/>
              <w:topLinePunct/>
              <w:bidi w:val="0"/>
              <w:adjustRightInd w:val="0"/>
              <w:snapToGrid/>
              <w:spacing w:line="400" w:lineRule="exact"/>
              <w:ind w:left="-53" w:leftChars="-25" w:right="-53" w:rightChars="-25" w:firstLine="420" w:firstLineChars="200"/>
              <w:jc w:val="both"/>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eastAsia="zh-CN"/>
              </w:rPr>
              <w:t>①</w:t>
            </w:r>
            <w:r>
              <w:rPr>
                <w:rFonts w:hint="default" w:ascii="Times New Roman" w:hAnsi="Times New Roman" w:cs="Times New Roman"/>
                <w:color w:val="auto"/>
                <w:highlight w:val="none"/>
                <w:lang w:val="en-US" w:eastAsia="zh-CN"/>
              </w:rPr>
              <w:t>加强临时土石方</w:t>
            </w:r>
            <w:r>
              <w:rPr>
                <w:rFonts w:hint="eastAsia" w:cs="Times New Roman"/>
                <w:color w:val="auto"/>
                <w:highlight w:val="none"/>
                <w:lang w:val="en-US" w:eastAsia="zh-CN"/>
              </w:rPr>
              <w:t>（含</w:t>
            </w:r>
            <w:r>
              <w:rPr>
                <w:rFonts w:hint="default" w:ascii="Times New Roman" w:hAnsi="Times New Roman" w:cs="Times New Roman"/>
                <w:color w:val="auto"/>
                <w:highlight w:val="none"/>
                <w:lang w:val="en-US" w:eastAsia="zh-CN"/>
              </w:rPr>
              <w:t>表土</w:t>
            </w:r>
            <w:r>
              <w:rPr>
                <w:rFonts w:hint="eastAsia" w:cs="Times New Roman"/>
                <w:color w:val="auto"/>
                <w:highlight w:val="none"/>
                <w:lang w:val="en-US" w:eastAsia="zh-CN"/>
              </w:rPr>
              <w:t>）、施工材料</w:t>
            </w:r>
            <w:r>
              <w:rPr>
                <w:rFonts w:hint="default" w:ascii="Times New Roman" w:hAnsi="Times New Roman" w:cs="Times New Roman"/>
                <w:color w:val="auto"/>
                <w:highlight w:val="none"/>
                <w:lang w:val="en-US" w:eastAsia="zh-CN"/>
              </w:rPr>
              <w:t>堆场</w:t>
            </w:r>
            <w:r>
              <w:rPr>
                <w:rFonts w:hint="eastAsia" w:cs="Times New Roman"/>
                <w:color w:val="auto"/>
                <w:highlight w:val="none"/>
                <w:lang w:val="en-US" w:eastAsia="zh-CN"/>
              </w:rPr>
              <w:t>的</w:t>
            </w:r>
            <w:r>
              <w:rPr>
                <w:rFonts w:hint="default" w:ascii="Times New Roman" w:hAnsi="Times New Roman" w:cs="Times New Roman"/>
                <w:color w:val="auto"/>
                <w:highlight w:val="none"/>
                <w:lang w:val="en-US" w:eastAsia="zh-CN"/>
              </w:rPr>
              <w:t>管理，</w:t>
            </w:r>
            <w:r>
              <w:rPr>
                <w:rFonts w:hint="eastAsia" w:cs="Times New Roman"/>
                <w:color w:val="auto"/>
                <w:highlight w:val="none"/>
                <w:lang w:val="en-US" w:eastAsia="zh-CN"/>
              </w:rPr>
              <w:t>临时堆放点采取覆盖、洒水措施</w:t>
            </w:r>
            <w:r>
              <w:rPr>
                <w:rFonts w:hint="default" w:ascii="Times New Roman" w:hAnsi="Times New Roman" w:cs="Times New Roman"/>
                <w:color w:val="auto"/>
                <w:highlight w:val="none"/>
                <w:lang w:val="en-US" w:eastAsia="zh-CN"/>
              </w:rPr>
              <w:t>。</w:t>
            </w:r>
          </w:p>
          <w:p w14:paraId="0086E1C7">
            <w:pPr>
              <w:keepNext w:val="0"/>
              <w:keepLines w:val="0"/>
              <w:pageBreakBefore w:val="0"/>
              <w:widowControl w:val="0"/>
              <w:kinsoku/>
              <w:wordWrap/>
              <w:overflowPunct/>
              <w:topLinePunct/>
              <w:bidi w:val="0"/>
              <w:adjustRightInd w:val="0"/>
              <w:snapToGrid/>
              <w:spacing w:line="400" w:lineRule="exact"/>
              <w:ind w:left="-53" w:leftChars="-25" w:right="-53" w:rightChars="-25" w:firstLine="420" w:firstLineChars="200"/>
              <w:jc w:val="both"/>
              <w:textAlignment w:val="auto"/>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val="en-US" w:eastAsia="zh-CN"/>
              </w:rPr>
              <w:t>②</w:t>
            </w:r>
            <w:r>
              <w:rPr>
                <w:rFonts w:hint="default" w:ascii="Times New Roman" w:hAnsi="Times New Roman" w:cs="Times New Roman"/>
                <w:color w:val="auto"/>
                <w:highlight w:val="none"/>
                <w:lang w:eastAsia="zh-CN"/>
              </w:rPr>
              <w:t>施工结束后，应尽早对场区内的裸露地面进行绿化，减少扬尘的产生量和预防水土流失。可选取栽种易存活、好管理的本地品种，增大场区内、外的绿化面积，做到草、灌、木相结合。</w:t>
            </w:r>
          </w:p>
          <w:p w14:paraId="11E37BF8">
            <w:pPr>
              <w:keepNext w:val="0"/>
              <w:keepLines w:val="0"/>
              <w:pageBreakBefore w:val="0"/>
              <w:widowControl w:val="0"/>
              <w:numPr>
                <w:ilvl w:val="0"/>
                <w:numId w:val="73"/>
              </w:numPr>
              <w:kinsoku/>
              <w:wordWrap/>
              <w:overflowPunct/>
              <w:topLinePunct w:val="0"/>
              <w:autoSpaceDE w:val="0"/>
              <w:autoSpaceDN w:val="0"/>
              <w:bidi w:val="0"/>
              <w:adjustRightInd w:val="0"/>
              <w:snapToGrid/>
              <w:spacing w:line="400" w:lineRule="exact"/>
              <w:ind w:firstLine="422" w:firstLineChars="200"/>
              <w:textAlignment w:val="auto"/>
              <w:rPr>
                <w:rFonts w:hint="default" w:ascii="Times New Roman" w:hAnsi="Times New Roman" w:cs="Times New Roman"/>
                <w:b/>
                <w:bCs/>
                <w:color w:val="auto"/>
                <w:kern w:val="0"/>
                <w:highlight w:val="none"/>
                <w:lang w:val="en-US" w:eastAsia="zh-CN"/>
              </w:rPr>
            </w:pPr>
            <w:r>
              <w:rPr>
                <w:rFonts w:hint="default" w:ascii="Times New Roman" w:hAnsi="Times New Roman" w:cs="Times New Roman"/>
                <w:b/>
                <w:bCs/>
                <w:color w:val="auto"/>
                <w:kern w:val="0"/>
                <w:highlight w:val="none"/>
                <w:lang w:val="en-US" w:eastAsia="zh-CN"/>
              </w:rPr>
              <w:t>沥青烟气</w:t>
            </w:r>
          </w:p>
          <w:p w14:paraId="067D3EA8">
            <w:pPr>
              <w:keepNext w:val="0"/>
              <w:keepLines w:val="0"/>
              <w:pageBreakBefore w:val="0"/>
              <w:widowControl w:val="0"/>
              <w:kinsoku/>
              <w:wordWrap/>
              <w:overflowPunct/>
              <w:topLinePunct/>
              <w:bidi w:val="0"/>
              <w:adjustRightInd w:val="0"/>
              <w:snapToGrid/>
              <w:spacing w:line="400" w:lineRule="exact"/>
              <w:ind w:left="-53" w:leftChars="-25" w:right="-53" w:rightChars="-25" w:firstLine="420" w:firstLineChars="200"/>
              <w:jc w:val="both"/>
              <w:textAlignment w:val="auto"/>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本项目所采用的铺路沥青由专门的厂家生产，用密封车运至现场摊铺，严禁在施工现场熬炼、搅拌沥青</w:t>
            </w:r>
            <w:r>
              <w:rPr>
                <w:rFonts w:hint="eastAsia" w:cs="Times New Roman"/>
                <w:color w:val="auto"/>
                <w:highlight w:val="none"/>
                <w:lang w:eastAsia="zh-CN"/>
              </w:rPr>
              <w:t>。</w:t>
            </w:r>
            <w:r>
              <w:rPr>
                <w:rFonts w:hint="default" w:ascii="Times New Roman" w:hAnsi="Times New Roman" w:cs="Times New Roman"/>
                <w:color w:val="auto"/>
                <w:highlight w:val="none"/>
                <w:lang w:eastAsia="zh-CN"/>
              </w:rPr>
              <w:t>因此，只在沥青摊铺过程中会产生沥青烟，其主要成分为总碳氢化合物THC、总悬浮颗粒物TSP和苯并[a]芘等有害物质。由于沥青烟气对人体健康有较大影响，环评要求施工期要注意加强施工人员的职业卫生防护措施及安全防护措施，加强沥青摊铺过程中的组织调度，缩短沥青摊铺周期；选择合理时间施工，如避开早晨、傍晚人们出行高峰期时间，尽量减少沥青烟的影响。</w:t>
            </w:r>
          </w:p>
          <w:p w14:paraId="3F44C61C">
            <w:pPr>
              <w:keepNext w:val="0"/>
              <w:keepLines w:val="0"/>
              <w:pageBreakBefore w:val="0"/>
              <w:widowControl w:val="0"/>
              <w:numPr>
                <w:ilvl w:val="0"/>
                <w:numId w:val="73"/>
              </w:numPr>
              <w:kinsoku/>
              <w:wordWrap/>
              <w:overflowPunct/>
              <w:topLinePunct w:val="0"/>
              <w:autoSpaceDE w:val="0"/>
              <w:autoSpaceDN w:val="0"/>
              <w:bidi w:val="0"/>
              <w:adjustRightInd w:val="0"/>
              <w:snapToGrid/>
              <w:spacing w:line="400" w:lineRule="exact"/>
              <w:ind w:firstLine="422" w:firstLineChars="200"/>
              <w:textAlignment w:val="auto"/>
              <w:rPr>
                <w:rFonts w:hint="default" w:ascii="Times New Roman" w:hAnsi="Times New Roman" w:cs="Times New Roman"/>
                <w:b/>
                <w:bCs/>
                <w:color w:val="auto"/>
                <w:kern w:val="0"/>
                <w:highlight w:val="none"/>
                <w:lang w:val="en-US" w:eastAsia="zh-CN"/>
              </w:rPr>
            </w:pPr>
            <w:r>
              <w:rPr>
                <w:rFonts w:hint="default" w:ascii="Times New Roman" w:hAnsi="Times New Roman" w:cs="Times New Roman"/>
                <w:b/>
                <w:bCs/>
                <w:color w:val="auto"/>
                <w:kern w:val="0"/>
                <w:highlight w:val="none"/>
                <w:lang w:val="en-US" w:eastAsia="zh-CN"/>
              </w:rPr>
              <w:t>焊接烟气</w:t>
            </w:r>
          </w:p>
          <w:p w14:paraId="5D868E96">
            <w:pPr>
              <w:keepNext w:val="0"/>
              <w:keepLines w:val="0"/>
              <w:pageBreakBefore w:val="0"/>
              <w:widowControl w:val="0"/>
              <w:kinsoku/>
              <w:wordWrap/>
              <w:overflowPunct/>
              <w:topLinePunct/>
              <w:bidi w:val="0"/>
              <w:adjustRightInd w:val="0"/>
              <w:snapToGrid/>
              <w:spacing w:line="400" w:lineRule="exact"/>
              <w:ind w:left="-53" w:leftChars="-25" w:right="-53" w:rightChars="-25" w:firstLine="420" w:firstLineChars="200"/>
              <w:jc w:val="both"/>
              <w:textAlignment w:val="auto"/>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本项目桥梁采用预应力混凝土现浇箱梁，焊接时会产生少量焊接烟气。</w:t>
            </w:r>
            <w:r>
              <w:rPr>
                <w:rFonts w:hint="default" w:ascii="Times New Roman" w:hAnsi="Times New Roman" w:cs="Times New Roman"/>
                <w:color w:val="auto"/>
                <w:highlight w:val="none"/>
                <w:lang w:val="en-US" w:eastAsia="zh-CN"/>
              </w:rPr>
              <w:t>对固定的焊接</w:t>
            </w:r>
            <w:r>
              <w:rPr>
                <w:rFonts w:hint="default" w:ascii="Times New Roman" w:hAnsi="Times New Roman" w:cs="Times New Roman"/>
                <w:color w:val="auto"/>
                <w:highlight w:val="none"/>
                <w:lang w:eastAsia="zh-CN"/>
              </w:rPr>
              <w:t>产生的焊接废气，</w:t>
            </w:r>
            <w:r>
              <w:rPr>
                <w:rFonts w:hint="default" w:ascii="Times New Roman" w:hAnsi="Times New Roman" w:cs="Times New Roman"/>
                <w:color w:val="auto"/>
                <w:highlight w:val="none"/>
                <w:lang w:val="en-US" w:eastAsia="zh-CN"/>
              </w:rPr>
              <w:t>具备收集条件的</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尽量</w:t>
            </w:r>
            <w:r>
              <w:rPr>
                <w:rFonts w:hint="default" w:ascii="Times New Roman" w:hAnsi="Times New Roman" w:cs="Times New Roman"/>
                <w:color w:val="auto"/>
                <w:highlight w:val="none"/>
                <w:lang w:eastAsia="zh-CN"/>
              </w:rPr>
              <w:t>采取局部烟尘抽吸设备（如：移动式焊烟净化器、集中烟尘净化系统等）处理。同时操作人员佩戴呼吸保护设备（吸气焊枪、吸气面罩等），由于施工为室外空旷地带，周围较为开阔，通过自然稀释和通风，焊烟浓度较低，对周围环境和施工人员影响较小。</w:t>
            </w:r>
          </w:p>
          <w:p w14:paraId="1C185C6F">
            <w:pPr>
              <w:keepNext w:val="0"/>
              <w:keepLines w:val="0"/>
              <w:pageBreakBefore w:val="0"/>
              <w:widowControl w:val="0"/>
              <w:kinsoku/>
              <w:wordWrap/>
              <w:overflowPunct/>
              <w:topLinePunct/>
              <w:bidi w:val="0"/>
              <w:adjustRightInd w:val="0"/>
              <w:snapToGrid/>
              <w:spacing w:line="400" w:lineRule="exact"/>
              <w:ind w:left="-53" w:leftChars="-25" w:right="-53" w:rightChars="-25" w:firstLine="420" w:firstLineChars="200"/>
              <w:jc w:val="both"/>
              <w:textAlignment w:val="auto"/>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采取上述措施后，可以最大限度减少施工扬尘和废气对周围大气环境的污染，且施工期扬尘和废气对环境空气的影响是暂时的，随着施工的结束而消失。因此，上述大气污染防治措施经济合理、技术可行。</w:t>
            </w:r>
          </w:p>
          <w:p w14:paraId="2CD9E246">
            <w:pPr>
              <w:keepNext w:val="0"/>
              <w:keepLines w:val="0"/>
              <w:pageBreakBefore w:val="0"/>
              <w:widowControl w:val="0"/>
              <w:numPr>
                <w:ilvl w:val="0"/>
                <w:numId w:val="66"/>
              </w:numPr>
              <w:kinsoku/>
              <w:wordWrap/>
              <w:overflowPunct/>
              <w:topLinePunct w:val="0"/>
              <w:autoSpaceDE w:val="0"/>
              <w:autoSpaceDN w:val="0"/>
              <w:bidi w:val="0"/>
              <w:adjustRightInd w:val="0"/>
              <w:snapToGrid/>
              <w:spacing w:line="400" w:lineRule="exact"/>
              <w:ind w:left="0" w:leftChars="0" w:right="0" w:rightChars="0"/>
              <w:jc w:val="left"/>
              <w:textAlignment w:val="auto"/>
              <w:rPr>
                <w:rFonts w:hint="default" w:ascii="Times New Roman" w:hAnsi="Times New Roman" w:eastAsia="黑体" w:cs="Times New Roman"/>
                <w:color w:val="auto"/>
                <w:sz w:val="21"/>
                <w:szCs w:val="21"/>
                <w:highlight w:val="none"/>
                <w:lang w:val="en-US" w:eastAsia="zh-CN"/>
              </w:rPr>
            </w:pPr>
            <w:r>
              <w:rPr>
                <w:rFonts w:hint="default" w:ascii="Times New Roman" w:hAnsi="Times New Roman" w:eastAsia="黑体" w:cs="Times New Roman"/>
                <w:color w:val="auto"/>
                <w:sz w:val="21"/>
                <w:szCs w:val="21"/>
                <w:highlight w:val="none"/>
                <w:lang w:val="en-US" w:eastAsia="zh-CN"/>
              </w:rPr>
              <w:t>废水防治措施</w:t>
            </w:r>
          </w:p>
          <w:p w14:paraId="0259C85F">
            <w:pPr>
              <w:keepNext w:val="0"/>
              <w:keepLines w:val="0"/>
              <w:pageBreakBefore w:val="0"/>
              <w:widowControl w:val="0"/>
              <w:kinsoku/>
              <w:wordWrap/>
              <w:overflowPunct/>
              <w:topLinePunct/>
              <w:bidi w:val="0"/>
              <w:adjustRightInd w:val="0"/>
              <w:snapToGrid/>
              <w:spacing w:line="400" w:lineRule="exact"/>
              <w:ind w:left="-53" w:leftChars="-25" w:right="-53" w:rightChars="-25" w:firstLine="420" w:firstLineChars="200"/>
              <w:jc w:val="both"/>
              <w:textAlignment w:val="auto"/>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道路施工过程中，</w:t>
            </w:r>
            <w:r>
              <w:rPr>
                <w:rFonts w:hint="default" w:ascii="Times New Roman" w:hAnsi="Times New Roman" w:cs="Times New Roman"/>
                <w:color w:val="auto"/>
                <w:highlight w:val="none"/>
                <w:lang w:val="en-US" w:eastAsia="zh-CN"/>
              </w:rPr>
              <w:t>废水主要来源于</w:t>
            </w:r>
            <w:r>
              <w:rPr>
                <w:rFonts w:hint="default" w:ascii="Times New Roman" w:hAnsi="Times New Roman" w:cs="Times New Roman"/>
                <w:color w:val="auto"/>
                <w:highlight w:val="none"/>
                <w:lang w:eastAsia="zh-CN"/>
              </w:rPr>
              <w:t>施工废水；桥梁施工产生</w:t>
            </w:r>
            <w:r>
              <w:rPr>
                <w:rFonts w:hint="eastAsia" w:cs="Times New Roman"/>
                <w:color w:val="auto"/>
                <w:highlight w:val="none"/>
                <w:lang w:val="en-US" w:eastAsia="zh-CN"/>
              </w:rPr>
              <w:t>的</w:t>
            </w:r>
            <w:r>
              <w:rPr>
                <w:rFonts w:hint="default" w:ascii="Times New Roman" w:hAnsi="Times New Roman" w:cs="Times New Roman"/>
                <w:color w:val="auto"/>
                <w:highlight w:val="none"/>
                <w:lang w:eastAsia="zh-CN"/>
              </w:rPr>
              <w:t>泥浆水；生活污水。</w:t>
            </w:r>
          </w:p>
          <w:p w14:paraId="14E3292D">
            <w:pPr>
              <w:keepNext w:val="0"/>
              <w:keepLines w:val="0"/>
              <w:pageBreakBefore w:val="0"/>
              <w:widowControl w:val="0"/>
              <w:numPr>
                <w:ilvl w:val="0"/>
                <w:numId w:val="76"/>
              </w:numPr>
              <w:kinsoku/>
              <w:wordWrap/>
              <w:overflowPunct/>
              <w:topLinePunct w:val="0"/>
              <w:autoSpaceDE w:val="0"/>
              <w:autoSpaceDN w:val="0"/>
              <w:bidi w:val="0"/>
              <w:adjustRightInd w:val="0"/>
              <w:snapToGrid/>
              <w:spacing w:line="400" w:lineRule="exact"/>
              <w:ind w:firstLine="422" w:firstLineChars="200"/>
              <w:textAlignment w:val="auto"/>
              <w:rPr>
                <w:rFonts w:hint="default" w:ascii="Times New Roman" w:hAnsi="Times New Roman" w:cs="Times New Roman"/>
                <w:b/>
                <w:bCs/>
                <w:color w:val="auto"/>
                <w:kern w:val="0"/>
                <w:highlight w:val="none"/>
                <w:lang w:val="en-US" w:eastAsia="zh-CN"/>
              </w:rPr>
            </w:pPr>
            <w:r>
              <w:rPr>
                <w:rFonts w:hint="default" w:ascii="Times New Roman" w:hAnsi="Times New Roman" w:cs="Times New Roman"/>
                <w:b/>
                <w:bCs/>
                <w:color w:val="auto"/>
                <w:kern w:val="0"/>
                <w:highlight w:val="none"/>
                <w:lang w:val="en-US" w:eastAsia="zh-CN"/>
              </w:rPr>
              <w:t>施工废水</w:t>
            </w:r>
          </w:p>
          <w:p w14:paraId="240A47AB">
            <w:pPr>
              <w:keepNext w:val="0"/>
              <w:keepLines w:val="0"/>
              <w:pageBreakBefore w:val="0"/>
              <w:widowControl w:val="0"/>
              <w:numPr>
                <w:ilvl w:val="0"/>
                <w:numId w:val="77"/>
              </w:numPr>
              <w:kinsoku/>
              <w:wordWrap/>
              <w:overflowPunct/>
              <w:topLinePunct/>
              <w:bidi w:val="0"/>
              <w:adjustRightInd w:val="0"/>
              <w:snapToGrid/>
              <w:spacing w:line="400" w:lineRule="exact"/>
              <w:ind w:left="0" w:leftChars="0" w:right="-53" w:rightChars="-25" w:firstLine="420" w:firstLineChars="200"/>
              <w:jc w:val="both"/>
              <w:textAlignment w:val="auto"/>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本项目施工场地主要是堆放各种材料和施工机械集中的地方，因此其产生的废水主要表现为施工机械</w:t>
            </w:r>
            <w:r>
              <w:rPr>
                <w:rFonts w:hint="eastAsia" w:cs="Times New Roman"/>
                <w:color w:val="auto"/>
                <w:highlight w:val="none"/>
                <w:lang w:eastAsia="zh-CN"/>
              </w:rPr>
              <w:t>、</w:t>
            </w:r>
            <w:r>
              <w:rPr>
                <w:rFonts w:hint="default" w:ascii="Times New Roman" w:hAnsi="Times New Roman" w:cs="Times New Roman"/>
                <w:color w:val="auto"/>
                <w:highlight w:val="none"/>
                <w:lang w:eastAsia="zh-CN"/>
              </w:rPr>
              <w:t>地面冲洗等废水以及施工过程降雨导致的泥浆漫流。排放有悬浮物浓度高</w:t>
            </w:r>
            <w:r>
              <w:rPr>
                <w:rFonts w:hint="default" w:ascii="Times New Roman" w:hAnsi="Times New Roman" w:cs="Times New Roman"/>
                <w:color w:val="auto"/>
                <w:highlight w:val="none"/>
                <w:lang w:val="en-US" w:eastAsia="zh-CN"/>
              </w:rPr>
              <w:t>含油，</w:t>
            </w:r>
            <w:r>
              <w:rPr>
                <w:rFonts w:hint="default" w:ascii="Times New Roman" w:hAnsi="Times New Roman" w:cs="Times New Roman"/>
                <w:color w:val="auto"/>
                <w:highlight w:val="none"/>
                <w:lang w:eastAsia="zh-CN"/>
              </w:rPr>
              <w:t>水量小、间歇集中排放等特点。</w:t>
            </w:r>
          </w:p>
          <w:p w14:paraId="1CB2D8E7">
            <w:pPr>
              <w:keepNext w:val="0"/>
              <w:keepLines w:val="0"/>
              <w:pageBreakBefore w:val="0"/>
              <w:widowControl w:val="0"/>
              <w:numPr>
                <w:ilvl w:val="0"/>
                <w:numId w:val="77"/>
              </w:numPr>
              <w:kinsoku/>
              <w:wordWrap/>
              <w:overflowPunct/>
              <w:topLinePunct/>
              <w:bidi w:val="0"/>
              <w:adjustRightInd w:val="0"/>
              <w:snapToGrid/>
              <w:spacing w:line="400" w:lineRule="exact"/>
              <w:ind w:left="0" w:leftChars="0" w:right="-53" w:rightChars="-25" w:firstLine="420" w:firstLineChars="200"/>
              <w:jc w:val="both"/>
              <w:textAlignment w:val="auto"/>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对</w:t>
            </w:r>
            <w:r>
              <w:rPr>
                <w:rFonts w:hint="eastAsia" w:cs="Times New Roman"/>
                <w:color w:val="auto"/>
                <w:highlight w:val="none"/>
                <w:lang w:val="en-US" w:eastAsia="zh-CN"/>
              </w:rPr>
              <w:t>施工材料</w:t>
            </w:r>
            <w:r>
              <w:rPr>
                <w:rFonts w:hint="default" w:ascii="Times New Roman" w:hAnsi="Times New Roman" w:cs="Times New Roman"/>
                <w:color w:val="auto"/>
                <w:highlight w:val="none"/>
                <w:lang w:eastAsia="zh-CN"/>
              </w:rPr>
              <w:t>合理</w:t>
            </w:r>
            <w:r>
              <w:rPr>
                <w:rFonts w:hint="default" w:ascii="Times New Roman" w:hAnsi="Times New Roman" w:cs="Times New Roman"/>
                <w:color w:val="auto"/>
                <w:highlight w:val="none"/>
                <w:lang w:val="en-US" w:eastAsia="zh-CN"/>
              </w:rPr>
              <w:t>设置</w:t>
            </w:r>
            <w:r>
              <w:rPr>
                <w:rFonts w:hint="default" w:ascii="Times New Roman" w:hAnsi="Times New Roman" w:cs="Times New Roman"/>
                <w:color w:val="auto"/>
                <w:highlight w:val="none"/>
                <w:lang w:eastAsia="zh-CN"/>
              </w:rPr>
              <w:t>堆放地点，并设雨篷遮挡，在必要的地方设置防护围栏，并对施工场地内进行硬化处理，雨水统一收集</w:t>
            </w:r>
            <w:r>
              <w:rPr>
                <w:rFonts w:hint="default" w:ascii="Times New Roman" w:hAnsi="Times New Roman" w:cs="Times New Roman"/>
                <w:color w:val="auto"/>
                <w:highlight w:val="none"/>
                <w:lang w:val="en-US" w:eastAsia="zh-CN"/>
              </w:rPr>
              <w:t>沉淀后外排</w:t>
            </w:r>
            <w:r>
              <w:rPr>
                <w:rFonts w:hint="default" w:ascii="Times New Roman" w:hAnsi="Times New Roman" w:cs="Times New Roman"/>
                <w:color w:val="auto"/>
                <w:highlight w:val="none"/>
                <w:lang w:eastAsia="zh-CN"/>
              </w:rPr>
              <w:t>。在施工场地</w:t>
            </w:r>
            <w:r>
              <w:rPr>
                <w:rFonts w:hint="eastAsia" w:cs="Times New Roman"/>
                <w:color w:val="auto"/>
                <w:highlight w:val="none"/>
                <w:lang w:val="en-US" w:eastAsia="zh-CN"/>
              </w:rPr>
              <w:t>周围</w:t>
            </w:r>
            <w:r>
              <w:rPr>
                <w:rFonts w:hint="default" w:ascii="Times New Roman" w:hAnsi="Times New Roman" w:cs="Times New Roman"/>
                <w:color w:val="auto"/>
                <w:highlight w:val="none"/>
                <w:lang w:eastAsia="zh-CN"/>
              </w:rPr>
              <w:t>修建截排水沟</w:t>
            </w:r>
            <w:r>
              <w:rPr>
                <w:rFonts w:hint="eastAsia" w:cs="Times New Roman"/>
                <w:color w:val="auto"/>
                <w:highlight w:val="none"/>
                <w:lang w:eastAsia="zh-CN"/>
              </w:rPr>
              <w:t>、</w:t>
            </w:r>
            <w:r>
              <w:rPr>
                <w:rFonts w:hint="default" w:ascii="Times New Roman" w:hAnsi="Times New Roman" w:cs="Times New Roman"/>
                <w:color w:val="auto"/>
                <w:highlight w:val="none"/>
                <w:lang w:eastAsia="zh-CN"/>
              </w:rPr>
              <w:t>设沉淀池（容积为20</w:t>
            </w:r>
            <w:r>
              <w:rPr>
                <w:rFonts w:hint="eastAsia" w:cs="Times New Roman"/>
                <w:color w:val="auto"/>
                <w:highlight w:val="none"/>
                <w:lang w:eastAsia="zh-CN"/>
              </w:rPr>
              <w:t>m³</w:t>
            </w:r>
            <w:r>
              <w:rPr>
                <w:rFonts w:hint="default" w:ascii="Times New Roman" w:hAnsi="Times New Roman" w:cs="Times New Roman"/>
                <w:color w:val="auto"/>
                <w:highlight w:val="none"/>
                <w:lang w:eastAsia="zh-CN"/>
              </w:rPr>
              <w:t>）</w:t>
            </w:r>
            <w:r>
              <w:rPr>
                <w:rFonts w:hint="eastAsia" w:cs="Times New Roman"/>
                <w:color w:val="auto"/>
                <w:highlight w:val="none"/>
                <w:lang w:val="en-US" w:eastAsia="zh-CN"/>
              </w:rPr>
              <w:t>和车辆冲洗废水沉淀池</w:t>
            </w:r>
            <w:r>
              <w:rPr>
                <w:rFonts w:hint="default" w:ascii="Times New Roman" w:hAnsi="Times New Roman" w:cs="Times New Roman"/>
                <w:color w:val="auto"/>
                <w:highlight w:val="none"/>
                <w:lang w:eastAsia="zh-CN"/>
              </w:rPr>
              <w:t>，拟设置在施工场地出入口处，施工废水收集后沉淀处理后作为场地的防尘用水等回用，禁止废水无组织漫流，增大重复用水率，降低污水产生量，场地废水做到不外排。</w:t>
            </w:r>
          </w:p>
          <w:p w14:paraId="28814F0A">
            <w:pPr>
              <w:keepNext w:val="0"/>
              <w:keepLines w:val="0"/>
              <w:pageBreakBefore w:val="0"/>
              <w:widowControl w:val="0"/>
              <w:numPr>
                <w:ilvl w:val="0"/>
                <w:numId w:val="77"/>
              </w:numPr>
              <w:kinsoku/>
              <w:wordWrap/>
              <w:overflowPunct/>
              <w:topLinePunct/>
              <w:bidi w:val="0"/>
              <w:adjustRightInd w:val="0"/>
              <w:snapToGrid/>
              <w:spacing w:line="400" w:lineRule="exact"/>
              <w:ind w:left="0" w:leftChars="0" w:right="-53" w:rightChars="-25" w:firstLine="420" w:firstLineChars="200"/>
              <w:jc w:val="both"/>
              <w:textAlignment w:val="auto"/>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项目施工时使用机械设备较多，一般都会产生含油冲洗废水，主要污染物为石油类。含油废水的排放量比较小，其影响程度和范围有限。环评建议，机械设备冲洗点应远离</w:t>
            </w:r>
            <w:r>
              <w:rPr>
                <w:rFonts w:hint="eastAsia" w:cs="Times New Roman"/>
                <w:color w:val="auto"/>
                <w:highlight w:val="none"/>
                <w:lang w:val="en-US" w:eastAsia="zh-CN"/>
              </w:rPr>
              <w:t>河岸</w:t>
            </w:r>
            <w:r>
              <w:rPr>
                <w:rFonts w:hint="default" w:ascii="Times New Roman" w:hAnsi="Times New Roman" w:cs="Times New Roman"/>
                <w:color w:val="auto"/>
                <w:highlight w:val="none"/>
                <w:lang w:eastAsia="zh-CN"/>
              </w:rPr>
              <w:t>和远离居民点，产生的含油废水经沉淀池</w:t>
            </w:r>
            <w:r>
              <w:rPr>
                <w:rFonts w:hint="eastAsia" w:cs="Times New Roman"/>
                <w:color w:val="auto"/>
                <w:highlight w:val="none"/>
                <w:lang w:val="en-US" w:eastAsia="zh-CN"/>
              </w:rPr>
              <w:t>沉淀的同时，废水中的油污因其密度低而浮在表面，可以采用棉麻织物等吸附处理，</w:t>
            </w:r>
            <w:r>
              <w:rPr>
                <w:rFonts w:hint="default" w:ascii="Times New Roman" w:hAnsi="Times New Roman" w:cs="Times New Roman"/>
                <w:color w:val="auto"/>
                <w:highlight w:val="none"/>
                <w:lang w:eastAsia="zh-CN"/>
              </w:rPr>
              <w:t>处理后</w:t>
            </w:r>
            <w:r>
              <w:rPr>
                <w:rFonts w:hint="eastAsia" w:cs="Times New Roman"/>
                <w:color w:val="auto"/>
                <w:highlight w:val="none"/>
                <w:lang w:eastAsia="zh-CN"/>
              </w:rPr>
              <w:t>的</w:t>
            </w:r>
            <w:r>
              <w:rPr>
                <w:rFonts w:hint="eastAsia" w:cs="Times New Roman"/>
                <w:color w:val="auto"/>
                <w:highlight w:val="none"/>
                <w:lang w:val="en-US" w:eastAsia="zh-CN"/>
              </w:rPr>
              <w:t>废水</w:t>
            </w:r>
            <w:r>
              <w:rPr>
                <w:rFonts w:hint="default" w:ascii="Times New Roman" w:hAnsi="Times New Roman" w:cs="Times New Roman"/>
                <w:color w:val="auto"/>
                <w:highlight w:val="none"/>
                <w:lang w:eastAsia="zh-CN"/>
              </w:rPr>
              <w:t>循环使用，做到节能环保。综上，施工机械设备冲洗含油废水对周围水环境影响较小。</w:t>
            </w:r>
          </w:p>
          <w:p w14:paraId="4F74207D">
            <w:pPr>
              <w:keepNext w:val="0"/>
              <w:keepLines w:val="0"/>
              <w:pageBreakBefore w:val="0"/>
              <w:widowControl w:val="0"/>
              <w:numPr>
                <w:ilvl w:val="0"/>
                <w:numId w:val="77"/>
              </w:numPr>
              <w:kinsoku/>
              <w:wordWrap/>
              <w:overflowPunct/>
              <w:topLinePunct/>
              <w:bidi w:val="0"/>
              <w:adjustRightInd w:val="0"/>
              <w:snapToGrid/>
              <w:spacing w:line="400" w:lineRule="exact"/>
              <w:ind w:left="0" w:leftChars="0" w:right="-53" w:rightChars="-25" w:firstLine="420" w:firstLineChars="200"/>
              <w:jc w:val="both"/>
              <w:textAlignment w:val="auto"/>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在临时道路两侧、施工场地等场地四周</w:t>
            </w:r>
            <w:r>
              <w:rPr>
                <w:rFonts w:hint="eastAsia" w:cs="Times New Roman"/>
                <w:color w:val="auto"/>
                <w:highlight w:val="none"/>
                <w:lang w:val="en-US" w:eastAsia="zh-CN"/>
              </w:rPr>
              <w:t>建</w:t>
            </w:r>
            <w:r>
              <w:rPr>
                <w:rFonts w:hint="default" w:ascii="Times New Roman" w:hAnsi="Times New Roman" w:cs="Times New Roman"/>
                <w:color w:val="auto"/>
                <w:highlight w:val="none"/>
                <w:lang w:eastAsia="zh-CN"/>
              </w:rPr>
              <w:t>雨水排水沟渠，将场外雨水引至</w:t>
            </w:r>
            <w:r>
              <w:rPr>
                <w:rFonts w:hint="eastAsia" w:cs="Times New Roman"/>
                <w:color w:val="auto"/>
                <w:highlight w:val="none"/>
                <w:lang w:val="en-US" w:eastAsia="zh-CN"/>
              </w:rPr>
              <w:t>州</w:t>
            </w:r>
            <w:r>
              <w:rPr>
                <w:rFonts w:hint="default" w:ascii="Times New Roman" w:hAnsi="Times New Roman" w:cs="Times New Roman"/>
                <w:color w:val="auto"/>
                <w:highlight w:val="none"/>
                <w:lang w:eastAsia="zh-CN"/>
              </w:rPr>
              <w:t>河排放，场外雨水不进入场内。临时道路</w:t>
            </w:r>
            <w:r>
              <w:rPr>
                <w:rFonts w:hint="eastAsia" w:cs="Times New Roman"/>
                <w:color w:val="auto"/>
                <w:highlight w:val="none"/>
                <w:lang w:val="en-US" w:eastAsia="zh-CN"/>
              </w:rPr>
              <w:t>施工前在进出口设置车辆冲洗台及废水沉淀池。</w:t>
            </w:r>
            <w:r>
              <w:rPr>
                <w:rFonts w:hint="default" w:ascii="Times New Roman" w:hAnsi="Times New Roman" w:cs="Times New Roman"/>
                <w:color w:val="auto"/>
                <w:highlight w:val="none"/>
                <w:lang w:eastAsia="zh-CN"/>
              </w:rPr>
              <w:t>加强施工机械管理，尽量避免跑、冒、滴、漏。</w:t>
            </w:r>
          </w:p>
          <w:p w14:paraId="77F27216">
            <w:pPr>
              <w:keepNext w:val="0"/>
              <w:keepLines w:val="0"/>
              <w:pageBreakBefore w:val="0"/>
              <w:widowControl w:val="0"/>
              <w:numPr>
                <w:ilvl w:val="0"/>
                <w:numId w:val="77"/>
              </w:numPr>
              <w:kinsoku/>
              <w:wordWrap/>
              <w:overflowPunct/>
              <w:topLinePunct/>
              <w:bidi w:val="0"/>
              <w:adjustRightInd w:val="0"/>
              <w:snapToGrid/>
              <w:spacing w:line="400" w:lineRule="exact"/>
              <w:ind w:left="0" w:leftChars="0" w:right="-53" w:rightChars="-25" w:firstLine="420" w:firstLineChars="200"/>
              <w:jc w:val="both"/>
              <w:textAlignment w:val="auto"/>
              <w:rPr>
                <w:rFonts w:hint="default" w:ascii="Times New Roman" w:hAnsi="Times New Roman" w:cs="Times New Roman"/>
                <w:color w:val="auto"/>
                <w:highlight w:val="none"/>
                <w:lang w:eastAsia="zh-CN"/>
              </w:rPr>
            </w:pPr>
            <w:r>
              <w:rPr>
                <w:rFonts w:hint="eastAsia" w:cs="Times New Roman"/>
                <w:color w:val="auto"/>
                <w:highlight w:val="none"/>
                <w:lang w:val="en-US" w:eastAsia="zh-CN"/>
              </w:rPr>
              <w:t>项目商品混凝土从附近商混站购买，混凝土浇筑过程产生的设备清洗水等可通过混凝土搅拌车收集后，回收至商品混凝土搅拌站的废水处理系统处理。</w:t>
            </w:r>
          </w:p>
          <w:p w14:paraId="3DAC0FC3">
            <w:pPr>
              <w:keepNext w:val="0"/>
              <w:keepLines w:val="0"/>
              <w:pageBreakBefore w:val="0"/>
              <w:widowControl w:val="0"/>
              <w:numPr>
                <w:ilvl w:val="0"/>
                <w:numId w:val="76"/>
              </w:numPr>
              <w:kinsoku/>
              <w:wordWrap/>
              <w:overflowPunct/>
              <w:topLinePunct w:val="0"/>
              <w:autoSpaceDE w:val="0"/>
              <w:autoSpaceDN w:val="0"/>
              <w:bidi w:val="0"/>
              <w:adjustRightInd w:val="0"/>
              <w:snapToGrid/>
              <w:spacing w:line="400" w:lineRule="exact"/>
              <w:ind w:firstLine="422" w:firstLineChars="200"/>
              <w:textAlignment w:val="auto"/>
              <w:rPr>
                <w:rFonts w:hint="default" w:ascii="Times New Roman" w:hAnsi="Times New Roman" w:cs="Times New Roman"/>
                <w:b/>
                <w:bCs/>
                <w:color w:val="auto"/>
                <w:kern w:val="0"/>
                <w:highlight w:val="none"/>
                <w:lang w:val="en-US" w:eastAsia="zh-CN"/>
              </w:rPr>
            </w:pPr>
            <w:r>
              <w:rPr>
                <w:rFonts w:hint="default" w:ascii="Times New Roman" w:hAnsi="Times New Roman" w:cs="Times New Roman"/>
                <w:b/>
                <w:bCs/>
                <w:color w:val="auto"/>
                <w:kern w:val="0"/>
                <w:highlight w:val="none"/>
                <w:lang w:val="en-US" w:eastAsia="zh-CN"/>
              </w:rPr>
              <w:t>桥</w:t>
            </w:r>
            <w:r>
              <w:rPr>
                <w:rFonts w:hint="eastAsia" w:ascii="Times New Roman" w:hAnsi="Times New Roman" w:cs="Times New Roman"/>
                <w:b/>
                <w:bCs/>
                <w:color w:val="auto"/>
                <w:kern w:val="0"/>
                <w:highlight w:val="none"/>
                <w:lang w:val="en-US" w:eastAsia="zh-CN"/>
              </w:rPr>
              <w:t>梁</w:t>
            </w:r>
            <w:r>
              <w:rPr>
                <w:rFonts w:hint="default" w:ascii="Times New Roman" w:hAnsi="Times New Roman" w:cs="Times New Roman"/>
                <w:b/>
                <w:bCs/>
                <w:color w:val="auto"/>
                <w:kern w:val="0"/>
                <w:highlight w:val="none"/>
                <w:lang w:val="en-US" w:eastAsia="zh-CN"/>
              </w:rPr>
              <w:t>施工废水</w:t>
            </w:r>
          </w:p>
          <w:p w14:paraId="477E2E8D">
            <w:pPr>
              <w:keepNext w:val="0"/>
              <w:keepLines w:val="0"/>
              <w:pageBreakBefore w:val="0"/>
              <w:widowControl w:val="0"/>
              <w:kinsoku/>
              <w:wordWrap/>
              <w:overflowPunct/>
              <w:topLinePunct/>
              <w:bidi w:val="0"/>
              <w:adjustRightInd w:val="0"/>
              <w:snapToGrid/>
              <w:spacing w:line="400" w:lineRule="exact"/>
              <w:ind w:left="-53" w:leftChars="-25" w:right="-53" w:rightChars="-25" w:firstLine="420" w:firstLineChars="200"/>
              <w:jc w:val="both"/>
              <w:textAlignment w:val="auto"/>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针对桥</w:t>
            </w:r>
            <w:r>
              <w:rPr>
                <w:rFonts w:hint="default" w:ascii="Times New Roman" w:hAnsi="Times New Roman" w:cs="Times New Roman"/>
                <w:color w:val="auto"/>
                <w:highlight w:val="none"/>
                <w:lang w:val="en-US" w:eastAsia="zh-CN"/>
              </w:rPr>
              <w:t>梁</w:t>
            </w:r>
            <w:r>
              <w:rPr>
                <w:rFonts w:hint="default" w:ascii="Times New Roman" w:hAnsi="Times New Roman" w:cs="Times New Roman"/>
                <w:color w:val="auto"/>
                <w:highlight w:val="none"/>
                <w:lang w:eastAsia="zh-CN"/>
              </w:rPr>
              <w:t>施工，本项目拟采取如下的控制措施：</w:t>
            </w:r>
          </w:p>
          <w:p w14:paraId="6120AB1F">
            <w:pPr>
              <w:keepNext w:val="0"/>
              <w:keepLines w:val="0"/>
              <w:pageBreakBefore w:val="0"/>
              <w:widowControl w:val="0"/>
              <w:numPr>
                <w:ilvl w:val="0"/>
                <w:numId w:val="78"/>
              </w:numPr>
              <w:kinsoku/>
              <w:wordWrap/>
              <w:overflowPunct/>
              <w:topLinePunct/>
              <w:bidi w:val="0"/>
              <w:adjustRightInd w:val="0"/>
              <w:snapToGrid/>
              <w:spacing w:line="400" w:lineRule="exact"/>
              <w:ind w:left="0" w:leftChars="0" w:right="-53" w:rightChars="-25" w:firstLine="420" w:firstLineChars="200"/>
              <w:jc w:val="both"/>
              <w:textAlignment w:val="auto"/>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val="en-US" w:eastAsia="zh-CN"/>
              </w:rPr>
              <w:t>施工</w:t>
            </w:r>
            <w:r>
              <w:rPr>
                <w:rFonts w:hint="default" w:ascii="Times New Roman" w:hAnsi="Times New Roman" w:cs="Times New Roman"/>
                <w:color w:val="auto"/>
                <w:highlight w:val="none"/>
                <w:lang w:eastAsia="zh-CN"/>
              </w:rPr>
              <w:t>在基础开挖过程中应尽量避免或减少砂、石等落入</w:t>
            </w:r>
            <w:r>
              <w:rPr>
                <w:rFonts w:hint="default" w:ascii="Times New Roman" w:hAnsi="Times New Roman" w:cs="Times New Roman"/>
                <w:color w:val="auto"/>
                <w:highlight w:val="none"/>
                <w:lang w:val="en-US" w:eastAsia="zh-CN"/>
              </w:rPr>
              <w:t>水体</w:t>
            </w:r>
            <w:r>
              <w:rPr>
                <w:rFonts w:hint="default" w:ascii="Times New Roman" w:hAnsi="Times New Roman" w:cs="Times New Roman"/>
                <w:color w:val="auto"/>
                <w:highlight w:val="none"/>
                <w:lang w:eastAsia="zh-CN"/>
              </w:rPr>
              <w:t>，减少水土流失。</w:t>
            </w:r>
            <w:r>
              <w:rPr>
                <w:rFonts w:hint="eastAsia" w:cs="Times New Roman"/>
                <w:color w:val="auto"/>
                <w:highlight w:val="none"/>
                <w:lang w:val="en-US" w:eastAsia="zh-CN"/>
              </w:rPr>
              <w:t>涉水</w:t>
            </w:r>
            <w:r>
              <w:rPr>
                <w:rFonts w:hint="default" w:ascii="Times New Roman" w:hAnsi="Times New Roman" w:cs="Times New Roman"/>
                <w:color w:val="auto"/>
                <w:highlight w:val="none"/>
                <w:lang w:val="en-US" w:eastAsia="zh-CN"/>
              </w:rPr>
              <w:t>桥桩施工采取</w:t>
            </w:r>
            <w:r>
              <w:rPr>
                <w:rFonts w:hint="eastAsia" w:cs="Times New Roman"/>
                <w:color w:val="auto"/>
                <w:highlight w:val="none"/>
                <w:lang w:val="en-US" w:eastAsia="zh-CN"/>
              </w:rPr>
              <w:t>土袋围堰</w:t>
            </w:r>
            <w:r>
              <w:rPr>
                <w:rFonts w:hint="default" w:ascii="Times New Roman" w:hAnsi="Times New Roman" w:cs="Times New Roman"/>
                <w:color w:val="auto"/>
                <w:highlight w:val="none"/>
                <w:lang w:val="en-US" w:eastAsia="zh-CN"/>
              </w:rPr>
              <w:t>，围堰所需土料来源于施工段河岸两侧，通过开挖河岸两侧的土构筑施工的土石围堰，同时为防止河水对围堰的冲刷，围堰临河水一侧需要覆膜防冲刷。</w:t>
            </w:r>
            <w:r>
              <w:rPr>
                <w:rFonts w:hint="eastAsia" w:cs="Times New Roman"/>
                <w:color w:val="auto"/>
                <w:highlight w:val="none"/>
                <w:lang w:val="en-US" w:eastAsia="zh-CN"/>
              </w:rPr>
              <w:t>打桩在围堰内进行</w:t>
            </w:r>
            <w:r>
              <w:rPr>
                <w:rFonts w:hint="default" w:ascii="Times New Roman" w:hAnsi="Times New Roman" w:cs="Times New Roman"/>
                <w:color w:val="auto"/>
                <w:highlight w:val="none"/>
                <w:lang w:val="en-US" w:eastAsia="zh-CN"/>
              </w:rPr>
              <w:t>，</w:t>
            </w:r>
            <w:r>
              <w:rPr>
                <w:rFonts w:hint="default" w:ascii="Times New Roman" w:hAnsi="Times New Roman" w:cs="Times New Roman"/>
                <w:color w:val="auto"/>
                <w:highlight w:val="none"/>
                <w:lang w:eastAsia="zh-CN"/>
              </w:rPr>
              <w:t>尽量</w:t>
            </w:r>
            <w:r>
              <w:rPr>
                <w:rFonts w:hint="default" w:ascii="Times New Roman" w:hAnsi="Times New Roman" w:cs="Times New Roman"/>
                <w:color w:val="auto"/>
                <w:highlight w:val="none"/>
                <w:lang w:val="en-US" w:eastAsia="zh-CN"/>
              </w:rPr>
              <w:t>减轻</w:t>
            </w:r>
            <w:r>
              <w:rPr>
                <w:rFonts w:hint="default" w:ascii="Times New Roman" w:hAnsi="Times New Roman" w:cs="Times New Roman"/>
                <w:color w:val="auto"/>
                <w:highlight w:val="none"/>
                <w:lang w:eastAsia="zh-CN"/>
              </w:rPr>
              <w:t>对</w:t>
            </w:r>
            <w:r>
              <w:rPr>
                <w:rFonts w:hint="default" w:ascii="Times New Roman" w:hAnsi="Times New Roman" w:cs="Times New Roman"/>
                <w:color w:val="auto"/>
                <w:highlight w:val="none"/>
                <w:lang w:val="en-US" w:eastAsia="zh-CN"/>
              </w:rPr>
              <w:t>水体</w:t>
            </w:r>
            <w:r>
              <w:rPr>
                <w:rFonts w:hint="default" w:ascii="Times New Roman" w:hAnsi="Times New Roman" w:cs="Times New Roman"/>
                <w:color w:val="auto"/>
                <w:highlight w:val="none"/>
                <w:lang w:eastAsia="zh-CN"/>
              </w:rPr>
              <w:t>造成污染。</w:t>
            </w:r>
          </w:p>
          <w:p w14:paraId="521001A6">
            <w:pPr>
              <w:keepNext w:val="0"/>
              <w:keepLines w:val="0"/>
              <w:pageBreakBefore w:val="0"/>
              <w:widowControl w:val="0"/>
              <w:numPr>
                <w:ilvl w:val="0"/>
                <w:numId w:val="78"/>
              </w:numPr>
              <w:kinsoku/>
              <w:wordWrap/>
              <w:overflowPunct/>
              <w:topLinePunct/>
              <w:bidi w:val="0"/>
              <w:adjustRightInd w:val="0"/>
              <w:snapToGrid/>
              <w:spacing w:line="400" w:lineRule="exact"/>
              <w:ind w:left="0" w:leftChars="0" w:right="-53" w:rightChars="-25" w:firstLine="420" w:firstLineChars="200"/>
              <w:jc w:val="both"/>
              <w:textAlignment w:val="auto"/>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钻孔、</w:t>
            </w:r>
            <w:r>
              <w:rPr>
                <w:rFonts w:hint="eastAsia" w:cs="Times New Roman"/>
                <w:color w:val="auto"/>
                <w:highlight w:val="none"/>
                <w:lang w:eastAsia="zh-CN"/>
              </w:rPr>
              <w:t>混凝土浇筑</w:t>
            </w:r>
            <w:r>
              <w:rPr>
                <w:rFonts w:hint="default" w:ascii="Times New Roman" w:hAnsi="Times New Roman" w:cs="Times New Roman"/>
                <w:color w:val="auto"/>
                <w:highlight w:val="none"/>
                <w:lang w:val="en-US" w:eastAsia="zh-CN"/>
              </w:rPr>
              <w:t>作业应</w:t>
            </w:r>
            <w:r>
              <w:rPr>
                <w:rFonts w:hint="default" w:ascii="Times New Roman" w:hAnsi="Times New Roman" w:cs="Times New Roman"/>
                <w:color w:val="auto"/>
                <w:highlight w:val="none"/>
                <w:lang w:eastAsia="zh-CN"/>
              </w:rPr>
              <w:t>限制在</w:t>
            </w:r>
            <w:r>
              <w:rPr>
                <w:rFonts w:hint="default" w:ascii="Times New Roman" w:hAnsi="Times New Roman" w:cs="Times New Roman"/>
                <w:color w:val="auto"/>
                <w:highlight w:val="none"/>
                <w:lang w:val="en-US" w:eastAsia="zh-CN"/>
              </w:rPr>
              <w:t>围堰内</w:t>
            </w:r>
            <w:r>
              <w:rPr>
                <w:rFonts w:hint="default" w:ascii="Times New Roman" w:hAnsi="Times New Roman" w:cs="Times New Roman"/>
                <w:color w:val="auto"/>
                <w:highlight w:val="none"/>
                <w:lang w:eastAsia="zh-CN"/>
              </w:rPr>
              <w:t>进行，不与围堰外的河水发生关系。尽量采用循环钻孔灌注桩施工方式，使泥浆循环使用。钻孔</w:t>
            </w:r>
            <w:r>
              <w:rPr>
                <w:rFonts w:hint="eastAsia" w:cs="Times New Roman"/>
                <w:color w:val="auto"/>
                <w:highlight w:val="none"/>
                <w:lang w:val="en-US" w:eastAsia="zh-CN"/>
              </w:rPr>
              <w:t>及</w:t>
            </w:r>
            <w:r>
              <w:rPr>
                <w:rFonts w:hint="default" w:ascii="Times New Roman" w:hAnsi="Times New Roman" w:cs="Times New Roman"/>
                <w:color w:val="auto"/>
                <w:highlight w:val="none"/>
                <w:lang w:val="en-US" w:eastAsia="zh-CN"/>
              </w:rPr>
              <w:t>清孔</w:t>
            </w:r>
            <w:r>
              <w:rPr>
                <w:rFonts w:hint="eastAsia" w:cs="Times New Roman"/>
                <w:color w:val="auto"/>
                <w:highlight w:val="none"/>
                <w:lang w:val="en-US" w:eastAsia="zh-CN"/>
              </w:rPr>
              <w:t>产生的</w:t>
            </w:r>
            <w:r>
              <w:rPr>
                <w:rFonts w:hint="default" w:ascii="Times New Roman" w:hAnsi="Times New Roman" w:cs="Times New Roman"/>
                <w:color w:val="auto"/>
                <w:highlight w:val="none"/>
                <w:lang w:val="en-US" w:eastAsia="zh-CN"/>
              </w:rPr>
              <w:t>泥浆</w:t>
            </w:r>
            <w:r>
              <w:rPr>
                <w:rFonts w:hint="eastAsia" w:cs="Times New Roman"/>
                <w:color w:val="auto"/>
                <w:highlight w:val="none"/>
                <w:lang w:val="en-US" w:eastAsia="zh-CN"/>
              </w:rPr>
              <w:t>水</w:t>
            </w:r>
            <w:r>
              <w:rPr>
                <w:rFonts w:hint="default" w:ascii="Times New Roman" w:hAnsi="Times New Roman" w:cs="Times New Roman"/>
                <w:color w:val="auto"/>
                <w:highlight w:val="none"/>
                <w:lang w:val="en-US" w:eastAsia="zh-CN"/>
              </w:rPr>
              <w:t>及时</w:t>
            </w:r>
            <w:r>
              <w:rPr>
                <w:rFonts w:hint="eastAsia" w:cs="Times New Roman"/>
                <w:color w:val="auto"/>
                <w:highlight w:val="none"/>
                <w:lang w:val="en-US" w:eastAsia="zh-CN"/>
              </w:rPr>
              <w:t>抽</w:t>
            </w:r>
            <w:r>
              <w:rPr>
                <w:rFonts w:hint="default" w:ascii="Times New Roman" w:hAnsi="Times New Roman" w:cs="Times New Roman"/>
                <w:color w:val="auto"/>
                <w:highlight w:val="none"/>
                <w:lang w:val="en-US" w:eastAsia="zh-CN"/>
              </w:rPr>
              <w:t>排</w:t>
            </w:r>
            <w:r>
              <w:rPr>
                <w:rFonts w:hint="default" w:ascii="Times New Roman" w:hAnsi="Times New Roman" w:cs="Times New Roman"/>
                <w:color w:val="auto"/>
                <w:highlight w:val="none"/>
                <w:lang w:eastAsia="zh-CN"/>
              </w:rPr>
              <w:t>至岸上设置的</w:t>
            </w:r>
            <w:r>
              <w:rPr>
                <w:rFonts w:hint="eastAsia" w:ascii="Times New Roman" w:hAnsi="Times New Roman" w:cs="Times New Roman"/>
                <w:color w:val="auto"/>
                <w:highlight w:val="none"/>
                <w:lang w:val="en-US" w:eastAsia="zh-CN"/>
              </w:rPr>
              <w:t>泥浆</w:t>
            </w:r>
            <w:r>
              <w:rPr>
                <w:rFonts w:hint="default" w:ascii="Times New Roman" w:hAnsi="Times New Roman" w:cs="Times New Roman"/>
                <w:color w:val="auto"/>
                <w:highlight w:val="none"/>
                <w:lang w:eastAsia="zh-CN"/>
              </w:rPr>
              <w:t>沉淀池内进行处理</w:t>
            </w:r>
            <w:r>
              <w:rPr>
                <w:rFonts w:hint="eastAsia" w:cs="Times New Roman"/>
                <w:color w:val="auto"/>
                <w:highlight w:val="none"/>
                <w:lang w:eastAsia="zh-CN"/>
              </w:rPr>
              <w:t>，</w:t>
            </w:r>
            <w:r>
              <w:rPr>
                <w:rFonts w:hint="default" w:ascii="Times New Roman" w:hAnsi="Times New Roman" w:cs="Times New Roman"/>
                <w:color w:val="auto"/>
                <w:highlight w:val="none"/>
                <w:lang w:eastAsia="zh-CN"/>
              </w:rPr>
              <w:t>沉淀池中上清液回用于施工，底部沉渣</w:t>
            </w:r>
            <w:r>
              <w:rPr>
                <w:rFonts w:hint="eastAsia" w:cs="Times New Roman"/>
                <w:color w:val="auto"/>
                <w:highlight w:val="none"/>
                <w:lang w:val="en-US" w:eastAsia="zh-CN"/>
              </w:rPr>
              <w:t>清理至岸边设置的干化场干化后堆放在土石方临时堆放点，后期用于桥台台背回填或作为植被恢复的覆土</w:t>
            </w:r>
            <w:r>
              <w:rPr>
                <w:rFonts w:hint="default" w:ascii="Times New Roman" w:hAnsi="Times New Roman" w:cs="Times New Roman"/>
                <w:color w:val="auto"/>
                <w:highlight w:val="none"/>
                <w:lang w:eastAsia="zh-CN"/>
              </w:rPr>
              <w:t>，不外排</w:t>
            </w:r>
            <w:r>
              <w:rPr>
                <w:rFonts w:hint="eastAsia" w:cs="Times New Roman"/>
                <w:color w:val="auto"/>
                <w:highlight w:val="none"/>
                <w:lang w:eastAsia="zh-CN"/>
              </w:rPr>
              <w:t>，</w:t>
            </w:r>
            <w:r>
              <w:rPr>
                <w:rFonts w:hint="eastAsia" w:cs="Times New Roman"/>
                <w:color w:val="auto"/>
                <w:highlight w:val="none"/>
                <w:lang w:val="en-US" w:eastAsia="zh-CN"/>
              </w:rPr>
              <w:t>并在临时堆放点</w:t>
            </w:r>
            <w:r>
              <w:rPr>
                <w:rFonts w:hint="default" w:ascii="Times New Roman" w:hAnsi="Times New Roman" w:cs="Times New Roman"/>
                <w:color w:val="auto"/>
                <w:highlight w:val="none"/>
                <w:lang w:val="en-US" w:eastAsia="zh-CN"/>
              </w:rPr>
              <w:t>周围</w:t>
            </w:r>
            <w:r>
              <w:rPr>
                <w:rFonts w:hint="eastAsia" w:cs="Times New Roman"/>
                <w:color w:val="auto"/>
                <w:highlight w:val="none"/>
                <w:lang w:val="en-US" w:eastAsia="zh-CN"/>
              </w:rPr>
              <w:t>设置</w:t>
            </w:r>
            <w:r>
              <w:rPr>
                <w:rFonts w:hint="default" w:ascii="Times New Roman" w:hAnsi="Times New Roman" w:cs="Times New Roman"/>
                <w:color w:val="auto"/>
                <w:highlight w:val="none"/>
                <w:lang w:val="en-US" w:eastAsia="zh-CN"/>
              </w:rPr>
              <w:t>必要的拦挡措施。</w:t>
            </w:r>
            <w:r>
              <w:rPr>
                <w:rFonts w:hint="default" w:ascii="Times New Roman" w:hAnsi="Times New Roman" w:cs="Times New Roman"/>
                <w:color w:val="auto"/>
                <w:highlight w:val="none"/>
                <w:lang w:eastAsia="zh-CN"/>
              </w:rPr>
              <w:t>为避免和减小桩基施工现场地面径流形成的悬浮物污染，桩基施工</w:t>
            </w:r>
            <w:r>
              <w:rPr>
                <w:rFonts w:hint="eastAsia" w:cs="Times New Roman"/>
                <w:color w:val="auto"/>
                <w:highlight w:val="none"/>
                <w:lang w:val="en-US" w:eastAsia="zh-CN"/>
              </w:rPr>
              <w:t>围堰内的废水及时抽至沉淀池</w:t>
            </w:r>
            <w:r>
              <w:rPr>
                <w:rFonts w:hint="default" w:ascii="Times New Roman" w:hAnsi="Times New Roman" w:cs="Times New Roman"/>
                <w:color w:val="auto"/>
                <w:highlight w:val="none"/>
                <w:lang w:eastAsia="zh-CN"/>
              </w:rPr>
              <w:t>，将施工产生的含SS污水引至临时沉淀池沉淀后</w:t>
            </w:r>
            <w:r>
              <w:rPr>
                <w:rFonts w:hint="eastAsia" w:cs="Times New Roman"/>
                <w:color w:val="auto"/>
                <w:highlight w:val="none"/>
                <w:lang w:val="en-US" w:eastAsia="zh-CN"/>
              </w:rPr>
              <w:t>回用做防尘洒水</w:t>
            </w:r>
            <w:r>
              <w:rPr>
                <w:rFonts w:hint="default" w:ascii="Times New Roman" w:hAnsi="Times New Roman" w:cs="Times New Roman"/>
                <w:color w:val="auto"/>
                <w:highlight w:val="none"/>
                <w:lang w:eastAsia="zh-CN"/>
              </w:rPr>
              <w:t>，沉淀废渣弃入指定弃渣场。</w:t>
            </w:r>
          </w:p>
          <w:p w14:paraId="44EF8EFB">
            <w:pPr>
              <w:keepNext w:val="0"/>
              <w:keepLines w:val="0"/>
              <w:pageBreakBefore w:val="0"/>
              <w:widowControl w:val="0"/>
              <w:numPr>
                <w:ilvl w:val="0"/>
                <w:numId w:val="78"/>
              </w:numPr>
              <w:kinsoku/>
              <w:wordWrap/>
              <w:overflowPunct/>
              <w:topLinePunct/>
              <w:bidi w:val="0"/>
              <w:adjustRightInd w:val="0"/>
              <w:snapToGrid/>
              <w:spacing w:line="400" w:lineRule="exact"/>
              <w:ind w:left="0" w:leftChars="0" w:right="-53" w:rightChars="-25" w:firstLine="420" w:firstLineChars="200"/>
              <w:jc w:val="both"/>
              <w:textAlignment w:val="auto"/>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在浇注混凝土等施工作业过程中，应尽量避免或减少混凝土浆漏出，</w:t>
            </w:r>
            <w:r>
              <w:rPr>
                <w:rFonts w:hint="default" w:ascii="Times New Roman" w:hAnsi="Times New Roman" w:cs="Times New Roman"/>
                <w:color w:val="auto"/>
                <w:highlight w:val="none"/>
                <w:lang w:val="en-US" w:eastAsia="zh-CN"/>
              </w:rPr>
              <w:t>降低</w:t>
            </w:r>
            <w:r>
              <w:rPr>
                <w:rFonts w:hint="default" w:ascii="Times New Roman" w:hAnsi="Times New Roman" w:cs="Times New Roman"/>
                <w:color w:val="auto"/>
                <w:highlight w:val="none"/>
                <w:lang w:eastAsia="zh-CN"/>
              </w:rPr>
              <w:t>对地表水和地下水水质产生污染的可能性。</w:t>
            </w:r>
          </w:p>
          <w:p w14:paraId="1551CDB7">
            <w:pPr>
              <w:keepNext w:val="0"/>
              <w:keepLines w:val="0"/>
              <w:pageBreakBefore w:val="0"/>
              <w:widowControl w:val="0"/>
              <w:numPr>
                <w:ilvl w:val="0"/>
                <w:numId w:val="78"/>
              </w:numPr>
              <w:kinsoku/>
              <w:wordWrap/>
              <w:overflowPunct/>
              <w:topLinePunct/>
              <w:bidi w:val="0"/>
              <w:adjustRightInd w:val="0"/>
              <w:snapToGrid/>
              <w:spacing w:line="400" w:lineRule="exact"/>
              <w:ind w:left="0" w:leftChars="0" w:right="-53" w:rightChars="-25" w:firstLine="420" w:firstLineChars="200"/>
              <w:jc w:val="both"/>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废弃钻渣严禁排入河流或随意堆放。可</w:t>
            </w:r>
            <w:r>
              <w:rPr>
                <w:rFonts w:hint="eastAsia" w:cs="Times New Roman"/>
                <w:color w:val="auto"/>
                <w:highlight w:val="none"/>
                <w:lang w:val="en-US" w:eastAsia="zh-CN"/>
              </w:rPr>
              <w:t>在土石方临时堆放点</w:t>
            </w:r>
            <w:r>
              <w:rPr>
                <w:rFonts w:hint="default" w:ascii="Times New Roman" w:hAnsi="Times New Roman" w:cs="Times New Roman"/>
                <w:color w:val="auto"/>
                <w:highlight w:val="none"/>
                <w:lang w:val="en-US" w:eastAsia="zh-CN"/>
              </w:rPr>
              <w:t>堆放，</w:t>
            </w:r>
            <w:r>
              <w:rPr>
                <w:rFonts w:hint="eastAsia" w:cs="Times New Roman"/>
                <w:color w:val="auto"/>
                <w:highlight w:val="none"/>
                <w:lang w:val="en-US" w:eastAsia="zh-CN"/>
              </w:rPr>
              <w:t>后期用于桥台台背回填或作为植被恢复的覆土。并在</w:t>
            </w:r>
            <w:r>
              <w:rPr>
                <w:rFonts w:hint="default" w:ascii="Times New Roman" w:hAnsi="Times New Roman" w:cs="Times New Roman"/>
                <w:color w:val="auto"/>
                <w:highlight w:val="none"/>
                <w:lang w:val="en-US" w:eastAsia="zh-CN"/>
              </w:rPr>
              <w:t>场地周围</w:t>
            </w:r>
            <w:r>
              <w:rPr>
                <w:rFonts w:hint="eastAsia" w:cs="Times New Roman"/>
                <w:color w:val="auto"/>
                <w:highlight w:val="none"/>
                <w:lang w:val="en-US" w:eastAsia="zh-CN"/>
              </w:rPr>
              <w:t>设置</w:t>
            </w:r>
            <w:r>
              <w:rPr>
                <w:rFonts w:hint="default" w:ascii="Times New Roman" w:hAnsi="Times New Roman" w:cs="Times New Roman"/>
                <w:color w:val="auto"/>
                <w:highlight w:val="none"/>
                <w:lang w:val="en-US" w:eastAsia="zh-CN"/>
              </w:rPr>
              <w:t>必要的拦挡措施，防止溢流</w:t>
            </w:r>
            <w:r>
              <w:rPr>
                <w:rFonts w:hint="eastAsia" w:cs="Times New Roman"/>
                <w:color w:val="auto"/>
                <w:highlight w:val="none"/>
                <w:lang w:val="en-US" w:eastAsia="zh-CN"/>
              </w:rPr>
              <w:t>。</w:t>
            </w:r>
            <w:r>
              <w:rPr>
                <w:rFonts w:hint="default" w:ascii="Times New Roman" w:hAnsi="Times New Roman" w:cs="Times New Roman"/>
                <w:color w:val="auto"/>
                <w:highlight w:val="none"/>
                <w:lang w:val="en-US" w:eastAsia="zh-CN"/>
              </w:rPr>
              <w:t>避免由于水土流失或者可能的有毒盐土风化等因素导致农田和水系污染。</w:t>
            </w:r>
          </w:p>
          <w:p w14:paraId="5A2E5B2F">
            <w:pPr>
              <w:keepNext w:val="0"/>
              <w:keepLines w:val="0"/>
              <w:pageBreakBefore w:val="0"/>
              <w:widowControl w:val="0"/>
              <w:numPr>
                <w:ilvl w:val="0"/>
                <w:numId w:val="78"/>
              </w:numPr>
              <w:kinsoku/>
              <w:wordWrap/>
              <w:overflowPunct/>
              <w:topLinePunct/>
              <w:bidi w:val="0"/>
              <w:adjustRightInd w:val="0"/>
              <w:snapToGrid/>
              <w:spacing w:line="400" w:lineRule="exact"/>
              <w:ind w:left="0" w:leftChars="0" w:right="-53" w:rightChars="-25" w:firstLine="420" w:firstLineChars="200"/>
              <w:jc w:val="both"/>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对施工人员进行严格的管理，严禁乱撒乱抛废弃物、建筑垃圾，要集中堆放并运送至指定地点，最大限度地减少对河流水质造成的污染。</w:t>
            </w:r>
          </w:p>
          <w:p w14:paraId="1F445B66">
            <w:pPr>
              <w:keepNext w:val="0"/>
              <w:keepLines w:val="0"/>
              <w:pageBreakBefore w:val="0"/>
              <w:widowControl w:val="0"/>
              <w:numPr>
                <w:ilvl w:val="0"/>
                <w:numId w:val="78"/>
              </w:numPr>
              <w:kinsoku/>
              <w:wordWrap/>
              <w:overflowPunct/>
              <w:topLinePunct/>
              <w:bidi w:val="0"/>
              <w:adjustRightInd w:val="0"/>
              <w:snapToGrid/>
              <w:spacing w:line="400" w:lineRule="exact"/>
              <w:ind w:left="0" w:leftChars="0" w:right="-53" w:rightChars="-25" w:firstLine="420" w:firstLineChars="200"/>
              <w:jc w:val="both"/>
              <w:textAlignment w:val="auto"/>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桥梁</w:t>
            </w:r>
            <w:r>
              <w:rPr>
                <w:rFonts w:hint="eastAsia" w:cs="Times New Roman"/>
                <w:color w:val="auto"/>
                <w:highlight w:val="none"/>
                <w:lang w:val="en-US" w:eastAsia="zh-CN"/>
              </w:rPr>
              <w:t>桩基</w:t>
            </w:r>
            <w:r>
              <w:rPr>
                <w:rFonts w:hint="default" w:ascii="Times New Roman" w:hAnsi="Times New Roman" w:cs="Times New Roman"/>
                <w:color w:val="auto"/>
                <w:highlight w:val="none"/>
                <w:lang w:eastAsia="zh-CN"/>
              </w:rPr>
              <w:t>施工应选择在枯水季节；避开汛期施工，将项目实施对水生生物的影响降低到最小。施工完毕后围堰、沉淀</w:t>
            </w:r>
            <w:r>
              <w:rPr>
                <w:rFonts w:hint="default" w:ascii="Times New Roman" w:hAnsi="Times New Roman" w:cs="Times New Roman"/>
                <w:color w:val="auto"/>
                <w:highlight w:val="none"/>
                <w:lang w:val="en-US" w:eastAsia="zh-CN"/>
              </w:rPr>
              <w:t>池及时拆除，消除对河道的影响，并对临时占地进行植被恢复，</w:t>
            </w:r>
            <w:r>
              <w:rPr>
                <w:rFonts w:hint="default" w:ascii="Times New Roman" w:hAnsi="Times New Roman" w:cs="Times New Roman"/>
                <w:color w:val="auto"/>
                <w:highlight w:val="none"/>
                <w:lang w:eastAsia="zh-CN"/>
              </w:rPr>
              <w:t>避免造成水土流失和水体污染。</w:t>
            </w:r>
          </w:p>
          <w:p w14:paraId="142674E5">
            <w:pPr>
              <w:keepNext w:val="0"/>
              <w:keepLines w:val="0"/>
              <w:pageBreakBefore w:val="0"/>
              <w:widowControl w:val="0"/>
              <w:numPr>
                <w:ilvl w:val="0"/>
                <w:numId w:val="78"/>
              </w:numPr>
              <w:kinsoku/>
              <w:wordWrap/>
              <w:overflowPunct/>
              <w:topLinePunct/>
              <w:bidi w:val="0"/>
              <w:adjustRightInd w:val="0"/>
              <w:snapToGrid/>
              <w:spacing w:line="400" w:lineRule="exact"/>
              <w:ind w:left="0" w:leftChars="0" w:right="-53" w:rightChars="-25" w:firstLine="420" w:firstLineChars="200"/>
              <w:jc w:val="both"/>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eastAsia="zh-CN"/>
              </w:rPr>
              <w:t>桥梁施工结束后必须清理河床、库底将其恢复原貌。桥梁施工区域应设置沉淀池，施工生产废水由沉淀池收集，经沉淀、隔油除渣等简单处理后，主要污染物SS去除率控制到80%，石油类等其它污染物浓度减少。</w:t>
            </w:r>
          </w:p>
          <w:p w14:paraId="5C22EA6B">
            <w:pPr>
              <w:keepNext w:val="0"/>
              <w:keepLines w:val="0"/>
              <w:pageBreakBefore w:val="0"/>
              <w:widowControl w:val="0"/>
              <w:numPr>
                <w:ilvl w:val="0"/>
                <w:numId w:val="0"/>
              </w:numPr>
              <w:kinsoku/>
              <w:wordWrap/>
              <w:overflowPunct/>
              <w:topLinePunct/>
              <w:bidi w:val="0"/>
              <w:adjustRightInd w:val="0"/>
              <w:snapToGrid/>
              <w:spacing w:line="400" w:lineRule="exact"/>
              <w:ind w:right="-53" w:rightChars="-25" w:firstLine="420" w:firstLineChars="200"/>
              <w:jc w:val="both"/>
              <w:textAlignment w:val="auto"/>
              <w:rPr>
                <w:rFonts w:hint="default" w:ascii="Times New Roman" w:hAnsi="Times New Roman" w:cs="Times New Roman"/>
                <w:color w:val="auto"/>
                <w:highlight w:val="none"/>
                <w:lang w:eastAsia="zh-CN"/>
              </w:rPr>
            </w:pPr>
            <w:r>
              <w:rPr>
                <w:rFonts w:hint="eastAsia" w:cs="Times New Roman"/>
                <w:color w:val="auto"/>
                <w:highlight w:val="none"/>
                <w:lang w:val="en-US" w:eastAsia="zh-CN"/>
              </w:rPr>
              <w:t>采取上述措施后</w:t>
            </w:r>
            <w:r>
              <w:rPr>
                <w:rFonts w:hint="default" w:ascii="Times New Roman" w:hAnsi="Times New Roman" w:cs="Times New Roman"/>
                <w:color w:val="auto"/>
                <w:highlight w:val="none"/>
                <w:lang w:eastAsia="zh-CN"/>
              </w:rPr>
              <w:t>，涉水施工期</w:t>
            </w:r>
            <w:r>
              <w:rPr>
                <w:rFonts w:hint="eastAsia" w:cs="Times New Roman"/>
                <w:color w:val="auto"/>
                <w:highlight w:val="none"/>
                <w:lang w:val="en-US" w:eastAsia="zh-CN"/>
              </w:rPr>
              <w:t>虽</w:t>
            </w:r>
            <w:r>
              <w:rPr>
                <w:rFonts w:hint="default" w:ascii="Times New Roman" w:hAnsi="Times New Roman" w:cs="Times New Roman"/>
                <w:color w:val="auto"/>
                <w:highlight w:val="none"/>
                <w:lang w:eastAsia="zh-CN"/>
              </w:rPr>
              <w:t>会对该处水体造成一定程度的影响，特别是对河底的扰动和钻渣的遗洒，使局部水体的悬浮物浓度大大增加，但是这种扰动的恢复较快，SS随水体流向，在水体的自净作用下将逐渐消失，不会改变下游150m以外水体的水质。</w:t>
            </w:r>
          </w:p>
          <w:p w14:paraId="351BA3B4">
            <w:pPr>
              <w:keepNext w:val="0"/>
              <w:keepLines w:val="0"/>
              <w:pageBreakBefore w:val="0"/>
              <w:widowControl w:val="0"/>
              <w:numPr>
                <w:ilvl w:val="0"/>
                <w:numId w:val="76"/>
              </w:numPr>
              <w:kinsoku/>
              <w:wordWrap/>
              <w:overflowPunct/>
              <w:topLinePunct w:val="0"/>
              <w:autoSpaceDE w:val="0"/>
              <w:autoSpaceDN w:val="0"/>
              <w:bidi w:val="0"/>
              <w:adjustRightInd w:val="0"/>
              <w:snapToGrid/>
              <w:spacing w:line="400" w:lineRule="exact"/>
              <w:ind w:firstLine="422" w:firstLineChars="200"/>
              <w:textAlignment w:val="auto"/>
              <w:rPr>
                <w:rFonts w:hint="default" w:ascii="Times New Roman" w:hAnsi="Times New Roman" w:cs="Times New Roman"/>
                <w:b/>
                <w:bCs/>
                <w:color w:val="auto"/>
                <w:kern w:val="0"/>
                <w:highlight w:val="none"/>
                <w:lang w:val="en-US" w:eastAsia="zh-CN"/>
              </w:rPr>
            </w:pPr>
            <w:r>
              <w:rPr>
                <w:rFonts w:hint="default" w:ascii="Times New Roman" w:hAnsi="Times New Roman" w:cs="Times New Roman"/>
                <w:b/>
                <w:bCs/>
                <w:color w:val="auto"/>
                <w:kern w:val="0"/>
                <w:highlight w:val="none"/>
                <w:lang w:val="en-US" w:eastAsia="zh-CN"/>
              </w:rPr>
              <w:t>生活污水</w:t>
            </w:r>
          </w:p>
          <w:p w14:paraId="6691D310">
            <w:pPr>
              <w:keepNext w:val="0"/>
              <w:keepLines w:val="0"/>
              <w:pageBreakBefore w:val="0"/>
              <w:widowControl w:val="0"/>
              <w:kinsoku/>
              <w:wordWrap/>
              <w:overflowPunct/>
              <w:topLinePunct/>
              <w:bidi w:val="0"/>
              <w:adjustRightInd w:val="0"/>
              <w:snapToGrid/>
              <w:spacing w:line="400" w:lineRule="exact"/>
              <w:ind w:left="-53" w:leftChars="-25" w:right="-53" w:rightChars="-25" w:firstLine="420" w:firstLineChars="200"/>
              <w:jc w:val="both"/>
              <w:textAlignment w:val="auto"/>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施工期间，值班、施工人员将会产生少量的生活污水，拟在</w:t>
            </w:r>
            <w:r>
              <w:rPr>
                <w:rFonts w:hint="eastAsia" w:cs="Times New Roman"/>
                <w:color w:val="auto"/>
                <w:highlight w:val="none"/>
                <w:lang w:val="en-US" w:eastAsia="zh-CN"/>
              </w:rPr>
              <w:t>两端施工</w:t>
            </w:r>
            <w:r>
              <w:rPr>
                <w:rFonts w:hint="default" w:ascii="Times New Roman" w:hAnsi="Times New Roman" w:cs="Times New Roman"/>
                <w:color w:val="auto"/>
                <w:highlight w:val="none"/>
                <w:lang w:eastAsia="zh-CN"/>
              </w:rPr>
              <w:t>场地内各设置1个移动式公厕，收集值班、施工人员产生的生活污水，定期委托环卫部门将其清掏外运</w:t>
            </w:r>
            <w:r>
              <w:rPr>
                <w:rFonts w:hint="eastAsia" w:cs="Times New Roman"/>
                <w:color w:val="auto"/>
                <w:highlight w:val="none"/>
                <w:lang w:val="en-US" w:eastAsia="zh-CN"/>
              </w:rPr>
              <w:t>至附近市政污水管网或城市污水处理厂</w:t>
            </w:r>
            <w:r>
              <w:rPr>
                <w:rFonts w:hint="default" w:ascii="Times New Roman" w:hAnsi="Times New Roman" w:cs="Times New Roman"/>
                <w:color w:val="auto"/>
                <w:highlight w:val="none"/>
                <w:lang w:eastAsia="zh-CN"/>
              </w:rPr>
              <w:t>处理，对环境影响较小。</w:t>
            </w:r>
          </w:p>
          <w:p w14:paraId="6B3F6A50">
            <w:pPr>
              <w:keepNext w:val="0"/>
              <w:keepLines w:val="0"/>
              <w:pageBreakBefore w:val="0"/>
              <w:widowControl w:val="0"/>
              <w:numPr>
                <w:ilvl w:val="0"/>
                <w:numId w:val="76"/>
              </w:numPr>
              <w:kinsoku/>
              <w:wordWrap/>
              <w:overflowPunct/>
              <w:topLinePunct w:val="0"/>
              <w:autoSpaceDE w:val="0"/>
              <w:autoSpaceDN w:val="0"/>
              <w:bidi w:val="0"/>
              <w:adjustRightInd w:val="0"/>
              <w:snapToGrid/>
              <w:spacing w:line="400" w:lineRule="exact"/>
              <w:ind w:firstLine="422" w:firstLineChars="200"/>
              <w:textAlignment w:val="auto"/>
              <w:rPr>
                <w:rFonts w:hint="default" w:ascii="Times New Roman" w:hAnsi="Times New Roman" w:cs="Times New Roman"/>
                <w:b/>
                <w:bCs/>
                <w:color w:val="auto"/>
                <w:kern w:val="0"/>
                <w:highlight w:val="none"/>
                <w:lang w:val="en-US" w:eastAsia="zh-CN"/>
              </w:rPr>
            </w:pPr>
            <w:r>
              <w:rPr>
                <w:rFonts w:hint="default" w:ascii="Times New Roman" w:hAnsi="Times New Roman" w:cs="Times New Roman"/>
                <w:b/>
                <w:bCs/>
                <w:color w:val="auto"/>
                <w:kern w:val="0"/>
                <w:highlight w:val="none"/>
                <w:lang w:val="en-US" w:eastAsia="zh-CN"/>
              </w:rPr>
              <w:t>降雨产生的面源流失</w:t>
            </w:r>
          </w:p>
          <w:p w14:paraId="53C98BDD">
            <w:pPr>
              <w:keepNext w:val="0"/>
              <w:keepLines w:val="0"/>
              <w:pageBreakBefore w:val="0"/>
              <w:widowControl w:val="0"/>
              <w:kinsoku/>
              <w:wordWrap/>
              <w:overflowPunct/>
              <w:topLinePunct/>
              <w:bidi w:val="0"/>
              <w:adjustRightInd w:val="0"/>
              <w:snapToGrid/>
              <w:spacing w:line="400" w:lineRule="exact"/>
              <w:ind w:left="-53" w:leftChars="-25" w:right="-53" w:rightChars="-25" w:firstLine="420" w:firstLineChars="200"/>
              <w:jc w:val="both"/>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项目施工期间，</w:t>
            </w:r>
            <w:r>
              <w:rPr>
                <w:rFonts w:hint="eastAsia" w:cs="Times New Roman"/>
                <w:color w:val="auto"/>
                <w:highlight w:val="none"/>
                <w:lang w:val="en-US" w:eastAsia="zh-CN"/>
              </w:rPr>
              <w:t>场地</w:t>
            </w:r>
            <w:r>
              <w:rPr>
                <w:rFonts w:hint="default" w:ascii="Times New Roman" w:hAnsi="Times New Roman" w:cs="Times New Roman"/>
                <w:color w:val="auto"/>
                <w:highlight w:val="none"/>
                <w:lang w:val="en-US" w:eastAsia="zh-CN"/>
              </w:rPr>
              <w:t>开挖及填筑，</w:t>
            </w:r>
            <w:r>
              <w:rPr>
                <w:rFonts w:hint="eastAsia" w:cs="Times New Roman"/>
                <w:color w:val="auto"/>
                <w:highlight w:val="none"/>
                <w:lang w:val="en-US" w:eastAsia="zh-CN"/>
              </w:rPr>
              <w:t>形成边坡，</w:t>
            </w:r>
            <w:r>
              <w:rPr>
                <w:rFonts w:hint="default" w:ascii="Times New Roman" w:hAnsi="Times New Roman" w:cs="Times New Roman"/>
                <w:color w:val="auto"/>
                <w:highlight w:val="none"/>
                <w:lang w:val="en-US" w:eastAsia="zh-CN"/>
              </w:rPr>
              <w:t>在强降雨条件下，产生大量的水土流失而进入周围水体，对水环境造成较大的影响。</w:t>
            </w:r>
          </w:p>
          <w:p w14:paraId="3F12FC83">
            <w:pPr>
              <w:keepNext w:val="0"/>
              <w:keepLines w:val="0"/>
              <w:pageBreakBefore w:val="0"/>
              <w:widowControl w:val="0"/>
              <w:kinsoku/>
              <w:wordWrap/>
              <w:overflowPunct/>
              <w:topLinePunct/>
              <w:bidi w:val="0"/>
              <w:adjustRightInd w:val="0"/>
              <w:snapToGrid/>
              <w:spacing w:line="400" w:lineRule="exact"/>
              <w:ind w:left="-53" w:leftChars="-25" w:right="-53" w:rightChars="-25" w:firstLine="420" w:firstLineChars="200"/>
              <w:jc w:val="both"/>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项目在施工时遇雨天可用防雨布对开挖和填筑</w:t>
            </w:r>
            <w:r>
              <w:rPr>
                <w:rFonts w:hint="eastAsia" w:cs="Times New Roman"/>
                <w:color w:val="auto"/>
                <w:highlight w:val="none"/>
                <w:lang w:val="en-US" w:eastAsia="zh-CN"/>
              </w:rPr>
              <w:t>堆场、边坡等</w:t>
            </w:r>
            <w:r>
              <w:rPr>
                <w:rFonts w:hint="default" w:ascii="Times New Roman" w:hAnsi="Times New Roman" w:cs="Times New Roman"/>
                <w:color w:val="auto"/>
                <w:highlight w:val="none"/>
                <w:lang w:val="en-US" w:eastAsia="zh-CN"/>
              </w:rPr>
              <w:t>坡、表土</w:t>
            </w:r>
            <w:r>
              <w:rPr>
                <w:rFonts w:hint="eastAsia" w:cs="Times New Roman"/>
                <w:color w:val="auto"/>
                <w:highlight w:val="none"/>
                <w:lang w:val="en-US" w:eastAsia="zh-CN"/>
              </w:rPr>
              <w:t>临时堆放点</w:t>
            </w:r>
            <w:r>
              <w:rPr>
                <w:rFonts w:hint="default" w:ascii="Times New Roman" w:hAnsi="Times New Roman" w:cs="Times New Roman"/>
                <w:color w:val="auto"/>
                <w:highlight w:val="none"/>
                <w:lang w:val="en-US" w:eastAsia="zh-CN"/>
              </w:rPr>
              <w:t>地等进行覆盖</w:t>
            </w:r>
            <w:r>
              <w:rPr>
                <w:rFonts w:hint="eastAsia" w:cs="Times New Roman"/>
                <w:color w:val="auto"/>
                <w:highlight w:val="none"/>
                <w:lang w:val="en-US" w:eastAsia="zh-CN"/>
              </w:rPr>
              <w:t>；</w:t>
            </w:r>
            <w:r>
              <w:rPr>
                <w:rFonts w:hint="default" w:ascii="Times New Roman" w:hAnsi="Times New Roman" w:cs="Times New Roman"/>
                <w:color w:val="auto"/>
                <w:highlight w:val="none"/>
                <w:lang w:val="en-US" w:eastAsia="zh-CN"/>
              </w:rPr>
              <w:t>加强管理，开挖产生的弃土</w:t>
            </w:r>
            <w:r>
              <w:rPr>
                <w:rFonts w:hint="eastAsia" w:cs="Times New Roman"/>
                <w:color w:val="auto"/>
                <w:highlight w:val="none"/>
                <w:lang w:val="en-US" w:eastAsia="zh-CN"/>
              </w:rPr>
              <w:t>及时回填，不能及时回填的设置规范的堆场</w:t>
            </w:r>
            <w:r>
              <w:rPr>
                <w:rFonts w:hint="default" w:ascii="Times New Roman" w:hAnsi="Times New Roman" w:cs="Times New Roman"/>
                <w:color w:val="auto"/>
                <w:highlight w:val="none"/>
                <w:lang w:val="en-US" w:eastAsia="zh-CN"/>
              </w:rPr>
              <w:t>，在表土堆积地、临时堆料场周围用编织土袋拦挡、并设置截洪沟等。</w:t>
            </w:r>
          </w:p>
          <w:p w14:paraId="60C23C5E">
            <w:pPr>
              <w:keepNext w:val="0"/>
              <w:keepLines w:val="0"/>
              <w:pageBreakBefore w:val="0"/>
              <w:widowControl w:val="0"/>
              <w:kinsoku/>
              <w:wordWrap/>
              <w:overflowPunct/>
              <w:topLinePunct/>
              <w:bidi w:val="0"/>
              <w:adjustRightInd w:val="0"/>
              <w:snapToGrid/>
              <w:spacing w:line="400" w:lineRule="exact"/>
              <w:ind w:left="-53" w:leftChars="-25" w:right="-53" w:rightChars="-25" w:firstLine="420" w:firstLineChars="200"/>
              <w:jc w:val="both"/>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采取这些措施后，可大大减少雨水对裸露地表的冲刷，减轻降雨时面源流失对周围水环境的影响。</w:t>
            </w:r>
          </w:p>
          <w:p w14:paraId="3B8331B5">
            <w:pPr>
              <w:keepNext w:val="0"/>
              <w:keepLines w:val="0"/>
              <w:pageBreakBefore w:val="0"/>
              <w:widowControl w:val="0"/>
              <w:numPr>
                <w:ilvl w:val="0"/>
                <w:numId w:val="66"/>
              </w:numPr>
              <w:kinsoku/>
              <w:wordWrap/>
              <w:overflowPunct/>
              <w:topLinePunct w:val="0"/>
              <w:autoSpaceDE w:val="0"/>
              <w:autoSpaceDN w:val="0"/>
              <w:bidi w:val="0"/>
              <w:adjustRightInd w:val="0"/>
              <w:snapToGrid/>
              <w:spacing w:line="400" w:lineRule="exact"/>
              <w:ind w:left="0" w:leftChars="0" w:right="0" w:rightChars="0"/>
              <w:jc w:val="left"/>
              <w:textAlignment w:val="auto"/>
              <w:rPr>
                <w:rFonts w:hint="default" w:ascii="Times New Roman" w:hAnsi="Times New Roman" w:eastAsia="黑体" w:cs="Times New Roman"/>
                <w:color w:val="auto"/>
                <w:sz w:val="21"/>
                <w:szCs w:val="21"/>
                <w:highlight w:val="none"/>
                <w:lang w:val="en-US" w:eastAsia="zh-CN"/>
              </w:rPr>
            </w:pPr>
            <w:r>
              <w:rPr>
                <w:rFonts w:hint="default" w:ascii="Times New Roman" w:hAnsi="Times New Roman" w:eastAsia="黑体" w:cs="Times New Roman"/>
                <w:color w:val="auto"/>
                <w:sz w:val="21"/>
                <w:szCs w:val="21"/>
                <w:highlight w:val="none"/>
                <w:lang w:val="en-US" w:eastAsia="zh-CN"/>
              </w:rPr>
              <w:t>噪声</w:t>
            </w:r>
            <w:r>
              <w:rPr>
                <w:rFonts w:hint="default" w:ascii="Times New Roman" w:hAnsi="Times New Roman" w:eastAsia="黑体" w:cs="Times New Roman"/>
                <w:color w:val="auto"/>
                <w:highlight w:val="none"/>
                <w:lang w:val="en-US" w:eastAsia="zh-CN"/>
              </w:rPr>
              <w:t>控制</w:t>
            </w:r>
            <w:r>
              <w:rPr>
                <w:rFonts w:hint="default" w:ascii="Times New Roman" w:hAnsi="Times New Roman" w:eastAsia="黑体" w:cs="Times New Roman"/>
                <w:color w:val="auto"/>
                <w:sz w:val="21"/>
                <w:szCs w:val="21"/>
                <w:highlight w:val="none"/>
                <w:lang w:val="en-US" w:eastAsia="zh-CN"/>
              </w:rPr>
              <w:t>措施</w:t>
            </w:r>
          </w:p>
          <w:p w14:paraId="655917D9">
            <w:pPr>
              <w:keepNext w:val="0"/>
              <w:keepLines w:val="0"/>
              <w:pageBreakBefore w:val="0"/>
              <w:widowControl w:val="0"/>
              <w:kinsoku/>
              <w:wordWrap/>
              <w:overflowPunct/>
              <w:topLinePunct/>
              <w:bidi w:val="0"/>
              <w:adjustRightInd w:val="0"/>
              <w:snapToGrid/>
              <w:spacing w:line="400" w:lineRule="exact"/>
              <w:ind w:left="-53" w:leftChars="-25" w:right="-53" w:rightChars="-25" w:firstLine="420" w:firstLineChars="200"/>
              <w:jc w:val="both"/>
              <w:textAlignment w:val="auto"/>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工程施工承包方在施工期须采取以下噪声控制措施：</w:t>
            </w:r>
          </w:p>
          <w:p w14:paraId="2A25BEC6">
            <w:pPr>
              <w:keepNext w:val="0"/>
              <w:keepLines w:val="0"/>
              <w:pageBreakBefore w:val="0"/>
              <w:widowControl w:val="0"/>
              <w:numPr>
                <w:ilvl w:val="0"/>
                <w:numId w:val="79"/>
              </w:numPr>
              <w:kinsoku/>
              <w:wordWrap/>
              <w:overflowPunct/>
              <w:topLinePunct/>
              <w:bidi w:val="0"/>
              <w:adjustRightInd w:val="0"/>
              <w:snapToGrid/>
              <w:spacing w:line="400" w:lineRule="exact"/>
              <w:ind w:left="0" w:leftChars="0" w:right="-53" w:rightChars="-25" w:firstLine="420" w:firstLineChars="200"/>
              <w:jc w:val="both"/>
              <w:textAlignment w:val="auto"/>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施工单位必须在开工15日以前向</w:t>
            </w:r>
            <w:r>
              <w:rPr>
                <w:rFonts w:hint="eastAsia" w:cs="Times New Roman"/>
                <w:color w:val="auto"/>
                <w:highlight w:val="none"/>
                <w:lang w:val="en-US" w:eastAsia="zh-CN"/>
              </w:rPr>
              <w:t>当地主管部门</w:t>
            </w:r>
            <w:r>
              <w:rPr>
                <w:rFonts w:hint="default" w:ascii="Times New Roman" w:hAnsi="Times New Roman" w:cs="Times New Roman"/>
                <w:color w:val="auto"/>
                <w:highlight w:val="none"/>
                <w:lang w:eastAsia="zh-CN"/>
              </w:rPr>
              <w:t>申报该工程的项目名称、施工场所和期限、可能产生的环境噪声值以及所采取的噪声防治措施的情况。在施工工地围墙外张贴告示，告知附近群众项目作业时间、噪声防治措施等。</w:t>
            </w:r>
          </w:p>
          <w:p w14:paraId="30426739">
            <w:pPr>
              <w:keepNext w:val="0"/>
              <w:keepLines w:val="0"/>
              <w:pageBreakBefore w:val="0"/>
              <w:widowControl w:val="0"/>
              <w:numPr>
                <w:ilvl w:val="0"/>
                <w:numId w:val="79"/>
              </w:numPr>
              <w:kinsoku/>
              <w:wordWrap/>
              <w:overflowPunct/>
              <w:topLinePunct/>
              <w:bidi w:val="0"/>
              <w:adjustRightInd w:val="0"/>
              <w:snapToGrid/>
              <w:spacing w:line="400" w:lineRule="exact"/>
              <w:ind w:left="0" w:leftChars="0" w:right="-53" w:rightChars="-25" w:firstLine="420" w:firstLineChars="200"/>
              <w:jc w:val="both"/>
              <w:textAlignment w:val="auto"/>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降低设备噪声。尽量选用先进、噪声低的设备；加强机械设备的保养维修，严格按操作规程使用各类机械，使它们处于良好的工作状态。</w:t>
            </w:r>
          </w:p>
          <w:p w14:paraId="5294D5AA">
            <w:pPr>
              <w:keepNext w:val="0"/>
              <w:keepLines w:val="0"/>
              <w:pageBreakBefore w:val="0"/>
              <w:widowControl w:val="0"/>
              <w:numPr>
                <w:ilvl w:val="0"/>
                <w:numId w:val="79"/>
              </w:numPr>
              <w:kinsoku/>
              <w:wordWrap/>
              <w:overflowPunct/>
              <w:topLinePunct/>
              <w:bidi w:val="0"/>
              <w:adjustRightInd w:val="0"/>
              <w:snapToGrid/>
              <w:spacing w:line="400" w:lineRule="exact"/>
              <w:ind w:left="0" w:leftChars="0" w:right="-53" w:rightChars="-25" w:firstLine="420" w:firstLineChars="200"/>
              <w:jc w:val="both"/>
              <w:textAlignment w:val="auto"/>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合理安排工期，在噪声敏感建筑物集中区域内（居民聚居区等），禁止夜间（22:00-次日6:00）进行产生环境噪声污染的建筑施工作业，但抢修、抢险作业和因生产工艺上要求或者特殊需要必须连续作业的除外。因特殊需要必须连续作业的，必须有县级以上人民政府或者其有关主管部门的证明，夜间作业必须公告附近居民。应尽可能避免大量高噪声设备同时施工。</w:t>
            </w:r>
          </w:p>
          <w:p w14:paraId="71F80BDA">
            <w:pPr>
              <w:keepNext w:val="0"/>
              <w:keepLines w:val="0"/>
              <w:pageBreakBefore w:val="0"/>
              <w:widowControl w:val="0"/>
              <w:numPr>
                <w:ilvl w:val="0"/>
                <w:numId w:val="79"/>
              </w:numPr>
              <w:kinsoku/>
              <w:wordWrap/>
              <w:overflowPunct/>
              <w:topLinePunct/>
              <w:bidi w:val="0"/>
              <w:adjustRightInd w:val="0"/>
              <w:snapToGrid/>
              <w:spacing w:line="400" w:lineRule="exact"/>
              <w:ind w:left="0" w:leftChars="0" w:right="-53" w:rightChars="-25" w:firstLine="420" w:firstLineChars="200"/>
              <w:jc w:val="both"/>
              <w:textAlignment w:val="auto"/>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合理布局施工机械位置，避免在同一地点安排大量动力机械设备；辅助生产场地的设备在平面布置时，尽量将高噪声设备布置在场地中央，尽量远离周围敏感目标。</w:t>
            </w:r>
          </w:p>
          <w:p w14:paraId="4F2D01E0">
            <w:pPr>
              <w:keepNext w:val="0"/>
              <w:keepLines w:val="0"/>
              <w:pageBreakBefore w:val="0"/>
              <w:widowControl w:val="0"/>
              <w:numPr>
                <w:ilvl w:val="0"/>
                <w:numId w:val="79"/>
              </w:numPr>
              <w:kinsoku/>
              <w:wordWrap/>
              <w:overflowPunct/>
              <w:topLinePunct/>
              <w:bidi w:val="0"/>
              <w:adjustRightInd w:val="0"/>
              <w:snapToGrid/>
              <w:spacing w:line="400" w:lineRule="exact"/>
              <w:ind w:left="0" w:leftChars="0" w:right="-53" w:rightChars="-25" w:firstLine="420" w:firstLineChars="200"/>
              <w:jc w:val="both"/>
              <w:textAlignment w:val="auto"/>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在施工期间应严格控制</w:t>
            </w:r>
            <w:r>
              <w:rPr>
                <w:rFonts w:hint="eastAsia" w:cs="Times New Roman"/>
                <w:color w:val="auto"/>
                <w:highlight w:val="none"/>
                <w:lang w:val="en-US" w:eastAsia="zh-CN"/>
              </w:rPr>
              <w:t>施工场地设备</w:t>
            </w:r>
            <w:r>
              <w:rPr>
                <w:rFonts w:hint="default" w:ascii="Times New Roman" w:hAnsi="Times New Roman" w:cs="Times New Roman"/>
                <w:color w:val="auto"/>
                <w:highlight w:val="none"/>
                <w:lang w:eastAsia="zh-CN"/>
              </w:rPr>
              <w:t>噪声对住户的影响。在场地四周修建不低于2.5m高围墙；生产区域尽量布置在场地</w:t>
            </w:r>
            <w:r>
              <w:rPr>
                <w:rFonts w:hint="default" w:ascii="Times New Roman" w:hAnsi="Times New Roman" w:cs="Times New Roman"/>
                <w:color w:val="auto"/>
                <w:highlight w:val="none"/>
                <w:lang w:val="en-US" w:eastAsia="zh-CN"/>
              </w:rPr>
              <w:t>中部或远离周围敏感目标的方向</w:t>
            </w:r>
            <w:r>
              <w:rPr>
                <w:rFonts w:hint="default" w:ascii="Times New Roman" w:hAnsi="Times New Roman" w:cs="Times New Roman"/>
                <w:color w:val="auto"/>
                <w:highlight w:val="none"/>
                <w:lang w:eastAsia="zh-CN"/>
              </w:rPr>
              <w:t>，管理用房、工具房等不产噪或产噪底的功能区尽量</w:t>
            </w:r>
            <w:r>
              <w:rPr>
                <w:rFonts w:hint="default" w:ascii="Times New Roman" w:hAnsi="Times New Roman" w:cs="Times New Roman"/>
                <w:color w:val="auto"/>
                <w:highlight w:val="none"/>
                <w:lang w:val="en-US" w:eastAsia="zh-CN"/>
              </w:rPr>
              <w:t>靠周围敏感目标的方向</w:t>
            </w:r>
            <w:r>
              <w:rPr>
                <w:rFonts w:hint="default" w:ascii="Times New Roman" w:hAnsi="Times New Roman" w:cs="Times New Roman"/>
                <w:color w:val="auto"/>
                <w:highlight w:val="none"/>
                <w:lang w:eastAsia="zh-CN"/>
              </w:rPr>
              <w:t>设置，</w:t>
            </w:r>
            <w:r>
              <w:rPr>
                <w:rFonts w:hint="default" w:ascii="Times New Roman" w:hAnsi="Times New Roman" w:cs="Times New Roman"/>
                <w:color w:val="auto"/>
                <w:highlight w:val="none"/>
                <w:lang w:val="en-US" w:eastAsia="zh-CN"/>
              </w:rPr>
              <w:t>以形成隔声屏障</w:t>
            </w:r>
            <w:r>
              <w:rPr>
                <w:rFonts w:hint="default" w:ascii="Times New Roman" w:hAnsi="Times New Roman" w:cs="Times New Roman"/>
                <w:color w:val="auto"/>
                <w:highlight w:val="none"/>
                <w:lang w:eastAsia="zh-CN"/>
              </w:rPr>
              <w:t>；同时应尽量安排在昼间生产、文明生产，确保场地边界噪声满足《建筑施工场界环境噪声排放标准》要求，避免噪声扰民。</w:t>
            </w:r>
          </w:p>
          <w:p w14:paraId="3DF96377">
            <w:pPr>
              <w:keepNext w:val="0"/>
              <w:keepLines w:val="0"/>
              <w:pageBreakBefore w:val="0"/>
              <w:widowControl w:val="0"/>
              <w:numPr>
                <w:ilvl w:val="0"/>
                <w:numId w:val="79"/>
              </w:numPr>
              <w:kinsoku/>
              <w:wordWrap/>
              <w:overflowPunct/>
              <w:topLinePunct/>
              <w:bidi w:val="0"/>
              <w:adjustRightInd w:val="0"/>
              <w:snapToGrid/>
              <w:spacing w:line="400" w:lineRule="exact"/>
              <w:ind w:left="0" w:leftChars="0" w:right="-53" w:rightChars="-25" w:firstLine="420" w:firstLineChars="200"/>
              <w:jc w:val="both"/>
              <w:textAlignment w:val="auto"/>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施工场界均设置2.5m高的施工围挡，实行封闭施工。</w:t>
            </w:r>
          </w:p>
          <w:p w14:paraId="1F69BB69">
            <w:pPr>
              <w:keepNext w:val="0"/>
              <w:keepLines w:val="0"/>
              <w:pageBreakBefore w:val="0"/>
              <w:widowControl w:val="0"/>
              <w:numPr>
                <w:ilvl w:val="0"/>
                <w:numId w:val="79"/>
              </w:numPr>
              <w:kinsoku/>
              <w:wordWrap/>
              <w:overflowPunct/>
              <w:topLinePunct/>
              <w:bidi w:val="0"/>
              <w:adjustRightInd w:val="0"/>
              <w:snapToGrid/>
              <w:spacing w:line="400" w:lineRule="exact"/>
              <w:ind w:left="0" w:leftChars="0" w:right="-53" w:rightChars="-25" w:firstLine="420" w:firstLineChars="200"/>
              <w:jc w:val="both"/>
              <w:textAlignment w:val="auto"/>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在操作中尽量避免敲打砼导管；搬卸物品应轻放，施工工具不要乱扔、远扔；运输车辆进入现场应减速、并减少鸣笛等。</w:t>
            </w:r>
          </w:p>
          <w:p w14:paraId="23EE831F">
            <w:pPr>
              <w:keepNext w:val="0"/>
              <w:keepLines w:val="0"/>
              <w:pageBreakBefore w:val="0"/>
              <w:widowControl w:val="0"/>
              <w:kinsoku/>
              <w:wordWrap/>
              <w:overflowPunct/>
              <w:topLinePunct/>
              <w:bidi w:val="0"/>
              <w:adjustRightInd w:val="0"/>
              <w:snapToGrid/>
              <w:spacing w:line="400" w:lineRule="exact"/>
              <w:ind w:left="-53" w:leftChars="-25" w:right="-53" w:rightChars="-25" w:firstLine="420" w:firstLineChars="200"/>
              <w:jc w:val="both"/>
              <w:textAlignment w:val="auto"/>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通过严格的施工管理和采取以上措施后，能够最大限度地减轻施工噪声对周围环境的影响，建设期间施工噪声不会产生明显的扰民影响。</w:t>
            </w:r>
          </w:p>
          <w:p w14:paraId="06E02958">
            <w:pPr>
              <w:keepNext w:val="0"/>
              <w:keepLines w:val="0"/>
              <w:pageBreakBefore w:val="0"/>
              <w:widowControl w:val="0"/>
              <w:numPr>
                <w:ilvl w:val="0"/>
                <w:numId w:val="66"/>
              </w:numPr>
              <w:kinsoku/>
              <w:wordWrap/>
              <w:overflowPunct/>
              <w:topLinePunct w:val="0"/>
              <w:autoSpaceDE w:val="0"/>
              <w:autoSpaceDN w:val="0"/>
              <w:bidi w:val="0"/>
              <w:adjustRightInd w:val="0"/>
              <w:snapToGrid/>
              <w:spacing w:line="400" w:lineRule="exact"/>
              <w:ind w:left="0" w:leftChars="0" w:right="0" w:rightChars="0"/>
              <w:jc w:val="left"/>
              <w:textAlignment w:val="auto"/>
              <w:rPr>
                <w:rFonts w:hint="default" w:ascii="Times New Roman" w:hAnsi="Times New Roman" w:eastAsia="黑体" w:cs="Times New Roman"/>
                <w:color w:val="auto"/>
                <w:sz w:val="21"/>
                <w:szCs w:val="21"/>
                <w:highlight w:val="none"/>
                <w:lang w:val="en-US" w:eastAsia="zh-CN"/>
              </w:rPr>
            </w:pPr>
            <w:r>
              <w:rPr>
                <w:rFonts w:hint="default" w:ascii="Times New Roman" w:hAnsi="Times New Roman" w:eastAsia="黑体" w:cs="Times New Roman"/>
                <w:color w:val="auto"/>
                <w:sz w:val="21"/>
                <w:szCs w:val="21"/>
                <w:highlight w:val="none"/>
                <w:lang w:val="zh-CN" w:eastAsia="zh-CN"/>
              </w:rPr>
              <w:t>固体废物</w:t>
            </w:r>
            <w:r>
              <w:rPr>
                <w:rFonts w:hint="default" w:ascii="Times New Roman" w:hAnsi="Times New Roman" w:eastAsia="黑体" w:cs="Times New Roman"/>
                <w:color w:val="auto"/>
                <w:sz w:val="21"/>
                <w:szCs w:val="21"/>
                <w:highlight w:val="none"/>
                <w:lang w:val="en-US" w:eastAsia="zh-CN"/>
              </w:rPr>
              <w:t>处理措施</w:t>
            </w:r>
          </w:p>
          <w:p w14:paraId="103F205D">
            <w:pPr>
              <w:keepNext w:val="0"/>
              <w:keepLines w:val="0"/>
              <w:pageBreakBefore w:val="0"/>
              <w:widowControl w:val="0"/>
              <w:kinsoku/>
              <w:wordWrap/>
              <w:overflowPunct/>
              <w:topLinePunct/>
              <w:bidi w:val="0"/>
              <w:adjustRightInd w:val="0"/>
              <w:snapToGrid/>
              <w:spacing w:line="400" w:lineRule="exact"/>
              <w:ind w:left="-53" w:leftChars="-25" w:right="-53" w:rightChars="-25" w:firstLine="420" w:firstLineChars="200"/>
              <w:jc w:val="both"/>
              <w:textAlignment w:val="auto"/>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施工期固体废弃物主要为</w:t>
            </w:r>
            <w:r>
              <w:rPr>
                <w:rFonts w:hint="default" w:ascii="Times New Roman" w:hAnsi="Times New Roman" w:cs="Times New Roman"/>
                <w:color w:val="auto"/>
                <w:highlight w:val="none"/>
                <w:lang w:val="en-US" w:eastAsia="zh-CN"/>
              </w:rPr>
              <w:t>废弃土石方、施工</w:t>
            </w:r>
            <w:r>
              <w:rPr>
                <w:rFonts w:hint="default" w:ascii="Times New Roman" w:hAnsi="Times New Roman" w:cs="Times New Roman"/>
                <w:color w:val="auto"/>
                <w:highlight w:val="none"/>
                <w:lang w:eastAsia="zh-CN"/>
              </w:rPr>
              <w:t>建筑垃圾等。</w:t>
            </w:r>
          </w:p>
          <w:p w14:paraId="48B8AEBA">
            <w:pPr>
              <w:keepNext w:val="0"/>
              <w:keepLines w:val="0"/>
              <w:pageBreakBefore w:val="0"/>
              <w:widowControl w:val="0"/>
              <w:numPr>
                <w:ilvl w:val="0"/>
                <w:numId w:val="80"/>
              </w:numPr>
              <w:kinsoku/>
              <w:wordWrap/>
              <w:overflowPunct/>
              <w:topLinePunct w:val="0"/>
              <w:autoSpaceDE w:val="0"/>
              <w:autoSpaceDN w:val="0"/>
              <w:bidi w:val="0"/>
              <w:adjustRightInd w:val="0"/>
              <w:snapToGrid/>
              <w:spacing w:line="400" w:lineRule="exact"/>
              <w:ind w:firstLine="422" w:firstLineChars="200"/>
              <w:textAlignment w:val="auto"/>
              <w:rPr>
                <w:rFonts w:hint="eastAsia" w:ascii="Times New Roman" w:hAnsi="Times New Roman" w:cs="Times New Roman"/>
                <w:b/>
                <w:bCs/>
                <w:color w:val="auto"/>
                <w:kern w:val="0"/>
                <w:highlight w:val="none"/>
                <w:lang w:val="en-US" w:eastAsia="zh-CN"/>
              </w:rPr>
            </w:pPr>
            <w:r>
              <w:rPr>
                <w:rFonts w:hint="eastAsia" w:ascii="Times New Roman" w:hAnsi="Times New Roman" w:cs="Times New Roman"/>
                <w:b/>
                <w:bCs/>
                <w:color w:val="auto"/>
                <w:kern w:val="0"/>
                <w:highlight w:val="none"/>
                <w:lang w:val="en-US" w:eastAsia="zh-CN"/>
              </w:rPr>
              <w:t>土石方</w:t>
            </w:r>
          </w:p>
          <w:p w14:paraId="340114E3">
            <w:pPr>
              <w:keepNext w:val="0"/>
              <w:keepLines w:val="0"/>
              <w:pageBreakBefore w:val="0"/>
              <w:widowControl w:val="0"/>
              <w:numPr>
                <w:ilvl w:val="0"/>
                <w:numId w:val="81"/>
              </w:numPr>
              <w:kinsoku/>
              <w:wordWrap/>
              <w:overflowPunct/>
              <w:topLinePunct/>
              <w:bidi w:val="0"/>
              <w:adjustRightInd w:val="0"/>
              <w:snapToGrid/>
              <w:spacing w:line="400" w:lineRule="exact"/>
              <w:ind w:left="0" w:leftChars="0" w:right="-53" w:rightChars="-25" w:firstLine="420" w:firstLineChars="200"/>
              <w:jc w:val="both"/>
              <w:textAlignment w:val="auto"/>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项目为城市桥梁新建工程，施工开挖产生的土石方合计8550m³（含表土剥离、拆除建渣），填方总量为6164m³，利用方量3454m³，外借方量2400m³（不含工程内转移利用1334m³），弃方产生量4786m³。项目不设弃土场，剩余弃方按当地政府要求外运至指定的弃渣场或处置场。</w:t>
            </w:r>
            <w:r>
              <w:rPr>
                <w:rFonts w:hint="eastAsia" w:ascii="Times New Roman" w:hAnsi="Times New Roman" w:eastAsia="宋体" w:cs="Times New Roman"/>
                <w:color w:val="auto"/>
                <w:highlight w:val="none"/>
                <w:lang w:val="en-US" w:eastAsia="zh-CN"/>
              </w:rPr>
              <w:t>根据调查，宣汉县城市弃渣场位于城区西面，位于本项目西北面约3.5km，运输距离约5.0km。</w:t>
            </w:r>
          </w:p>
          <w:p w14:paraId="2AC0CC55">
            <w:pPr>
              <w:keepNext w:val="0"/>
              <w:keepLines w:val="0"/>
              <w:pageBreakBefore w:val="0"/>
              <w:widowControl w:val="0"/>
              <w:numPr>
                <w:ilvl w:val="0"/>
                <w:numId w:val="0"/>
              </w:numPr>
              <w:kinsoku/>
              <w:wordWrap/>
              <w:overflowPunct/>
              <w:topLinePunct w:val="0"/>
              <w:autoSpaceDE/>
              <w:autoSpaceDN/>
              <w:bidi w:val="0"/>
              <w:adjustRightInd/>
              <w:snapToGrid/>
              <w:spacing w:line="240" w:lineRule="atLeast"/>
              <w:ind w:leftChars="0" w:right="0" w:rightChars="0"/>
              <w:jc w:val="both"/>
              <w:textAlignment w:val="auto"/>
              <w:rPr>
                <w:rFonts w:hint="default" w:ascii="Times New Roman" w:hAnsi="Times New Roman" w:cs="Times New Roman"/>
                <w:b w:val="0"/>
                <w:bCs w:val="0"/>
                <w:color w:val="auto"/>
                <w:highlight w:val="none"/>
                <w:lang w:val="en-US" w:eastAsia="zh-CN"/>
              </w:rPr>
            </w:pPr>
            <w:r>
              <w:rPr>
                <w:rFonts w:hint="default" w:ascii="Times New Roman" w:hAnsi="Times New Roman" w:cs="Times New Roman"/>
                <w:b w:val="0"/>
                <w:bCs w:val="0"/>
                <w:color w:val="auto"/>
                <w:highlight w:val="none"/>
                <w:lang w:val="en-US" w:eastAsia="zh-CN"/>
              </w:rPr>
              <w:drawing>
                <wp:inline distT="0" distB="0" distL="114300" distR="114300">
                  <wp:extent cx="5141595" cy="2825750"/>
                  <wp:effectExtent l="0" t="0" r="9525" b="8890"/>
                  <wp:docPr id="15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2"/>
                          <pic:cNvPicPr>
                            <a:picLocks noChangeAspect="1"/>
                          </pic:cNvPicPr>
                        </pic:nvPicPr>
                        <pic:blipFill>
                          <a:blip r:embed="rId25"/>
                          <a:srcRect t="3324"/>
                          <a:stretch>
                            <a:fillRect/>
                          </a:stretch>
                        </pic:blipFill>
                        <pic:spPr>
                          <a:xfrm>
                            <a:off x="0" y="0"/>
                            <a:ext cx="5141595" cy="2825750"/>
                          </a:xfrm>
                          <a:prstGeom prst="rect">
                            <a:avLst/>
                          </a:prstGeom>
                          <a:noFill/>
                          <a:ln>
                            <a:noFill/>
                          </a:ln>
                        </pic:spPr>
                      </pic:pic>
                    </a:graphicData>
                  </a:graphic>
                </wp:inline>
              </w:drawing>
            </w:r>
          </w:p>
          <w:p w14:paraId="2825BDA9">
            <w:pPr>
              <w:keepNext w:val="0"/>
              <w:keepLines w:val="0"/>
              <w:pageBreakBefore w:val="0"/>
              <w:widowControl w:val="0"/>
              <w:numPr>
                <w:ilvl w:val="0"/>
                <w:numId w:val="5"/>
              </w:numPr>
              <w:suppressLineNumbers w:val="0"/>
              <w:tabs>
                <w:tab w:val="left" w:pos="2068"/>
                <w:tab w:val="center" w:pos="4065"/>
              </w:tabs>
              <w:kinsoku/>
              <w:wordWrap/>
              <w:overflowPunct/>
              <w:topLinePunct w:val="0"/>
              <w:autoSpaceDE w:val="0"/>
              <w:autoSpaceDN w:val="0"/>
              <w:bidi w:val="0"/>
              <w:adjustRightInd w:val="0"/>
              <w:snapToGrid w:val="0"/>
              <w:spacing w:before="0" w:beforeAutospacing="0" w:after="0" w:afterAutospacing="0" w:line="240" w:lineRule="auto"/>
              <w:ind w:left="425" w:leftChars="0" w:right="0" w:rightChars="0" w:hanging="425" w:firstLineChars="0"/>
              <w:jc w:val="center"/>
              <w:textAlignment w:val="auto"/>
              <w:rPr>
                <w:rFonts w:hint="default" w:ascii="Times New Roman" w:hAnsi="Times New Roman" w:eastAsia="黑体" w:cs="Times New Roman"/>
                <w:color w:val="auto"/>
                <w:kern w:val="0"/>
                <w:sz w:val="20"/>
                <w:szCs w:val="20"/>
                <w:highlight w:val="none"/>
                <w:lang w:val="en-US" w:eastAsia="zh-CN"/>
              </w:rPr>
            </w:pPr>
            <w:r>
              <w:rPr>
                <w:rFonts w:hint="eastAsia" w:ascii="Times New Roman" w:hAnsi="Times New Roman" w:eastAsia="黑体" w:cs="Times New Roman"/>
                <w:color w:val="auto"/>
                <w:kern w:val="0"/>
                <w:sz w:val="20"/>
                <w:szCs w:val="20"/>
                <w:highlight w:val="none"/>
                <w:lang w:val="en-US" w:eastAsia="zh-CN"/>
              </w:rPr>
              <w:t>项目弃渣运输路线图</w:t>
            </w:r>
          </w:p>
          <w:p w14:paraId="17B5F465">
            <w:pPr>
              <w:keepNext w:val="0"/>
              <w:keepLines w:val="0"/>
              <w:pageBreakBefore w:val="0"/>
              <w:widowControl w:val="0"/>
              <w:numPr>
                <w:ilvl w:val="0"/>
                <w:numId w:val="81"/>
              </w:numPr>
              <w:kinsoku/>
              <w:wordWrap/>
              <w:overflowPunct/>
              <w:topLinePunct/>
              <w:bidi w:val="0"/>
              <w:adjustRightInd w:val="0"/>
              <w:snapToGrid/>
              <w:spacing w:line="400" w:lineRule="exact"/>
              <w:ind w:left="0" w:leftChars="0" w:right="-53" w:rightChars="-25" w:firstLine="420" w:firstLineChars="200"/>
              <w:jc w:val="both"/>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开挖产生的废弃土石方临时堆</w:t>
            </w:r>
            <w:r>
              <w:rPr>
                <w:rFonts w:hint="eastAsia" w:cs="Times New Roman"/>
                <w:color w:val="auto"/>
                <w:highlight w:val="none"/>
                <w:lang w:val="en-US" w:eastAsia="zh-CN"/>
              </w:rPr>
              <w:t>放</w:t>
            </w:r>
            <w:r>
              <w:rPr>
                <w:rFonts w:hint="default" w:ascii="Times New Roman" w:hAnsi="Times New Roman" w:cs="Times New Roman"/>
                <w:color w:val="auto"/>
                <w:highlight w:val="none"/>
                <w:lang w:val="en-US" w:eastAsia="zh-CN"/>
              </w:rPr>
              <w:t>的，应合理选择</w:t>
            </w:r>
            <w:r>
              <w:rPr>
                <w:rFonts w:hint="eastAsia" w:cs="Times New Roman"/>
                <w:color w:val="auto"/>
                <w:highlight w:val="none"/>
                <w:lang w:val="en-US" w:eastAsia="zh-CN"/>
              </w:rPr>
              <w:t>临时堆放点位置</w:t>
            </w:r>
            <w:r>
              <w:rPr>
                <w:rFonts w:hint="default" w:ascii="Times New Roman" w:hAnsi="Times New Roman" w:cs="Times New Roman"/>
                <w:color w:val="auto"/>
                <w:highlight w:val="none"/>
                <w:lang w:val="en-US" w:eastAsia="zh-CN"/>
              </w:rPr>
              <w:t>，控制</w:t>
            </w:r>
            <w:r>
              <w:rPr>
                <w:rFonts w:hint="eastAsia" w:cs="Times New Roman"/>
                <w:color w:val="auto"/>
                <w:highlight w:val="none"/>
                <w:lang w:val="en-US" w:eastAsia="zh-CN"/>
              </w:rPr>
              <w:t>临时堆放点</w:t>
            </w:r>
            <w:r>
              <w:rPr>
                <w:rFonts w:hint="default" w:ascii="Times New Roman" w:hAnsi="Times New Roman" w:cs="Times New Roman"/>
                <w:color w:val="auto"/>
                <w:highlight w:val="none"/>
                <w:lang w:val="en-US" w:eastAsia="zh-CN"/>
              </w:rPr>
              <w:t>范围，</w:t>
            </w:r>
            <w:r>
              <w:rPr>
                <w:rFonts w:hint="eastAsia" w:cs="Times New Roman"/>
                <w:color w:val="auto"/>
                <w:highlight w:val="none"/>
                <w:lang w:val="en-US" w:eastAsia="zh-CN"/>
              </w:rPr>
              <w:t>临时堆放点</w:t>
            </w:r>
            <w:r>
              <w:rPr>
                <w:rFonts w:hint="default" w:ascii="Times New Roman" w:hAnsi="Times New Roman" w:cs="Times New Roman"/>
                <w:color w:val="auto"/>
                <w:highlight w:val="none"/>
                <w:lang w:val="en-US" w:eastAsia="zh-CN"/>
              </w:rPr>
              <w:t>应采取拦挡措施和防流失措施，坚持“先挡后弃”的原则，防止弃土随意乱堆乱放；同时应在弃土堆场四周设置排水设施，防止弃土随雨水漫流。另外，在堆存期间，应对</w:t>
            </w:r>
            <w:r>
              <w:rPr>
                <w:rFonts w:hint="eastAsia" w:cs="Times New Roman"/>
                <w:color w:val="auto"/>
                <w:highlight w:val="none"/>
                <w:lang w:val="en-US" w:eastAsia="zh-CN"/>
              </w:rPr>
              <w:t>临时堆放点</w:t>
            </w:r>
            <w:r>
              <w:rPr>
                <w:rFonts w:hint="default" w:ascii="Times New Roman" w:hAnsi="Times New Roman" w:cs="Times New Roman"/>
                <w:color w:val="auto"/>
                <w:highlight w:val="none"/>
                <w:lang w:val="en-US" w:eastAsia="zh-CN"/>
              </w:rPr>
              <w:t>采取喷雾洒水、覆盖等防尘措施。</w:t>
            </w:r>
          </w:p>
          <w:p w14:paraId="51A2E969">
            <w:pPr>
              <w:keepNext w:val="0"/>
              <w:keepLines w:val="0"/>
              <w:pageBreakBefore w:val="0"/>
              <w:widowControl w:val="0"/>
              <w:numPr>
                <w:ilvl w:val="0"/>
                <w:numId w:val="81"/>
              </w:numPr>
              <w:kinsoku/>
              <w:wordWrap/>
              <w:overflowPunct/>
              <w:topLinePunct/>
              <w:bidi w:val="0"/>
              <w:adjustRightInd w:val="0"/>
              <w:snapToGrid/>
              <w:spacing w:line="400" w:lineRule="exact"/>
              <w:ind w:left="0" w:leftChars="0" w:right="-53" w:rightChars="-25" w:firstLine="420" w:firstLineChars="200"/>
              <w:jc w:val="both"/>
              <w:textAlignment w:val="auto"/>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桥梁</w:t>
            </w:r>
            <w:r>
              <w:rPr>
                <w:rFonts w:hint="eastAsia" w:cs="Times New Roman"/>
                <w:color w:val="auto"/>
                <w:highlight w:val="none"/>
                <w:lang w:val="en-US" w:eastAsia="zh-CN"/>
              </w:rPr>
              <w:t>桩基</w:t>
            </w:r>
            <w:r>
              <w:rPr>
                <w:rFonts w:hint="default" w:ascii="Times New Roman" w:hAnsi="Times New Roman" w:cs="Times New Roman"/>
                <w:color w:val="auto"/>
                <w:highlight w:val="none"/>
                <w:lang w:eastAsia="zh-CN"/>
              </w:rPr>
              <w:t>施工产生泥浆</w:t>
            </w:r>
            <w:r>
              <w:rPr>
                <w:rFonts w:hint="eastAsia" w:cs="Times New Roman"/>
                <w:color w:val="auto"/>
                <w:highlight w:val="none"/>
                <w:lang w:eastAsia="zh-CN"/>
              </w:rPr>
              <w:t>，</w:t>
            </w:r>
            <w:r>
              <w:rPr>
                <w:rFonts w:hint="eastAsia" w:cs="Times New Roman"/>
                <w:color w:val="auto"/>
                <w:highlight w:val="none"/>
                <w:lang w:val="en-US" w:eastAsia="zh-CN"/>
              </w:rPr>
              <w:t>拟在河岸两侧分别设置1个泥浆池和</w:t>
            </w:r>
            <w:r>
              <w:rPr>
                <w:rFonts w:hint="default" w:ascii="Times New Roman" w:hAnsi="Times New Roman" w:cs="Times New Roman"/>
                <w:color w:val="auto"/>
                <w:highlight w:val="none"/>
                <w:lang w:val="en-US" w:eastAsia="zh-CN"/>
              </w:rPr>
              <w:t>自然干化场，干化后</w:t>
            </w:r>
            <w:r>
              <w:rPr>
                <w:rFonts w:hint="eastAsia" w:cs="Times New Roman"/>
                <w:color w:val="auto"/>
                <w:highlight w:val="none"/>
                <w:lang w:val="en-US" w:eastAsia="zh-CN"/>
              </w:rPr>
              <w:t>用于桥台台背路基回填</w:t>
            </w:r>
            <w:r>
              <w:rPr>
                <w:rFonts w:hint="default" w:ascii="Times New Roman" w:hAnsi="Times New Roman" w:cs="Times New Roman"/>
                <w:color w:val="auto"/>
                <w:highlight w:val="none"/>
                <w:lang w:eastAsia="zh-CN"/>
              </w:rPr>
              <w:t>，不外排</w:t>
            </w:r>
            <w:r>
              <w:rPr>
                <w:rFonts w:hint="default" w:ascii="Times New Roman" w:hAnsi="Times New Roman" w:cs="Times New Roman"/>
                <w:color w:val="auto"/>
                <w:highlight w:val="none"/>
                <w:lang w:val="en-US" w:eastAsia="zh-CN"/>
              </w:rPr>
              <w:t>，严禁建筑垃圾随处倾倒和下河等</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严格按照交通运输部有关规定，将桩基钻渣运出河区存放并采取一定的防护措施。存放地点可选择在设定的</w:t>
            </w:r>
            <w:r>
              <w:rPr>
                <w:rFonts w:hint="eastAsia" w:ascii="Times New Roman" w:hAnsi="Times New Roman" w:cs="Times New Roman"/>
                <w:color w:val="auto"/>
                <w:highlight w:val="none"/>
                <w:lang w:val="en-US" w:eastAsia="zh-CN"/>
              </w:rPr>
              <w:t>土石方</w:t>
            </w:r>
            <w:r>
              <w:rPr>
                <w:rFonts w:hint="eastAsia" w:cs="Times New Roman"/>
                <w:color w:val="auto"/>
                <w:highlight w:val="none"/>
                <w:lang w:val="en-US" w:eastAsia="zh-CN"/>
              </w:rPr>
              <w:t>临时堆放点</w:t>
            </w:r>
            <w:r>
              <w:rPr>
                <w:rFonts w:hint="default" w:ascii="Times New Roman" w:hAnsi="Times New Roman" w:cs="Times New Roman"/>
                <w:color w:val="auto"/>
                <w:highlight w:val="none"/>
                <w:lang w:val="en-US" w:eastAsia="zh-CN"/>
              </w:rPr>
              <w:t>，存放过程需要有专门环保人员监督，严禁随意丢弃钻渣，以便最大程度上保护河流水体和周围水体水质，防止钻渣堆弃对防洪的不利影响。</w:t>
            </w:r>
          </w:p>
          <w:p w14:paraId="7A6DBFF6">
            <w:pPr>
              <w:keepNext w:val="0"/>
              <w:keepLines w:val="0"/>
              <w:pageBreakBefore w:val="0"/>
              <w:widowControl w:val="0"/>
              <w:numPr>
                <w:ilvl w:val="0"/>
                <w:numId w:val="81"/>
              </w:numPr>
              <w:kinsoku/>
              <w:wordWrap/>
              <w:overflowPunct/>
              <w:topLinePunct/>
              <w:bidi w:val="0"/>
              <w:adjustRightInd w:val="0"/>
              <w:snapToGrid/>
              <w:spacing w:line="400" w:lineRule="exact"/>
              <w:ind w:left="0" w:leftChars="0" w:right="-53" w:rightChars="-25" w:firstLine="420" w:firstLineChars="200"/>
              <w:jc w:val="both"/>
              <w:textAlignment w:val="auto"/>
              <w:rPr>
                <w:rFonts w:hint="default" w:ascii="Times New Roman" w:hAnsi="Times New Roman" w:cs="Times New Roman"/>
                <w:b w:val="0"/>
                <w:bCs w:val="0"/>
                <w:color w:val="auto"/>
                <w:highlight w:val="none"/>
                <w:lang w:val="en-US" w:eastAsia="zh-CN"/>
              </w:rPr>
            </w:pPr>
            <w:r>
              <w:rPr>
                <w:rFonts w:hint="default" w:ascii="Times New Roman" w:hAnsi="Times New Roman" w:cs="Times New Roman"/>
                <w:b w:val="0"/>
                <w:bCs w:val="0"/>
                <w:color w:val="auto"/>
                <w:highlight w:val="none"/>
                <w:lang w:val="en-US" w:eastAsia="zh-CN"/>
              </w:rPr>
              <w:t>对剥离的表层土，</w:t>
            </w:r>
            <w:r>
              <w:rPr>
                <w:rFonts w:hint="eastAsia" w:cs="Times New Roman"/>
                <w:b w:val="0"/>
                <w:bCs w:val="0"/>
                <w:color w:val="auto"/>
                <w:highlight w:val="none"/>
                <w:lang w:val="en-US" w:eastAsia="zh-CN"/>
              </w:rPr>
              <w:t>集中</w:t>
            </w:r>
            <w:r>
              <w:rPr>
                <w:rFonts w:hint="default" w:ascii="Times New Roman" w:hAnsi="Times New Roman" w:cs="Times New Roman"/>
                <w:b w:val="0"/>
                <w:bCs w:val="0"/>
                <w:color w:val="auto"/>
                <w:highlight w:val="none"/>
                <w:lang w:val="en-US" w:eastAsia="zh-CN"/>
              </w:rPr>
              <w:t>堆放于表土临时堆放点，后期全部用于临时占地绿化恢复。同时，定期进行场地洒水，减少渣场扬尘。</w:t>
            </w:r>
          </w:p>
          <w:p w14:paraId="356BB533">
            <w:pPr>
              <w:keepNext w:val="0"/>
              <w:keepLines w:val="0"/>
              <w:pageBreakBefore w:val="0"/>
              <w:widowControl w:val="0"/>
              <w:numPr>
                <w:ilvl w:val="0"/>
                <w:numId w:val="81"/>
              </w:numPr>
              <w:kinsoku/>
              <w:wordWrap/>
              <w:overflowPunct/>
              <w:topLinePunct/>
              <w:bidi w:val="0"/>
              <w:adjustRightInd w:val="0"/>
              <w:snapToGrid/>
              <w:spacing w:line="400" w:lineRule="exact"/>
              <w:ind w:left="0" w:leftChars="0" w:right="-53" w:rightChars="-25" w:firstLine="420" w:firstLineChars="200"/>
              <w:jc w:val="both"/>
              <w:textAlignment w:val="auto"/>
              <w:rPr>
                <w:rFonts w:hint="default" w:ascii="Times New Roman" w:hAnsi="Times New Roman" w:cs="Times New Roman"/>
                <w:b w:val="0"/>
                <w:bCs w:val="0"/>
                <w:color w:val="auto"/>
                <w:highlight w:val="none"/>
                <w:lang w:val="en-US" w:eastAsia="zh-CN"/>
              </w:rPr>
            </w:pPr>
            <w:r>
              <w:rPr>
                <w:rFonts w:hint="eastAsia" w:cs="Times New Roman"/>
                <w:b w:val="0"/>
                <w:bCs w:val="0"/>
                <w:color w:val="auto"/>
                <w:highlight w:val="none"/>
                <w:lang w:val="en-US" w:eastAsia="zh-CN"/>
              </w:rPr>
              <w:t>建设单位应按照《固废法》的要求，施工单位应按要求编制《建筑垃圾处置方案》并到相关部门备案。鉴于《宣汉县建筑垃圾处置规划》尚未发布实施，施工单位在项目实施过程中，应结合发布后的《宣汉县建筑垃圾处置规划》，对废弃土石方、钻孔泥浆、拆除建渣、施工弃渣等各类固废分类按要求处置，确保各类固废得到合理有效处置，禁止各类固废不下河。</w:t>
            </w:r>
          </w:p>
          <w:p w14:paraId="14C9BBB2">
            <w:pPr>
              <w:keepNext w:val="0"/>
              <w:keepLines w:val="0"/>
              <w:pageBreakBefore w:val="0"/>
              <w:widowControl w:val="0"/>
              <w:numPr>
                <w:ilvl w:val="0"/>
                <w:numId w:val="80"/>
              </w:numPr>
              <w:kinsoku/>
              <w:wordWrap/>
              <w:overflowPunct/>
              <w:topLinePunct w:val="0"/>
              <w:autoSpaceDE w:val="0"/>
              <w:autoSpaceDN w:val="0"/>
              <w:bidi w:val="0"/>
              <w:adjustRightInd w:val="0"/>
              <w:snapToGrid/>
              <w:spacing w:line="400" w:lineRule="exact"/>
              <w:ind w:firstLine="422" w:firstLineChars="200"/>
              <w:textAlignment w:val="auto"/>
              <w:rPr>
                <w:rFonts w:hint="default" w:ascii="Times New Roman" w:hAnsi="Times New Roman" w:cs="Times New Roman"/>
                <w:b/>
                <w:bCs/>
                <w:color w:val="auto"/>
                <w:kern w:val="0"/>
                <w:highlight w:val="none"/>
                <w:lang w:val="en-US" w:eastAsia="zh-CN"/>
              </w:rPr>
            </w:pPr>
            <w:r>
              <w:rPr>
                <w:rFonts w:hint="default" w:ascii="Times New Roman" w:hAnsi="Times New Roman" w:cs="Times New Roman"/>
                <w:b/>
                <w:bCs/>
                <w:color w:val="auto"/>
                <w:kern w:val="0"/>
                <w:highlight w:val="none"/>
                <w:lang w:val="en-US" w:eastAsia="zh-CN"/>
              </w:rPr>
              <w:t>建筑垃圾</w:t>
            </w:r>
          </w:p>
          <w:p w14:paraId="5BDC7BA9">
            <w:pPr>
              <w:keepNext w:val="0"/>
              <w:keepLines w:val="0"/>
              <w:pageBreakBefore w:val="0"/>
              <w:widowControl w:val="0"/>
              <w:kinsoku/>
              <w:wordWrap/>
              <w:overflowPunct/>
              <w:topLinePunct/>
              <w:bidi w:val="0"/>
              <w:adjustRightInd w:val="0"/>
              <w:snapToGrid/>
              <w:spacing w:line="400" w:lineRule="exact"/>
              <w:ind w:left="-53" w:leftChars="-25" w:right="-53" w:rightChars="-25" w:firstLine="420" w:firstLineChars="200"/>
              <w:jc w:val="both"/>
              <w:textAlignment w:val="auto"/>
              <w:rPr>
                <w:rFonts w:hint="default" w:cs="Times New Roman"/>
                <w:color w:val="auto"/>
                <w:highlight w:val="none"/>
                <w:lang w:val="en-US" w:eastAsia="zh-CN"/>
              </w:rPr>
            </w:pPr>
            <w:r>
              <w:rPr>
                <w:rFonts w:hint="eastAsia" w:cs="Times New Roman"/>
                <w:color w:val="auto"/>
                <w:highlight w:val="none"/>
                <w:lang w:val="en-US" w:eastAsia="zh-CN"/>
              </w:rPr>
              <w:t>项目现有钢桥拆除产生的废钢材约150t，拆除的钢材具有较高的回收价值，收集后拟全部外卖至废旧资源回收中心。</w:t>
            </w:r>
          </w:p>
          <w:p w14:paraId="71B18D5F">
            <w:pPr>
              <w:keepNext w:val="0"/>
              <w:keepLines w:val="0"/>
              <w:pageBreakBefore w:val="0"/>
              <w:widowControl w:val="0"/>
              <w:kinsoku/>
              <w:wordWrap/>
              <w:overflowPunct/>
              <w:topLinePunct/>
              <w:bidi w:val="0"/>
              <w:adjustRightInd w:val="0"/>
              <w:snapToGrid/>
              <w:spacing w:line="400" w:lineRule="exact"/>
              <w:ind w:left="-53" w:leftChars="-25" w:right="-53" w:rightChars="-25" w:firstLine="420" w:firstLineChars="200"/>
              <w:jc w:val="both"/>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项目施工过程中建筑垃圾产生量约为</w:t>
            </w:r>
            <w:r>
              <w:rPr>
                <w:rFonts w:hint="eastAsia" w:cs="Times New Roman"/>
                <w:color w:val="auto"/>
                <w:highlight w:val="none"/>
                <w:lang w:val="en-US" w:eastAsia="zh-CN"/>
              </w:rPr>
              <w:t>5</w:t>
            </w:r>
            <w:r>
              <w:rPr>
                <w:rFonts w:hint="default" w:ascii="Times New Roman" w:hAnsi="Times New Roman" w:cs="Times New Roman"/>
                <w:color w:val="auto"/>
                <w:highlight w:val="none"/>
                <w:lang w:val="en-US" w:eastAsia="zh-CN"/>
              </w:rPr>
              <w:t>00</w:t>
            </w:r>
            <w:r>
              <w:rPr>
                <w:rFonts w:hint="eastAsia" w:cs="Times New Roman"/>
                <w:color w:val="auto"/>
                <w:highlight w:val="none"/>
                <w:lang w:val="en-US" w:eastAsia="zh-CN"/>
              </w:rPr>
              <w:t>m³</w:t>
            </w:r>
            <w:r>
              <w:rPr>
                <w:rFonts w:hint="default" w:ascii="Times New Roman" w:hAnsi="Times New Roman" w:cs="Times New Roman"/>
                <w:color w:val="auto"/>
                <w:highlight w:val="none"/>
                <w:lang w:val="en-US" w:eastAsia="zh-CN"/>
              </w:rPr>
              <w:t>，其中主要有废钢筋、</w:t>
            </w:r>
            <w:r>
              <w:rPr>
                <w:rFonts w:hint="eastAsia" w:cs="Times New Roman"/>
                <w:color w:val="auto"/>
                <w:highlight w:val="none"/>
                <w:lang w:val="en-US" w:eastAsia="zh-CN"/>
              </w:rPr>
              <w:t>钢</w:t>
            </w:r>
            <w:r>
              <w:rPr>
                <w:rFonts w:hint="default" w:ascii="Times New Roman" w:hAnsi="Times New Roman" w:cs="Times New Roman"/>
                <w:color w:val="auto"/>
                <w:highlight w:val="none"/>
                <w:lang w:val="en-US" w:eastAsia="zh-CN"/>
              </w:rPr>
              <w:t>木模板等，钢筋、木模板均可回收利用</w:t>
            </w:r>
            <w:r>
              <w:rPr>
                <w:rFonts w:hint="eastAsia" w:cs="Times New Roman"/>
                <w:color w:val="auto"/>
                <w:highlight w:val="none"/>
                <w:lang w:val="en-US" w:eastAsia="zh-CN"/>
              </w:rPr>
              <w:t>；废混凝土渣、</w:t>
            </w:r>
            <w:r>
              <w:rPr>
                <w:rFonts w:hint="default" w:ascii="Times New Roman" w:hAnsi="Times New Roman" w:cs="Times New Roman"/>
                <w:color w:val="auto"/>
                <w:highlight w:val="none"/>
                <w:lang w:val="en-US" w:eastAsia="zh-CN"/>
              </w:rPr>
              <w:t>泥块</w:t>
            </w:r>
            <w:r>
              <w:rPr>
                <w:rFonts w:hint="eastAsia" w:cs="Times New Roman"/>
                <w:color w:val="auto"/>
                <w:highlight w:val="none"/>
                <w:lang w:val="en-US" w:eastAsia="zh-CN"/>
              </w:rPr>
              <w:t>等</w:t>
            </w:r>
            <w:r>
              <w:rPr>
                <w:rFonts w:hint="default" w:ascii="Times New Roman" w:hAnsi="Times New Roman" w:cs="Times New Roman"/>
                <w:color w:val="auto"/>
                <w:highlight w:val="none"/>
                <w:lang w:val="en-US" w:eastAsia="zh-CN"/>
              </w:rPr>
              <w:t>作为一般建筑垃圾，</w:t>
            </w:r>
            <w:r>
              <w:rPr>
                <w:rFonts w:hint="eastAsia" w:cs="Times New Roman"/>
                <w:color w:val="auto"/>
                <w:highlight w:val="none"/>
                <w:lang w:val="en-US" w:eastAsia="zh-CN"/>
              </w:rPr>
              <w:t>尽量</w:t>
            </w:r>
            <w:r>
              <w:rPr>
                <w:rFonts w:hint="default" w:ascii="Times New Roman" w:hAnsi="Times New Roman" w:cs="Times New Roman"/>
                <w:color w:val="auto"/>
                <w:highlight w:val="none"/>
                <w:lang w:val="en-US" w:eastAsia="zh-CN"/>
              </w:rPr>
              <w:t>用于桥台台背路基回填</w:t>
            </w:r>
            <w:r>
              <w:rPr>
                <w:rFonts w:hint="eastAsia" w:cs="Times New Roman"/>
                <w:color w:val="auto"/>
                <w:highlight w:val="none"/>
                <w:lang w:val="en-US" w:eastAsia="zh-CN"/>
              </w:rPr>
              <w:t>，不能回填的及时清运至当地政府指定的</w:t>
            </w:r>
            <w:r>
              <w:rPr>
                <w:rFonts w:hint="default" w:ascii="Times New Roman" w:hAnsi="Times New Roman" w:cs="Times New Roman"/>
                <w:color w:val="auto"/>
                <w:highlight w:val="none"/>
                <w:lang w:val="en-US" w:eastAsia="zh-CN"/>
              </w:rPr>
              <w:t>弃</w:t>
            </w:r>
            <w:r>
              <w:rPr>
                <w:rFonts w:hint="eastAsia" w:cs="Times New Roman"/>
                <w:color w:val="auto"/>
                <w:highlight w:val="none"/>
                <w:lang w:val="en-US" w:eastAsia="zh-CN"/>
              </w:rPr>
              <w:t>渣</w:t>
            </w:r>
            <w:r>
              <w:rPr>
                <w:rFonts w:hint="default" w:ascii="Times New Roman" w:hAnsi="Times New Roman" w:cs="Times New Roman"/>
                <w:color w:val="auto"/>
                <w:highlight w:val="none"/>
                <w:lang w:val="en-US" w:eastAsia="zh-CN"/>
              </w:rPr>
              <w:t>场。项目区不设置临时垃圾堆放场，产生的建筑垃圾做到“日产日清”，及时清运，严禁建筑垃圾随处倾倒。</w:t>
            </w:r>
          </w:p>
          <w:p w14:paraId="257B72D4">
            <w:pPr>
              <w:keepNext w:val="0"/>
              <w:keepLines w:val="0"/>
              <w:pageBreakBefore w:val="0"/>
              <w:widowControl w:val="0"/>
              <w:kinsoku/>
              <w:wordWrap/>
              <w:overflowPunct/>
              <w:topLinePunct/>
              <w:bidi w:val="0"/>
              <w:adjustRightInd w:val="0"/>
              <w:snapToGrid/>
              <w:spacing w:line="400" w:lineRule="exact"/>
              <w:ind w:left="-53" w:leftChars="-25" w:right="-53" w:rightChars="-25" w:firstLine="420" w:firstLineChars="200"/>
              <w:jc w:val="both"/>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项目施工过程产生的固体废弃物都能够得到合理有效的处置，不会造成二次污染。项目施工完成后，应进行有计划地</w:t>
            </w:r>
            <w:r>
              <w:rPr>
                <w:rFonts w:hint="eastAsia" w:cs="Times New Roman"/>
                <w:color w:val="auto"/>
                <w:highlight w:val="none"/>
                <w:lang w:val="en-US" w:eastAsia="zh-CN"/>
              </w:rPr>
              <w:t>对临时占地进行</w:t>
            </w:r>
            <w:r>
              <w:rPr>
                <w:rFonts w:hint="default" w:ascii="Times New Roman" w:hAnsi="Times New Roman" w:cs="Times New Roman"/>
                <w:color w:val="auto"/>
                <w:highlight w:val="none"/>
                <w:lang w:val="en-US" w:eastAsia="zh-CN"/>
              </w:rPr>
              <w:t>植被恢复。</w:t>
            </w:r>
          </w:p>
          <w:p w14:paraId="2ACB5742">
            <w:pPr>
              <w:keepNext w:val="0"/>
              <w:keepLines w:val="0"/>
              <w:pageBreakBefore w:val="0"/>
              <w:widowControl w:val="0"/>
              <w:numPr>
                <w:ilvl w:val="0"/>
                <w:numId w:val="80"/>
              </w:numPr>
              <w:kinsoku/>
              <w:wordWrap/>
              <w:overflowPunct/>
              <w:topLinePunct w:val="0"/>
              <w:autoSpaceDE w:val="0"/>
              <w:autoSpaceDN w:val="0"/>
              <w:bidi w:val="0"/>
              <w:adjustRightInd w:val="0"/>
              <w:snapToGrid/>
              <w:spacing w:line="400" w:lineRule="exact"/>
              <w:ind w:firstLine="422" w:firstLineChars="200"/>
              <w:textAlignment w:val="auto"/>
              <w:rPr>
                <w:rFonts w:hint="default" w:ascii="Times New Roman" w:hAnsi="Times New Roman" w:cs="Times New Roman"/>
                <w:b/>
                <w:bCs/>
                <w:color w:val="auto"/>
                <w:kern w:val="0"/>
                <w:highlight w:val="none"/>
                <w:lang w:val="en-US" w:eastAsia="zh-CN"/>
              </w:rPr>
            </w:pPr>
            <w:r>
              <w:rPr>
                <w:rFonts w:hint="default" w:ascii="Times New Roman" w:hAnsi="Times New Roman" w:cs="Times New Roman"/>
                <w:b/>
                <w:bCs/>
                <w:color w:val="auto"/>
                <w:kern w:val="0"/>
                <w:highlight w:val="none"/>
                <w:lang w:val="en-US" w:eastAsia="zh-CN"/>
              </w:rPr>
              <w:t>生活垃圾</w:t>
            </w:r>
          </w:p>
          <w:p w14:paraId="336B5E00">
            <w:pPr>
              <w:keepNext w:val="0"/>
              <w:keepLines w:val="0"/>
              <w:pageBreakBefore w:val="0"/>
              <w:widowControl w:val="0"/>
              <w:kinsoku/>
              <w:wordWrap/>
              <w:overflowPunct/>
              <w:topLinePunct/>
              <w:bidi w:val="0"/>
              <w:adjustRightInd w:val="0"/>
              <w:snapToGrid/>
              <w:spacing w:line="400" w:lineRule="exact"/>
              <w:ind w:left="-53" w:leftChars="-25" w:right="-53" w:rightChars="-25" w:firstLine="420" w:firstLineChars="200"/>
              <w:jc w:val="both"/>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施工期间，施工场地内会产生少量的生活垃圾。生活垃圾桶按“可回收垃圾、不可回收垃圾”的方式分类，统一收集后，委托环卫部门负责每天清运出项目区，运至</w:t>
            </w:r>
            <w:r>
              <w:rPr>
                <w:rFonts w:hint="eastAsia" w:cs="Times New Roman"/>
                <w:color w:val="auto"/>
                <w:highlight w:val="none"/>
                <w:lang w:val="en-US" w:eastAsia="zh-CN"/>
              </w:rPr>
              <w:t>宣汉县</w:t>
            </w:r>
            <w:r>
              <w:rPr>
                <w:rFonts w:hint="default" w:ascii="Times New Roman" w:hAnsi="Times New Roman" w:cs="Times New Roman"/>
                <w:color w:val="auto"/>
                <w:highlight w:val="none"/>
                <w:lang w:val="en-US" w:eastAsia="zh-CN"/>
              </w:rPr>
              <w:t>生活垃圾处理场处置，禁止随意倾倒。生活垃圾做到“日产日清”，减少因垃圾腐烂产生异味。</w:t>
            </w:r>
          </w:p>
          <w:p w14:paraId="72E90C6C">
            <w:pPr>
              <w:keepNext w:val="0"/>
              <w:keepLines w:val="0"/>
              <w:pageBreakBefore w:val="0"/>
              <w:widowControl w:val="0"/>
              <w:kinsoku/>
              <w:wordWrap/>
              <w:overflowPunct/>
              <w:topLinePunct/>
              <w:bidi w:val="0"/>
              <w:adjustRightInd w:val="0"/>
              <w:snapToGrid/>
              <w:spacing w:line="400" w:lineRule="exact"/>
              <w:ind w:left="-53" w:leftChars="-25" w:right="-53" w:rightChars="-25" w:firstLine="420" w:firstLineChars="200"/>
              <w:jc w:val="both"/>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采取上述措施后，项目施工期的固体废物不会对环境产生不利影响。</w:t>
            </w:r>
          </w:p>
          <w:p w14:paraId="0DC86050">
            <w:pPr>
              <w:keepNext w:val="0"/>
              <w:keepLines w:val="0"/>
              <w:pageBreakBefore w:val="0"/>
              <w:widowControl w:val="0"/>
              <w:numPr>
                <w:ilvl w:val="0"/>
                <w:numId w:val="66"/>
              </w:numPr>
              <w:kinsoku/>
              <w:wordWrap/>
              <w:overflowPunct/>
              <w:topLinePunct w:val="0"/>
              <w:autoSpaceDE w:val="0"/>
              <w:autoSpaceDN w:val="0"/>
              <w:bidi w:val="0"/>
              <w:adjustRightInd w:val="0"/>
              <w:snapToGrid/>
              <w:spacing w:line="400" w:lineRule="exact"/>
              <w:ind w:left="0" w:leftChars="0" w:right="0" w:rightChars="0"/>
              <w:jc w:val="left"/>
              <w:textAlignment w:val="auto"/>
              <w:rPr>
                <w:rFonts w:hint="eastAsia" w:ascii="Times New Roman" w:hAnsi="Times New Roman" w:eastAsia="黑体" w:cs="Times New Roman"/>
                <w:color w:val="auto"/>
                <w:sz w:val="21"/>
                <w:szCs w:val="21"/>
                <w:highlight w:val="none"/>
                <w:lang w:val="en-US" w:eastAsia="zh-CN"/>
              </w:rPr>
            </w:pPr>
            <w:r>
              <w:rPr>
                <w:rFonts w:hint="eastAsia" w:ascii="Times New Roman" w:hAnsi="Times New Roman" w:eastAsia="黑体" w:cs="Times New Roman"/>
                <w:color w:val="auto"/>
                <w:sz w:val="21"/>
                <w:szCs w:val="21"/>
                <w:highlight w:val="none"/>
                <w:lang w:val="en-US" w:eastAsia="zh-CN"/>
              </w:rPr>
              <w:t>施工期对交通阻隔影响</w:t>
            </w:r>
            <w:r>
              <w:rPr>
                <w:rFonts w:hint="eastAsia" w:eastAsia="黑体" w:cs="Times New Roman"/>
                <w:color w:val="auto"/>
                <w:sz w:val="21"/>
                <w:szCs w:val="21"/>
                <w:highlight w:val="none"/>
                <w:lang w:val="en-US" w:eastAsia="zh-CN"/>
              </w:rPr>
              <w:t>的减缓措施</w:t>
            </w:r>
          </w:p>
          <w:p w14:paraId="3318E8A4">
            <w:pPr>
              <w:keepNext w:val="0"/>
              <w:keepLines w:val="0"/>
              <w:pageBreakBefore w:val="0"/>
              <w:widowControl w:val="0"/>
              <w:numPr>
                <w:ilvl w:val="0"/>
                <w:numId w:val="0"/>
              </w:numPr>
              <w:kinsoku/>
              <w:wordWrap/>
              <w:overflowPunct/>
              <w:topLinePunct w:val="0"/>
              <w:autoSpaceDE w:val="0"/>
              <w:autoSpaceDN w:val="0"/>
              <w:bidi w:val="0"/>
              <w:adjustRightInd w:val="0"/>
              <w:snapToGrid/>
              <w:spacing w:line="400" w:lineRule="exact"/>
              <w:ind w:right="0" w:rightChars="0" w:firstLine="420" w:firstLineChars="200"/>
              <w:jc w:val="left"/>
              <w:textAlignment w:val="auto"/>
              <w:rPr>
                <w:rFonts w:hint="default" w:cs="Times New Roman"/>
                <w:color w:val="auto"/>
                <w:highlight w:val="none"/>
                <w:lang w:val="en-US" w:eastAsia="zh-CN"/>
              </w:rPr>
            </w:pPr>
            <w:r>
              <w:rPr>
                <w:rFonts w:hint="eastAsia" w:cs="Times New Roman"/>
                <w:color w:val="auto"/>
                <w:highlight w:val="none"/>
                <w:lang w:val="en-US" w:eastAsia="zh-CN"/>
              </w:rPr>
              <w:t>项目为城市桥梁新建项目，在道路施工期间，由于施工运输车辆增加，在一定时间段可能将引起区内交通拥挤或堵塞。施工期对交通的影响主要表现在占用既有道路施工。为减少对道路周围住户的影响，本项目设计封闭施工，附近居民出行绕行其他道路，在一定程度上会增加附近居民的出行时间成本，同时封闭施工导致原道路流量转移至周边替代道路，可能引发区域性拥堵。为减轻对居民出行影响，建议结合当地居民出行高峰时段，考虑增设临时通道或考虑设置集中通行时段放行。也可优先采用分段围挡，逐步推进工程以减少单次封闭范围；还可通过导航软件（如高德、百度地图）实时更新绕行路线，并在社区公告栏、微信群发布施工进度。</w:t>
            </w:r>
          </w:p>
          <w:p w14:paraId="213EAD36">
            <w:pPr>
              <w:keepNext w:val="0"/>
              <w:keepLines w:val="0"/>
              <w:pageBreakBefore w:val="0"/>
              <w:widowControl w:val="0"/>
              <w:numPr>
                <w:ilvl w:val="0"/>
                <w:numId w:val="0"/>
              </w:numPr>
              <w:kinsoku/>
              <w:wordWrap/>
              <w:overflowPunct/>
              <w:topLinePunct w:val="0"/>
              <w:autoSpaceDE w:val="0"/>
              <w:autoSpaceDN w:val="0"/>
              <w:bidi w:val="0"/>
              <w:adjustRightInd w:val="0"/>
              <w:snapToGrid/>
              <w:spacing w:line="400" w:lineRule="exact"/>
              <w:ind w:right="0" w:rightChars="0" w:firstLine="420" w:firstLineChars="200"/>
              <w:jc w:val="left"/>
              <w:textAlignment w:val="auto"/>
              <w:rPr>
                <w:rFonts w:hint="eastAsia" w:cs="Times New Roman"/>
                <w:color w:val="auto"/>
                <w:highlight w:val="none"/>
                <w:lang w:val="en-US" w:eastAsia="zh-CN"/>
              </w:rPr>
            </w:pPr>
            <w:r>
              <w:rPr>
                <w:rFonts w:hint="eastAsia" w:cs="Times New Roman"/>
                <w:color w:val="auto"/>
                <w:highlight w:val="none"/>
                <w:lang w:val="en-US" w:eastAsia="zh-CN"/>
              </w:rPr>
              <w:t>封闭施工，有利于提高施工效率，加快施工速度，实现尽早通车，缩短封闭道路的施工时间。施工期间只要加强施工车辆交通的管理控制，总体上不会对交通造成大的不利影响。项目施工期时间较短，一旦施工期结束，这种不利环境影响将消失。</w:t>
            </w:r>
          </w:p>
          <w:p w14:paraId="6928D504">
            <w:pPr>
              <w:keepNext w:val="0"/>
              <w:keepLines w:val="0"/>
              <w:pageBreakBefore w:val="0"/>
              <w:widowControl w:val="0"/>
              <w:numPr>
                <w:ilvl w:val="0"/>
                <w:numId w:val="66"/>
              </w:numPr>
              <w:kinsoku/>
              <w:wordWrap/>
              <w:overflowPunct/>
              <w:topLinePunct w:val="0"/>
              <w:autoSpaceDE w:val="0"/>
              <w:autoSpaceDN w:val="0"/>
              <w:bidi w:val="0"/>
              <w:adjustRightInd w:val="0"/>
              <w:snapToGrid/>
              <w:spacing w:line="400" w:lineRule="exact"/>
              <w:ind w:left="0" w:leftChars="0" w:right="0" w:rightChars="0"/>
              <w:jc w:val="left"/>
              <w:textAlignment w:val="auto"/>
              <w:rPr>
                <w:rFonts w:hint="eastAsia" w:cs="Times New Roman"/>
                <w:color w:val="auto"/>
                <w:highlight w:val="none"/>
                <w:lang w:val="en-US" w:eastAsia="zh-CN"/>
              </w:rPr>
            </w:pPr>
            <w:r>
              <w:rPr>
                <w:rFonts w:hint="eastAsia" w:ascii="Times New Roman" w:hAnsi="Times New Roman" w:eastAsia="黑体" w:cs="Times New Roman"/>
                <w:color w:val="auto"/>
                <w:sz w:val="21"/>
                <w:szCs w:val="21"/>
                <w:highlight w:val="none"/>
                <w:lang w:val="en-US" w:eastAsia="zh-CN"/>
              </w:rPr>
              <w:t>施工期社会环境影响减缓措施</w:t>
            </w:r>
          </w:p>
          <w:p w14:paraId="75BB990C">
            <w:pPr>
              <w:keepNext w:val="0"/>
              <w:keepLines w:val="0"/>
              <w:pageBreakBefore w:val="0"/>
              <w:widowControl w:val="0"/>
              <w:kinsoku/>
              <w:wordWrap/>
              <w:overflowPunct/>
              <w:topLinePunct/>
              <w:bidi w:val="0"/>
              <w:adjustRightInd w:val="0"/>
              <w:snapToGrid/>
              <w:spacing w:line="400" w:lineRule="exact"/>
              <w:ind w:left="-53" w:leftChars="-25" w:right="-53" w:rightChars="-25" w:firstLine="420" w:firstLineChars="200"/>
              <w:jc w:val="both"/>
              <w:textAlignment w:val="auto"/>
              <w:rPr>
                <w:rFonts w:hint="eastAsia" w:cs="Times New Roman"/>
                <w:color w:val="auto"/>
                <w:highlight w:val="none"/>
                <w:lang w:val="en-US" w:eastAsia="zh-CN"/>
              </w:rPr>
            </w:pPr>
            <w:r>
              <w:rPr>
                <w:rFonts w:hint="eastAsia" w:cs="Times New Roman"/>
                <w:color w:val="auto"/>
                <w:highlight w:val="none"/>
                <w:lang w:val="en-US" w:eastAsia="zh-CN"/>
              </w:rPr>
              <w:t>在施工期间，由于使用大量施工运输车辆，在一定时间段可能将引起区内交通拥挤或堵塞。为减免工程施工对公路设施的损坏和人为原因导致的交通堵塞，需采取一些必要的工程和管理措施：</w:t>
            </w:r>
          </w:p>
          <w:p w14:paraId="5847375E">
            <w:pPr>
              <w:keepNext w:val="0"/>
              <w:keepLines w:val="0"/>
              <w:pageBreakBefore w:val="0"/>
              <w:widowControl w:val="0"/>
              <w:numPr>
                <w:ilvl w:val="0"/>
                <w:numId w:val="82"/>
              </w:numPr>
              <w:kinsoku/>
              <w:wordWrap/>
              <w:overflowPunct/>
              <w:topLinePunct/>
              <w:bidi w:val="0"/>
              <w:adjustRightInd w:val="0"/>
              <w:snapToGrid/>
              <w:spacing w:line="400" w:lineRule="exact"/>
              <w:ind w:left="-53" w:leftChars="-25" w:right="-53" w:rightChars="-25" w:firstLine="420" w:firstLineChars="200"/>
              <w:jc w:val="both"/>
              <w:textAlignment w:val="auto"/>
              <w:rPr>
                <w:rFonts w:hint="eastAsia" w:cs="Times New Roman"/>
                <w:color w:val="auto"/>
                <w:highlight w:val="none"/>
                <w:lang w:val="en-US" w:eastAsia="zh-CN"/>
              </w:rPr>
            </w:pPr>
            <w:r>
              <w:rPr>
                <w:rFonts w:hint="eastAsia" w:cs="Times New Roman"/>
                <w:color w:val="auto"/>
                <w:highlight w:val="none"/>
                <w:lang w:val="en-US" w:eastAsia="zh-CN"/>
              </w:rPr>
              <w:t>本项目设计封闭施工，减少对项目周围住户的影响。</w:t>
            </w:r>
          </w:p>
          <w:p w14:paraId="3144C613">
            <w:pPr>
              <w:keepNext w:val="0"/>
              <w:keepLines w:val="0"/>
              <w:pageBreakBefore w:val="0"/>
              <w:widowControl w:val="0"/>
              <w:numPr>
                <w:ilvl w:val="0"/>
                <w:numId w:val="82"/>
              </w:numPr>
              <w:kinsoku/>
              <w:wordWrap/>
              <w:overflowPunct/>
              <w:topLinePunct/>
              <w:bidi w:val="0"/>
              <w:adjustRightInd w:val="0"/>
              <w:snapToGrid/>
              <w:spacing w:line="400" w:lineRule="exact"/>
              <w:ind w:left="-53" w:leftChars="-25" w:right="-53" w:rightChars="-25" w:firstLine="420" w:firstLineChars="200"/>
              <w:jc w:val="both"/>
              <w:textAlignment w:val="auto"/>
              <w:rPr>
                <w:rFonts w:hint="eastAsia" w:cs="Times New Roman"/>
                <w:color w:val="auto"/>
                <w:highlight w:val="none"/>
                <w:lang w:val="en-US" w:eastAsia="zh-CN"/>
              </w:rPr>
            </w:pPr>
            <w:r>
              <w:rPr>
                <w:rFonts w:hint="eastAsia" w:cs="Times New Roman"/>
                <w:color w:val="auto"/>
                <w:highlight w:val="none"/>
                <w:lang w:val="en-US" w:eastAsia="zh-CN"/>
              </w:rPr>
              <w:t>合理规划运输线路，避免穿越集中居住区。</w:t>
            </w:r>
          </w:p>
          <w:p w14:paraId="6927B9A1">
            <w:pPr>
              <w:keepNext w:val="0"/>
              <w:keepLines w:val="0"/>
              <w:pageBreakBefore w:val="0"/>
              <w:widowControl w:val="0"/>
              <w:numPr>
                <w:ilvl w:val="0"/>
                <w:numId w:val="82"/>
              </w:numPr>
              <w:kinsoku/>
              <w:wordWrap/>
              <w:overflowPunct/>
              <w:topLinePunct/>
              <w:bidi w:val="0"/>
              <w:adjustRightInd w:val="0"/>
              <w:snapToGrid/>
              <w:spacing w:line="400" w:lineRule="exact"/>
              <w:ind w:left="-53" w:leftChars="-25" w:right="-53" w:rightChars="-25" w:firstLine="420" w:firstLineChars="200"/>
              <w:jc w:val="both"/>
              <w:textAlignment w:val="auto"/>
              <w:rPr>
                <w:rFonts w:hint="eastAsia" w:cs="Times New Roman"/>
                <w:color w:val="auto"/>
                <w:highlight w:val="none"/>
                <w:lang w:val="en-US" w:eastAsia="zh-CN"/>
              </w:rPr>
            </w:pPr>
            <w:r>
              <w:rPr>
                <w:rFonts w:hint="eastAsia" w:cs="Times New Roman"/>
                <w:color w:val="auto"/>
                <w:highlight w:val="none"/>
                <w:lang w:val="en-US" w:eastAsia="zh-CN"/>
              </w:rPr>
              <w:t>合理安排运输时间，尽量避开休息时段。</w:t>
            </w:r>
          </w:p>
          <w:p w14:paraId="34F35A13">
            <w:pPr>
              <w:keepNext w:val="0"/>
              <w:keepLines w:val="0"/>
              <w:pageBreakBefore w:val="0"/>
              <w:widowControl w:val="0"/>
              <w:numPr>
                <w:ilvl w:val="0"/>
                <w:numId w:val="82"/>
              </w:numPr>
              <w:kinsoku/>
              <w:wordWrap/>
              <w:overflowPunct/>
              <w:topLinePunct/>
              <w:bidi w:val="0"/>
              <w:adjustRightInd w:val="0"/>
              <w:snapToGrid/>
              <w:spacing w:line="400" w:lineRule="exact"/>
              <w:ind w:left="-53" w:leftChars="-25" w:right="-53" w:rightChars="-25" w:firstLine="420" w:firstLineChars="200"/>
              <w:jc w:val="both"/>
              <w:textAlignment w:val="auto"/>
              <w:rPr>
                <w:rFonts w:hint="eastAsia" w:cs="Times New Roman"/>
                <w:color w:val="auto"/>
                <w:highlight w:val="none"/>
                <w:lang w:val="en-US" w:eastAsia="zh-CN"/>
              </w:rPr>
            </w:pPr>
            <w:r>
              <w:rPr>
                <w:rFonts w:hint="eastAsia" w:cs="Times New Roman"/>
                <w:color w:val="auto"/>
                <w:highlight w:val="none"/>
                <w:lang w:val="en-US" w:eastAsia="zh-CN"/>
              </w:rPr>
              <w:t>加强施工车辆管理和保养，确保设备完好和正常运行，避免人为堵车。</w:t>
            </w:r>
          </w:p>
          <w:p w14:paraId="52294163">
            <w:pPr>
              <w:keepNext w:val="0"/>
              <w:keepLines w:val="0"/>
              <w:pageBreakBefore w:val="0"/>
              <w:widowControl w:val="0"/>
              <w:numPr>
                <w:ilvl w:val="0"/>
                <w:numId w:val="82"/>
              </w:numPr>
              <w:kinsoku/>
              <w:wordWrap/>
              <w:overflowPunct/>
              <w:topLinePunct/>
              <w:bidi w:val="0"/>
              <w:adjustRightInd w:val="0"/>
              <w:snapToGrid/>
              <w:spacing w:line="400" w:lineRule="exact"/>
              <w:ind w:left="-53" w:leftChars="-25" w:right="-53" w:rightChars="-25" w:firstLine="420" w:firstLineChars="200"/>
              <w:jc w:val="both"/>
              <w:textAlignment w:val="auto"/>
              <w:rPr>
                <w:rFonts w:hint="eastAsia" w:cs="Times New Roman"/>
                <w:color w:val="auto"/>
                <w:highlight w:val="none"/>
                <w:lang w:val="en-US" w:eastAsia="zh-CN"/>
              </w:rPr>
            </w:pPr>
            <w:r>
              <w:rPr>
                <w:rFonts w:hint="eastAsia" w:cs="Times New Roman"/>
                <w:color w:val="auto"/>
                <w:highlight w:val="none"/>
                <w:lang w:val="en-US" w:eastAsia="zh-CN"/>
              </w:rPr>
              <w:t>严禁施工车辆超速、超载，以避免对路基、路面和其它公路设施的破坏。</w:t>
            </w:r>
          </w:p>
          <w:p w14:paraId="03D67E15">
            <w:pPr>
              <w:keepNext w:val="0"/>
              <w:keepLines w:val="0"/>
              <w:pageBreakBefore w:val="0"/>
              <w:widowControl w:val="0"/>
              <w:numPr>
                <w:ilvl w:val="0"/>
                <w:numId w:val="82"/>
              </w:numPr>
              <w:kinsoku/>
              <w:wordWrap/>
              <w:overflowPunct/>
              <w:topLinePunct/>
              <w:bidi w:val="0"/>
              <w:adjustRightInd w:val="0"/>
              <w:snapToGrid/>
              <w:spacing w:line="400" w:lineRule="exact"/>
              <w:ind w:left="-53" w:leftChars="-25" w:right="-53" w:rightChars="-25" w:firstLine="420" w:firstLineChars="200"/>
              <w:jc w:val="both"/>
              <w:textAlignment w:val="auto"/>
              <w:rPr>
                <w:rFonts w:hint="eastAsia" w:cs="Times New Roman"/>
                <w:color w:val="auto"/>
                <w:highlight w:val="none"/>
                <w:lang w:val="en-US" w:eastAsia="zh-CN"/>
              </w:rPr>
            </w:pPr>
            <w:r>
              <w:rPr>
                <w:rFonts w:hint="eastAsia" w:cs="Times New Roman"/>
                <w:color w:val="auto"/>
                <w:highlight w:val="none"/>
                <w:lang w:val="en-US" w:eastAsia="zh-CN"/>
              </w:rPr>
              <w:t>设置警示标志，提醒驾驶员注意施工车辆并减速行驶。</w:t>
            </w:r>
          </w:p>
          <w:p w14:paraId="79118F9C">
            <w:pPr>
              <w:keepNext w:val="0"/>
              <w:keepLines w:val="0"/>
              <w:pageBreakBefore w:val="0"/>
              <w:widowControl w:val="0"/>
              <w:kinsoku/>
              <w:wordWrap/>
              <w:overflowPunct/>
              <w:topLinePunct/>
              <w:bidi w:val="0"/>
              <w:adjustRightInd w:val="0"/>
              <w:snapToGrid/>
              <w:spacing w:line="400" w:lineRule="exact"/>
              <w:ind w:left="-53" w:leftChars="-25" w:right="-53" w:rightChars="-25" w:firstLine="420" w:firstLineChars="200"/>
              <w:jc w:val="both"/>
              <w:textAlignment w:val="auto"/>
              <w:rPr>
                <w:rFonts w:hint="eastAsia" w:cs="Times New Roman"/>
                <w:color w:val="auto"/>
                <w:highlight w:val="none"/>
                <w:lang w:val="en-US" w:eastAsia="zh-CN"/>
              </w:rPr>
            </w:pPr>
            <w:r>
              <w:rPr>
                <w:rFonts w:hint="eastAsia" w:cs="Times New Roman"/>
                <w:color w:val="auto"/>
                <w:highlight w:val="none"/>
                <w:lang w:val="en-US" w:eastAsia="zh-CN"/>
              </w:rPr>
              <w:t>在建设期，只要加强施工车辆交通的管理控制，总体上不会对交通造成大的不利影响。</w:t>
            </w:r>
          </w:p>
          <w:p w14:paraId="4CF6A024">
            <w:pPr>
              <w:keepNext w:val="0"/>
              <w:keepLines w:val="0"/>
              <w:pageBreakBefore w:val="0"/>
              <w:widowControl w:val="0"/>
              <w:numPr>
                <w:ilvl w:val="0"/>
                <w:numId w:val="66"/>
              </w:numPr>
              <w:kinsoku/>
              <w:wordWrap/>
              <w:overflowPunct/>
              <w:topLinePunct w:val="0"/>
              <w:autoSpaceDE w:val="0"/>
              <w:autoSpaceDN w:val="0"/>
              <w:bidi w:val="0"/>
              <w:adjustRightInd w:val="0"/>
              <w:snapToGrid/>
              <w:spacing w:line="400" w:lineRule="exact"/>
              <w:ind w:left="0" w:leftChars="0" w:right="0" w:rightChars="0"/>
              <w:jc w:val="left"/>
              <w:textAlignment w:val="auto"/>
              <w:rPr>
                <w:rFonts w:hint="eastAsia" w:ascii="Times New Roman" w:hAnsi="Times New Roman" w:eastAsia="黑体" w:cs="Times New Roman"/>
                <w:color w:val="auto"/>
                <w:sz w:val="21"/>
                <w:szCs w:val="21"/>
                <w:highlight w:val="none"/>
                <w:lang w:val="en-US" w:eastAsia="zh-CN"/>
              </w:rPr>
            </w:pPr>
            <w:r>
              <w:rPr>
                <w:rFonts w:hint="eastAsia" w:ascii="Times New Roman" w:hAnsi="Times New Roman" w:eastAsia="黑体" w:cs="Times New Roman"/>
                <w:color w:val="auto"/>
                <w:sz w:val="21"/>
                <w:szCs w:val="21"/>
                <w:highlight w:val="none"/>
                <w:lang w:val="en-US" w:eastAsia="zh-CN"/>
              </w:rPr>
              <w:t>施工期河流水质保护措施</w:t>
            </w:r>
          </w:p>
          <w:p w14:paraId="06EC43C4">
            <w:pPr>
              <w:keepNext w:val="0"/>
              <w:keepLines w:val="0"/>
              <w:pageBreakBefore w:val="0"/>
              <w:widowControl w:val="0"/>
              <w:kinsoku/>
              <w:wordWrap/>
              <w:overflowPunct/>
              <w:topLinePunct/>
              <w:bidi w:val="0"/>
              <w:adjustRightInd w:val="0"/>
              <w:snapToGrid/>
              <w:spacing w:line="400" w:lineRule="exact"/>
              <w:ind w:left="-53" w:leftChars="-25" w:right="-53" w:rightChars="-25" w:firstLine="420" w:firstLineChars="200"/>
              <w:jc w:val="both"/>
              <w:textAlignment w:val="auto"/>
              <w:rPr>
                <w:rFonts w:hint="eastAsia" w:cs="Times New Roman"/>
                <w:color w:val="auto"/>
                <w:highlight w:val="none"/>
                <w:lang w:val="en-US" w:eastAsia="zh-CN"/>
              </w:rPr>
            </w:pPr>
            <w:r>
              <w:rPr>
                <w:rFonts w:hint="eastAsia" w:cs="Times New Roman"/>
                <w:color w:val="auto"/>
                <w:highlight w:val="none"/>
                <w:lang w:val="en-US" w:eastAsia="zh-CN"/>
              </w:rPr>
              <w:t>项目施工期可能对河流水质产生不利影响，环评建议采取以下保护措施：</w:t>
            </w:r>
          </w:p>
          <w:p w14:paraId="202F9E76">
            <w:pPr>
              <w:keepNext w:val="0"/>
              <w:keepLines w:val="0"/>
              <w:pageBreakBefore w:val="0"/>
              <w:widowControl w:val="0"/>
              <w:numPr>
                <w:ilvl w:val="0"/>
                <w:numId w:val="83"/>
              </w:numPr>
              <w:kinsoku/>
              <w:wordWrap/>
              <w:overflowPunct/>
              <w:topLinePunct/>
              <w:bidi w:val="0"/>
              <w:adjustRightInd w:val="0"/>
              <w:snapToGrid/>
              <w:spacing w:line="400" w:lineRule="exact"/>
              <w:ind w:left="-53" w:leftChars="-25" w:right="-53" w:rightChars="-25" w:firstLine="420" w:firstLineChars="200"/>
              <w:jc w:val="both"/>
              <w:textAlignment w:val="auto"/>
              <w:rPr>
                <w:rFonts w:hint="eastAsia" w:cs="Times New Roman"/>
                <w:color w:val="auto"/>
                <w:highlight w:val="none"/>
                <w:lang w:val="en-US" w:eastAsia="zh-CN"/>
              </w:rPr>
            </w:pPr>
            <w:r>
              <w:rPr>
                <w:rFonts w:hint="eastAsia" w:cs="Times New Roman"/>
                <w:color w:val="auto"/>
                <w:highlight w:val="none"/>
                <w:lang w:val="en-US" w:eastAsia="zh-CN"/>
              </w:rPr>
              <w:t>遇大风天气，停止开挖；材料堆场及土石方临时堆放点及时覆盖；地面及时洒水降尘，避免和减少扬尘产生。</w:t>
            </w:r>
          </w:p>
          <w:p w14:paraId="1B022704">
            <w:pPr>
              <w:keepNext w:val="0"/>
              <w:keepLines w:val="0"/>
              <w:pageBreakBefore w:val="0"/>
              <w:widowControl w:val="0"/>
              <w:numPr>
                <w:ilvl w:val="0"/>
                <w:numId w:val="83"/>
              </w:numPr>
              <w:kinsoku/>
              <w:wordWrap/>
              <w:overflowPunct/>
              <w:topLinePunct/>
              <w:bidi w:val="0"/>
              <w:adjustRightInd w:val="0"/>
              <w:snapToGrid/>
              <w:spacing w:line="400" w:lineRule="exact"/>
              <w:ind w:left="-53" w:leftChars="-25" w:right="-53" w:rightChars="-25" w:firstLine="420" w:firstLineChars="200"/>
              <w:jc w:val="both"/>
              <w:textAlignment w:val="auto"/>
              <w:rPr>
                <w:rFonts w:hint="eastAsia" w:cs="Times New Roman"/>
                <w:color w:val="auto"/>
                <w:highlight w:val="none"/>
                <w:lang w:val="en-US" w:eastAsia="zh-CN"/>
              </w:rPr>
            </w:pPr>
            <w:r>
              <w:rPr>
                <w:rFonts w:hint="eastAsia" w:cs="Times New Roman"/>
                <w:color w:val="auto"/>
                <w:highlight w:val="none"/>
                <w:lang w:val="en-US" w:eastAsia="zh-CN"/>
              </w:rPr>
              <w:t>施工废水经沉淀后回用或用于施工场地洒水降尘，不外排；施工期施工人员生活污水进行收集处理，严禁将废水直接排入河内，避免污染河流水质。</w:t>
            </w:r>
          </w:p>
          <w:p w14:paraId="07F0E4D0">
            <w:pPr>
              <w:keepNext w:val="0"/>
              <w:keepLines w:val="0"/>
              <w:pageBreakBefore w:val="0"/>
              <w:widowControl w:val="0"/>
              <w:numPr>
                <w:ilvl w:val="0"/>
                <w:numId w:val="83"/>
              </w:numPr>
              <w:kinsoku/>
              <w:wordWrap/>
              <w:overflowPunct/>
              <w:topLinePunct/>
              <w:bidi w:val="0"/>
              <w:adjustRightInd w:val="0"/>
              <w:snapToGrid/>
              <w:spacing w:line="400" w:lineRule="exact"/>
              <w:ind w:left="-53" w:leftChars="-25" w:right="-53" w:rightChars="-25" w:firstLine="420" w:firstLineChars="200"/>
              <w:jc w:val="both"/>
              <w:textAlignment w:val="auto"/>
              <w:rPr>
                <w:rFonts w:hint="eastAsia" w:cs="Times New Roman"/>
                <w:color w:val="auto"/>
                <w:highlight w:val="none"/>
                <w:lang w:val="en-US" w:eastAsia="zh-CN"/>
              </w:rPr>
            </w:pPr>
            <w:r>
              <w:rPr>
                <w:rFonts w:hint="eastAsia" w:cs="Times New Roman"/>
                <w:color w:val="auto"/>
                <w:highlight w:val="none"/>
                <w:lang w:val="en-US" w:eastAsia="zh-CN"/>
              </w:rPr>
              <w:t>施工围堰的建设和拆除须尽快完成，缩短工期，其对水质产生影响具有阶段性，施工结束后水体中SS会逐渐恢复原有水平。</w:t>
            </w:r>
          </w:p>
          <w:p w14:paraId="088D8498">
            <w:pPr>
              <w:keepNext w:val="0"/>
              <w:keepLines w:val="0"/>
              <w:pageBreakBefore w:val="0"/>
              <w:widowControl w:val="0"/>
              <w:numPr>
                <w:ilvl w:val="0"/>
                <w:numId w:val="83"/>
              </w:numPr>
              <w:kinsoku/>
              <w:wordWrap/>
              <w:overflowPunct/>
              <w:topLinePunct/>
              <w:bidi w:val="0"/>
              <w:adjustRightInd w:val="0"/>
              <w:snapToGrid/>
              <w:spacing w:line="400" w:lineRule="exact"/>
              <w:ind w:left="-53" w:leftChars="-25" w:right="-53" w:rightChars="-25" w:firstLine="420" w:firstLineChars="200"/>
              <w:jc w:val="both"/>
              <w:textAlignment w:val="auto"/>
              <w:rPr>
                <w:rFonts w:hint="eastAsia" w:cs="Times New Roman"/>
                <w:color w:val="auto"/>
                <w:highlight w:val="none"/>
                <w:lang w:val="en-US" w:eastAsia="zh-CN"/>
              </w:rPr>
            </w:pPr>
            <w:r>
              <w:rPr>
                <w:rFonts w:hint="eastAsia" w:cs="Times New Roman"/>
                <w:color w:val="auto"/>
                <w:highlight w:val="none"/>
                <w:lang w:val="en-US" w:eastAsia="zh-CN"/>
              </w:rPr>
              <w:t>临时堆放点应远离水体设置，并采取围挡、遮盖等措施，防止雨水冲刷进入水体。</w:t>
            </w:r>
          </w:p>
          <w:p w14:paraId="3EAE0922">
            <w:pPr>
              <w:keepNext w:val="0"/>
              <w:keepLines w:val="0"/>
              <w:pageBreakBefore w:val="0"/>
              <w:widowControl w:val="0"/>
              <w:numPr>
                <w:ilvl w:val="0"/>
                <w:numId w:val="83"/>
              </w:numPr>
              <w:kinsoku/>
              <w:wordWrap/>
              <w:overflowPunct/>
              <w:topLinePunct/>
              <w:bidi w:val="0"/>
              <w:adjustRightInd w:val="0"/>
              <w:snapToGrid/>
              <w:spacing w:line="400" w:lineRule="exact"/>
              <w:ind w:left="-53" w:leftChars="-25" w:right="-53" w:rightChars="-25" w:firstLine="420" w:firstLineChars="200"/>
              <w:jc w:val="both"/>
              <w:textAlignment w:val="auto"/>
              <w:rPr>
                <w:rFonts w:hint="eastAsia" w:cs="Times New Roman"/>
                <w:color w:val="auto"/>
                <w:highlight w:val="none"/>
                <w:lang w:val="en-US" w:eastAsia="zh-CN"/>
              </w:rPr>
            </w:pPr>
            <w:r>
              <w:rPr>
                <w:rFonts w:hint="eastAsia" w:cs="Times New Roman"/>
                <w:color w:val="auto"/>
                <w:highlight w:val="none"/>
                <w:lang w:val="en-US" w:eastAsia="zh-CN"/>
              </w:rPr>
              <w:t>施工期妥善处理工程固废，严禁直接排入河道；建筑垃圾首先考虑回收利用；不能回收的建筑垃圾及时清运到指定的倾倒地点处理；施工人员生活垃圾经袋装集中收集后纳入当地生活垃圾收运系统统一清运处置，施工期严禁将各类固体废物弃入河流水体。</w:t>
            </w:r>
          </w:p>
          <w:p w14:paraId="231B9431">
            <w:pPr>
              <w:keepNext w:val="0"/>
              <w:keepLines w:val="0"/>
              <w:pageBreakBefore w:val="0"/>
              <w:widowControl w:val="0"/>
              <w:numPr>
                <w:ilvl w:val="0"/>
                <w:numId w:val="83"/>
              </w:numPr>
              <w:kinsoku/>
              <w:wordWrap/>
              <w:overflowPunct/>
              <w:topLinePunct/>
              <w:bidi w:val="0"/>
              <w:adjustRightInd w:val="0"/>
              <w:snapToGrid/>
              <w:spacing w:line="400" w:lineRule="exact"/>
              <w:ind w:left="-53" w:leftChars="-25" w:right="-53" w:rightChars="-25" w:firstLine="420" w:firstLineChars="200"/>
              <w:jc w:val="both"/>
              <w:textAlignment w:val="auto"/>
              <w:rPr>
                <w:rFonts w:hint="eastAsia" w:cs="Times New Roman"/>
                <w:color w:val="auto"/>
                <w:highlight w:val="none"/>
                <w:lang w:val="en-US" w:eastAsia="zh-CN"/>
              </w:rPr>
            </w:pPr>
            <w:r>
              <w:rPr>
                <w:rFonts w:hint="eastAsia" w:cs="Times New Roman"/>
                <w:color w:val="auto"/>
                <w:highlight w:val="none"/>
                <w:lang w:val="en-US" w:eastAsia="zh-CN"/>
              </w:rPr>
              <w:t>机械施工及运输车辆在河道附近时应减速慢行，保证安全通行，防止交通事故污染河流水质。</w:t>
            </w:r>
          </w:p>
          <w:p w14:paraId="1D43E048">
            <w:pPr>
              <w:keepNext w:val="0"/>
              <w:keepLines w:val="0"/>
              <w:pageBreakBefore w:val="0"/>
              <w:widowControl w:val="0"/>
              <w:numPr>
                <w:ilvl w:val="0"/>
                <w:numId w:val="83"/>
              </w:numPr>
              <w:kinsoku/>
              <w:wordWrap/>
              <w:overflowPunct/>
              <w:topLinePunct/>
              <w:bidi w:val="0"/>
              <w:adjustRightInd w:val="0"/>
              <w:snapToGrid/>
              <w:spacing w:line="400" w:lineRule="exact"/>
              <w:ind w:left="-53" w:leftChars="-25" w:right="-53" w:rightChars="-25" w:firstLine="420" w:firstLineChars="200"/>
              <w:jc w:val="both"/>
              <w:textAlignment w:val="auto"/>
              <w:rPr>
                <w:rFonts w:hint="eastAsia" w:cs="Times New Roman"/>
                <w:color w:val="auto"/>
                <w:highlight w:val="none"/>
                <w:lang w:val="en-US" w:eastAsia="zh-CN"/>
              </w:rPr>
            </w:pPr>
            <w:r>
              <w:rPr>
                <w:rFonts w:hint="eastAsia" w:cs="Times New Roman"/>
                <w:color w:val="auto"/>
                <w:highlight w:val="none"/>
                <w:lang w:val="en-US" w:eastAsia="zh-CN"/>
              </w:rPr>
              <w:t>加强施工环境监理工作，增强施工人员的环保意识。</w:t>
            </w:r>
          </w:p>
          <w:p w14:paraId="0512D104">
            <w:pPr>
              <w:keepNext w:val="0"/>
              <w:keepLines w:val="0"/>
              <w:pageBreakBefore w:val="0"/>
              <w:widowControl w:val="0"/>
              <w:kinsoku/>
              <w:wordWrap/>
              <w:overflowPunct/>
              <w:topLinePunct/>
              <w:bidi w:val="0"/>
              <w:adjustRightInd w:val="0"/>
              <w:snapToGrid/>
              <w:spacing w:line="400" w:lineRule="exact"/>
              <w:ind w:left="-53" w:leftChars="-25" w:right="-53" w:rightChars="-25" w:firstLine="420" w:firstLineChars="200"/>
              <w:jc w:val="both"/>
              <w:textAlignment w:val="auto"/>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经采取以上措施后，项目施工期对河流水质影响较小，且随着施工的结束而消除。</w:t>
            </w:r>
          </w:p>
        </w:tc>
      </w:tr>
      <w:tr w14:paraId="23B3A6E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9" w:hRule="atLeast"/>
          <w:jc w:val="center"/>
        </w:trPr>
        <w:tc>
          <w:tcPr>
            <w:tcW w:w="716" w:type="dxa"/>
            <w:noWrap w:val="0"/>
            <w:tcMar>
              <w:left w:w="28" w:type="dxa"/>
              <w:right w:w="28" w:type="dxa"/>
            </w:tcMar>
            <w:vAlign w:val="center"/>
          </w:tcPr>
          <w:p w14:paraId="551C025C">
            <w:pPr>
              <w:adjustRightInd w:val="0"/>
              <w:snapToGrid w:val="0"/>
              <w:jc w:val="center"/>
              <w:rPr>
                <w:rFonts w:hint="default" w:ascii="Times New Roman" w:hAnsi="Times New Roman" w:cs="Times New Roman"/>
                <w:b/>
                <w:bCs w:val="0"/>
                <w:color w:val="auto"/>
                <w:spacing w:val="10"/>
                <w:szCs w:val="21"/>
                <w:highlight w:val="none"/>
              </w:rPr>
            </w:pPr>
          </w:p>
          <w:p w14:paraId="6F624C42">
            <w:pPr>
              <w:adjustRightInd w:val="0"/>
              <w:snapToGrid w:val="0"/>
              <w:jc w:val="center"/>
              <w:rPr>
                <w:rFonts w:hint="default" w:ascii="Times New Roman" w:hAnsi="Times New Roman" w:cs="Times New Roman"/>
                <w:b/>
                <w:bCs w:val="0"/>
                <w:color w:val="auto"/>
                <w:spacing w:val="10"/>
                <w:szCs w:val="21"/>
                <w:highlight w:val="none"/>
              </w:rPr>
            </w:pPr>
          </w:p>
          <w:p w14:paraId="2E3D0795">
            <w:pPr>
              <w:adjustRightInd w:val="0"/>
              <w:snapToGrid w:val="0"/>
              <w:jc w:val="center"/>
              <w:rPr>
                <w:rFonts w:hint="default" w:ascii="Times New Roman" w:hAnsi="Times New Roman" w:cs="Times New Roman"/>
                <w:b/>
                <w:bCs w:val="0"/>
                <w:color w:val="auto"/>
                <w:spacing w:val="10"/>
                <w:szCs w:val="21"/>
                <w:highlight w:val="none"/>
              </w:rPr>
            </w:pPr>
          </w:p>
          <w:p w14:paraId="22B35AA5">
            <w:pPr>
              <w:adjustRightInd w:val="0"/>
              <w:snapToGrid w:val="0"/>
              <w:jc w:val="center"/>
              <w:rPr>
                <w:rFonts w:hint="default" w:ascii="Times New Roman" w:hAnsi="Times New Roman" w:cs="Times New Roman"/>
                <w:b/>
                <w:bCs w:val="0"/>
                <w:color w:val="auto"/>
                <w:spacing w:val="10"/>
                <w:szCs w:val="21"/>
                <w:highlight w:val="none"/>
              </w:rPr>
            </w:pPr>
          </w:p>
          <w:p w14:paraId="10C1783E">
            <w:pPr>
              <w:adjustRightInd w:val="0"/>
              <w:snapToGrid w:val="0"/>
              <w:jc w:val="center"/>
              <w:rPr>
                <w:rFonts w:hint="default" w:ascii="Times New Roman" w:hAnsi="Times New Roman" w:cs="Times New Roman"/>
                <w:b/>
                <w:bCs w:val="0"/>
                <w:color w:val="auto"/>
                <w:spacing w:val="10"/>
                <w:szCs w:val="21"/>
                <w:highlight w:val="none"/>
              </w:rPr>
            </w:pPr>
          </w:p>
          <w:p w14:paraId="5833DE66">
            <w:pPr>
              <w:adjustRightInd w:val="0"/>
              <w:snapToGrid w:val="0"/>
              <w:jc w:val="center"/>
              <w:rPr>
                <w:rFonts w:hint="default" w:ascii="Times New Roman" w:hAnsi="Times New Roman" w:cs="Times New Roman"/>
                <w:b/>
                <w:bCs w:val="0"/>
                <w:color w:val="auto"/>
                <w:spacing w:val="10"/>
                <w:szCs w:val="21"/>
                <w:highlight w:val="none"/>
              </w:rPr>
            </w:pPr>
          </w:p>
          <w:p w14:paraId="0DE110C1">
            <w:pPr>
              <w:adjustRightInd w:val="0"/>
              <w:snapToGrid w:val="0"/>
              <w:jc w:val="center"/>
              <w:rPr>
                <w:rFonts w:hint="default" w:ascii="Times New Roman" w:hAnsi="Times New Roman" w:cs="Times New Roman"/>
                <w:b/>
                <w:bCs w:val="0"/>
                <w:color w:val="auto"/>
                <w:spacing w:val="10"/>
                <w:szCs w:val="21"/>
                <w:highlight w:val="none"/>
              </w:rPr>
            </w:pPr>
          </w:p>
          <w:p w14:paraId="12F2819A">
            <w:pPr>
              <w:adjustRightInd w:val="0"/>
              <w:snapToGrid w:val="0"/>
              <w:jc w:val="center"/>
              <w:rPr>
                <w:rFonts w:hint="default" w:ascii="Times New Roman" w:hAnsi="Times New Roman" w:cs="Times New Roman"/>
                <w:b/>
                <w:bCs w:val="0"/>
                <w:color w:val="auto"/>
                <w:spacing w:val="10"/>
                <w:szCs w:val="21"/>
                <w:highlight w:val="none"/>
              </w:rPr>
            </w:pPr>
          </w:p>
          <w:p w14:paraId="13B23344">
            <w:pPr>
              <w:adjustRightInd w:val="0"/>
              <w:snapToGrid w:val="0"/>
              <w:jc w:val="center"/>
              <w:rPr>
                <w:rFonts w:hint="default" w:ascii="Times New Roman" w:hAnsi="Times New Roman" w:cs="Times New Roman"/>
                <w:b/>
                <w:bCs w:val="0"/>
                <w:color w:val="auto"/>
                <w:spacing w:val="10"/>
                <w:szCs w:val="21"/>
                <w:highlight w:val="none"/>
              </w:rPr>
            </w:pPr>
          </w:p>
          <w:p w14:paraId="5D0382AC">
            <w:pPr>
              <w:adjustRightInd w:val="0"/>
              <w:snapToGrid w:val="0"/>
              <w:jc w:val="center"/>
              <w:rPr>
                <w:rFonts w:hint="default" w:ascii="Times New Roman" w:hAnsi="Times New Roman" w:cs="Times New Roman"/>
                <w:b/>
                <w:bCs w:val="0"/>
                <w:color w:val="auto"/>
                <w:spacing w:val="10"/>
                <w:szCs w:val="21"/>
                <w:highlight w:val="none"/>
              </w:rPr>
            </w:pPr>
          </w:p>
          <w:p w14:paraId="003375BE">
            <w:pPr>
              <w:adjustRightInd w:val="0"/>
              <w:snapToGrid w:val="0"/>
              <w:jc w:val="center"/>
              <w:rPr>
                <w:rFonts w:hint="default" w:ascii="Times New Roman" w:hAnsi="Times New Roman" w:cs="Times New Roman"/>
                <w:b/>
                <w:bCs w:val="0"/>
                <w:color w:val="auto"/>
                <w:spacing w:val="10"/>
                <w:szCs w:val="21"/>
                <w:highlight w:val="none"/>
              </w:rPr>
            </w:pPr>
          </w:p>
          <w:p w14:paraId="77412604">
            <w:pPr>
              <w:adjustRightInd w:val="0"/>
              <w:snapToGrid w:val="0"/>
              <w:jc w:val="center"/>
              <w:rPr>
                <w:rFonts w:hint="default" w:ascii="Times New Roman" w:hAnsi="Times New Roman" w:cs="Times New Roman"/>
                <w:b/>
                <w:bCs w:val="0"/>
                <w:color w:val="auto"/>
                <w:spacing w:val="10"/>
                <w:szCs w:val="21"/>
                <w:highlight w:val="none"/>
              </w:rPr>
            </w:pPr>
          </w:p>
          <w:p w14:paraId="27A9B777">
            <w:pPr>
              <w:adjustRightInd w:val="0"/>
              <w:snapToGrid w:val="0"/>
              <w:jc w:val="center"/>
              <w:rPr>
                <w:rFonts w:hint="default" w:ascii="Times New Roman" w:hAnsi="Times New Roman" w:cs="Times New Roman"/>
                <w:b/>
                <w:bCs w:val="0"/>
                <w:color w:val="auto"/>
                <w:spacing w:val="10"/>
                <w:szCs w:val="21"/>
                <w:highlight w:val="none"/>
              </w:rPr>
            </w:pPr>
          </w:p>
          <w:p w14:paraId="11E8B68D">
            <w:pPr>
              <w:adjustRightInd w:val="0"/>
              <w:snapToGrid w:val="0"/>
              <w:jc w:val="center"/>
              <w:rPr>
                <w:rFonts w:hint="default" w:ascii="Times New Roman" w:hAnsi="Times New Roman" w:cs="Times New Roman"/>
                <w:b/>
                <w:bCs w:val="0"/>
                <w:color w:val="auto"/>
                <w:spacing w:val="10"/>
                <w:szCs w:val="21"/>
                <w:highlight w:val="none"/>
              </w:rPr>
            </w:pPr>
            <w:r>
              <w:rPr>
                <w:rFonts w:hint="default" w:ascii="Times New Roman" w:hAnsi="Times New Roman" w:cs="Times New Roman"/>
                <w:b/>
                <w:bCs w:val="0"/>
                <w:color w:val="auto"/>
                <w:spacing w:val="10"/>
                <w:szCs w:val="21"/>
                <w:highlight w:val="none"/>
              </w:rPr>
              <w:t>运营期生态环境保护措施</w:t>
            </w:r>
          </w:p>
          <w:p w14:paraId="1AD62ED6">
            <w:pPr>
              <w:adjustRightInd w:val="0"/>
              <w:snapToGrid w:val="0"/>
              <w:jc w:val="center"/>
              <w:rPr>
                <w:rFonts w:hint="default" w:ascii="Times New Roman" w:hAnsi="Times New Roman" w:cs="Times New Roman"/>
                <w:b/>
                <w:bCs w:val="0"/>
                <w:color w:val="auto"/>
                <w:spacing w:val="10"/>
                <w:szCs w:val="21"/>
                <w:highlight w:val="none"/>
              </w:rPr>
            </w:pPr>
          </w:p>
          <w:p w14:paraId="568376E8">
            <w:pPr>
              <w:adjustRightInd w:val="0"/>
              <w:snapToGrid w:val="0"/>
              <w:jc w:val="center"/>
              <w:rPr>
                <w:rFonts w:hint="default" w:ascii="Times New Roman" w:hAnsi="Times New Roman" w:cs="Times New Roman"/>
                <w:b/>
                <w:bCs w:val="0"/>
                <w:color w:val="auto"/>
                <w:spacing w:val="10"/>
                <w:szCs w:val="21"/>
                <w:highlight w:val="none"/>
              </w:rPr>
            </w:pPr>
          </w:p>
          <w:p w14:paraId="2999CE8E">
            <w:pPr>
              <w:adjustRightInd w:val="0"/>
              <w:snapToGrid w:val="0"/>
              <w:jc w:val="center"/>
              <w:rPr>
                <w:rFonts w:hint="default" w:ascii="Times New Roman" w:hAnsi="Times New Roman" w:cs="Times New Roman"/>
                <w:b/>
                <w:bCs w:val="0"/>
                <w:color w:val="auto"/>
                <w:spacing w:val="10"/>
                <w:szCs w:val="21"/>
                <w:highlight w:val="none"/>
              </w:rPr>
            </w:pPr>
          </w:p>
          <w:p w14:paraId="190B313D">
            <w:pPr>
              <w:adjustRightInd w:val="0"/>
              <w:snapToGrid w:val="0"/>
              <w:jc w:val="center"/>
              <w:rPr>
                <w:rFonts w:hint="default" w:ascii="Times New Roman" w:hAnsi="Times New Roman" w:cs="Times New Roman"/>
                <w:b/>
                <w:bCs w:val="0"/>
                <w:color w:val="auto"/>
                <w:spacing w:val="10"/>
                <w:szCs w:val="21"/>
                <w:highlight w:val="none"/>
              </w:rPr>
            </w:pPr>
          </w:p>
          <w:p w14:paraId="290A1A6F">
            <w:pPr>
              <w:adjustRightInd w:val="0"/>
              <w:snapToGrid w:val="0"/>
              <w:jc w:val="center"/>
              <w:rPr>
                <w:rFonts w:hint="default" w:ascii="Times New Roman" w:hAnsi="Times New Roman" w:cs="Times New Roman"/>
                <w:b/>
                <w:bCs w:val="0"/>
                <w:color w:val="auto"/>
                <w:spacing w:val="10"/>
                <w:szCs w:val="21"/>
                <w:highlight w:val="none"/>
              </w:rPr>
            </w:pPr>
          </w:p>
          <w:p w14:paraId="52B57F5B">
            <w:pPr>
              <w:adjustRightInd w:val="0"/>
              <w:snapToGrid w:val="0"/>
              <w:jc w:val="center"/>
              <w:rPr>
                <w:rFonts w:hint="default" w:ascii="Times New Roman" w:hAnsi="Times New Roman" w:cs="Times New Roman"/>
                <w:b/>
                <w:bCs w:val="0"/>
                <w:color w:val="auto"/>
                <w:spacing w:val="10"/>
                <w:szCs w:val="21"/>
                <w:highlight w:val="none"/>
              </w:rPr>
            </w:pPr>
          </w:p>
          <w:p w14:paraId="51F95926">
            <w:pPr>
              <w:adjustRightInd w:val="0"/>
              <w:snapToGrid w:val="0"/>
              <w:jc w:val="center"/>
              <w:rPr>
                <w:rFonts w:hint="default" w:ascii="Times New Roman" w:hAnsi="Times New Roman" w:cs="Times New Roman"/>
                <w:b/>
                <w:bCs w:val="0"/>
                <w:color w:val="auto"/>
                <w:spacing w:val="10"/>
                <w:szCs w:val="21"/>
                <w:highlight w:val="none"/>
              </w:rPr>
            </w:pPr>
          </w:p>
          <w:p w14:paraId="703F0DEA">
            <w:pPr>
              <w:adjustRightInd w:val="0"/>
              <w:snapToGrid w:val="0"/>
              <w:jc w:val="center"/>
              <w:rPr>
                <w:rFonts w:hint="default" w:ascii="Times New Roman" w:hAnsi="Times New Roman" w:cs="Times New Roman"/>
                <w:b/>
                <w:bCs w:val="0"/>
                <w:color w:val="auto"/>
                <w:spacing w:val="10"/>
                <w:szCs w:val="21"/>
                <w:highlight w:val="none"/>
              </w:rPr>
            </w:pPr>
          </w:p>
          <w:p w14:paraId="0CE12F4A">
            <w:pPr>
              <w:adjustRightInd w:val="0"/>
              <w:snapToGrid w:val="0"/>
              <w:jc w:val="center"/>
              <w:rPr>
                <w:rFonts w:hint="default" w:ascii="Times New Roman" w:hAnsi="Times New Roman" w:cs="Times New Roman"/>
                <w:b/>
                <w:bCs w:val="0"/>
                <w:color w:val="auto"/>
                <w:spacing w:val="10"/>
                <w:szCs w:val="21"/>
                <w:highlight w:val="none"/>
              </w:rPr>
            </w:pPr>
          </w:p>
          <w:p w14:paraId="73212EAD">
            <w:pPr>
              <w:adjustRightInd w:val="0"/>
              <w:snapToGrid w:val="0"/>
              <w:jc w:val="center"/>
              <w:rPr>
                <w:rFonts w:hint="default" w:ascii="Times New Roman" w:hAnsi="Times New Roman" w:cs="Times New Roman"/>
                <w:b/>
                <w:bCs w:val="0"/>
                <w:color w:val="auto"/>
                <w:spacing w:val="10"/>
                <w:szCs w:val="21"/>
                <w:highlight w:val="none"/>
              </w:rPr>
            </w:pPr>
          </w:p>
          <w:p w14:paraId="78F55935">
            <w:pPr>
              <w:adjustRightInd w:val="0"/>
              <w:snapToGrid w:val="0"/>
              <w:jc w:val="center"/>
              <w:rPr>
                <w:rFonts w:hint="default" w:ascii="Times New Roman" w:hAnsi="Times New Roman" w:cs="Times New Roman"/>
                <w:b/>
                <w:bCs w:val="0"/>
                <w:color w:val="auto"/>
                <w:spacing w:val="10"/>
                <w:szCs w:val="21"/>
                <w:highlight w:val="none"/>
              </w:rPr>
            </w:pPr>
          </w:p>
          <w:p w14:paraId="29E79D51">
            <w:pPr>
              <w:adjustRightInd w:val="0"/>
              <w:snapToGrid w:val="0"/>
              <w:jc w:val="center"/>
              <w:rPr>
                <w:rFonts w:hint="default" w:ascii="Times New Roman" w:hAnsi="Times New Roman" w:cs="Times New Roman"/>
                <w:b/>
                <w:bCs w:val="0"/>
                <w:color w:val="auto"/>
                <w:spacing w:val="10"/>
                <w:szCs w:val="21"/>
                <w:highlight w:val="none"/>
              </w:rPr>
            </w:pPr>
          </w:p>
          <w:p w14:paraId="4166BD23">
            <w:pPr>
              <w:adjustRightInd w:val="0"/>
              <w:snapToGrid w:val="0"/>
              <w:jc w:val="center"/>
              <w:rPr>
                <w:rFonts w:hint="default" w:ascii="Times New Roman" w:hAnsi="Times New Roman" w:cs="Times New Roman"/>
                <w:b/>
                <w:bCs w:val="0"/>
                <w:color w:val="auto"/>
                <w:spacing w:val="10"/>
                <w:szCs w:val="21"/>
                <w:highlight w:val="none"/>
              </w:rPr>
            </w:pPr>
          </w:p>
          <w:p w14:paraId="608FFBC8">
            <w:pPr>
              <w:adjustRightInd w:val="0"/>
              <w:snapToGrid w:val="0"/>
              <w:jc w:val="center"/>
              <w:rPr>
                <w:rFonts w:hint="default" w:ascii="Times New Roman" w:hAnsi="Times New Roman" w:cs="Times New Roman"/>
                <w:b/>
                <w:bCs w:val="0"/>
                <w:color w:val="auto"/>
                <w:spacing w:val="10"/>
                <w:szCs w:val="21"/>
                <w:highlight w:val="none"/>
              </w:rPr>
            </w:pPr>
          </w:p>
          <w:p w14:paraId="1B26748E">
            <w:pPr>
              <w:adjustRightInd w:val="0"/>
              <w:snapToGrid w:val="0"/>
              <w:jc w:val="center"/>
              <w:rPr>
                <w:rFonts w:hint="default" w:ascii="Times New Roman" w:hAnsi="Times New Roman" w:cs="Times New Roman"/>
                <w:b/>
                <w:bCs w:val="0"/>
                <w:color w:val="auto"/>
                <w:spacing w:val="10"/>
                <w:szCs w:val="21"/>
                <w:highlight w:val="none"/>
              </w:rPr>
            </w:pPr>
          </w:p>
          <w:p w14:paraId="2B8ED6C1">
            <w:pPr>
              <w:adjustRightInd w:val="0"/>
              <w:snapToGrid w:val="0"/>
              <w:jc w:val="center"/>
              <w:rPr>
                <w:rFonts w:hint="default" w:ascii="Times New Roman" w:hAnsi="Times New Roman" w:cs="Times New Roman"/>
                <w:b/>
                <w:bCs w:val="0"/>
                <w:color w:val="auto"/>
                <w:spacing w:val="10"/>
                <w:szCs w:val="21"/>
                <w:highlight w:val="none"/>
              </w:rPr>
            </w:pPr>
          </w:p>
          <w:p w14:paraId="76FBF1C6">
            <w:pPr>
              <w:adjustRightInd w:val="0"/>
              <w:snapToGrid w:val="0"/>
              <w:jc w:val="center"/>
              <w:rPr>
                <w:rFonts w:hint="default" w:ascii="Times New Roman" w:hAnsi="Times New Roman" w:cs="Times New Roman"/>
                <w:b/>
                <w:bCs w:val="0"/>
                <w:color w:val="auto"/>
                <w:spacing w:val="10"/>
                <w:szCs w:val="21"/>
                <w:highlight w:val="none"/>
              </w:rPr>
            </w:pPr>
          </w:p>
          <w:p w14:paraId="12C366BB">
            <w:pPr>
              <w:adjustRightInd w:val="0"/>
              <w:snapToGrid w:val="0"/>
              <w:jc w:val="center"/>
              <w:rPr>
                <w:rFonts w:hint="default" w:ascii="Times New Roman" w:hAnsi="Times New Roman" w:cs="Times New Roman"/>
                <w:b/>
                <w:bCs w:val="0"/>
                <w:color w:val="auto"/>
                <w:spacing w:val="10"/>
                <w:szCs w:val="21"/>
                <w:highlight w:val="none"/>
              </w:rPr>
            </w:pPr>
          </w:p>
          <w:p w14:paraId="30071FB3">
            <w:pPr>
              <w:adjustRightInd w:val="0"/>
              <w:snapToGrid w:val="0"/>
              <w:jc w:val="center"/>
              <w:rPr>
                <w:rFonts w:hint="default" w:ascii="Times New Roman" w:hAnsi="Times New Roman" w:cs="Times New Roman"/>
                <w:b/>
                <w:bCs w:val="0"/>
                <w:color w:val="auto"/>
                <w:spacing w:val="10"/>
                <w:szCs w:val="21"/>
                <w:highlight w:val="none"/>
              </w:rPr>
            </w:pPr>
          </w:p>
          <w:p w14:paraId="68066220">
            <w:pPr>
              <w:adjustRightInd w:val="0"/>
              <w:snapToGrid w:val="0"/>
              <w:jc w:val="center"/>
              <w:rPr>
                <w:rFonts w:hint="default" w:ascii="Times New Roman" w:hAnsi="Times New Roman" w:cs="Times New Roman"/>
                <w:b/>
                <w:bCs w:val="0"/>
                <w:color w:val="auto"/>
                <w:spacing w:val="10"/>
                <w:szCs w:val="21"/>
                <w:highlight w:val="none"/>
              </w:rPr>
            </w:pPr>
          </w:p>
          <w:p w14:paraId="5A7EF510">
            <w:pPr>
              <w:adjustRightInd w:val="0"/>
              <w:snapToGrid w:val="0"/>
              <w:jc w:val="center"/>
              <w:rPr>
                <w:rFonts w:hint="default" w:ascii="Times New Roman" w:hAnsi="Times New Roman" w:cs="Times New Roman"/>
                <w:b/>
                <w:bCs w:val="0"/>
                <w:color w:val="auto"/>
                <w:spacing w:val="10"/>
                <w:szCs w:val="21"/>
                <w:highlight w:val="none"/>
              </w:rPr>
            </w:pPr>
          </w:p>
          <w:p w14:paraId="5A7B8A6F">
            <w:pPr>
              <w:adjustRightInd w:val="0"/>
              <w:snapToGrid w:val="0"/>
              <w:jc w:val="center"/>
              <w:rPr>
                <w:rFonts w:hint="default" w:ascii="Times New Roman" w:hAnsi="Times New Roman" w:cs="Times New Roman"/>
                <w:b/>
                <w:bCs w:val="0"/>
                <w:color w:val="auto"/>
                <w:spacing w:val="10"/>
                <w:szCs w:val="21"/>
                <w:highlight w:val="none"/>
              </w:rPr>
            </w:pPr>
          </w:p>
          <w:p w14:paraId="3B7F6C9E">
            <w:pPr>
              <w:adjustRightInd w:val="0"/>
              <w:snapToGrid w:val="0"/>
              <w:jc w:val="center"/>
              <w:rPr>
                <w:rFonts w:hint="default" w:ascii="Times New Roman" w:hAnsi="Times New Roman" w:cs="Times New Roman"/>
                <w:b/>
                <w:bCs w:val="0"/>
                <w:color w:val="auto"/>
                <w:spacing w:val="10"/>
                <w:szCs w:val="21"/>
                <w:highlight w:val="none"/>
              </w:rPr>
            </w:pPr>
          </w:p>
          <w:p w14:paraId="2B614062">
            <w:pPr>
              <w:adjustRightInd w:val="0"/>
              <w:snapToGrid w:val="0"/>
              <w:jc w:val="center"/>
              <w:rPr>
                <w:rFonts w:hint="default" w:ascii="Times New Roman" w:hAnsi="Times New Roman" w:cs="Times New Roman"/>
                <w:b/>
                <w:bCs w:val="0"/>
                <w:color w:val="auto"/>
                <w:spacing w:val="10"/>
                <w:szCs w:val="21"/>
                <w:highlight w:val="none"/>
              </w:rPr>
            </w:pPr>
          </w:p>
          <w:p w14:paraId="52B13DC8">
            <w:pPr>
              <w:adjustRightInd w:val="0"/>
              <w:snapToGrid w:val="0"/>
              <w:jc w:val="center"/>
              <w:rPr>
                <w:rFonts w:hint="default" w:ascii="Times New Roman" w:hAnsi="Times New Roman" w:cs="Times New Roman"/>
                <w:b/>
                <w:bCs w:val="0"/>
                <w:color w:val="auto"/>
                <w:spacing w:val="10"/>
                <w:szCs w:val="21"/>
                <w:highlight w:val="none"/>
              </w:rPr>
            </w:pPr>
          </w:p>
          <w:p w14:paraId="4EC205E4">
            <w:pPr>
              <w:adjustRightInd w:val="0"/>
              <w:snapToGrid w:val="0"/>
              <w:jc w:val="center"/>
              <w:rPr>
                <w:rFonts w:hint="default" w:ascii="Times New Roman" w:hAnsi="Times New Roman" w:cs="Times New Roman"/>
                <w:b/>
                <w:bCs w:val="0"/>
                <w:color w:val="auto"/>
                <w:spacing w:val="10"/>
                <w:szCs w:val="21"/>
                <w:highlight w:val="none"/>
              </w:rPr>
            </w:pPr>
          </w:p>
          <w:p w14:paraId="207D7B97">
            <w:pPr>
              <w:adjustRightInd w:val="0"/>
              <w:snapToGrid w:val="0"/>
              <w:jc w:val="center"/>
              <w:rPr>
                <w:rFonts w:hint="default" w:ascii="Times New Roman" w:hAnsi="Times New Roman" w:cs="Times New Roman"/>
                <w:b/>
                <w:bCs w:val="0"/>
                <w:color w:val="auto"/>
                <w:spacing w:val="10"/>
                <w:szCs w:val="21"/>
                <w:highlight w:val="none"/>
              </w:rPr>
            </w:pPr>
          </w:p>
          <w:p w14:paraId="3158581A">
            <w:pPr>
              <w:adjustRightInd w:val="0"/>
              <w:snapToGrid w:val="0"/>
              <w:jc w:val="center"/>
              <w:rPr>
                <w:rFonts w:hint="default" w:ascii="Times New Roman" w:hAnsi="Times New Roman" w:cs="Times New Roman"/>
                <w:b/>
                <w:bCs w:val="0"/>
                <w:color w:val="auto"/>
                <w:spacing w:val="10"/>
                <w:szCs w:val="21"/>
                <w:highlight w:val="none"/>
              </w:rPr>
            </w:pPr>
          </w:p>
          <w:p w14:paraId="29CA1E66">
            <w:pPr>
              <w:adjustRightInd w:val="0"/>
              <w:snapToGrid w:val="0"/>
              <w:jc w:val="center"/>
              <w:rPr>
                <w:rFonts w:hint="default" w:ascii="Times New Roman" w:hAnsi="Times New Roman" w:cs="Times New Roman"/>
                <w:b/>
                <w:bCs w:val="0"/>
                <w:color w:val="auto"/>
                <w:spacing w:val="10"/>
                <w:szCs w:val="21"/>
                <w:highlight w:val="none"/>
              </w:rPr>
            </w:pPr>
          </w:p>
          <w:p w14:paraId="0484C32C">
            <w:pPr>
              <w:adjustRightInd w:val="0"/>
              <w:snapToGrid w:val="0"/>
              <w:jc w:val="center"/>
              <w:rPr>
                <w:rFonts w:hint="default" w:ascii="Times New Roman" w:hAnsi="Times New Roman" w:cs="Times New Roman"/>
                <w:b/>
                <w:bCs w:val="0"/>
                <w:color w:val="auto"/>
                <w:spacing w:val="10"/>
                <w:szCs w:val="21"/>
                <w:highlight w:val="none"/>
              </w:rPr>
            </w:pPr>
          </w:p>
          <w:p w14:paraId="15E045B8">
            <w:pPr>
              <w:adjustRightInd w:val="0"/>
              <w:snapToGrid w:val="0"/>
              <w:jc w:val="center"/>
              <w:rPr>
                <w:rFonts w:hint="default" w:ascii="Times New Roman" w:hAnsi="Times New Roman" w:cs="Times New Roman"/>
                <w:b/>
                <w:bCs w:val="0"/>
                <w:color w:val="auto"/>
                <w:spacing w:val="10"/>
                <w:szCs w:val="21"/>
                <w:highlight w:val="none"/>
              </w:rPr>
            </w:pPr>
          </w:p>
          <w:p w14:paraId="3670B2FF">
            <w:pPr>
              <w:adjustRightInd w:val="0"/>
              <w:snapToGrid w:val="0"/>
              <w:jc w:val="center"/>
              <w:rPr>
                <w:rFonts w:hint="default" w:ascii="Times New Roman" w:hAnsi="Times New Roman" w:cs="Times New Roman"/>
                <w:b/>
                <w:bCs w:val="0"/>
                <w:color w:val="auto"/>
                <w:spacing w:val="10"/>
                <w:szCs w:val="21"/>
                <w:highlight w:val="none"/>
              </w:rPr>
            </w:pPr>
          </w:p>
          <w:p w14:paraId="13D4F8DB">
            <w:pPr>
              <w:adjustRightInd w:val="0"/>
              <w:snapToGrid w:val="0"/>
              <w:jc w:val="center"/>
              <w:rPr>
                <w:rFonts w:hint="default" w:ascii="Times New Roman" w:hAnsi="Times New Roman" w:cs="Times New Roman"/>
                <w:b/>
                <w:bCs w:val="0"/>
                <w:color w:val="auto"/>
                <w:spacing w:val="10"/>
                <w:szCs w:val="21"/>
                <w:highlight w:val="none"/>
              </w:rPr>
            </w:pPr>
          </w:p>
          <w:p w14:paraId="46557E82">
            <w:pPr>
              <w:adjustRightInd w:val="0"/>
              <w:snapToGrid w:val="0"/>
              <w:jc w:val="center"/>
              <w:rPr>
                <w:rFonts w:hint="default" w:ascii="Times New Roman" w:hAnsi="Times New Roman" w:cs="Times New Roman"/>
                <w:b/>
                <w:bCs w:val="0"/>
                <w:color w:val="auto"/>
                <w:spacing w:val="10"/>
                <w:szCs w:val="21"/>
                <w:highlight w:val="none"/>
              </w:rPr>
            </w:pPr>
          </w:p>
          <w:p w14:paraId="1951E279">
            <w:pPr>
              <w:adjustRightInd w:val="0"/>
              <w:snapToGrid w:val="0"/>
              <w:jc w:val="center"/>
              <w:rPr>
                <w:rFonts w:hint="default" w:ascii="Times New Roman" w:hAnsi="Times New Roman" w:cs="Times New Roman"/>
                <w:b/>
                <w:bCs w:val="0"/>
                <w:color w:val="auto"/>
                <w:spacing w:val="10"/>
                <w:szCs w:val="21"/>
                <w:highlight w:val="none"/>
              </w:rPr>
            </w:pPr>
          </w:p>
          <w:p w14:paraId="4D573061">
            <w:pPr>
              <w:adjustRightInd w:val="0"/>
              <w:snapToGrid w:val="0"/>
              <w:jc w:val="center"/>
              <w:rPr>
                <w:rFonts w:hint="default" w:ascii="Times New Roman" w:hAnsi="Times New Roman" w:cs="Times New Roman"/>
                <w:b/>
                <w:bCs w:val="0"/>
                <w:color w:val="auto"/>
                <w:spacing w:val="10"/>
                <w:szCs w:val="21"/>
                <w:highlight w:val="none"/>
              </w:rPr>
            </w:pPr>
          </w:p>
          <w:p w14:paraId="7059177C">
            <w:pPr>
              <w:adjustRightInd w:val="0"/>
              <w:snapToGrid w:val="0"/>
              <w:jc w:val="center"/>
              <w:rPr>
                <w:rFonts w:hint="default" w:ascii="Times New Roman" w:hAnsi="Times New Roman" w:cs="Times New Roman"/>
                <w:b/>
                <w:bCs w:val="0"/>
                <w:color w:val="auto"/>
                <w:spacing w:val="10"/>
                <w:szCs w:val="21"/>
                <w:highlight w:val="none"/>
              </w:rPr>
            </w:pPr>
          </w:p>
          <w:p w14:paraId="2C69F007">
            <w:pPr>
              <w:adjustRightInd w:val="0"/>
              <w:snapToGrid w:val="0"/>
              <w:jc w:val="center"/>
              <w:rPr>
                <w:rFonts w:hint="default" w:ascii="Times New Roman" w:hAnsi="Times New Roman" w:cs="Times New Roman"/>
                <w:b/>
                <w:bCs w:val="0"/>
                <w:color w:val="auto"/>
                <w:spacing w:val="10"/>
                <w:szCs w:val="21"/>
                <w:highlight w:val="none"/>
              </w:rPr>
            </w:pPr>
          </w:p>
          <w:p w14:paraId="0905A977">
            <w:pPr>
              <w:adjustRightInd w:val="0"/>
              <w:snapToGrid w:val="0"/>
              <w:jc w:val="center"/>
              <w:rPr>
                <w:rFonts w:hint="default" w:ascii="Times New Roman" w:hAnsi="Times New Roman" w:cs="Times New Roman"/>
                <w:b/>
                <w:bCs w:val="0"/>
                <w:color w:val="auto"/>
                <w:spacing w:val="10"/>
                <w:szCs w:val="21"/>
                <w:highlight w:val="none"/>
              </w:rPr>
            </w:pPr>
          </w:p>
          <w:p w14:paraId="1B60D364">
            <w:pPr>
              <w:adjustRightInd w:val="0"/>
              <w:snapToGrid w:val="0"/>
              <w:jc w:val="center"/>
              <w:rPr>
                <w:rFonts w:hint="default" w:ascii="Times New Roman" w:hAnsi="Times New Roman" w:cs="Times New Roman"/>
                <w:b/>
                <w:bCs w:val="0"/>
                <w:color w:val="auto"/>
                <w:spacing w:val="10"/>
                <w:szCs w:val="21"/>
                <w:highlight w:val="none"/>
              </w:rPr>
            </w:pPr>
            <w:r>
              <w:rPr>
                <w:rFonts w:hint="default" w:ascii="Times New Roman" w:hAnsi="Times New Roman" w:cs="Times New Roman"/>
                <w:b/>
                <w:bCs w:val="0"/>
                <w:color w:val="auto"/>
                <w:spacing w:val="10"/>
                <w:szCs w:val="21"/>
                <w:highlight w:val="none"/>
              </w:rPr>
              <w:t>运营期生态环境保护措施</w:t>
            </w:r>
          </w:p>
          <w:p w14:paraId="6BEEDFB5">
            <w:pPr>
              <w:adjustRightInd w:val="0"/>
              <w:snapToGrid w:val="0"/>
              <w:jc w:val="center"/>
              <w:rPr>
                <w:rFonts w:hint="default" w:ascii="Times New Roman" w:hAnsi="Times New Roman" w:cs="Times New Roman"/>
                <w:b/>
                <w:bCs w:val="0"/>
                <w:color w:val="auto"/>
                <w:spacing w:val="10"/>
                <w:szCs w:val="21"/>
                <w:highlight w:val="none"/>
              </w:rPr>
            </w:pPr>
          </w:p>
          <w:p w14:paraId="7A456E32">
            <w:pPr>
              <w:adjustRightInd w:val="0"/>
              <w:snapToGrid w:val="0"/>
              <w:jc w:val="center"/>
              <w:rPr>
                <w:rFonts w:hint="default" w:ascii="Times New Roman" w:hAnsi="Times New Roman" w:cs="Times New Roman"/>
                <w:b/>
                <w:bCs w:val="0"/>
                <w:color w:val="auto"/>
                <w:spacing w:val="10"/>
                <w:szCs w:val="21"/>
                <w:highlight w:val="none"/>
              </w:rPr>
            </w:pPr>
          </w:p>
          <w:p w14:paraId="77D8DB86">
            <w:pPr>
              <w:adjustRightInd w:val="0"/>
              <w:snapToGrid w:val="0"/>
              <w:jc w:val="center"/>
              <w:rPr>
                <w:rFonts w:hint="default" w:ascii="Times New Roman" w:hAnsi="Times New Roman" w:cs="Times New Roman"/>
                <w:b/>
                <w:bCs w:val="0"/>
                <w:color w:val="auto"/>
                <w:spacing w:val="10"/>
                <w:szCs w:val="21"/>
                <w:highlight w:val="none"/>
              </w:rPr>
            </w:pPr>
          </w:p>
          <w:p w14:paraId="62D739BE">
            <w:pPr>
              <w:adjustRightInd w:val="0"/>
              <w:snapToGrid w:val="0"/>
              <w:jc w:val="center"/>
              <w:rPr>
                <w:rFonts w:hint="default" w:ascii="Times New Roman" w:hAnsi="Times New Roman" w:cs="Times New Roman"/>
                <w:b/>
                <w:bCs w:val="0"/>
                <w:color w:val="auto"/>
                <w:spacing w:val="10"/>
                <w:szCs w:val="21"/>
                <w:highlight w:val="none"/>
              </w:rPr>
            </w:pPr>
          </w:p>
          <w:p w14:paraId="35BF2FEA">
            <w:pPr>
              <w:adjustRightInd w:val="0"/>
              <w:snapToGrid w:val="0"/>
              <w:jc w:val="center"/>
              <w:rPr>
                <w:rFonts w:hint="default" w:ascii="Times New Roman" w:hAnsi="Times New Roman" w:cs="Times New Roman"/>
                <w:b/>
                <w:bCs w:val="0"/>
                <w:color w:val="auto"/>
                <w:spacing w:val="10"/>
                <w:szCs w:val="21"/>
                <w:highlight w:val="none"/>
              </w:rPr>
            </w:pPr>
          </w:p>
          <w:p w14:paraId="5E1F5D9D">
            <w:pPr>
              <w:adjustRightInd w:val="0"/>
              <w:snapToGrid w:val="0"/>
              <w:jc w:val="center"/>
              <w:rPr>
                <w:rFonts w:hint="default" w:ascii="Times New Roman" w:hAnsi="Times New Roman" w:cs="Times New Roman"/>
                <w:b/>
                <w:bCs w:val="0"/>
                <w:color w:val="auto"/>
                <w:spacing w:val="10"/>
                <w:szCs w:val="21"/>
                <w:highlight w:val="none"/>
              </w:rPr>
            </w:pPr>
          </w:p>
          <w:p w14:paraId="35CD0B6B">
            <w:pPr>
              <w:adjustRightInd w:val="0"/>
              <w:snapToGrid w:val="0"/>
              <w:jc w:val="center"/>
              <w:rPr>
                <w:rFonts w:hint="default" w:ascii="Times New Roman" w:hAnsi="Times New Roman" w:cs="Times New Roman"/>
                <w:b/>
                <w:bCs w:val="0"/>
                <w:color w:val="auto"/>
                <w:spacing w:val="10"/>
                <w:szCs w:val="21"/>
                <w:highlight w:val="none"/>
              </w:rPr>
            </w:pPr>
          </w:p>
          <w:p w14:paraId="153E148D">
            <w:pPr>
              <w:adjustRightInd w:val="0"/>
              <w:snapToGrid w:val="0"/>
              <w:jc w:val="center"/>
              <w:rPr>
                <w:rFonts w:hint="default" w:ascii="Times New Roman" w:hAnsi="Times New Roman" w:cs="Times New Roman"/>
                <w:b/>
                <w:bCs w:val="0"/>
                <w:color w:val="auto"/>
                <w:spacing w:val="10"/>
                <w:szCs w:val="21"/>
                <w:highlight w:val="none"/>
              </w:rPr>
            </w:pPr>
          </w:p>
          <w:p w14:paraId="759D713C">
            <w:pPr>
              <w:adjustRightInd w:val="0"/>
              <w:snapToGrid w:val="0"/>
              <w:jc w:val="center"/>
              <w:rPr>
                <w:rFonts w:hint="default" w:ascii="Times New Roman" w:hAnsi="Times New Roman" w:cs="Times New Roman"/>
                <w:b/>
                <w:bCs w:val="0"/>
                <w:color w:val="auto"/>
                <w:spacing w:val="10"/>
                <w:szCs w:val="21"/>
                <w:highlight w:val="none"/>
              </w:rPr>
            </w:pPr>
          </w:p>
          <w:p w14:paraId="1BE1B726">
            <w:pPr>
              <w:adjustRightInd w:val="0"/>
              <w:snapToGrid w:val="0"/>
              <w:jc w:val="center"/>
              <w:rPr>
                <w:rFonts w:hint="default" w:ascii="Times New Roman" w:hAnsi="Times New Roman" w:cs="Times New Roman"/>
                <w:b/>
                <w:bCs w:val="0"/>
                <w:color w:val="auto"/>
                <w:spacing w:val="10"/>
                <w:szCs w:val="21"/>
                <w:highlight w:val="none"/>
              </w:rPr>
            </w:pPr>
          </w:p>
          <w:p w14:paraId="7CEC92CE">
            <w:pPr>
              <w:adjustRightInd w:val="0"/>
              <w:snapToGrid w:val="0"/>
              <w:jc w:val="center"/>
              <w:rPr>
                <w:rFonts w:hint="default" w:ascii="Times New Roman" w:hAnsi="Times New Roman" w:cs="Times New Roman"/>
                <w:b/>
                <w:bCs w:val="0"/>
                <w:color w:val="auto"/>
                <w:spacing w:val="10"/>
                <w:szCs w:val="21"/>
                <w:highlight w:val="none"/>
              </w:rPr>
            </w:pPr>
          </w:p>
          <w:p w14:paraId="06E8AB97">
            <w:pPr>
              <w:adjustRightInd w:val="0"/>
              <w:snapToGrid w:val="0"/>
              <w:jc w:val="center"/>
              <w:rPr>
                <w:rFonts w:hint="default" w:ascii="Times New Roman" w:hAnsi="Times New Roman" w:cs="Times New Roman"/>
                <w:b/>
                <w:bCs w:val="0"/>
                <w:color w:val="auto"/>
                <w:spacing w:val="10"/>
                <w:szCs w:val="21"/>
                <w:highlight w:val="none"/>
              </w:rPr>
            </w:pPr>
          </w:p>
          <w:p w14:paraId="03150B2B">
            <w:pPr>
              <w:adjustRightInd w:val="0"/>
              <w:snapToGrid w:val="0"/>
              <w:jc w:val="center"/>
              <w:rPr>
                <w:rFonts w:hint="default" w:ascii="Times New Roman" w:hAnsi="Times New Roman" w:cs="Times New Roman"/>
                <w:b/>
                <w:bCs w:val="0"/>
                <w:color w:val="auto"/>
                <w:spacing w:val="10"/>
                <w:szCs w:val="21"/>
                <w:highlight w:val="none"/>
              </w:rPr>
            </w:pPr>
          </w:p>
          <w:p w14:paraId="448C4D5F">
            <w:pPr>
              <w:adjustRightInd w:val="0"/>
              <w:snapToGrid w:val="0"/>
              <w:jc w:val="center"/>
              <w:rPr>
                <w:rFonts w:hint="default" w:ascii="Times New Roman" w:hAnsi="Times New Roman" w:cs="Times New Roman"/>
                <w:b/>
                <w:bCs w:val="0"/>
                <w:color w:val="auto"/>
                <w:spacing w:val="10"/>
                <w:szCs w:val="21"/>
                <w:highlight w:val="none"/>
              </w:rPr>
            </w:pPr>
          </w:p>
          <w:p w14:paraId="1AEAF144">
            <w:pPr>
              <w:adjustRightInd w:val="0"/>
              <w:snapToGrid w:val="0"/>
              <w:jc w:val="center"/>
              <w:rPr>
                <w:rFonts w:hint="default" w:ascii="Times New Roman" w:hAnsi="Times New Roman" w:cs="Times New Roman"/>
                <w:b/>
                <w:bCs w:val="0"/>
                <w:color w:val="auto"/>
                <w:spacing w:val="10"/>
                <w:szCs w:val="21"/>
                <w:highlight w:val="none"/>
              </w:rPr>
            </w:pPr>
          </w:p>
          <w:p w14:paraId="48C9218A">
            <w:pPr>
              <w:adjustRightInd w:val="0"/>
              <w:snapToGrid w:val="0"/>
              <w:jc w:val="center"/>
              <w:rPr>
                <w:rFonts w:hint="default" w:ascii="Times New Roman" w:hAnsi="Times New Roman" w:cs="Times New Roman"/>
                <w:b/>
                <w:bCs w:val="0"/>
                <w:color w:val="auto"/>
                <w:spacing w:val="10"/>
                <w:szCs w:val="21"/>
                <w:highlight w:val="none"/>
              </w:rPr>
            </w:pPr>
          </w:p>
          <w:p w14:paraId="68C712A4">
            <w:pPr>
              <w:adjustRightInd w:val="0"/>
              <w:snapToGrid w:val="0"/>
              <w:jc w:val="center"/>
              <w:rPr>
                <w:rFonts w:hint="default" w:ascii="Times New Roman" w:hAnsi="Times New Roman" w:cs="Times New Roman"/>
                <w:b/>
                <w:bCs w:val="0"/>
                <w:color w:val="auto"/>
                <w:spacing w:val="10"/>
                <w:szCs w:val="21"/>
                <w:highlight w:val="none"/>
              </w:rPr>
            </w:pPr>
          </w:p>
          <w:p w14:paraId="4F9B5EFB">
            <w:pPr>
              <w:adjustRightInd w:val="0"/>
              <w:snapToGrid w:val="0"/>
              <w:jc w:val="center"/>
              <w:rPr>
                <w:rFonts w:hint="default" w:ascii="Times New Roman" w:hAnsi="Times New Roman" w:cs="Times New Roman"/>
                <w:b/>
                <w:bCs w:val="0"/>
                <w:color w:val="auto"/>
                <w:spacing w:val="10"/>
                <w:szCs w:val="21"/>
                <w:highlight w:val="none"/>
              </w:rPr>
            </w:pPr>
          </w:p>
          <w:p w14:paraId="0C908635">
            <w:pPr>
              <w:adjustRightInd w:val="0"/>
              <w:snapToGrid w:val="0"/>
              <w:jc w:val="center"/>
              <w:rPr>
                <w:rFonts w:hint="default" w:ascii="Times New Roman" w:hAnsi="Times New Roman" w:cs="Times New Roman"/>
                <w:b/>
                <w:bCs w:val="0"/>
                <w:color w:val="auto"/>
                <w:spacing w:val="10"/>
                <w:szCs w:val="21"/>
                <w:highlight w:val="none"/>
              </w:rPr>
            </w:pPr>
          </w:p>
          <w:p w14:paraId="5DE40F46">
            <w:pPr>
              <w:adjustRightInd w:val="0"/>
              <w:snapToGrid w:val="0"/>
              <w:jc w:val="center"/>
              <w:rPr>
                <w:rFonts w:hint="default" w:ascii="Times New Roman" w:hAnsi="Times New Roman" w:cs="Times New Roman"/>
                <w:b/>
                <w:bCs w:val="0"/>
                <w:color w:val="auto"/>
                <w:spacing w:val="10"/>
                <w:szCs w:val="21"/>
                <w:highlight w:val="none"/>
              </w:rPr>
            </w:pPr>
          </w:p>
          <w:p w14:paraId="228FA478">
            <w:pPr>
              <w:adjustRightInd w:val="0"/>
              <w:snapToGrid w:val="0"/>
              <w:jc w:val="center"/>
              <w:rPr>
                <w:rFonts w:hint="default" w:ascii="Times New Roman" w:hAnsi="Times New Roman" w:cs="Times New Roman"/>
                <w:b/>
                <w:bCs w:val="0"/>
                <w:color w:val="auto"/>
                <w:spacing w:val="10"/>
                <w:szCs w:val="21"/>
                <w:highlight w:val="none"/>
              </w:rPr>
            </w:pPr>
          </w:p>
          <w:p w14:paraId="05B6382E">
            <w:pPr>
              <w:adjustRightInd w:val="0"/>
              <w:snapToGrid w:val="0"/>
              <w:jc w:val="center"/>
              <w:rPr>
                <w:rFonts w:hint="default" w:ascii="Times New Roman" w:hAnsi="Times New Roman" w:cs="Times New Roman"/>
                <w:b/>
                <w:bCs w:val="0"/>
                <w:color w:val="auto"/>
                <w:spacing w:val="10"/>
                <w:szCs w:val="21"/>
                <w:highlight w:val="none"/>
              </w:rPr>
            </w:pPr>
          </w:p>
          <w:p w14:paraId="7298A1C0">
            <w:pPr>
              <w:adjustRightInd w:val="0"/>
              <w:snapToGrid w:val="0"/>
              <w:jc w:val="center"/>
              <w:rPr>
                <w:rFonts w:hint="default" w:ascii="Times New Roman" w:hAnsi="Times New Roman" w:cs="Times New Roman"/>
                <w:b/>
                <w:bCs w:val="0"/>
                <w:color w:val="auto"/>
                <w:spacing w:val="10"/>
                <w:szCs w:val="21"/>
                <w:highlight w:val="none"/>
              </w:rPr>
            </w:pPr>
          </w:p>
          <w:p w14:paraId="1A42F2BD">
            <w:pPr>
              <w:adjustRightInd w:val="0"/>
              <w:snapToGrid w:val="0"/>
              <w:jc w:val="center"/>
              <w:rPr>
                <w:rFonts w:hint="default" w:ascii="Times New Roman" w:hAnsi="Times New Roman" w:cs="Times New Roman"/>
                <w:b/>
                <w:bCs w:val="0"/>
                <w:color w:val="auto"/>
                <w:spacing w:val="10"/>
                <w:szCs w:val="21"/>
                <w:highlight w:val="none"/>
              </w:rPr>
            </w:pPr>
          </w:p>
          <w:p w14:paraId="5FAA2008">
            <w:pPr>
              <w:adjustRightInd w:val="0"/>
              <w:snapToGrid w:val="0"/>
              <w:jc w:val="center"/>
              <w:rPr>
                <w:rFonts w:hint="default" w:ascii="Times New Roman" w:hAnsi="Times New Roman" w:cs="Times New Roman"/>
                <w:b/>
                <w:bCs w:val="0"/>
                <w:color w:val="auto"/>
                <w:spacing w:val="10"/>
                <w:szCs w:val="21"/>
                <w:highlight w:val="none"/>
              </w:rPr>
            </w:pPr>
          </w:p>
          <w:p w14:paraId="6120CC90">
            <w:pPr>
              <w:adjustRightInd w:val="0"/>
              <w:snapToGrid w:val="0"/>
              <w:jc w:val="center"/>
              <w:rPr>
                <w:rFonts w:hint="default" w:ascii="Times New Roman" w:hAnsi="Times New Roman" w:cs="Times New Roman"/>
                <w:b/>
                <w:bCs w:val="0"/>
                <w:color w:val="auto"/>
                <w:spacing w:val="10"/>
                <w:szCs w:val="21"/>
                <w:highlight w:val="none"/>
              </w:rPr>
            </w:pPr>
          </w:p>
          <w:p w14:paraId="04ED8BEE">
            <w:pPr>
              <w:adjustRightInd w:val="0"/>
              <w:snapToGrid w:val="0"/>
              <w:jc w:val="center"/>
              <w:rPr>
                <w:rFonts w:hint="default" w:ascii="Times New Roman" w:hAnsi="Times New Roman" w:cs="Times New Roman"/>
                <w:b/>
                <w:bCs w:val="0"/>
                <w:color w:val="auto"/>
                <w:spacing w:val="10"/>
                <w:szCs w:val="21"/>
                <w:highlight w:val="none"/>
              </w:rPr>
            </w:pPr>
          </w:p>
          <w:p w14:paraId="246CF0D3">
            <w:pPr>
              <w:adjustRightInd w:val="0"/>
              <w:snapToGrid w:val="0"/>
              <w:jc w:val="center"/>
              <w:rPr>
                <w:rFonts w:hint="default" w:ascii="Times New Roman" w:hAnsi="Times New Roman" w:cs="Times New Roman"/>
                <w:b/>
                <w:bCs w:val="0"/>
                <w:color w:val="auto"/>
                <w:spacing w:val="10"/>
                <w:szCs w:val="21"/>
                <w:highlight w:val="none"/>
              </w:rPr>
            </w:pPr>
          </w:p>
          <w:p w14:paraId="49490C52">
            <w:pPr>
              <w:adjustRightInd w:val="0"/>
              <w:snapToGrid w:val="0"/>
              <w:jc w:val="center"/>
              <w:rPr>
                <w:rFonts w:hint="default" w:ascii="Times New Roman" w:hAnsi="Times New Roman" w:cs="Times New Roman"/>
                <w:b/>
                <w:bCs w:val="0"/>
                <w:color w:val="auto"/>
                <w:spacing w:val="10"/>
                <w:szCs w:val="21"/>
                <w:highlight w:val="none"/>
              </w:rPr>
            </w:pPr>
          </w:p>
          <w:p w14:paraId="41D90397">
            <w:pPr>
              <w:adjustRightInd w:val="0"/>
              <w:snapToGrid w:val="0"/>
              <w:jc w:val="center"/>
              <w:rPr>
                <w:rFonts w:hint="default" w:ascii="Times New Roman" w:hAnsi="Times New Roman" w:cs="Times New Roman"/>
                <w:b/>
                <w:bCs w:val="0"/>
                <w:color w:val="auto"/>
                <w:spacing w:val="10"/>
                <w:szCs w:val="21"/>
                <w:highlight w:val="none"/>
              </w:rPr>
            </w:pPr>
          </w:p>
          <w:p w14:paraId="2B844421">
            <w:pPr>
              <w:adjustRightInd w:val="0"/>
              <w:snapToGrid w:val="0"/>
              <w:jc w:val="center"/>
              <w:rPr>
                <w:rFonts w:hint="default" w:ascii="Times New Roman" w:hAnsi="Times New Roman" w:cs="Times New Roman"/>
                <w:b/>
                <w:bCs w:val="0"/>
                <w:color w:val="auto"/>
                <w:spacing w:val="10"/>
                <w:szCs w:val="21"/>
                <w:highlight w:val="none"/>
              </w:rPr>
            </w:pPr>
          </w:p>
          <w:p w14:paraId="144B9A7B">
            <w:pPr>
              <w:adjustRightInd w:val="0"/>
              <w:snapToGrid w:val="0"/>
              <w:jc w:val="center"/>
              <w:rPr>
                <w:rFonts w:hint="default" w:ascii="Times New Roman" w:hAnsi="Times New Roman" w:cs="Times New Roman"/>
                <w:b/>
                <w:bCs w:val="0"/>
                <w:color w:val="auto"/>
                <w:spacing w:val="10"/>
                <w:szCs w:val="21"/>
                <w:highlight w:val="none"/>
              </w:rPr>
            </w:pPr>
          </w:p>
          <w:p w14:paraId="05AE187A">
            <w:pPr>
              <w:adjustRightInd w:val="0"/>
              <w:snapToGrid w:val="0"/>
              <w:jc w:val="center"/>
              <w:rPr>
                <w:rFonts w:hint="default" w:ascii="Times New Roman" w:hAnsi="Times New Roman" w:cs="Times New Roman"/>
                <w:b/>
                <w:bCs w:val="0"/>
                <w:color w:val="auto"/>
                <w:spacing w:val="10"/>
                <w:szCs w:val="21"/>
                <w:highlight w:val="none"/>
              </w:rPr>
            </w:pPr>
          </w:p>
          <w:p w14:paraId="29E36545">
            <w:pPr>
              <w:adjustRightInd w:val="0"/>
              <w:snapToGrid w:val="0"/>
              <w:jc w:val="center"/>
              <w:rPr>
                <w:rFonts w:hint="default" w:ascii="Times New Roman" w:hAnsi="Times New Roman" w:cs="Times New Roman"/>
                <w:b/>
                <w:bCs w:val="0"/>
                <w:color w:val="auto"/>
                <w:spacing w:val="10"/>
                <w:szCs w:val="21"/>
                <w:highlight w:val="none"/>
              </w:rPr>
            </w:pPr>
          </w:p>
          <w:p w14:paraId="642B76F0">
            <w:pPr>
              <w:adjustRightInd w:val="0"/>
              <w:snapToGrid w:val="0"/>
              <w:jc w:val="center"/>
              <w:rPr>
                <w:rFonts w:hint="default" w:ascii="Times New Roman" w:hAnsi="Times New Roman" w:cs="Times New Roman"/>
                <w:b/>
                <w:bCs w:val="0"/>
                <w:color w:val="auto"/>
                <w:spacing w:val="10"/>
                <w:szCs w:val="21"/>
                <w:highlight w:val="none"/>
              </w:rPr>
            </w:pPr>
          </w:p>
          <w:p w14:paraId="7A089FCC">
            <w:pPr>
              <w:adjustRightInd w:val="0"/>
              <w:snapToGrid w:val="0"/>
              <w:jc w:val="center"/>
              <w:rPr>
                <w:rFonts w:hint="default" w:ascii="Times New Roman" w:hAnsi="Times New Roman" w:cs="Times New Roman"/>
                <w:b/>
                <w:bCs w:val="0"/>
                <w:color w:val="auto"/>
                <w:spacing w:val="10"/>
                <w:szCs w:val="21"/>
                <w:highlight w:val="none"/>
              </w:rPr>
            </w:pPr>
          </w:p>
          <w:p w14:paraId="6A949CE7">
            <w:pPr>
              <w:adjustRightInd w:val="0"/>
              <w:snapToGrid w:val="0"/>
              <w:jc w:val="center"/>
              <w:rPr>
                <w:rFonts w:hint="default" w:ascii="Times New Roman" w:hAnsi="Times New Roman" w:cs="Times New Roman"/>
                <w:b/>
                <w:bCs w:val="0"/>
                <w:color w:val="auto"/>
                <w:spacing w:val="10"/>
                <w:szCs w:val="21"/>
                <w:highlight w:val="none"/>
              </w:rPr>
            </w:pPr>
          </w:p>
          <w:p w14:paraId="4BB9C9D0">
            <w:pPr>
              <w:adjustRightInd w:val="0"/>
              <w:snapToGrid w:val="0"/>
              <w:jc w:val="center"/>
              <w:rPr>
                <w:rFonts w:hint="default" w:ascii="Times New Roman" w:hAnsi="Times New Roman" w:cs="Times New Roman"/>
                <w:b/>
                <w:bCs w:val="0"/>
                <w:color w:val="auto"/>
                <w:spacing w:val="10"/>
                <w:szCs w:val="21"/>
                <w:highlight w:val="none"/>
              </w:rPr>
            </w:pPr>
          </w:p>
          <w:p w14:paraId="3EA919B1">
            <w:pPr>
              <w:adjustRightInd w:val="0"/>
              <w:snapToGrid w:val="0"/>
              <w:jc w:val="center"/>
              <w:rPr>
                <w:rFonts w:hint="default" w:ascii="Times New Roman" w:hAnsi="Times New Roman" w:cs="Times New Roman"/>
                <w:b/>
                <w:bCs w:val="0"/>
                <w:color w:val="auto"/>
                <w:spacing w:val="10"/>
                <w:szCs w:val="21"/>
                <w:highlight w:val="none"/>
              </w:rPr>
            </w:pPr>
          </w:p>
          <w:p w14:paraId="0AD3FBC2">
            <w:pPr>
              <w:adjustRightInd w:val="0"/>
              <w:snapToGrid w:val="0"/>
              <w:jc w:val="center"/>
              <w:rPr>
                <w:rFonts w:hint="default" w:ascii="Times New Roman" w:hAnsi="Times New Roman" w:cs="Times New Roman"/>
                <w:b/>
                <w:bCs w:val="0"/>
                <w:color w:val="auto"/>
                <w:spacing w:val="10"/>
                <w:szCs w:val="21"/>
                <w:highlight w:val="none"/>
              </w:rPr>
            </w:pPr>
          </w:p>
          <w:p w14:paraId="60455A49">
            <w:pPr>
              <w:adjustRightInd w:val="0"/>
              <w:snapToGrid w:val="0"/>
              <w:jc w:val="center"/>
              <w:rPr>
                <w:rFonts w:hint="default" w:ascii="Times New Roman" w:hAnsi="Times New Roman" w:cs="Times New Roman"/>
                <w:b/>
                <w:bCs w:val="0"/>
                <w:color w:val="auto"/>
                <w:spacing w:val="10"/>
                <w:szCs w:val="21"/>
                <w:highlight w:val="none"/>
              </w:rPr>
            </w:pPr>
          </w:p>
          <w:p w14:paraId="5AEA7912">
            <w:pPr>
              <w:adjustRightInd w:val="0"/>
              <w:snapToGrid w:val="0"/>
              <w:jc w:val="center"/>
              <w:rPr>
                <w:rFonts w:hint="default" w:ascii="Times New Roman" w:hAnsi="Times New Roman" w:cs="Times New Roman"/>
                <w:b/>
                <w:bCs w:val="0"/>
                <w:color w:val="auto"/>
                <w:spacing w:val="10"/>
                <w:szCs w:val="21"/>
                <w:highlight w:val="none"/>
              </w:rPr>
            </w:pPr>
          </w:p>
          <w:p w14:paraId="092D1620">
            <w:pPr>
              <w:adjustRightInd w:val="0"/>
              <w:snapToGrid w:val="0"/>
              <w:jc w:val="center"/>
              <w:rPr>
                <w:rFonts w:hint="default" w:ascii="Times New Roman" w:hAnsi="Times New Roman" w:cs="Times New Roman"/>
                <w:b/>
                <w:bCs w:val="0"/>
                <w:color w:val="auto"/>
                <w:spacing w:val="10"/>
                <w:szCs w:val="21"/>
                <w:highlight w:val="none"/>
              </w:rPr>
            </w:pPr>
          </w:p>
          <w:p w14:paraId="087CAAF4">
            <w:pPr>
              <w:adjustRightInd w:val="0"/>
              <w:snapToGrid w:val="0"/>
              <w:jc w:val="center"/>
              <w:rPr>
                <w:rFonts w:hint="default" w:ascii="Times New Roman" w:hAnsi="Times New Roman" w:cs="Times New Roman"/>
                <w:b/>
                <w:bCs w:val="0"/>
                <w:color w:val="auto"/>
                <w:spacing w:val="10"/>
                <w:szCs w:val="21"/>
                <w:highlight w:val="none"/>
              </w:rPr>
            </w:pPr>
          </w:p>
          <w:p w14:paraId="20AFA449">
            <w:pPr>
              <w:adjustRightInd w:val="0"/>
              <w:snapToGrid w:val="0"/>
              <w:jc w:val="center"/>
              <w:rPr>
                <w:rFonts w:hint="default" w:ascii="Times New Roman" w:hAnsi="Times New Roman" w:cs="Times New Roman"/>
                <w:b/>
                <w:bCs w:val="0"/>
                <w:color w:val="auto"/>
                <w:spacing w:val="10"/>
                <w:szCs w:val="21"/>
                <w:highlight w:val="none"/>
              </w:rPr>
            </w:pPr>
          </w:p>
          <w:p w14:paraId="3908FF65">
            <w:pPr>
              <w:adjustRightInd w:val="0"/>
              <w:snapToGrid w:val="0"/>
              <w:jc w:val="center"/>
              <w:rPr>
                <w:rFonts w:hint="default" w:ascii="Times New Roman" w:hAnsi="Times New Roman" w:cs="Times New Roman"/>
                <w:b/>
                <w:bCs w:val="0"/>
                <w:color w:val="auto"/>
                <w:spacing w:val="10"/>
                <w:szCs w:val="21"/>
                <w:highlight w:val="none"/>
              </w:rPr>
            </w:pPr>
          </w:p>
          <w:p w14:paraId="716A20A2">
            <w:pPr>
              <w:adjustRightInd w:val="0"/>
              <w:snapToGrid w:val="0"/>
              <w:jc w:val="center"/>
              <w:rPr>
                <w:rFonts w:hint="default" w:ascii="Times New Roman" w:hAnsi="Times New Roman" w:cs="Times New Roman"/>
                <w:b/>
                <w:bCs w:val="0"/>
                <w:color w:val="auto"/>
                <w:spacing w:val="10"/>
                <w:szCs w:val="21"/>
                <w:highlight w:val="none"/>
              </w:rPr>
            </w:pPr>
          </w:p>
          <w:p w14:paraId="0A6A31B3">
            <w:pPr>
              <w:adjustRightInd w:val="0"/>
              <w:snapToGrid w:val="0"/>
              <w:jc w:val="center"/>
              <w:rPr>
                <w:rFonts w:hint="default" w:ascii="Times New Roman" w:hAnsi="Times New Roman" w:cs="Times New Roman"/>
                <w:b/>
                <w:bCs w:val="0"/>
                <w:color w:val="auto"/>
                <w:spacing w:val="10"/>
                <w:szCs w:val="21"/>
                <w:highlight w:val="none"/>
              </w:rPr>
            </w:pPr>
          </w:p>
          <w:p w14:paraId="17C613DA">
            <w:pPr>
              <w:adjustRightInd w:val="0"/>
              <w:snapToGrid w:val="0"/>
              <w:jc w:val="center"/>
              <w:rPr>
                <w:rFonts w:hint="default" w:ascii="Times New Roman" w:hAnsi="Times New Roman" w:cs="Times New Roman"/>
                <w:b/>
                <w:bCs w:val="0"/>
                <w:color w:val="auto"/>
                <w:spacing w:val="10"/>
                <w:szCs w:val="21"/>
                <w:highlight w:val="none"/>
              </w:rPr>
            </w:pPr>
          </w:p>
          <w:p w14:paraId="1D7AC049">
            <w:pPr>
              <w:adjustRightInd w:val="0"/>
              <w:snapToGrid w:val="0"/>
              <w:jc w:val="center"/>
              <w:rPr>
                <w:rFonts w:hint="default" w:ascii="Times New Roman" w:hAnsi="Times New Roman" w:cs="Times New Roman"/>
                <w:b/>
                <w:bCs w:val="0"/>
                <w:color w:val="auto"/>
                <w:spacing w:val="10"/>
                <w:szCs w:val="21"/>
                <w:highlight w:val="none"/>
              </w:rPr>
            </w:pPr>
            <w:r>
              <w:rPr>
                <w:rFonts w:hint="default" w:ascii="Times New Roman" w:hAnsi="Times New Roman" w:cs="Times New Roman"/>
                <w:b/>
                <w:bCs w:val="0"/>
                <w:color w:val="auto"/>
                <w:spacing w:val="10"/>
                <w:szCs w:val="21"/>
                <w:highlight w:val="none"/>
              </w:rPr>
              <w:t>运营期生态环境保护措施</w:t>
            </w:r>
          </w:p>
          <w:p w14:paraId="7AE80A6E">
            <w:pPr>
              <w:adjustRightInd w:val="0"/>
              <w:snapToGrid w:val="0"/>
              <w:jc w:val="center"/>
              <w:rPr>
                <w:rFonts w:hint="default" w:ascii="Times New Roman" w:hAnsi="Times New Roman" w:cs="Times New Roman"/>
                <w:b/>
                <w:bCs w:val="0"/>
                <w:color w:val="auto"/>
                <w:spacing w:val="10"/>
                <w:szCs w:val="21"/>
                <w:highlight w:val="none"/>
              </w:rPr>
            </w:pPr>
          </w:p>
          <w:p w14:paraId="3D44E297">
            <w:pPr>
              <w:adjustRightInd w:val="0"/>
              <w:snapToGrid w:val="0"/>
              <w:jc w:val="center"/>
              <w:rPr>
                <w:rFonts w:hint="default" w:ascii="Times New Roman" w:hAnsi="Times New Roman" w:cs="Times New Roman"/>
                <w:b/>
                <w:bCs w:val="0"/>
                <w:color w:val="auto"/>
                <w:spacing w:val="10"/>
                <w:szCs w:val="21"/>
                <w:highlight w:val="none"/>
              </w:rPr>
            </w:pPr>
          </w:p>
          <w:p w14:paraId="0132A469">
            <w:pPr>
              <w:adjustRightInd w:val="0"/>
              <w:snapToGrid w:val="0"/>
              <w:jc w:val="center"/>
              <w:rPr>
                <w:rFonts w:hint="default" w:ascii="Times New Roman" w:hAnsi="Times New Roman" w:cs="Times New Roman"/>
                <w:b/>
                <w:bCs w:val="0"/>
                <w:color w:val="auto"/>
                <w:spacing w:val="10"/>
                <w:szCs w:val="21"/>
                <w:highlight w:val="none"/>
              </w:rPr>
            </w:pPr>
          </w:p>
          <w:p w14:paraId="256B37C1">
            <w:pPr>
              <w:adjustRightInd w:val="0"/>
              <w:snapToGrid w:val="0"/>
              <w:jc w:val="center"/>
              <w:rPr>
                <w:rFonts w:hint="default" w:ascii="Times New Roman" w:hAnsi="Times New Roman" w:cs="Times New Roman"/>
                <w:b/>
                <w:bCs w:val="0"/>
                <w:color w:val="auto"/>
                <w:spacing w:val="10"/>
                <w:szCs w:val="21"/>
                <w:highlight w:val="none"/>
              </w:rPr>
            </w:pPr>
          </w:p>
          <w:p w14:paraId="085134C6">
            <w:pPr>
              <w:adjustRightInd w:val="0"/>
              <w:snapToGrid w:val="0"/>
              <w:jc w:val="center"/>
              <w:rPr>
                <w:rFonts w:hint="default" w:ascii="Times New Roman" w:hAnsi="Times New Roman" w:cs="Times New Roman"/>
                <w:b/>
                <w:bCs w:val="0"/>
                <w:color w:val="auto"/>
                <w:spacing w:val="10"/>
                <w:szCs w:val="21"/>
                <w:highlight w:val="none"/>
              </w:rPr>
            </w:pPr>
          </w:p>
          <w:p w14:paraId="294E0C03">
            <w:pPr>
              <w:adjustRightInd w:val="0"/>
              <w:snapToGrid w:val="0"/>
              <w:jc w:val="center"/>
              <w:rPr>
                <w:rFonts w:hint="default" w:ascii="Times New Roman" w:hAnsi="Times New Roman" w:cs="Times New Roman"/>
                <w:b/>
                <w:bCs w:val="0"/>
                <w:color w:val="auto"/>
                <w:spacing w:val="10"/>
                <w:szCs w:val="21"/>
                <w:highlight w:val="none"/>
              </w:rPr>
            </w:pPr>
          </w:p>
          <w:p w14:paraId="6FBCB87E">
            <w:pPr>
              <w:adjustRightInd w:val="0"/>
              <w:snapToGrid w:val="0"/>
              <w:jc w:val="center"/>
              <w:rPr>
                <w:rFonts w:hint="default" w:ascii="Times New Roman" w:hAnsi="Times New Roman" w:cs="Times New Roman"/>
                <w:b/>
                <w:bCs w:val="0"/>
                <w:color w:val="auto"/>
                <w:spacing w:val="10"/>
                <w:szCs w:val="21"/>
                <w:highlight w:val="none"/>
              </w:rPr>
            </w:pPr>
          </w:p>
          <w:p w14:paraId="399C9B65">
            <w:pPr>
              <w:adjustRightInd w:val="0"/>
              <w:snapToGrid w:val="0"/>
              <w:jc w:val="center"/>
              <w:rPr>
                <w:rFonts w:hint="default" w:ascii="Times New Roman" w:hAnsi="Times New Roman" w:cs="Times New Roman"/>
                <w:b/>
                <w:bCs w:val="0"/>
                <w:color w:val="auto"/>
                <w:spacing w:val="10"/>
                <w:szCs w:val="21"/>
                <w:highlight w:val="none"/>
              </w:rPr>
            </w:pPr>
          </w:p>
          <w:p w14:paraId="372F28B0">
            <w:pPr>
              <w:adjustRightInd w:val="0"/>
              <w:snapToGrid w:val="0"/>
              <w:jc w:val="center"/>
              <w:rPr>
                <w:rFonts w:hint="default" w:ascii="Times New Roman" w:hAnsi="Times New Roman" w:cs="Times New Roman"/>
                <w:b/>
                <w:bCs w:val="0"/>
                <w:color w:val="auto"/>
                <w:spacing w:val="10"/>
                <w:szCs w:val="21"/>
                <w:highlight w:val="none"/>
              </w:rPr>
            </w:pPr>
          </w:p>
          <w:p w14:paraId="2930DF7F">
            <w:pPr>
              <w:adjustRightInd w:val="0"/>
              <w:snapToGrid w:val="0"/>
              <w:jc w:val="center"/>
              <w:rPr>
                <w:rFonts w:hint="default" w:ascii="Times New Roman" w:hAnsi="Times New Roman" w:cs="Times New Roman"/>
                <w:b/>
                <w:bCs w:val="0"/>
                <w:color w:val="auto"/>
                <w:spacing w:val="10"/>
                <w:szCs w:val="21"/>
                <w:highlight w:val="none"/>
              </w:rPr>
            </w:pPr>
          </w:p>
          <w:p w14:paraId="3586C578">
            <w:pPr>
              <w:adjustRightInd w:val="0"/>
              <w:snapToGrid w:val="0"/>
              <w:jc w:val="center"/>
              <w:rPr>
                <w:rFonts w:hint="default" w:ascii="Times New Roman" w:hAnsi="Times New Roman" w:cs="Times New Roman"/>
                <w:b/>
                <w:bCs w:val="0"/>
                <w:color w:val="auto"/>
                <w:spacing w:val="10"/>
                <w:szCs w:val="21"/>
                <w:highlight w:val="none"/>
              </w:rPr>
            </w:pPr>
          </w:p>
          <w:p w14:paraId="4CED24E0">
            <w:pPr>
              <w:adjustRightInd w:val="0"/>
              <w:snapToGrid w:val="0"/>
              <w:jc w:val="center"/>
              <w:rPr>
                <w:rFonts w:hint="default" w:ascii="Times New Roman" w:hAnsi="Times New Roman" w:cs="Times New Roman"/>
                <w:b/>
                <w:bCs w:val="0"/>
                <w:color w:val="auto"/>
                <w:spacing w:val="10"/>
                <w:szCs w:val="21"/>
                <w:highlight w:val="none"/>
              </w:rPr>
            </w:pPr>
          </w:p>
          <w:p w14:paraId="0EB41530">
            <w:pPr>
              <w:adjustRightInd w:val="0"/>
              <w:snapToGrid w:val="0"/>
              <w:jc w:val="center"/>
              <w:rPr>
                <w:rFonts w:hint="default" w:ascii="Times New Roman" w:hAnsi="Times New Roman" w:cs="Times New Roman"/>
                <w:b/>
                <w:bCs w:val="0"/>
                <w:color w:val="auto"/>
                <w:spacing w:val="10"/>
                <w:szCs w:val="21"/>
                <w:highlight w:val="none"/>
              </w:rPr>
            </w:pPr>
          </w:p>
          <w:p w14:paraId="35B6548B">
            <w:pPr>
              <w:adjustRightInd w:val="0"/>
              <w:snapToGrid w:val="0"/>
              <w:jc w:val="center"/>
              <w:rPr>
                <w:rFonts w:hint="default" w:ascii="Times New Roman" w:hAnsi="Times New Roman" w:cs="Times New Roman"/>
                <w:b/>
                <w:bCs w:val="0"/>
                <w:color w:val="auto"/>
                <w:spacing w:val="10"/>
                <w:szCs w:val="21"/>
                <w:highlight w:val="none"/>
              </w:rPr>
            </w:pPr>
          </w:p>
          <w:p w14:paraId="253CADB9">
            <w:pPr>
              <w:adjustRightInd w:val="0"/>
              <w:snapToGrid w:val="0"/>
              <w:jc w:val="center"/>
              <w:rPr>
                <w:rFonts w:hint="default" w:ascii="Times New Roman" w:hAnsi="Times New Roman" w:cs="Times New Roman"/>
                <w:b/>
                <w:bCs w:val="0"/>
                <w:color w:val="auto"/>
                <w:spacing w:val="10"/>
                <w:szCs w:val="21"/>
                <w:highlight w:val="none"/>
              </w:rPr>
            </w:pPr>
          </w:p>
          <w:p w14:paraId="75B27AE2">
            <w:pPr>
              <w:adjustRightInd w:val="0"/>
              <w:snapToGrid w:val="0"/>
              <w:jc w:val="center"/>
              <w:rPr>
                <w:rFonts w:hint="default" w:ascii="Times New Roman" w:hAnsi="Times New Roman" w:cs="Times New Roman"/>
                <w:b/>
                <w:bCs w:val="0"/>
                <w:color w:val="auto"/>
                <w:spacing w:val="10"/>
                <w:szCs w:val="21"/>
                <w:highlight w:val="none"/>
              </w:rPr>
            </w:pPr>
          </w:p>
          <w:p w14:paraId="74E8BFF6">
            <w:pPr>
              <w:adjustRightInd w:val="0"/>
              <w:snapToGrid w:val="0"/>
              <w:jc w:val="center"/>
              <w:rPr>
                <w:rFonts w:hint="default" w:ascii="Times New Roman" w:hAnsi="Times New Roman" w:cs="Times New Roman"/>
                <w:b/>
                <w:bCs w:val="0"/>
                <w:color w:val="auto"/>
                <w:spacing w:val="10"/>
                <w:szCs w:val="21"/>
                <w:highlight w:val="none"/>
              </w:rPr>
            </w:pPr>
          </w:p>
          <w:p w14:paraId="4E548C40">
            <w:pPr>
              <w:adjustRightInd w:val="0"/>
              <w:snapToGrid w:val="0"/>
              <w:jc w:val="center"/>
              <w:rPr>
                <w:rFonts w:hint="default" w:ascii="Times New Roman" w:hAnsi="Times New Roman" w:cs="Times New Roman"/>
                <w:b/>
                <w:bCs w:val="0"/>
                <w:color w:val="auto"/>
                <w:spacing w:val="10"/>
                <w:szCs w:val="21"/>
                <w:highlight w:val="none"/>
              </w:rPr>
            </w:pPr>
          </w:p>
          <w:p w14:paraId="037B8E6E">
            <w:pPr>
              <w:adjustRightInd w:val="0"/>
              <w:snapToGrid w:val="0"/>
              <w:jc w:val="center"/>
              <w:rPr>
                <w:rFonts w:hint="default" w:ascii="Times New Roman" w:hAnsi="Times New Roman" w:cs="Times New Roman"/>
                <w:b/>
                <w:bCs w:val="0"/>
                <w:color w:val="auto"/>
                <w:spacing w:val="10"/>
                <w:szCs w:val="21"/>
                <w:highlight w:val="none"/>
              </w:rPr>
            </w:pPr>
          </w:p>
          <w:p w14:paraId="584045AB">
            <w:pPr>
              <w:adjustRightInd w:val="0"/>
              <w:snapToGrid w:val="0"/>
              <w:jc w:val="center"/>
              <w:rPr>
                <w:rFonts w:hint="default" w:ascii="Times New Roman" w:hAnsi="Times New Roman" w:cs="Times New Roman"/>
                <w:b/>
                <w:bCs w:val="0"/>
                <w:color w:val="auto"/>
                <w:spacing w:val="10"/>
                <w:szCs w:val="21"/>
                <w:highlight w:val="none"/>
              </w:rPr>
            </w:pPr>
          </w:p>
          <w:p w14:paraId="645616B0">
            <w:pPr>
              <w:adjustRightInd w:val="0"/>
              <w:snapToGrid w:val="0"/>
              <w:jc w:val="center"/>
              <w:rPr>
                <w:rFonts w:hint="default" w:ascii="Times New Roman" w:hAnsi="Times New Roman" w:cs="Times New Roman"/>
                <w:b/>
                <w:bCs w:val="0"/>
                <w:color w:val="auto"/>
                <w:spacing w:val="10"/>
                <w:szCs w:val="21"/>
                <w:highlight w:val="none"/>
              </w:rPr>
            </w:pPr>
          </w:p>
          <w:p w14:paraId="184C8BC3">
            <w:pPr>
              <w:adjustRightInd w:val="0"/>
              <w:snapToGrid w:val="0"/>
              <w:jc w:val="center"/>
              <w:rPr>
                <w:rFonts w:hint="default" w:ascii="Times New Roman" w:hAnsi="Times New Roman" w:cs="Times New Roman"/>
                <w:b/>
                <w:bCs w:val="0"/>
                <w:color w:val="auto"/>
                <w:spacing w:val="10"/>
                <w:szCs w:val="21"/>
                <w:highlight w:val="none"/>
              </w:rPr>
            </w:pPr>
          </w:p>
          <w:p w14:paraId="0925B043">
            <w:pPr>
              <w:adjustRightInd w:val="0"/>
              <w:snapToGrid w:val="0"/>
              <w:jc w:val="center"/>
              <w:rPr>
                <w:rFonts w:hint="default" w:ascii="Times New Roman" w:hAnsi="Times New Roman" w:cs="Times New Roman"/>
                <w:b/>
                <w:bCs w:val="0"/>
                <w:color w:val="auto"/>
                <w:spacing w:val="10"/>
                <w:szCs w:val="21"/>
                <w:highlight w:val="none"/>
              </w:rPr>
            </w:pPr>
          </w:p>
          <w:p w14:paraId="504B9FFE">
            <w:pPr>
              <w:adjustRightInd w:val="0"/>
              <w:snapToGrid w:val="0"/>
              <w:jc w:val="center"/>
              <w:rPr>
                <w:rFonts w:hint="default" w:ascii="Times New Roman" w:hAnsi="Times New Roman" w:cs="Times New Roman"/>
                <w:b/>
                <w:bCs w:val="0"/>
                <w:color w:val="auto"/>
                <w:spacing w:val="10"/>
                <w:szCs w:val="21"/>
                <w:highlight w:val="none"/>
              </w:rPr>
            </w:pPr>
          </w:p>
          <w:p w14:paraId="5CD1BA44">
            <w:pPr>
              <w:adjustRightInd w:val="0"/>
              <w:snapToGrid w:val="0"/>
              <w:jc w:val="center"/>
              <w:rPr>
                <w:rFonts w:hint="default" w:ascii="Times New Roman" w:hAnsi="Times New Roman" w:cs="Times New Roman"/>
                <w:b/>
                <w:bCs w:val="0"/>
                <w:color w:val="auto"/>
                <w:spacing w:val="10"/>
                <w:szCs w:val="21"/>
                <w:highlight w:val="none"/>
              </w:rPr>
            </w:pPr>
          </w:p>
          <w:p w14:paraId="749B8A46">
            <w:pPr>
              <w:adjustRightInd w:val="0"/>
              <w:snapToGrid w:val="0"/>
              <w:jc w:val="center"/>
              <w:rPr>
                <w:rFonts w:hint="default" w:ascii="Times New Roman" w:hAnsi="Times New Roman" w:cs="Times New Roman"/>
                <w:b/>
                <w:bCs w:val="0"/>
                <w:color w:val="auto"/>
                <w:spacing w:val="10"/>
                <w:szCs w:val="21"/>
                <w:highlight w:val="none"/>
              </w:rPr>
            </w:pPr>
          </w:p>
          <w:p w14:paraId="3E04FE6A">
            <w:pPr>
              <w:adjustRightInd w:val="0"/>
              <w:snapToGrid w:val="0"/>
              <w:jc w:val="center"/>
              <w:rPr>
                <w:rFonts w:hint="default" w:ascii="Times New Roman" w:hAnsi="Times New Roman" w:cs="Times New Roman"/>
                <w:b/>
                <w:bCs w:val="0"/>
                <w:color w:val="auto"/>
                <w:spacing w:val="10"/>
                <w:szCs w:val="21"/>
                <w:highlight w:val="none"/>
              </w:rPr>
            </w:pPr>
          </w:p>
          <w:p w14:paraId="55570DD3">
            <w:pPr>
              <w:adjustRightInd w:val="0"/>
              <w:snapToGrid w:val="0"/>
              <w:jc w:val="center"/>
              <w:rPr>
                <w:rFonts w:hint="default" w:ascii="Times New Roman" w:hAnsi="Times New Roman" w:cs="Times New Roman"/>
                <w:b/>
                <w:bCs w:val="0"/>
                <w:color w:val="auto"/>
                <w:spacing w:val="10"/>
                <w:szCs w:val="21"/>
                <w:highlight w:val="none"/>
              </w:rPr>
            </w:pPr>
          </w:p>
          <w:p w14:paraId="739E1C3A">
            <w:pPr>
              <w:adjustRightInd w:val="0"/>
              <w:snapToGrid w:val="0"/>
              <w:jc w:val="center"/>
              <w:rPr>
                <w:rFonts w:hint="default" w:ascii="Times New Roman" w:hAnsi="Times New Roman" w:cs="Times New Roman"/>
                <w:b/>
                <w:bCs w:val="0"/>
                <w:color w:val="auto"/>
                <w:spacing w:val="10"/>
                <w:szCs w:val="21"/>
                <w:highlight w:val="none"/>
              </w:rPr>
            </w:pPr>
          </w:p>
          <w:p w14:paraId="4FC62AD0">
            <w:pPr>
              <w:adjustRightInd w:val="0"/>
              <w:snapToGrid w:val="0"/>
              <w:jc w:val="center"/>
              <w:rPr>
                <w:rFonts w:hint="default" w:ascii="Times New Roman" w:hAnsi="Times New Roman" w:cs="Times New Roman"/>
                <w:b/>
                <w:bCs w:val="0"/>
                <w:color w:val="auto"/>
                <w:spacing w:val="10"/>
                <w:szCs w:val="21"/>
                <w:highlight w:val="none"/>
              </w:rPr>
            </w:pPr>
          </w:p>
          <w:p w14:paraId="452D2B6C">
            <w:pPr>
              <w:adjustRightInd w:val="0"/>
              <w:snapToGrid w:val="0"/>
              <w:jc w:val="center"/>
              <w:rPr>
                <w:rFonts w:hint="default" w:ascii="Times New Roman" w:hAnsi="Times New Roman" w:cs="Times New Roman"/>
                <w:b/>
                <w:bCs w:val="0"/>
                <w:color w:val="auto"/>
                <w:spacing w:val="10"/>
                <w:szCs w:val="21"/>
                <w:highlight w:val="none"/>
              </w:rPr>
            </w:pPr>
          </w:p>
          <w:p w14:paraId="6A773831">
            <w:pPr>
              <w:adjustRightInd w:val="0"/>
              <w:snapToGrid w:val="0"/>
              <w:jc w:val="center"/>
              <w:rPr>
                <w:rFonts w:hint="default" w:ascii="Times New Roman" w:hAnsi="Times New Roman" w:cs="Times New Roman"/>
                <w:b/>
                <w:bCs w:val="0"/>
                <w:color w:val="auto"/>
                <w:spacing w:val="10"/>
                <w:szCs w:val="21"/>
                <w:highlight w:val="none"/>
              </w:rPr>
            </w:pPr>
          </w:p>
          <w:p w14:paraId="0E0568E3">
            <w:pPr>
              <w:adjustRightInd w:val="0"/>
              <w:snapToGrid w:val="0"/>
              <w:jc w:val="center"/>
              <w:rPr>
                <w:rFonts w:hint="default" w:ascii="Times New Roman" w:hAnsi="Times New Roman" w:cs="Times New Roman"/>
                <w:b/>
                <w:bCs w:val="0"/>
                <w:color w:val="auto"/>
                <w:spacing w:val="10"/>
                <w:szCs w:val="21"/>
                <w:highlight w:val="none"/>
              </w:rPr>
            </w:pPr>
          </w:p>
          <w:p w14:paraId="3D6761B3">
            <w:pPr>
              <w:adjustRightInd w:val="0"/>
              <w:snapToGrid w:val="0"/>
              <w:jc w:val="center"/>
              <w:rPr>
                <w:rFonts w:hint="default" w:ascii="Times New Roman" w:hAnsi="Times New Roman" w:cs="Times New Roman"/>
                <w:b/>
                <w:bCs w:val="0"/>
                <w:color w:val="auto"/>
                <w:spacing w:val="10"/>
                <w:szCs w:val="21"/>
                <w:highlight w:val="none"/>
              </w:rPr>
            </w:pPr>
          </w:p>
          <w:p w14:paraId="16870BC6">
            <w:pPr>
              <w:adjustRightInd w:val="0"/>
              <w:snapToGrid w:val="0"/>
              <w:jc w:val="center"/>
              <w:rPr>
                <w:rFonts w:hint="default" w:ascii="Times New Roman" w:hAnsi="Times New Roman" w:cs="Times New Roman"/>
                <w:b/>
                <w:bCs w:val="0"/>
                <w:color w:val="auto"/>
                <w:spacing w:val="10"/>
                <w:szCs w:val="21"/>
                <w:highlight w:val="none"/>
              </w:rPr>
            </w:pPr>
          </w:p>
          <w:p w14:paraId="1CE0B213">
            <w:pPr>
              <w:adjustRightInd w:val="0"/>
              <w:snapToGrid w:val="0"/>
              <w:jc w:val="center"/>
              <w:rPr>
                <w:rFonts w:hint="default" w:ascii="Times New Roman" w:hAnsi="Times New Roman" w:cs="Times New Roman"/>
                <w:b/>
                <w:bCs w:val="0"/>
                <w:color w:val="auto"/>
                <w:spacing w:val="10"/>
                <w:szCs w:val="21"/>
                <w:highlight w:val="none"/>
              </w:rPr>
            </w:pPr>
          </w:p>
          <w:p w14:paraId="09B7FD33">
            <w:pPr>
              <w:adjustRightInd w:val="0"/>
              <w:snapToGrid w:val="0"/>
              <w:jc w:val="center"/>
              <w:rPr>
                <w:rFonts w:hint="default" w:ascii="Times New Roman" w:hAnsi="Times New Roman" w:cs="Times New Roman"/>
                <w:b/>
                <w:bCs w:val="0"/>
                <w:color w:val="auto"/>
                <w:spacing w:val="10"/>
                <w:szCs w:val="21"/>
                <w:highlight w:val="none"/>
              </w:rPr>
            </w:pPr>
          </w:p>
          <w:p w14:paraId="424623F5">
            <w:pPr>
              <w:adjustRightInd w:val="0"/>
              <w:snapToGrid w:val="0"/>
              <w:jc w:val="center"/>
              <w:rPr>
                <w:rFonts w:hint="default" w:ascii="Times New Roman" w:hAnsi="Times New Roman" w:cs="Times New Roman"/>
                <w:b/>
                <w:bCs w:val="0"/>
                <w:color w:val="auto"/>
                <w:spacing w:val="10"/>
                <w:szCs w:val="21"/>
                <w:highlight w:val="none"/>
              </w:rPr>
            </w:pPr>
          </w:p>
          <w:p w14:paraId="40847200">
            <w:pPr>
              <w:adjustRightInd w:val="0"/>
              <w:snapToGrid w:val="0"/>
              <w:jc w:val="center"/>
              <w:rPr>
                <w:rFonts w:hint="default" w:ascii="Times New Roman" w:hAnsi="Times New Roman" w:cs="Times New Roman"/>
                <w:b/>
                <w:bCs w:val="0"/>
                <w:color w:val="auto"/>
                <w:spacing w:val="10"/>
                <w:szCs w:val="21"/>
                <w:highlight w:val="none"/>
              </w:rPr>
            </w:pPr>
          </w:p>
          <w:p w14:paraId="1382CB25">
            <w:pPr>
              <w:adjustRightInd w:val="0"/>
              <w:snapToGrid w:val="0"/>
              <w:jc w:val="center"/>
              <w:rPr>
                <w:rFonts w:hint="default" w:ascii="Times New Roman" w:hAnsi="Times New Roman" w:cs="Times New Roman"/>
                <w:b/>
                <w:bCs w:val="0"/>
                <w:color w:val="auto"/>
                <w:spacing w:val="10"/>
                <w:szCs w:val="21"/>
                <w:highlight w:val="none"/>
              </w:rPr>
            </w:pPr>
          </w:p>
          <w:p w14:paraId="7DC92CDA">
            <w:pPr>
              <w:adjustRightInd w:val="0"/>
              <w:snapToGrid w:val="0"/>
              <w:jc w:val="center"/>
              <w:rPr>
                <w:rFonts w:hint="default" w:ascii="Times New Roman" w:hAnsi="Times New Roman" w:cs="Times New Roman"/>
                <w:b/>
                <w:bCs w:val="0"/>
                <w:color w:val="auto"/>
                <w:spacing w:val="10"/>
                <w:szCs w:val="21"/>
                <w:highlight w:val="none"/>
              </w:rPr>
            </w:pPr>
          </w:p>
          <w:p w14:paraId="335CAF97">
            <w:pPr>
              <w:adjustRightInd w:val="0"/>
              <w:snapToGrid w:val="0"/>
              <w:jc w:val="center"/>
              <w:rPr>
                <w:rFonts w:hint="default" w:ascii="Times New Roman" w:hAnsi="Times New Roman" w:cs="Times New Roman"/>
                <w:b/>
                <w:bCs w:val="0"/>
                <w:color w:val="auto"/>
                <w:spacing w:val="10"/>
                <w:szCs w:val="21"/>
                <w:highlight w:val="none"/>
              </w:rPr>
            </w:pPr>
          </w:p>
          <w:p w14:paraId="493CD81A">
            <w:pPr>
              <w:adjustRightInd w:val="0"/>
              <w:snapToGrid w:val="0"/>
              <w:jc w:val="center"/>
              <w:rPr>
                <w:rFonts w:hint="default" w:ascii="Times New Roman" w:hAnsi="Times New Roman" w:cs="Times New Roman"/>
                <w:b/>
                <w:bCs w:val="0"/>
                <w:color w:val="auto"/>
                <w:spacing w:val="10"/>
                <w:szCs w:val="21"/>
                <w:highlight w:val="none"/>
              </w:rPr>
            </w:pPr>
          </w:p>
          <w:p w14:paraId="3FE64369">
            <w:pPr>
              <w:adjustRightInd w:val="0"/>
              <w:snapToGrid w:val="0"/>
              <w:jc w:val="center"/>
              <w:rPr>
                <w:rFonts w:hint="default" w:ascii="Times New Roman" w:hAnsi="Times New Roman" w:cs="Times New Roman"/>
                <w:b/>
                <w:bCs w:val="0"/>
                <w:color w:val="auto"/>
                <w:spacing w:val="10"/>
                <w:szCs w:val="21"/>
                <w:highlight w:val="none"/>
              </w:rPr>
            </w:pPr>
          </w:p>
          <w:p w14:paraId="295F312E">
            <w:pPr>
              <w:adjustRightInd w:val="0"/>
              <w:snapToGrid w:val="0"/>
              <w:jc w:val="center"/>
              <w:rPr>
                <w:rFonts w:hint="default" w:ascii="Times New Roman" w:hAnsi="Times New Roman" w:cs="Times New Roman"/>
                <w:b/>
                <w:bCs w:val="0"/>
                <w:color w:val="auto"/>
                <w:spacing w:val="10"/>
                <w:szCs w:val="21"/>
                <w:highlight w:val="none"/>
              </w:rPr>
            </w:pPr>
          </w:p>
          <w:p w14:paraId="64C8A367">
            <w:pPr>
              <w:adjustRightInd w:val="0"/>
              <w:snapToGrid w:val="0"/>
              <w:jc w:val="center"/>
              <w:rPr>
                <w:rFonts w:hint="default" w:ascii="Times New Roman" w:hAnsi="Times New Roman" w:cs="Times New Roman"/>
                <w:b/>
                <w:bCs w:val="0"/>
                <w:color w:val="auto"/>
                <w:spacing w:val="10"/>
                <w:szCs w:val="21"/>
                <w:highlight w:val="none"/>
              </w:rPr>
            </w:pPr>
          </w:p>
          <w:p w14:paraId="22598F41">
            <w:pPr>
              <w:adjustRightInd w:val="0"/>
              <w:snapToGrid w:val="0"/>
              <w:jc w:val="center"/>
              <w:rPr>
                <w:rFonts w:hint="default" w:ascii="Times New Roman" w:hAnsi="Times New Roman" w:cs="Times New Roman"/>
                <w:b/>
                <w:bCs w:val="0"/>
                <w:color w:val="auto"/>
                <w:spacing w:val="10"/>
                <w:szCs w:val="21"/>
                <w:highlight w:val="none"/>
              </w:rPr>
            </w:pPr>
          </w:p>
          <w:p w14:paraId="034CA6AE">
            <w:pPr>
              <w:adjustRightInd w:val="0"/>
              <w:snapToGrid w:val="0"/>
              <w:jc w:val="center"/>
              <w:rPr>
                <w:rFonts w:hint="default" w:ascii="Times New Roman" w:hAnsi="Times New Roman" w:cs="Times New Roman"/>
                <w:b/>
                <w:bCs w:val="0"/>
                <w:color w:val="auto"/>
                <w:spacing w:val="10"/>
                <w:szCs w:val="21"/>
                <w:highlight w:val="none"/>
              </w:rPr>
            </w:pPr>
          </w:p>
          <w:p w14:paraId="548A1E26">
            <w:pPr>
              <w:adjustRightInd w:val="0"/>
              <w:snapToGrid w:val="0"/>
              <w:jc w:val="center"/>
              <w:rPr>
                <w:rFonts w:hint="default" w:ascii="Times New Roman" w:hAnsi="Times New Roman" w:cs="Times New Roman"/>
                <w:b/>
                <w:bCs w:val="0"/>
                <w:color w:val="auto"/>
                <w:spacing w:val="10"/>
                <w:szCs w:val="21"/>
                <w:highlight w:val="none"/>
              </w:rPr>
            </w:pPr>
            <w:r>
              <w:rPr>
                <w:rFonts w:hint="default" w:ascii="Times New Roman" w:hAnsi="Times New Roman" w:cs="Times New Roman"/>
                <w:b/>
                <w:bCs w:val="0"/>
                <w:color w:val="auto"/>
                <w:spacing w:val="10"/>
                <w:szCs w:val="21"/>
                <w:highlight w:val="none"/>
              </w:rPr>
              <w:t>运营期生态环境保护措施</w:t>
            </w:r>
          </w:p>
          <w:p w14:paraId="0CCC2D1E">
            <w:pPr>
              <w:adjustRightInd w:val="0"/>
              <w:snapToGrid w:val="0"/>
              <w:jc w:val="center"/>
              <w:rPr>
                <w:rFonts w:hint="default" w:ascii="Times New Roman" w:hAnsi="Times New Roman" w:cs="Times New Roman"/>
                <w:b/>
                <w:bCs w:val="0"/>
                <w:color w:val="auto"/>
                <w:spacing w:val="10"/>
                <w:szCs w:val="21"/>
                <w:highlight w:val="none"/>
              </w:rPr>
            </w:pPr>
          </w:p>
          <w:p w14:paraId="2E3EC1D4">
            <w:pPr>
              <w:adjustRightInd w:val="0"/>
              <w:snapToGrid w:val="0"/>
              <w:jc w:val="center"/>
              <w:rPr>
                <w:rFonts w:hint="default" w:ascii="Times New Roman" w:hAnsi="Times New Roman" w:cs="Times New Roman"/>
                <w:b/>
                <w:bCs w:val="0"/>
                <w:color w:val="auto"/>
                <w:spacing w:val="10"/>
                <w:szCs w:val="21"/>
                <w:highlight w:val="none"/>
              </w:rPr>
            </w:pPr>
          </w:p>
          <w:p w14:paraId="105D4E3C">
            <w:pPr>
              <w:adjustRightInd w:val="0"/>
              <w:snapToGrid w:val="0"/>
              <w:jc w:val="center"/>
              <w:rPr>
                <w:rFonts w:hint="default" w:ascii="Times New Roman" w:hAnsi="Times New Roman" w:cs="Times New Roman"/>
                <w:b/>
                <w:bCs w:val="0"/>
                <w:color w:val="auto"/>
                <w:spacing w:val="10"/>
                <w:szCs w:val="21"/>
                <w:highlight w:val="none"/>
              </w:rPr>
            </w:pPr>
          </w:p>
          <w:p w14:paraId="6F3DDD79">
            <w:pPr>
              <w:adjustRightInd w:val="0"/>
              <w:snapToGrid w:val="0"/>
              <w:jc w:val="center"/>
              <w:rPr>
                <w:rFonts w:hint="default" w:ascii="Times New Roman" w:hAnsi="Times New Roman" w:cs="Times New Roman"/>
                <w:b/>
                <w:bCs w:val="0"/>
                <w:color w:val="auto"/>
                <w:spacing w:val="10"/>
                <w:szCs w:val="21"/>
                <w:highlight w:val="none"/>
              </w:rPr>
            </w:pPr>
          </w:p>
          <w:p w14:paraId="72113F4E">
            <w:pPr>
              <w:adjustRightInd w:val="0"/>
              <w:snapToGrid w:val="0"/>
              <w:jc w:val="center"/>
              <w:rPr>
                <w:rFonts w:hint="default" w:ascii="Times New Roman" w:hAnsi="Times New Roman" w:cs="Times New Roman"/>
                <w:b/>
                <w:bCs w:val="0"/>
                <w:color w:val="auto"/>
                <w:spacing w:val="10"/>
                <w:szCs w:val="21"/>
                <w:highlight w:val="none"/>
              </w:rPr>
            </w:pPr>
          </w:p>
          <w:p w14:paraId="495F920A">
            <w:pPr>
              <w:adjustRightInd w:val="0"/>
              <w:snapToGrid w:val="0"/>
              <w:jc w:val="center"/>
              <w:rPr>
                <w:rFonts w:hint="default" w:ascii="Times New Roman" w:hAnsi="Times New Roman" w:cs="Times New Roman"/>
                <w:b/>
                <w:bCs w:val="0"/>
                <w:color w:val="auto"/>
                <w:spacing w:val="10"/>
                <w:szCs w:val="21"/>
                <w:highlight w:val="none"/>
              </w:rPr>
            </w:pPr>
          </w:p>
          <w:p w14:paraId="3F182A42">
            <w:pPr>
              <w:adjustRightInd w:val="0"/>
              <w:snapToGrid w:val="0"/>
              <w:jc w:val="center"/>
              <w:rPr>
                <w:rFonts w:hint="default" w:ascii="Times New Roman" w:hAnsi="Times New Roman" w:cs="Times New Roman"/>
                <w:b/>
                <w:bCs w:val="0"/>
                <w:color w:val="auto"/>
                <w:spacing w:val="10"/>
                <w:szCs w:val="21"/>
                <w:highlight w:val="none"/>
              </w:rPr>
            </w:pPr>
          </w:p>
          <w:p w14:paraId="69515313">
            <w:pPr>
              <w:adjustRightInd w:val="0"/>
              <w:snapToGrid w:val="0"/>
              <w:jc w:val="center"/>
              <w:rPr>
                <w:rFonts w:hint="default" w:ascii="Times New Roman" w:hAnsi="Times New Roman" w:cs="Times New Roman"/>
                <w:b/>
                <w:bCs w:val="0"/>
                <w:color w:val="auto"/>
                <w:spacing w:val="10"/>
                <w:szCs w:val="21"/>
                <w:highlight w:val="none"/>
              </w:rPr>
            </w:pPr>
          </w:p>
          <w:p w14:paraId="167C8EC3">
            <w:pPr>
              <w:adjustRightInd w:val="0"/>
              <w:snapToGrid w:val="0"/>
              <w:jc w:val="center"/>
              <w:rPr>
                <w:rFonts w:hint="default" w:ascii="Times New Roman" w:hAnsi="Times New Roman" w:cs="Times New Roman"/>
                <w:b/>
                <w:bCs w:val="0"/>
                <w:color w:val="auto"/>
                <w:spacing w:val="10"/>
                <w:szCs w:val="21"/>
                <w:highlight w:val="none"/>
              </w:rPr>
            </w:pPr>
          </w:p>
          <w:p w14:paraId="1BF5FD02">
            <w:pPr>
              <w:adjustRightInd w:val="0"/>
              <w:snapToGrid w:val="0"/>
              <w:jc w:val="center"/>
              <w:rPr>
                <w:rFonts w:hint="default" w:ascii="Times New Roman" w:hAnsi="Times New Roman" w:cs="Times New Roman"/>
                <w:b/>
                <w:bCs w:val="0"/>
                <w:color w:val="auto"/>
                <w:spacing w:val="10"/>
                <w:szCs w:val="21"/>
                <w:highlight w:val="none"/>
              </w:rPr>
            </w:pPr>
          </w:p>
          <w:p w14:paraId="4EF42437">
            <w:pPr>
              <w:adjustRightInd w:val="0"/>
              <w:snapToGrid w:val="0"/>
              <w:jc w:val="center"/>
              <w:rPr>
                <w:rFonts w:hint="default" w:ascii="Times New Roman" w:hAnsi="Times New Roman" w:cs="Times New Roman"/>
                <w:b/>
                <w:bCs w:val="0"/>
                <w:color w:val="auto"/>
                <w:spacing w:val="10"/>
                <w:szCs w:val="21"/>
                <w:highlight w:val="none"/>
              </w:rPr>
            </w:pPr>
          </w:p>
          <w:p w14:paraId="7D9CD8AC">
            <w:pPr>
              <w:adjustRightInd w:val="0"/>
              <w:snapToGrid w:val="0"/>
              <w:jc w:val="center"/>
              <w:rPr>
                <w:rFonts w:hint="default" w:ascii="Times New Roman" w:hAnsi="Times New Roman" w:cs="Times New Roman"/>
                <w:b/>
                <w:bCs w:val="0"/>
                <w:color w:val="auto"/>
                <w:spacing w:val="10"/>
                <w:szCs w:val="21"/>
                <w:highlight w:val="none"/>
              </w:rPr>
            </w:pPr>
          </w:p>
          <w:p w14:paraId="28280BA0">
            <w:pPr>
              <w:adjustRightInd w:val="0"/>
              <w:snapToGrid w:val="0"/>
              <w:jc w:val="center"/>
              <w:rPr>
                <w:rFonts w:hint="default" w:ascii="Times New Roman" w:hAnsi="Times New Roman" w:cs="Times New Roman"/>
                <w:b/>
                <w:bCs w:val="0"/>
                <w:color w:val="auto"/>
                <w:spacing w:val="10"/>
                <w:szCs w:val="21"/>
                <w:highlight w:val="none"/>
              </w:rPr>
            </w:pPr>
          </w:p>
          <w:p w14:paraId="4F7BA59F">
            <w:pPr>
              <w:adjustRightInd w:val="0"/>
              <w:snapToGrid w:val="0"/>
              <w:jc w:val="center"/>
              <w:rPr>
                <w:rFonts w:hint="default" w:ascii="Times New Roman" w:hAnsi="Times New Roman" w:cs="Times New Roman"/>
                <w:b/>
                <w:bCs w:val="0"/>
                <w:color w:val="auto"/>
                <w:spacing w:val="10"/>
                <w:szCs w:val="21"/>
                <w:highlight w:val="none"/>
              </w:rPr>
            </w:pPr>
          </w:p>
          <w:p w14:paraId="59284480">
            <w:pPr>
              <w:adjustRightInd w:val="0"/>
              <w:snapToGrid w:val="0"/>
              <w:jc w:val="center"/>
              <w:rPr>
                <w:rFonts w:hint="default" w:ascii="Times New Roman" w:hAnsi="Times New Roman" w:cs="Times New Roman"/>
                <w:b/>
                <w:bCs w:val="0"/>
                <w:color w:val="auto"/>
                <w:spacing w:val="10"/>
                <w:szCs w:val="21"/>
                <w:highlight w:val="none"/>
              </w:rPr>
            </w:pPr>
          </w:p>
          <w:p w14:paraId="05BB1851">
            <w:pPr>
              <w:adjustRightInd w:val="0"/>
              <w:snapToGrid w:val="0"/>
              <w:jc w:val="center"/>
              <w:rPr>
                <w:rFonts w:hint="default" w:ascii="Times New Roman" w:hAnsi="Times New Roman" w:cs="Times New Roman"/>
                <w:b/>
                <w:bCs w:val="0"/>
                <w:color w:val="auto"/>
                <w:spacing w:val="10"/>
                <w:szCs w:val="21"/>
                <w:highlight w:val="none"/>
              </w:rPr>
            </w:pPr>
          </w:p>
          <w:p w14:paraId="2E284324">
            <w:pPr>
              <w:adjustRightInd w:val="0"/>
              <w:snapToGrid w:val="0"/>
              <w:jc w:val="center"/>
              <w:rPr>
                <w:rFonts w:hint="default" w:ascii="Times New Roman" w:hAnsi="Times New Roman" w:cs="Times New Roman"/>
                <w:b/>
                <w:bCs w:val="0"/>
                <w:color w:val="auto"/>
                <w:spacing w:val="10"/>
                <w:szCs w:val="21"/>
                <w:highlight w:val="none"/>
              </w:rPr>
            </w:pPr>
          </w:p>
          <w:p w14:paraId="7447C2F5">
            <w:pPr>
              <w:adjustRightInd w:val="0"/>
              <w:snapToGrid w:val="0"/>
              <w:jc w:val="center"/>
              <w:rPr>
                <w:rFonts w:hint="default" w:ascii="Times New Roman" w:hAnsi="Times New Roman" w:cs="Times New Roman"/>
                <w:b/>
                <w:bCs w:val="0"/>
                <w:color w:val="auto"/>
                <w:spacing w:val="10"/>
                <w:szCs w:val="21"/>
                <w:highlight w:val="none"/>
              </w:rPr>
            </w:pPr>
          </w:p>
          <w:p w14:paraId="240FD4EA">
            <w:pPr>
              <w:adjustRightInd w:val="0"/>
              <w:snapToGrid w:val="0"/>
              <w:jc w:val="both"/>
              <w:rPr>
                <w:rFonts w:hint="eastAsia" w:cs="Times New Roman"/>
                <w:b/>
                <w:bCs w:val="0"/>
                <w:color w:val="auto"/>
                <w:spacing w:val="10"/>
                <w:szCs w:val="21"/>
                <w:highlight w:val="none"/>
                <w:lang w:val="en-US" w:eastAsia="zh-CN"/>
              </w:rPr>
            </w:pPr>
          </w:p>
          <w:p w14:paraId="49863A70">
            <w:pPr>
              <w:adjustRightInd w:val="0"/>
              <w:snapToGrid w:val="0"/>
              <w:jc w:val="center"/>
              <w:rPr>
                <w:rFonts w:hint="default" w:ascii="Times New Roman" w:hAnsi="Times New Roman" w:cs="Times New Roman"/>
                <w:b/>
                <w:bCs w:val="0"/>
                <w:color w:val="auto"/>
                <w:spacing w:val="10"/>
                <w:szCs w:val="21"/>
                <w:highlight w:val="none"/>
              </w:rPr>
            </w:pPr>
          </w:p>
          <w:p w14:paraId="274AC40B">
            <w:pPr>
              <w:adjustRightInd w:val="0"/>
              <w:snapToGrid w:val="0"/>
              <w:jc w:val="center"/>
              <w:rPr>
                <w:rFonts w:hint="default" w:ascii="Times New Roman" w:hAnsi="Times New Roman" w:cs="Times New Roman"/>
                <w:b/>
                <w:bCs w:val="0"/>
                <w:color w:val="auto"/>
                <w:spacing w:val="10"/>
                <w:szCs w:val="21"/>
                <w:highlight w:val="none"/>
              </w:rPr>
            </w:pPr>
          </w:p>
          <w:p w14:paraId="04C6F0F4">
            <w:pPr>
              <w:adjustRightInd w:val="0"/>
              <w:snapToGrid w:val="0"/>
              <w:jc w:val="center"/>
              <w:rPr>
                <w:rFonts w:hint="default" w:ascii="Times New Roman" w:hAnsi="Times New Roman" w:cs="Times New Roman"/>
                <w:b/>
                <w:bCs w:val="0"/>
                <w:color w:val="auto"/>
                <w:spacing w:val="10"/>
                <w:szCs w:val="21"/>
                <w:highlight w:val="none"/>
              </w:rPr>
            </w:pPr>
          </w:p>
          <w:p w14:paraId="4398F675">
            <w:pPr>
              <w:adjustRightInd w:val="0"/>
              <w:snapToGrid w:val="0"/>
              <w:jc w:val="center"/>
              <w:rPr>
                <w:rFonts w:hint="default" w:ascii="Times New Roman" w:hAnsi="Times New Roman" w:cs="Times New Roman"/>
                <w:b/>
                <w:bCs w:val="0"/>
                <w:color w:val="auto"/>
                <w:spacing w:val="10"/>
                <w:szCs w:val="21"/>
                <w:highlight w:val="none"/>
              </w:rPr>
            </w:pPr>
          </w:p>
          <w:p w14:paraId="425888BB">
            <w:pPr>
              <w:adjustRightInd w:val="0"/>
              <w:snapToGrid w:val="0"/>
              <w:jc w:val="center"/>
              <w:rPr>
                <w:rFonts w:hint="default" w:ascii="Times New Roman" w:hAnsi="Times New Roman" w:cs="Times New Roman"/>
                <w:b/>
                <w:bCs w:val="0"/>
                <w:color w:val="auto"/>
                <w:spacing w:val="10"/>
                <w:szCs w:val="21"/>
                <w:highlight w:val="none"/>
              </w:rPr>
            </w:pPr>
          </w:p>
          <w:p w14:paraId="68743172">
            <w:pPr>
              <w:adjustRightInd w:val="0"/>
              <w:snapToGrid w:val="0"/>
              <w:jc w:val="center"/>
              <w:rPr>
                <w:rFonts w:hint="default" w:ascii="Times New Roman" w:hAnsi="Times New Roman" w:cs="Times New Roman"/>
                <w:b/>
                <w:bCs w:val="0"/>
                <w:color w:val="auto"/>
                <w:spacing w:val="10"/>
                <w:szCs w:val="21"/>
                <w:highlight w:val="none"/>
              </w:rPr>
            </w:pPr>
          </w:p>
          <w:p w14:paraId="492C4673">
            <w:pPr>
              <w:adjustRightInd w:val="0"/>
              <w:snapToGrid w:val="0"/>
              <w:jc w:val="center"/>
              <w:rPr>
                <w:rFonts w:hint="default" w:ascii="Times New Roman" w:hAnsi="Times New Roman" w:cs="Times New Roman"/>
                <w:b/>
                <w:bCs w:val="0"/>
                <w:color w:val="auto"/>
                <w:spacing w:val="10"/>
                <w:szCs w:val="21"/>
                <w:highlight w:val="none"/>
              </w:rPr>
            </w:pPr>
          </w:p>
          <w:p w14:paraId="6C6E0492">
            <w:pPr>
              <w:adjustRightInd w:val="0"/>
              <w:snapToGrid w:val="0"/>
              <w:jc w:val="center"/>
              <w:rPr>
                <w:rFonts w:hint="default" w:ascii="Times New Roman" w:hAnsi="Times New Roman" w:cs="Times New Roman"/>
                <w:b/>
                <w:bCs w:val="0"/>
                <w:color w:val="auto"/>
                <w:spacing w:val="10"/>
                <w:szCs w:val="21"/>
                <w:highlight w:val="none"/>
              </w:rPr>
            </w:pPr>
          </w:p>
          <w:p w14:paraId="3EA52F1A">
            <w:pPr>
              <w:adjustRightInd w:val="0"/>
              <w:snapToGrid w:val="0"/>
              <w:jc w:val="center"/>
              <w:rPr>
                <w:rFonts w:hint="default" w:ascii="Times New Roman" w:hAnsi="Times New Roman" w:cs="Times New Roman"/>
                <w:b/>
                <w:bCs w:val="0"/>
                <w:color w:val="auto"/>
                <w:spacing w:val="10"/>
                <w:szCs w:val="21"/>
                <w:highlight w:val="none"/>
              </w:rPr>
            </w:pPr>
          </w:p>
          <w:p w14:paraId="0CE86066">
            <w:pPr>
              <w:adjustRightInd w:val="0"/>
              <w:snapToGrid w:val="0"/>
              <w:jc w:val="center"/>
              <w:rPr>
                <w:rFonts w:hint="default" w:ascii="Times New Roman" w:hAnsi="Times New Roman" w:cs="Times New Roman"/>
                <w:b/>
                <w:bCs w:val="0"/>
                <w:color w:val="auto"/>
                <w:spacing w:val="10"/>
                <w:szCs w:val="21"/>
                <w:highlight w:val="none"/>
              </w:rPr>
            </w:pPr>
          </w:p>
          <w:p w14:paraId="57E69B63">
            <w:pPr>
              <w:adjustRightInd w:val="0"/>
              <w:snapToGrid w:val="0"/>
              <w:jc w:val="center"/>
              <w:rPr>
                <w:rFonts w:hint="default" w:ascii="Times New Roman" w:hAnsi="Times New Roman" w:cs="Times New Roman"/>
                <w:b/>
                <w:bCs w:val="0"/>
                <w:color w:val="auto"/>
                <w:spacing w:val="10"/>
                <w:szCs w:val="21"/>
                <w:highlight w:val="none"/>
              </w:rPr>
            </w:pPr>
          </w:p>
          <w:p w14:paraId="52BF4D49">
            <w:pPr>
              <w:adjustRightInd w:val="0"/>
              <w:snapToGrid w:val="0"/>
              <w:jc w:val="center"/>
              <w:rPr>
                <w:rFonts w:hint="default" w:ascii="Times New Roman" w:hAnsi="Times New Roman" w:cs="Times New Roman"/>
                <w:b/>
                <w:bCs w:val="0"/>
                <w:color w:val="auto"/>
                <w:spacing w:val="10"/>
                <w:szCs w:val="21"/>
                <w:highlight w:val="none"/>
              </w:rPr>
            </w:pPr>
          </w:p>
          <w:p w14:paraId="6FE8408D">
            <w:pPr>
              <w:adjustRightInd w:val="0"/>
              <w:snapToGrid w:val="0"/>
              <w:jc w:val="center"/>
              <w:rPr>
                <w:rFonts w:hint="default" w:ascii="Times New Roman" w:hAnsi="Times New Roman" w:cs="Times New Roman"/>
                <w:b/>
                <w:bCs w:val="0"/>
                <w:color w:val="auto"/>
                <w:spacing w:val="10"/>
                <w:szCs w:val="21"/>
                <w:highlight w:val="none"/>
              </w:rPr>
            </w:pPr>
          </w:p>
          <w:p w14:paraId="0C05EF66">
            <w:pPr>
              <w:adjustRightInd w:val="0"/>
              <w:snapToGrid w:val="0"/>
              <w:jc w:val="center"/>
              <w:rPr>
                <w:rFonts w:hint="default" w:ascii="Times New Roman" w:hAnsi="Times New Roman" w:cs="Times New Roman"/>
                <w:b/>
                <w:bCs w:val="0"/>
                <w:color w:val="auto"/>
                <w:spacing w:val="10"/>
                <w:szCs w:val="21"/>
                <w:highlight w:val="none"/>
              </w:rPr>
            </w:pPr>
          </w:p>
          <w:p w14:paraId="65F910C8">
            <w:pPr>
              <w:adjustRightInd w:val="0"/>
              <w:snapToGrid w:val="0"/>
              <w:jc w:val="center"/>
              <w:rPr>
                <w:rFonts w:hint="default" w:ascii="Times New Roman" w:hAnsi="Times New Roman" w:cs="Times New Roman"/>
                <w:b/>
                <w:bCs w:val="0"/>
                <w:color w:val="auto"/>
                <w:spacing w:val="10"/>
                <w:szCs w:val="21"/>
                <w:highlight w:val="none"/>
              </w:rPr>
            </w:pPr>
          </w:p>
          <w:p w14:paraId="35F1D9F7">
            <w:pPr>
              <w:adjustRightInd w:val="0"/>
              <w:snapToGrid w:val="0"/>
              <w:jc w:val="center"/>
              <w:rPr>
                <w:rFonts w:hint="default" w:ascii="Times New Roman" w:hAnsi="Times New Roman" w:cs="Times New Roman"/>
                <w:b/>
                <w:bCs w:val="0"/>
                <w:color w:val="auto"/>
                <w:spacing w:val="10"/>
                <w:szCs w:val="21"/>
                <w:highlight w:val="none"/>
              </w:rPr>
            </w:pPr>
          </w:p>
          <w:p w14:paraId="784EBBF7">
            <w:pPr>
              <w:adjustRightInd w:val="0"/>
              <w:snapToGrid w:val="0"/>
              <w:jc w:val="center"/>
              <w:rPr>
                <w:rFonts w:hint="default" w:ascii="Times New Roman" w:hAnsi="Times New Roman" w:cs="Times New Roman"/>
                <w:b/>
                <w:bCs w:val="0"/>
                <w:color w:val="auto"/>
                <w:spacing w:val="10"/>
                <w:szCs w:val="21"/>
                <w:highlight w:val="none"/>
              </w:rPr>
            </w:pPr>
          </w:p>
          <w:p w14:paraId="29402C81">
            <w:pPr>
              <w:adjustRightInd w:val="0"/>
              <w:snapToGrid w:val="0"/>
              <w:jc w:val="center"/>
              <w:rPr>
                <w:rFonts w:hint="default" w:ascii="Times New Roman" w:hAnsi="Times New Roman" w:cs="Times New Roman"/>
                <w:b/>
                <w:bCs w:val="0"/>
                <w:color w:val="auto"/>
                <w:spacing w:val="10"/>
                <w:szCs w:val="21"/>
                <w:highlight w:val="none"/>
              </w:rPr>
            </w:pPr>
          </w:p>
          <w:p w14:paraId="616EB269">
            <w:pPr>
              <w:adjustRightInd w:val="0"/>
              <w:snapToGrid w:val="0"/>
              <w:jc w:val="center"/>
              <w:rPr>
                <w:rFonts w:hint="default" w:ascii="Times New Roman" w:hAnsi="Times New Roman" w:cs="Times New Roman"/>
                <w:b/>
                <w:bCs w:val="0"/>
                <w:color w:val="auto"/>
                <w:spacing w:val="10"/>
                <w:szCs w:val="21"/>
                <w:highlight w:val="none"/>
              </w:rPr>
            </w:pPr>
          </w:p>
          <w:p w14:paraId="4DED8889">
            <w:pPr>
              <w:adjustRightInd w:val="0"/>
              <w:snapToGrid w:val="0"/>
              <w:jc w:val="center"/>
              <w:rPr>
                <w:rFonts w:hint="default" w:ascii="Times New Roman" w:hAnsi="Times New Roman" w:cs="Times New Roman"/>
                <w:b/>
                <w:bCs w:val="0"/>
                <w:color w:val="auto"/>
                <w:spacing w:val="10"/>
                <w:szCs w:val="21"/>
                <w:highlight w:val="none"/>
              </w:rPr>
            </w:pPr>
          </w:p>
          <w:p w14:paraId="3BEA883A">
            <w:pPr>
              <w:adjustRightInd w:val="0"/>
              <w:snapToGrid w:val="0"/>
              <w:jc w:val="center"/>
              <w:rPr>
                <w:rFonts w:hint="default" w:ascii="Times New Roman" w:hAnsi="Times New Roman" w:cs="Times New Roman"/>
                <w:b/>
                <w:bCs w:val="0"/>
                <w:color w:val="auto"/>
                <w:spacing w:val="10"/>
                <w:szCs w:val="21"/>
                <w:highlight w:val="none"/>
              </w:rPr>
            </w:pPr>
          </w:p>
          <w:p w14:paraId="13BD7AB0">
            <w:pPr>
              <w:adjustRightInd w:val="0"/>
              <w:snapToGrid w:val="0"/>
              <w:jc w:val="center"/>
              <w:rPr>
                <w:rFonts w:hint="default" w:ascii="Times New Roman" w:hAnsi="Times New Roman" w:cs="Times New Roman"/>
                <w:b/>
                <w:bCs w:val="0"/>
                <w:color w:val="auto"/>
                <w:spacing w:val="10"/>
                <w:szCs w:val="21"/>
                <w:highlight w:val="none"/>
              </w:rPr>
            </w:pPr>
          </w:p>
          <w:p w14:paraId="073762CC">
            <w:pPr>
              <w:adjustRightInd w:val="0"/>
              <w:snapToGrid w:val="0"/>
              <w:jc w:val="center"/>
              <w:rPr>
                <w:rFonts w:hint="default" w:ascii="Times New Roman" w:hAnsi="Times New Roman" w:cs="Times New Roman"/>
                <w:b/>
                <w:bCs w:val="0"/>
                <w:color w:val="auto"/>
                <w:spacing w:val="10"/>
                <w:szCs w:val="21"/>
                <w:highlight w:val="none"/>
              </w:rPr>
            </w:pPr>
          </w:p>
          <w:p w14:paraId="7660989F">
            <w:pPr>
              <w:adjustRightInd w:val="0"/>
              <w:snapToGrid w:val="0"/>
              <w:jc w:val="center"/>
              <w:rPr>
                <w:rFonts w:hint="default" w:ascii="Times New Roman" w:hAnsi="Times New Roman" w:cs="Times New Roman"/>
                <w:b/>
                <w:bCs w:val="0"/>
                <w:color w:val="auto"/>
                <w:spacing w:val="10"/>
                <w:szCs w:val="21"/>
                <w:highlight w:val="none"/>
              </w:rPr>
            </w:pPr>
          </w:p>
          <w:p w14:paraId="550BB287">
            <w:pPr>
              <w:adjustRightInd w:val="0"/>
              <w:snapToGrid w:val="0"/>
              <w:jc w:val="center"/>
              <w:rPr>
                <w:rFonts w:hint="default" w:ascii="Times New Roman" w:hAnsi="Times New Roman" w:cs="Times New Roman"/>
                <w:b/>
                <w:bCs w:val="0"/>
                <w:color w:val="auto"/>
                <w:spacing w:val="10"/>
                <w:szCs w:val="21"/>
                <w:highlight w:val="none"/>
              </w:rPr>
            </w:pPr>
          </w:p>
          <w:p w14:paraId="301EE189">
            <w:pPr>
              <w:adjustRightInd w:val="0"/>
              <w:snapToGrid w:val="0"/>
              <w:jc w:val="center"/>
              <w:rPr>
                <w:rFonts w:hint="default" w:ascii="Times New Roman" w:hAnsi="Times New Roman" w:cs="Times New Roman"/>
                <w:b/>
                <w:bCs w:val="0"/>
                <w:color w:val="auto"/>
                <w:spacing w:val="10"/>
                <w:szCs w:val="21"/>
                <w:highlight w:val="none"/>
              </w:rPr>
            </w:pPr>
          </w:p>
          <w:p w14:paraId="72A4D360">
            <w:pPr>
              <w:adjustRightInd w:val="0"/>
              <w:snapToGrid w:val="0"/>
              <w:jc w:val="center"/>
              <w:rPr>
                <w:rFonts w:hint="default" w:ascii="Times New Roman" w:hAnsi="Times New Roman" w:cs="Times New Roman"/>
                <w:b/>
                <w:bCs w:val="0"/>
                <w:color w:val="auto"/>
                <w:spacing w:val="10"/>
                <w:szCs w:val="21"/>
                <w:highlight w:val="none"/>
              </w:rPr>
            </w:pPr>
          </w:p>
          <w:p w14:paraId="7FD55DE0">
            <w:pPr>
              <w:adjustRightInd w:val="0"/>
              <w:snapToGrid w:val="0"/>
              <w:jc w:val="center"/>
              <w:rPr>
                <w:rFonts w:hint="default" w:ascii="Times New Roman" w:hAnsi="Times New Roman" w:cs="Times New Roman"/>
                <w:b/>
                <w:bCs w:val="0"/>
                <w:color w:val="auto"/>
                <w:spacing w:val="10"/>
                <w:szCs w:val="21"/>
                <w:highlight w:val="none"/>
              </w:rPr>
            </w:pPr>
          </w:p>
          <w:p w14:paraId="2AFAD7DA">
            <w:pPr>
              <w:adjustRightInd w:val="0"/>
              <w:snapToGrid w:val="0"/>
              <w:jc w:val="center"/>
              <w:rPr>
                <w:rFonts w:hint="default" w:ascii="Times New Roman" w:hAnsi="Times New Roman" w:cs="Times New Roman"/>
                <w:b/>
                <w:bCs w:val="0"/>
                <w:color w:val="auto"/>
                <w:spacing w:val="10"/>
                <w:szCs w:val="21"/>
                <w:highlight w:val="none"/>
              </w:rPr>
            </w:pPr>
          </w:p>
          <w:p w14:paraId="2D58B22C">
            <w:pPr>
              <w:adjustRightInd w:val="0"/>
              <w:snapToGrid w:val="0"/>
              <w:jc w:val="center"/>
              <w:rPr>
                <w:rFonts w:hint="default" w:ascii="Times New Roman" w:hAnsi="Times New Roman" w:cs="Times New Roman"/>
                <w:b/>
                <w:bCs w:val="0"/>
                <w:color w:val="auto"/>
                <w:spacing w:val="10"/>
                <w:szCs w:val="21"/>
                <w:highlight w:val="none"/>
              </w:rPr>
            </w:pPr>
          </w:p>
          <w:p w14:paraId="6441950B">
            <w:pPr>
              <w:adjustRightInd w:val="0"/>
              <w:snapToGrid w:val="0"/>
              <w:jc w:val="center"/>
              <w:rPr>
                <w:rFonts w:hint="default" w:ascii="Times New Roman" w:hAnsi="Times New Roman" w:cs="Times New Roman"/>
                <w:b/>
                <w:bCs w:val="0"/>
                <w:color w:val="auto"/>
                <w:spacing w:val="10"/>
                <w:szCs w:val="21"/>
                <w:highlight w:val="none"/>
              </w:rPr>
            </w:pPr>
          </w:p>
          <w:p w14:paraId="1A50469A">
            <w:pPr>
              <w:adjustRightInd w:val="0"/>
              <w:snapToGrid w:val="0"/>
              <w:jc w:val="center"/>
              <w:rPr>
                <w:rFonts w:hint="default" w:ascii="Times New Roman" w:hAnsi="Times New Roman" w:cs="Times New Roman"/>
                <w:b/>
                <w:bCs w:val="0"/>
                <w:color w:val="auto"/>
                <w:spacing w:val="10"/>
                <w:szCs w:val="21"/>
                <w:highlight w:val="none"/>
              </w:rPr>
            </w:pPr>
            <w:r>
              <w:rPr>
                <w:rFonts w:hint="default" w:ascii="Times New Roman" w:hAnsi="Times New Roman" w:cs="Times New Roman"/>
                <w:b/>
                <w:bCs w:val="0"/>
                <w:color w:val="auto"/>
                <w:spacing w:val="10"/>
                <w:szCs w:val="21"/>
                <w:highlight w:val="none"/>
              </w:rPr>
              <w:t>运营期生态环境保护措施</w:t>
            </w:r>
          </w:p>
          <w:p w14:paraId="65D74BB2">
            <w:pPr>
              <w:adjustRightInd w:val="0"/>
              <w:snapToGrid w:val="0"/>
              <w:jc w:val="center"/>
              <w:rPr>
                <w:rFonts w:hint="default" w:ascii="Times New Roman" w:hAnsi="Times New Roman" w:cs="Times New Roman"/>
                <w:b/>
                <w:bCs w:val="0"/>
                <w:color w:val="auto"/>
                <w:spacing w:val="10"/>
                <w:szCs w:val="21"/>
                <w:highlight w:val="none"/>
              </w:rPr>
            </w:pPr>
          </w:p>
          <w:p w14:paraId="5471D0DF">
            <w:pPr>
              <w:adjustRightInd w:val="0"/>
              <w:snapToGrid w:val="0"/>
              <w:jc w:val="center"/>
              <w:rPr>
                <w:rFonts w:hint="default" w:ascii="Times New Roman" w:hAnsi="Times New Roman" w:cs="Times New Roman"/>
                <w:b/>
                <w:bCs w:val="0"/>
                <w:color w:val="auto"/>
                <w:spacing w:val="10"/>
                <w:szCs w:val="21"/>
                <w:highlight w:val="none"/>
              </w:rPr>
            </w:pPr>
          </w:p>
          <w:p w14:paraId="59C8748D">
            <w:pPr>
              <w:adjustRightInd w:val="0"/>
              <w:snapToGrid w:val="0"/>
              <w:jc w:val="center"/>
              <w:rPr>
                <w:rFonts w:hint="default" w:ascii="Times New Roman" w:hAnsi="Times New Roman" w:cs="Times New Roman"/>
                <w:b/>
                <w:bCs w:val="0"/>
                <w:color w:val="auto"/>
                <w:spacing w:val="10"/>
                <w:szCs w:val="21"/>
                <w:highlight w:val="none"/>
              </w:rPr>
            </w:pPr>
          </w:p>
          <w:p w14:paraId="76454639">
            <w:pPr>
              <w:adjustRightInd w:val="0"/>
              <w:snapToGrid w:val="0"/>
              <w:jc w:val="center"/>
              <w:rPr>
                <w:rFonts w:hint="default" w:ascii="Times New Roman" w:hAnsi="Times New Roman" w:cs="Times New Roman"/>
                <w:b/>
                <w:bCs w:val="0"/>
                <w:color w:val="auto"/>
                <w:spacing w:val="10"/>
                <w:szCs w:val="21"/>
                <w:highlight w:val="none"/>
              </w:rPr>
            </w:pPr>
            <w:r>
              <w:rPr>
                <w:rFonts w:hint="eastAsia" w:cs="Times New Roman"/>
                <w:b/>
                <w:bCs w:val="0"/>
                <w:color w:val="auto"/>
                <w:spacing w:val="10"/>
                <w:szCs w:val="21"/>
                <w:highlight w:val="none"/>
                <w:lang w:val="en-US" w:eastAsia="zh-CN"/>
              </w:rPr>
              <w:t xml:space="preserve"> </w:t>
            </w:r>
          </w:p>
          <w:p w14:paraId="1BC366A0">
            <w:pPr>
              <w:adjustRightInd w:val="0"/>
              <w:snapToGrid w:val="0"/>
              <w:jc w:val="center"/>
              <w:rPr>
                <w:rFonts w:hint="default" w:ascii="Times New Roman" w:hAnsi="Times New Roman" w:cs="Times New Roman"/>
                <w:b/>
                <w:bCs w:val="0"/>
                <w:color w:val="auto"/>
                <w:spacing w:val="10"/>
                <w:szCs w:val="21"/>
                <w:highlight w:val="none"/>
              </w:rPr>
            </w:pPr>
          </w:p>
          <w:p w14:paraId="365E42D2">
            <w:pPr>
              <w:adjustRightInd w:val="0"/>
              <w:snapToGrid w:val="0"/>
              <w:jc w:val="center"/>
              <w:rPr>
                <w:rFonts w:hint="default" w:ascii="Times New Roman" w:hAnsi="Times New Roman" w:cs="Times New Roman"/>
                <w:b/>
                <w:bCs w:val="0"/>
                <w:color w:val="auto"/>
                <w:spacing w:val="10"/>
                <w:szCs w:val="21"/>
                <w:highlight w:val="none"/>
              </w:rPr>
            </w:pPr>
          </w:p>
          <w:p w14:paraId="325349D7">
            <w:pPr>
              <w:adjustRightInd w:val="0"/>
              <w:snapToGrid w:val="0"/>
              <w:jc w:val="center"/>
              <w:rPr>
                <w:rFonts w:hint="default" w:ascii="Times New Roman" w:hAnsi="Times New Roman" w:cs="Times New Roman"/>
                <w:b/>
                <w:bCs w:val="0"/>
                <w:color w:val="auto"/>
                <w:spacing w:val="10"/>
                <w:szCs w:val="21"/>
                <w:highlight w:val="none"/>
              </w:rPr>
            </w:pPr>
          </w:p>
          <w:p w14:paraId="6DBE21B7">
            <w:pPr>
              <w:adjustRightInd w:val="0"/>
              <w:snapToGrid w:val="0"/>
              <w:jc w:val="center"/>
              <w:rPr>
                <w:rFonts w:hint="default" w:ascii="Times New Roman" w:hAnsi="Times New Roman" w:cs="Times New Roman"/>
                <w:b/>
                <w:bCs w:val="0"/>
                <w:color w:val="auto"/>
                <w:spacing w:val="10"/>
                <w:szCs w:val="21"/>
                <w:highlight w:val="none"/>
              </w:rPr>
            </w:pPr>
          </w:p>
          <w:p w14:paraId="7B9155E0">
            <w:pPr>
              <w:adjustRightInd w:val="0"/>
              <w:snapToGrid w:val="0"/>
              <w:jc w:val="center"/>
              <w:rPr>
                <w:rFonts w:hint="default" w:ascii="Times New Roman" w:hAnsi="Times New Roman" w:cs="Times New Roman"/>
                <w:b/>
                <w:bCs w:val="0"/>
                <w:color w:val="auto"/>
                <w:spacing w:val="10"/>
                <w:szCs w:val="21"/>
                <w:highlight w:val="none"/>
              </w:rPr>
            </w:pPr>
          </w:p>
          <w:p w14:paraId="2CE33B90">
            <w:pPr>
              <w:adjustRightInd w:val="0"/>
              <w:snapToGrid w:val="0"/>
              <w:jc w:val="center"/>
              <w:rPr>
                <w:rFonts w:hint="default" w:ascii="Times New Roman" w:hAnsi="Times New Roman" w:cs="Times New Roman"/>
                <w:b/>
                <w:bCs w:val="0"/>
                <w:color w:val="auto"/>
                <w:spacing w:val="10"/>
                <w:szCs w:val="21"/>
                <w:highlight w:val="none"/>
              </w:rPr>
            </w:pPr>
          </w:p>
          <w:p w14:paraId="06E193A3">
            <w:pPr>
              <w:adjustRightInd w:val="0"/>
              <w:snapToGrid w:val="0"/>
              <w:jc w:val="center"/>
              <w:rPr>
                <w:rFonts w:hint="default" w:ascii="Times New Roman" w:hAnsi="Times New Roman" w:cs="Times New Roman"/>
                <w:b/>
                <w:bCs w:val="0"/>
                <w:color w:val="auto"/>
                <w:spacing w:val="10"/>
                <w:szCs w:val="21"/>
                <w:highlight w:val="none"/>
              </w:rPr>
            </w:pPr>
          </w:p>
          <w:p w14:paraId="411352A2">
            <w:pPr>
              <w:adjustRightInd w:val="0"/>
              <w:snapToGrid w:val="0"/>
              <w:jc w:val="center"/>
              <w:rPr>
                <w:rFonts w:hint="default" w:ascii="Times New Roman" w:hAnsi="Times New Roman" w:cs="Times New Roman"/>
                <w:b/>
                <w:bCs w:val="0"/>
                <w:color w:val="auto"/>
                <w:spacing w:val="10"/>
                <w:szCs w:val="21"/>
                <w:highlight w:val="none"/>
              </w:rPr>
            </w:pPr>
          </w:p>
          <w:p w14:paraId="792D3EA7">
            <w:pPr>
              <w:adjustRightInd w:val="0"/>
              <w:snapToGrid w:val="0"/>
              <w:jc w:val="center"/>
              <w:rPr>
                <w:rFonts w:hint="default" w:ascii="Times New Roman" w:hAnsi="Times New Roman" w:cs="Times New Roman"/>
                <w:b/>
                <w:bCs w:val="0"/>
                <w:color w:val="auto"/>
                <w:spacing w:val="10"/>
                <w:szCs w:val="21"/>
                <w:highlight w:val="none"/>
              </w:rPr>
            </w:pPr>
          </w:p>
          <w:p w14:paraId="6C1EFEA0">
            <w:pPr>
              <w:adjustRightInd w:val="0"/>
              <w:snapToGrid w:val="0"/>
              <w:jc w:val="center"/>
              <w:rPr>
                <w:rFonts w:hint="default" w:ascii="Times New Roman" w:hAnsi="Times New Roman" w:cs="Times New Roman"/>
                <w:b/>
                <w:bCs w:val="0"/>
                <w:color w:val="auto"/>
                <w:spacing w:val="10"/>
                <w:szCs w:val="21"/>
                <w:highlight w:val="none"/>
              </w:rPr>
            </w:pPr>
          </w:p>
          <w:p w14:paraId="1F511EFA">
            <w:pPr>
              <w:adjustRightInd w:val="0"/>
              <w:snapToGrid w:val="0"/>
              <w:jc w:val="center"/>
              <w:rPr>
                <w:rFonts w:hint="default" w:ascii="Times New Roman" w:hAnsi="Times New Roman" w:cs="Times New Roman"/>
                <w:b/>
                <w:bCs w:val="0"/>
                <w:color w:val="auto"/>
                <w:spacing w:val="10"/>
                <w:szCs w:val="21"/>
                <w:highlight w:val="none"/>
              </w:rPr>
            </w:pPr>
          </w:p>
          <w:p w14:paraId="3734E892">
            <w:pPr>
              <w:adjustRightInd w:val="0"/>
              <w:snapToGrid w:val="0"/>
              <w:jc w:val="center"/>
              <w:rPr>
                <w:rFonts w:hint="default" w:ascii="Times New Roman" w:hAnsi="Times New Roman" w:cs="Times New Roman"/>
                <w:b/>
                <w:bCs w:val="0"/>
                <w:color w:val="auto"/>
                <w:spacing w:val="10"/>
                <w:szCs w:val="21"/>
                <w:highlight w:val="none"/>
              </w:rPr>
            </w:pPr>
          </w:p>
          <w:p w14:paraId="64407003">
            <w:pPr>
              <w:adjustRightInd w:val="0"/>
              <w:snapToGrid w:val="0"/>
              <w:jc w:val="center"/>
              <w:rPr>
                <w:rFonts w:hint="default" w:ascii="Times New Roman" w:hAnsi="Times New Roman" w:cs="Times New Roman"/>
                <w:b/>
                <w:bCs w:val="0"/>
                <w:color w:val="auto"/>
                <w:spacing w:val="10"/>
                <w:szCs w:val="21"/>
                <w:highlight w:val="none"/>
              </w:rPr>
            </w:pPr>
          </w:p>
          <w:p w14:paraId="422ED266">
            <w:pPr>
              <w:adjustRightInd w:val="0"/>
              <w:snapToGrid w:val="0"/>
              <w:jc w:val="center"/>
              <w:rPr>
                <w:rFonts w:hint="default" w:ascii="Times New Roman" w:hAnsi="Times New Roman" w:cs="Times New Roman"/>
                <w:b/>
                <w:bCs w:val="0"/>
                <w:color w:val="auto"/>
                <w:spacing w:val="10"/>
                <w:szCs w:val="21"/>
                <w:highlight w:val="none"/>
              </w:rPr>
            </w:pPr>
          </w:p>
          <w:p w14:paraId="5C214249">
            <w:pPr>
              <w:adjustRightInd w:val="0"/>
              <w:snapToGrid w:val="0"/>
              <w:jc w:val="center"/>
              <w:rPr>
                <w:rFonts w:hint="default" w:ascii="Times New Roman" w:hAnsi="Times New Roman" w:cs="Times New Roman"/>
                <w:b/>
                <w:bCs w:val="0"/>
                <w:color w:val="auto"/>
                <w:spacing w:val="10"/>
                <w:szCs w:val="21"/>
                <w:highlight w:val="none"/>
              </w:rPr>
            </w:pPr>
          </w:p>
          <w:p w14:paraId="2D0D9EA2">
            <w:pPr>
              <w:adjustRightInd w:val="0"/>
              <w:snapToGrid w:val="0"/>
              <w:jc w:val="center"/>
              <w:rPr>
                <w:rFonts w:hint="default" w:ascii="Times New Roman" w:hAnsi="Times New Roman" w:cs="Times New Roman"/>
                <w:b/>
                <w:bCs w:val="0"/>
                <w:color w:val="auto"/>
                <w:spacing w:val="10"/>
                <w:szCs w:val="21"/>
                <w:highlight w:val="none"/>
              </w:rPr>
            </w:pPr>
          </w:p>
          <w:p w14:paraId="481F55FD">
            <w:pPr>
              <w:adjustRightInd w:val="0"/>
              <w:snapToGrid w:val="0"/>
              <w:jc w:val="center"/>
              <w:rPr>
                <w:rFonts w:hint="default" w:ascii="Times New Roman" w:hAnsi="Times New Roman" w:cs="Times New Roman"/>
                <w:b/>
                <w:bCs w:val="0"/>
                <w:color w:val="auto"/>
                <w:spacing w:val="10"/>
                <w:szCs w:val="21"/>
                <w:highlight w:val="none"/>
              </w:rPr>
            </w:pPr>
          </w:p>
          <w:p w14:paraId="70D4D5D3">
            <w:pPr>
              <w:adjustRightInd w:val="0"/>
              <w:snapToGrid w:val="0"/>
              <w:jc w:val="center"/>
              <w:rPr>
                <w:rFonts w:hint="default" w:ascii="Times New Roman" w:hAnsi="Times New Roman" w:cs="Times New Roman"/>
                <w:b/>
                <w:bCs w:val="0"/>
                <w:color w:val="auto"/>
                <w:spacing w:val="10"/>
                <w:szCs w:val="21"/>
                <w:highlight w:val="none"/>
              </w:rPr>
            </w:pPr>
          </w:p>
          <w:p w14:paraId="1786964E">
            <w:pPr>
              <w:adjustRightInd w:val="0"/>
              <w:snapToGrid w:val="0"/>
              <w:jc w:val="center"/>
              <w:rPr>
                <w:rFonts w:hint="default" w:ascii="Times New Roman" w:hAnsi="Times New Roman" w:cs="Times New Roman"/>
                <w:b/>
                <w:bCs w:val="0"/>
                <w:color w:val="auto"/>
                <w:spacing w:val="10"/>
                <w:szCs w:val="21"/>
                <w:highlight w:val="none"/>
              </w:rPr>
            </w:pPr>
          </w:p>
          <w:p w14:paraId="1A8805DC">
            <w:pPr>
              <w:adjustRightInd w:val="0"/>
              <w:snapToGrid w:val="0"/>
              <w:jc w:val="center"/>
              <w:rPr>
                <w:rFonts w:hint="default" w:ascii="Times New Roman" w:hAnsi="Times New Roman" w:cs="Times New Roman"/>
                <w:b/>
                <w:bCs w:val="0"/>
                <w:color w:val="auto"/>
                <w:spacing w:val="10"/>
                <w:szCs w:val="21"/>
                <w:highlight w:val="none"/>
              </w:rPr>
            </w:pPr>
          </w:p>
          <w:p w14:paraId="74242EF7">
            <w:pPr>
              <w:adjustRightInd w:val="0"/>
              <w:snapToGrid w:val="0"/>
              <w:jc w:val="center"/>
              <w:rPr>
                <w:rFonts w:hint="default" w:ascii="Times New Roman" w:hAnsi="Times New Roman" w:cs="Times New Roman"/>
                <w:b/>
                <w:bCs w:val="0"/>
                <w:color w:val="auto"/>
                <w:spacing w:val="10"/>
                <w:szCs w:val="21"/>
                <w:highlight w:val="none"/>
              </w:rPr>
            </w:pPr>
          </w:p>
          <w:p w14:paraId="4C3CF85F">
            <w:pPr>
              <w:adjustRightInd w:val="0"/>
              <w:snapToGrid w:val="0"/>
              <w:jc w:val="center"/>
              <w:rPr>
                <w:rFonts w:hint="default" w:ascii="Times New Roman" w:hAnsi="Times New Roman" w:cs="Times New Roman"/>
                <w:b/>
                <w:bCs w:val="0"/>
                <w:color w:val="auto"/>
                <w:spacing w:val="10"/>
                <w:szCs w:val="21"/>
                <w:highlight w:val="none"/>
              </w:rPr>
            </w:pPr>
          </w:p>
          <w:p w14:paraId="2924B9A1">
            <w:pPr>
              <w:adjustRightInd w:val="0"/>
              <w:snapToGrid w:val="0"/>
              <w:jc w:val="center"/>
              <w:rPr>
                <w:rFonts w:hint="default" w:ascii="Times New Roman" w:hAnsi="Times New Roman" w:cs="Times New Roman"/>
                <w:b/>
                <w:bCs w:val="0"/>
                <w:color w:val="auto"/>
                <w:spacing w:val="10"/>
                <w:szCs w:val="21"/>
                <w:highlight w:val="none"/>
              </w:rPr>
            </w:pPr>
          </w:p>
          <w:p w14:paraId="5706CB3D">
            <w:pPr>
              <w:adjustRightInd w:val="0"/>
              <w:snapToGrid w:val="0"/>
              <w:jc w:val="center"/>
              <w:rPr>
                <w:rFonts w:hint="default" w:ascii="Times New Roman" w:hAnsi="Times New Roman" w:cs="Times New Roman"/>
                <w:b/>
                <w:bCs w:val="0"/>
                <w:color w:val="auto"/>
                <w:spacing w:val="10"/>
                <w:szCs w:val="21"/>
                <w:highlight w:val="none"/>
              </w:rPr>
            </w:pPr>
          </w:p>
          <w:p w14:paraId="53E3EF8C">
            <w:pPr>
              <w:adjustRightInd w:val="0"/>
              <w:snapToGrid w:val="0"/>
              <w:jc w:val="center"/>
              <w:rPr>
                <w:rFonts w:hint="default" w:ascii="Times New Roman" w:hAnsi="Times New Roman" w:cs="Times New Roman"/>
                <w:b/>
                <w:bCs w:val="0"/>
                <w:color w:val="auto"/>
                <w:spacing w:val="10"/>
                <w:szCs w:val="21"/>
                <w:highlight w:val="none"/>
              </w:rPr>
            </w:pPr>
          </w:p>
          <w:p w14:paraId="4B146E5E">
            <w:pPr>
              <w:adjustRightInd w:val="0"/>
              <w:snapToGrid w:val="0"/>
              <w:jc w:val="center"/>
              <w:rPr>
                <w:rFonts w:hint="default" w:ascii="Times New Roman" w:hAnsi="Times New Roman" w:cs="Times New Roman"/>
                <w:b/>
                <w:bCs w:val="0"/>
                <w:color w:val="auto"/>
                <w:spacing w:val="10"/>
                <w:szCs w:val="21"/>
                <w:highlight w:val="none"/>
              </w:rPr>
            </w:pPr>
          </w:p>
          <w:p w14:paraId="55877AB8">
            <w:pPr>
              <w:adjustRightInd w:val="0"/>
              <w:snapToGrid w:val="0"/>
              <w:jc w:val="center"/>
              <w:rPr>
                <w:rFonts w:hint="default" w:ascii="Times New Roman" w:hAnsi="Times New Roman" w:cs="Times New Roman"/>
                <w:b/>
                <w:bCs w:val="0"/>
                <w:color w:val="auto"/>
                <w:spacing w:val="10"/>
                <w:szCs w:val="21"/>
                <w:highlight w:val="none"/>
              </w:rPr>
            </w:pPr>
          </w:p>
          <w:p w14:paraId="60B65C6F">
            <w:pPr>
              <w:adjustRightInd w:val="0"/>
              <w:snapToGrid w:val="0"/>
              <w:jc w:val="center"/>
              <w:rPr>
                <w:rFonts w:hint="default" w:ascii="Times New Roman" w:hAnsi="Times New Roman" w:cs="Times New Roman"/>
                <w:b/>
                <w:bCs w:val="0"/>
                <w:color w:val="auto"/>
                <w:spacing w:val="10"/>
                <w:szCs w:val="21"/>
                <w:highlight w:val="none"/>
              </w:rPr>
            </w:pPr>
          </w:p>
          <w:p w14:paraId="162A7D0E">
            <w:pPr>
              <w:adjustRightInd w:val="0"/>
              <w:snapToGrid w:val="0"/>
              <w:jc w:val="center"/>
              <w:rPr>
                <w:rFonts w:hint="default" w:ascii="Times New Roman" w:hAnsi="Times New Roman" w:cs="Times New Roman"/>
                <w:b/>
                <w:bCs w:val="0"/>
                <w:color w:val="auto"/>
                <w:spacing w:val="10"/>
                <w:szCs w:val="21"/>
                <w:highlight w:val="none"/>
              </w:rPr>
            </w:pPr>
          </w:p>
          <w:p w14:paraId="741FF179">
            <w:pPr>
              <w:adjustRightInd w:val="0"/>
              <w:snapToGrid w:val="0"/>
              <w:jc w:val="center"/>
              <w:rPr>
                <w:rFonts w:hint="default" w:ascii="Times New Roman" w:hAnsi="Times New Roman" w:cs="Times New Roman"/>
                <w:b/>
                <w:bCs w:val="0"/>
                <w:color w:val="auto"/>
                <w:spacing w:val="10"/>
                <w:szCs w:val="21"/>
                <w:highlight w:val="none"/>
              </w:rPr>
            </w:pPr>
          </w:p>
          <w:p w14:paraId="4CA1645B">
            <w:pPr>
              <w:adjustRightInd w:val="0"/>
              <w:snapToGrid w:val="0"/>
              <w:jc w:val="center"/>
              <w:rPr>
                <w:rFonts w:hint="default" w:ascii="Times New Roman" w:hAnsi="Times New Roman" w:cs="Times New Roman"/>
                <w:b/>
                <w:bCs w:val="0"/>
                <w:color w:val="auto"/>
                <w:spacing w:val="10"/>
                <w:szCs w:val="21"/>
                <w:highlight w:val="none"/>
              </w:rPr>
            </w:pPr>
          </w:p>
          <w:p w14:paraId="1EA9FD30">
            <w:pPr>
              <w:adjustRightInd w:val="0"/>
              <w:snapToGrid w:val="0"/>
              <w:jc w:val="center"/>
              <w:rPr>
                <w:rFonts w:hint="default" w:ascii="Times New Roman" w:hAnsi="Times New Roman" w:cs="Times New Roman"/>
                <w:b/>
                <w:bCs w:val="0"/>
                <w:color w:val="auto"/>
                <w:spacing w:val="10"/>
                <w:szCs w:val="21"/>
                <w:highlight w:val="none"/>
              </w:rPr>
            </w:pPr>
          </w:p>
          <w:p w14:paraId="59E871E0">
            <w:pPr>
              <w:adjustRightInd w:val="0"/>
              <w:snapToGrid w:val="0"/>
              <w:jc w:val="center"/>
              <w:rPr>
                <w:rFonts w:hint="default" w:ascii="Times New Roman" w:hAnsi="Times New Roman" w:cs="Times New Roman"/>
                <w:b/>
                <w:bCs w:val="0"/>
                <w:color w:val="auto"/>
                <w:spacing w:val="10"/>
                <w:szCs w:val="21"/>
                <w:highlight w:val="none"/>
              </w:rPr>
            </w:pPr>
          </w:p>
          <w:p w14:paraId="28981D8D">
            <w:pPr>
              <w:adjustRightInd w:val="0"/>
              <w:snapToGrid w:val="0"/>
              <w:jc w:val="center"/>
              <w:rPr>
                <w:rFonts w:hint="default" w:ascii="Times New Roman" w:hAnsi="Times New Roman" w:cs="Times New Roman"/>
                <w:b/>
                <w:bCs w:val="0"/>
                <w:color w:val="auto"/>
                <w:spacing w:val="10"/>
                <w:szCs w:val="21"/>
                <w:highlight w:val="none"/>
              </w:rPr>
            </w:pPr>
          </w:p>
          <w:p w14:paraId="0078C17B">
            <w:pPr>
              <w:adjustRightInd w:val="0"/>
              <w:snapToGrid w:val="0"/>
              <w:jc w:val="center"/>
              <w:rPr>
                <w:rFonts w:hint="default" w:ascii="Times New Roman" w:hAnsi="Times New Roman" w:cs="Times New Roman"/>
                <w:b/>
                <w:bCs w:val="0"/>
                <w:color w:val="auto"/>
                <w:spacing w:val="10"/>
                <w:szCs w:val="21"/>
                <w:highlight w:val="none"/>
              </w:rPr>
            </w:pPr>
          </w:p>
          <w:p w14:paraId="734C55A6">
            <w:pPr>
              <w:adjustRightInd w:val="0"/>
              <w:snapToGrid w:val="0"/>
              <w:jc w:val="center"/>
              <w:rPr>
                <w:rFonts w:hint="default" w:ascii="Times New Roman" w:hAnsi="Times New Roman" w:cs="Times New Roman"/>
                <w:b/>
                <w:bCs w:val="0"/>
                <w:color w:val="auto"/>
                <w:spacing w:val="10"/>
                <w:szCs w:val="21"/>
                <w:highlight w:val="none"/>
              </w:rPr>
            </w:pPr>
          </w:p>
          <w:p w14:paraId="47862E38">
            <w:pPr>
              <w:adjustRightInd w:val="0"/>
              <w:snapToGrid w:val="0"/>
              <w:jc w:val="center"/>
              <w:rPr>
                <w:rFonts w:hint="default" w:ascii="Times New Roman" w:hAnsi="Times New Roman" w:cs="Times New Roman"/>
                <w:b/>
                <w:bCs w:val="0"/>
                <w:color w:val="auto"/>
                <w:spacing w:val="10"/>
                <w:szCs w:val="21"/>
                <w:highlight w:val="none"/>
              </w:rPr>
            </w:pPr>
          </w:p>
          <w:p w14:paraId="2ADE28F8">
            <w:pPr>
              <w:adjustRightInd w:val="0"/>
              <w:snapToGrid w:val="0"/>
              <w:jc w:val="center"/>
              <w:rPr>
                <w:rFonts w:hint="default" w:ascii="Times New Roman" w:hAnsi="Times New Roman" w:cs="Times New Roman"/>
                <w:b/>
                <w:bCs w:val="0"/>
                <w:color w:val="auto"/>
                <w:spacing w:val="10"/>
                <w:szCs w:val="21"/>
                <w:highlight w:val="none"/>
              </w:rPr>
            </w:pPr>
            <w:r>
              <w:rPr>
                <w:rFonts w:hint="default" w:ascii="Times New Roman" w:hAnsi="Times New Roman" w:cs="Times New Roman"/>
                <w:b/>
                <w:bCs w:val="0"/>
                <w:color w:val="auto"/>
                <w:spacing w:val="10"/>
                <w:szCs w:val="21"/>
                <w:highlight w:val="none"/>
              </w:rPr>
              <w:t>运营期生态环境保护措施</w:t>
            </w:r>
          </w:p>
          <w:p w14:paraId="38E7D97D">
            <w:pPr>
              <w:adjustRightInd w:val="0"/>
              <w:snapToGrid w:val="0"/>
              <w:jc w:val="center"/>
              <w:rPr>
                <w:rFonts w:hint="default" w:ascii="Times New Roman" w:hAnsi="Times New Roman" w:cs="Times New Roman"/>
                <w:b/>
                <w:bCs w:val="0"/>
                <w:color w:val="auto"/>
                <w:spacing w:val="10"/>
                <w:szCs w:val="21"/>
                <w:highlight w:val="none"/>
              </w:rPr>
            </w:pPr>
          </w:p>
          <w:p w14:paraId="5BF0B9AD">
            <w:pPr>
              <w:adjustRightInd w:val="0"/>
              <w:snapToGrid w:val="0"/>
              <w:jc w:val="center"/>
              <w:rPr>
                <w:rFonts w:hint="default" w:ascii="Times New Roman" w:hAnsi="Times New Roman" w:cs="Times New Roman"/>
                <w:b/>
                <w:bCs w:val="0"/>
                <w:color w:val="auto"/>
                <w:spacing w:val="10"/>
                <w:szCs w:val="21"/>
                <w:highlight w:val="none"/>
              </w:rPr>
            </w:pPr>
          </w:p>
          <w:p w14:paraId="05BE9562">
            <w:pPr>
              <w:adjustRightInd w:val="0"/>
              <w:snapToGrid w:val="0"/>
              <w:jc w:val="center"/>
              <w:rPr>
                <w:rFonts w:hint="default" w:ascii="Times New Roman" w:hAnsi="Times New Roman" w:cs="Times New Roman"/>
                <w:b/>
                <w:bCs w:val="0"/>
                <w:color w:val="auto"/>
                <w:spacing w:val="10"/>
                <w:szCs w:val="21"/>
                <w:highlight w:val="none"/>
              </w:rPr>
            </w:pPr>
          </w:p>
          <w:p w14:paraId="22364941">
            <w:pPr>
              <w:adjustRightInd w:val="0"/>
              <w:snapToGrid w:val="0"/>
              <w:jc w:val="center"/>
              <w:rPr>
                <w:rFonts w:hint="default" w:ascii="Times New Roman" w:hAnsi="Times New Roman" w:cs="Times New Roman"/>
                <w:b/>
                <w:bCs w:val="0"/>
                <w:color w:val="auto"/>
                <w:spacing w:val="10"/>
                <w:szCs w:val="21"/>
                <w:highlight w:val="none"/>
              </w:rPr>
            </w:pPr>
            <w:r>
              <w:rPr>
                <w:rFonts w:hint="eastAsia" w:cs="Times New Roman"/>
                <w:b/>
                <w:bCs w:val="0"/>
                <w:color w:val="auto"/>
                <w:spacing w:val="10"/>
                <w:szCs w:val="21"/>
                <w:highlight w:val="none"/>
                <w:lang w:val="en-US" w:eastAsia="zh-CN"/>
              </w:rPr>
              <w:t xml:space="preserve"> </w:t>
            </w:r>
          </w:p>
          <w:p w14:paraId="4A2A605B">
            <w:pPr>
              <w:adjustRightInd w:val="0"/>
              <w:snapToGrid w:val="0"/>
              <w:jc w:val="center"/>
              <w:rPr>
                <w:rFonts w:hint="default" w:ascii="Times New Roman" w:hAnsi="Times New Roman" w:cs="Times New Roman"/>
                <w:b/>
                <w:bCs w:val="0"/>
                <w:color w:val="auto"/>
                <w:spacing w:val="10"/>
                <w:szCs w:val="21"/>
                <w:highlight w:val="none"/>
              </w:rPr>
            </w:pPr>
          </w:p>
          <w:p w14:paraId="74D4C3FD">
            <w:pPr>
              <w:adjustRightInd w:val="0"/>
              <w:snapToGrid w:val="0"/>
              <w:jc w:val="center"/>
              <w:rPr>
                <w:rFonts w:hint="default" w:ascii="Times New Roman" w:hAnsi="Times New Roman" w:cs="Times New Roman"/>
                <w:b/>
                <w:bCs w:val="0"/>
                <w:color w:val="auto"/>
                <w:spacing w:val="10"/>
                <w:szCs w:val="21"/>
                <w:highlight w:val="none"/>
              </w:rPr>
            </w:pPr>
          </w:p>
          <w:p w14:paraId="434DEF27">
            <w:pPr>
              <w:adjustRightInd w:val="0"/>
              <w:snapToGrid w:val="0"/>
              <w:jc w:val="center"/>
              <w:rPr>
                <w:rFonts w:hint="default" w:ascii="Times New Roman" w:hAnsi="Times New Roman" w:cs="Times New Roman"/>
                <w:b/>
                <w:bCs w:val="0"/>
                <w:color w:val="auto"/>
                <w:spacing w:val="10"/>
                <w:szCs w:val="21"/>
                <w:highlight w:val="none"/>
              </w:rPr>
            </w:pPr>
          </w:p>
          <w:p w14:paraId="596B0A23">
            <w:pPr>
              <w:adjustRightInd w:val="0"/>
              <w:snapToGrid w:val="0"/>
              <w:jc w:val="center"/>
              <w:rPr>
                <w:rFonts w:hint="default" w:ascii="Times New Roman" w:hAnsi="Times New Roman" w:cs="Times New Roman"/>
                <w:b/>
                <w:bCs w:val="0"/>
                <w:color w:val="auto"/>
                <w:spacing w:val="10"/>
                <w:szCs w:val="21"/>
                <w:highlight w:val="none"/>
              </w:rPr>
            </w:pPr>
          </w:p>
          <w:p w14:paraId="70295C2D">
            <w:pPr>
              <w:adjustRightInd w:val="0"/>
              <w:snapToGrid w:val="0"/>
              <w:jc w:val="center"/>
              <w:rPr>
                <w:rFonts w:hint="default" w:ascii="Times New Roman" w:hAnsi="Times New Roman" w:cs="Times New Roman"/>
                <w:b/>
                <w:bCs w:val="0"/>
                <w:color w:val="auto"/>
                <w:spacing w:val="10"/>
                <w:szCs w:val="21"/>
                <w:highlight w:val="none"/>
              </w:rPr>
            </w:pPr>
          </w:p>
          <w:p w14:paraId="50FE2EC4">
            <w:pPr>
              <w:adjustRightInd w:val="0"/>
              <w:snapToGrid w:val="0"/>
              <w:jc w:val="center"/>
              <w:rPr>
                <w:rFonts w:hint="default" w:ascii="Times New Roman" w:hAnsi="Times New Roman" w:cs="Times New Roman"/>
                <w:b/>
                <w:bCs w:val="0"/>
                <w:color w:val="auto"/>
                <w:spacing w:val="10"/>
                <w:szCs w:val="21"/>
                <w:highlight w:val="none"/>
              </w:rPr>
            </w:pPr>
          </w:p>
          <w:p w14:paraId="1E63719D">
            <w:pPr>
              <w:adjustRightInd w:val="0"/>
              <w:snapToGrid w:val="0"/>
              <w:jc w:val="center"/>
              <w:rPr>
                <w:rFonts w:hint="default" w:ascii="Times New Roman" w:hAnsi="Times New Roman" w:cs="Times New Roman"/>
                <w:b/>
                <w:bCs w:val="0"/>
                <w:color w:val="auto"/>
                <w:spacing w:val="10"/>
                <w:szCs w:val="21"/>
                <w:highlight w:val="none"/>
              </w:rPr>
            </w:pPr>
          </w:p>
          <w:p w14:paraId="24A0B505">
            <w:pPr>
              <w:adjustRightInd w:val="0"/>
              <w:snapToGrid w:val="0"/>
              <w:jc w:val="both"/>
              <w:rPr>
                <w:rFonts w:hint="eastAsia" w:ascii="Times New Roman" w:hAnsi="Times New Roman" w:eastAsia="宋体" w:cs="Times New Roman"/>
                <w:b/>
                <w:bCs w:val="0"/>
                <w:color w:val="auto"/>
                <w:spacing w:val="10"/>
                <w:szCs w:val="21"/>
                <w:highlight w:val="none"/>
                <w:lang w:val="en-US" w:eastAsia="zh-CN"/>
              </w:rPr>
            </w:pPr>
          </w:p>
        </w:tc>
        <w:tc>
          <w:tcPr>
            <w:tcW w:w="8220" w:type="dxa"/>
            <w:noWrap w:val="0"/>
            <w:vAlign w:val="top"/>
          </w:tcPr>
          <w:p w14:paraId="11F78577">
            <w:pPr>
              <w:keepNext w:val="0"/>
              <w:keepLines w:val="0"/>
              <w:pageBreakBefore w:val="0"/>
              <w:widowControl w:val="0"/>
              <w:numPr>
                <w:ilvl w:val="0"/>
                <w:numId w:val="84"/>
              </w:numPr>
              <w:kinsoku/>
              <w:wordWrap/>
              <w:overflowPunct/>
              <w:topLinePunct w:val="0"/>
              <w:autoSpaceDE w:val="0"/>
              <w:autoSpaceDN w:val="0"/>
              <w:bidi w:val="0"/>
              <w:adjustRightInd w:val="0"/>
              <w:snapToGrid/>
              <w:spacing w:line="388" w:lineRule="exact"/>
              <w:ind w:left="0" w:leftChars="0" w:right="0" w:rightChars="0"/>
              <w:jc w:val="left"/>
              <w:textAlignment w:val="auto"/>
              <w:rPr>
                <w:rFonts w:hint="default" w:ascii="Times New Roman" w:hAnsi="Times New Roman" w:eastAsia="黑体" w:cs="Times New Roman"/>
                <w:bCs/>
                <w:color w:val="auto"/>
                <w:szCs w:val="28"/>
                <w:highlight w:val="none"/>
                <w:lang w:val="zh-CN"/>
              </w:rPr>
            </w:pPr>
            <w:r>
              <w:rPr>
                <w:rFonts w:hint="default" w:ascii="Times New Roman" w:hAnsi="Times New Roman" w:eastAsia="黑体" w:cs="Times New Roman"/>
                <w:bCs/>
                <w:color w:val="auto"/>
                <w:szCs w:val="28"/>
                <w:highlight w:val="none"/>
                <w:lang w:val="zh-CN"/>
              </w:rPr>
              <w:t>生态环境保护措施</w:t>
            </w:r>
          </w:p>
          <w:p w14:paraId="693BDEB1">
            <w:pPr>
              <w:keepNext w:val="0"/>
              <w:keepLines w:val="0"/>
              <w:pageBreakBefore w:val="0"/>
              <w:widowControl w:val="0"/>
              <w:numPr>
                <w:ilvl w:val="0"/>
                <w:numId w:val="85"/>
              </w:numPr>
              <w:kinsoku/>
              <w:wordWrap/>
              <w:overflowPunct/>
              <w:topLinePunct w:val="0"/>
              <w:autoSpaceDE w:val="0"/>
              <w:autoSpaceDN w:val="0"/>
              <w:bidi w:val="0"/>
              <w:adjustRightInd w:val="0"/>
              <w:snapToGrid/>
              <w:spacing w:line="388" w:lineRule="exact"/>
              <w:ind w:firstLine="422" w:firstLineChars="200"/>
              <w:textAlignment w:val="auto"/>
              <w:rPr>
                <w:rFonts w:hint="default" w:ascii="Times New Roman" w:hAnsi="Times New Roman" w:cs="Times New Roman"/>
                <w:b/>
                <w:bCs/>
                <w:color w:val="auto"/>
                <w:kern w:val="0"/>
                <w:highlight w:val="none"/>
                <w:lang w:val="en-US" w:eastAsia="zh-CN"/>
              </w:rPr>
            </w:pPr>
            <w:r>
              <w:rPr>
                <w:rFonts w:hint="default" w:ascii="Times New Roman" w:hAnsi="Times New Roman" w:cs="Times New Roman"/>
                <w:b/>
                <w:bCs/>
                <w:color w:val="auto"/>
                <w:kern w:val="0"/>
                <w:highlight w:val="none"/>
                <w:lang w:val="en-US" w:eastAsia="zh-CN"/>
              </w:rPr>
              <w:t>陆生植物保护措施</w:t>
            </w:r>
          </w:p>
          <w:p w14:paraId="3DA0AEAD">
            <w:pPr>
              <w:keepNext w:val="0"/>
              <w:keepLines w:val="0"/>
              <w:pageBreakBefore w:val="0"/>
              <w:widowControl w:val="0"/>
              <w:kinsoku/>
              <w:wordWrap/>
              <w:overflowPunct/>
              <w:topLinePunct/>
              <w:bidi w:val="0"/>
              <w:adjustRightInd w:val="0"/>
              <w:snapToGrid/>
              <w:spacing w:line="388" w:lineRule="exact"/>
              <w:ind w:firstLine="420" w:firstLineChars="200"/>
              <w:jc w:val="left"/>
              <w:textAlignment w:val="auto"/>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由于新建桥梁导致桥下空间不利于部分植物生长，</w:t>
            </w:r>
            <w:r>
              <w:rPr>
                <w:rFonts w:hint="eastAsia" w:cs="Times New Roman"/>
                <w:bCs/>
                <w:color w:val="auto"/>
                <w:sz w:val="21"/>
                <w:szCs w:val="21"/>
                <w:highlight w:val="none"/>
                <w:lang w:val="en-US" w:eastAsia="zh-CN"/>
              </w:rPr>
              <w:t>项目</w:t>
            </w:r>
            <w:r>
              <w:rPr>
                <w:rFonts w:hint="default" w:ascii="Times New Roman" w:hAnsi="Times New Roman" w:eastAsia="宋体" w:cs="Times New Roman"/>
                <w:bCs/>
                <w:color w:val="auto"/>
                <w:sz w:val="21"/>
                <w:szCs w:val="21"/>
                <w:highlight w:val="none"/>
                <w:lang w:val="en-US" w:eastAsia="zh-CN"/>
              </w:rPr>
              <w:t>需对桥下空间植被进行重新设计，拟根据新建桥梁桥下空间进行统一规划设计，采用耐阴耐湿的乔灌木品种对绿化空间进行重塑。</w:t>
            </w:r>
            <w:r>
              <w:rPr>
                <w:rFonts w:hint="eastAsia" w:cs="Times New Roman"/>
                <w:bCs/>
                <w:color w:val="auto"/>
                <w:sz w:val="21"/>
                <w:szCs w:val="21"/>
                <w:highlight w:val="none"/>
                <w:lang w:val="en-US" w:eastAsia="zh-CN"/>
              </w:rPr>
              <w:t>结合城市现有的景观选址，</w:t>
            </w:r>
            <w:r>
              <w:rPr>
                <w:rFonts w:hint="default" w:ascii="Times New Roman" w:hAnsi="Times New Roman" w:eastAsia="宋体" w:cs="Times New Roman"/>
                <w:bCs/>
                <w:color w:val="auto"/>
                <w:sz w:val="21"/>
                <w:szCs w:val="21"/>
                <w:highlight w:val="none"/>
                <w:lang w:val="en-US" w:eastAsia="zh-CN"/>
              </w:rPr>
              <w:t>严格按苗木表规格购苗，应选择根系发达，枝干健壮，树形优美，无病虫害的苗木，大苗移植尽量减少截枝量，严禁出现没枝的单干树木，乔木分枝点不少于4个。树型特殊的树种，分枝必须有4层以上。定期检查桥下植被生长情况，对植被恢复较差的区域及时补栽或调整恢复方案，确保植被恢复</w:t>
            </w:r>
            <w:r>
              <w:rPr>
                <w:rFonts w:hint="default" w:ascii="Times New Roman" w:hAnsi="Times New Roman" w:cs="Times New Roman"/>
                <w:bCs/>
                <w:color w:val="auto"/>
                <w:sz w:val="21"/>
                <w:szCs w:val="21"/>
                <w:highlight w:val="none"/>
                <w:lang w:val="en-US" w:eastAsia="zh-CN"/>
              </w:rPr>
              <w:t>效果</w:t>
            </w:r>
            <w:r>
              <w:rPr>
                <w:rFonts w:hint="default" w:ascii="Times New Roman" w:hAnsi="Times New Roman" w:eastAsia="宋体" w:cs="Times New Roman"/>
                <w:bCs/>
                <w:color w:val="auto"/>
                <w:sz w:val="21"/>
                <w:szCs w:val="21"/>
                <w:highlight w:val="none"/>
                <w:lang w:val="en-US" w:eastAsia="zh-CN"/>
              </w:rPr>
              <w:t>。</w:t>
            </w:r>
          </w:p>
          <w:p w14:paraId="5ED49208">
            <w:pPr>
              <w:keepNext w:val="0"/>
              <w:keepLines w:val="0"/>
              <w:pageBreakBefore w:val="0"/>
              <w:widowControl w:val="0"/>
              <w:kinsoku/>
              <w:wordWrap/>
              <w:overflowPunct/>
              <w:topLinePunct/>
              <w:bidi w:val="0"/>
              <w:adjustRightInd w:val="0"/>
              <w:snapToGrid/>
              <w:spacing w:line="388" w:lineRule="exact"/>
              <w:ind w:firstLine="420" w:firstLineChars="200"/>
              <w:jc w:val="left"/>
              <w:textAlignment w:val="auto"/>
              <w:rPr>
                <w:rFonts w:hint="eastAsia" w:cs="Times New Roman"/>
                <w:bCs/>
                <w:color w:val="auto"/>
                <w:sz w:val="21"/>
                <w:szCs w:val="21"/>
                <w:highlight w:val="none"/>
                <w:lang w:val="en-US" w:eastAsia="zh-CN"/>
              </w:rPr>
            </w:pPr>
            <w:r>
              <w:rPr>
                <w:rFonts w:hint="eastAsia" w:cs="Times New Roman"/>
                <w:bCs/>
                <w:color w:val="auto"/>
                <w:sz w:val="21"/>
                <w:szCs w:val="21"/>
                <w:highlight w:val="none"/>
                <w:lang w:val="en-US" w:eastAsia="zh-CN"/>
              </w:rPr>
              <w:t>加强连接道路两侧的合理和科学绿化。加强对道路两侧的绿化可以减少公路对环境的污染。定期检查沿线植被生长情况、涵洞疏通情况，对植被恢复较差的区域及时补栽或调整恢复方案，确保植被恢复效果。</w:t>
            </w:r>
          </w:p>
          <w:p w14:paraId="31113A49">
            <w:pPr>
              <w:keepNext w:val="0"/>
              <w:keepLines w:val="0"/>
              <w:pageBreakBefore w:val="0"/>
              <w:widowControl w:val="0"/>
              <w:kinsoku/>
              <w:wordWrap/>
              <w:overflowPunct/>
              <w:topLinePunct/>
              <w:bidi w:val="0"/>
              <w:adjustRightInd w:val="0"/>
              <w:snapToGrid/>
              <w:spacing w:line="388" w:lineRule="exact"/>
              <w:ind w:firstLine="420" w:firstLineChars="200"/>
              <w:jc w:val="left"/>
              <w:textAlignment w:val="auto"/>
              <w:rPr>
                <w:rFonts w:hint="default" w:ascii="Times New Roman" w:hAnsi="Times New Roman" w:eastAsia="宋体" w:cs="Times New Roman"/>
                <w:bCs/>
                <w:color w:val="auto"/>
                <w:sz w:val="21"/>
                <w:szCs w:val="21"/>
                <w:highlight w:val="none"/>
                <w:lang w:val="en-US" w:eastAsia="zh-CN"/>
              </w:rPr>
            </w:pPr>
            <w:r>
              <w:rPr>
                <w:rFonts w:hint="eastAsia" w:cs="Times New Roman"/>
                <w:bCs/>
                <w:color w:val="auto"/>
                <w:sz w:val="21"/>
                <w:szCs w:val="21"/>
                <w:highlight w:val="none"/>
                <w:lang w:val="en-US" w:eastAsia="zh-CN"/>
              </w:rPr>
              <w:t>道</w:t>
            </w:r>
            <w:r>
              <w:rPr>
                <w:rFonts w:hint="default" w:ascii="Times New Roman" w:hAnsi="Times New Roman" w:eastAsia="宋体" w:cs="Times New Roman"/>
                <w:bCs/>
                <w:color w:val="auto"/>
                <w:sz w:val="21"/>
                <w:szCs w:val="21"/>
                <w:highlight w:val="none"/>
                <w:lang w:val="en-US" w:eastAsia="zh-CN"/>
              </w:rPr>
              <w:t>路管理及养护部门应加强管理和宣传教育，确保绿化林带不受破坏。加强营运期管理，保证各项工程设施完好和确保安全生产是生态保护最基本的措施，提高环境管理水平，杜绝环境事故。</w:t>
            </w:r>
          </w:p>
          <w:p w14:paraId="78D8F652">
            <w:pPr>
              <w:keepNext w:val="0"/>
              <w:keepLines w:val="0"/>
              <w:pageBreakBefore w:val="0"/>
              <w:widowControl w:val="0"/>
              <w:numPr>
                <w:ilvl w:val="0"/>
                <w:numId w:val="85"/>
              </w:numPr>
              <w:kinsoku/>
              <w:wordWrap/>
              <w:overflowPunct/>
              <w:topLinePunct w:val="0"/>
              <w:autoSpaceDE w:val="0"/>
              <w:autoSpaceDN w:val="0"/>
              <w:bidi w:val="0"/>
              <w:adjustRightInd w:val="0"/>
              <w:snapToGrid/>
              <w:spacing w:line="388" w:lineRule="exact"/>
              <w:ind w:firstLine="422" w:firstLineChars="200"/>
              <w:textAlignment w:val="auto"/>
              <w:rPr>
                <w:rFonts w:hint="default" w:ascii="Times New Roman" w:hAnsi="Times New Roman" w:cs="Times New Roman"/>
                <w:b/>
                <w:bCs/>
                <w:color w:val="auto"/>
                <w:kern w:val="0"/>
                <w:highlight w:val="none"/>
                <w:lang w:val="en-US" w:eastAsia="zh-CN"/>
              </w:rPr>
            </w:pPr>
            <w:r>
              <w:rPr>
                <w:rFonts w:hint="default" w:ascii="Times New Roman" w:hAnsi="Times New Roman" w:cs="Times New Roman"/>
                <w:b/>
                <w:bCs/>
                <w:color w:val="auto"/>
                <w:kern w:val="0"/>
                <w:highlight w:val="none"/>
                <w:lang w:val="en-US" w:eastAsia="zh-CN"/>
              </w:rPr>
              <w:t>陆生动物保护措施</w:t>
            </w:r>
          </w:p>
          <w:p w14:paraId="35D7F069">
            <w:pPr>
              <w:keepNext w:val="0"/>
              <w:keepLines w:val="0"/>
              <w:pageBreakBefore w:val="0"/>
              <w:widowControl w:val="0"/>
              <w:kinsoku/>
              <w:wordWrap/>
              <w:overflowPunct/>
              <w:topLinePunct/>
              <w:bidi w:val="0"/>
              <w:adjustRightInd w:val="0"/>
              <w:snapToGrid/>
              <w:spacing w:line="388" w:lineRule="exact"/>
              <w:ind w:firstLine="420" w:firstLineChars="200"/>
              <w:jc w:val="left"/>
              <w:textAlignment w:val="auto"/>
              <w:rPr>
                <w:rFonts w:hint="default" w:ascii="Times New Roman" w:hAnsi="Times New Roman" w:eastAsia="宋体" w:cs="Times New Roman"/>
                <w:bCs/>
                <w:color w:val="auto"/>
                <w:sz w:val="21"/>
                <w:szCs w:val="21"/>
                <w:highlight w:val="none"/>
                <w:lang w:val="en-US" w:eastAsia="zh-CN"/>
              </w:rPr>
            </w:pPr>
            <w:r>
              <w:rPr>
                <w:rFonts w:hint="eastAsia" w:cs="Times New Roman"/>
                <w:bCs/>
                <w:color w:val="auto"/>
                <w:sz w:val="21"/>
                <w:szCs w:val="21"/>
                <w:highlight w:val="none"/>
                <w:lang w:val="en-US" w:eastAsia="zh-CN"/>
              </w:rPr>
              <w:t>本项目位于城市开发区，影响区无陆生动物出没</w:t>
            </w:r>
            <w:r>
              <w:rPr>
                <w:rFonts w:hint="default" w:ascii="Times New Roman" w:hAnsi="Times New Roman" w:eastAsia="宋体" w:cs="Times New Roman"/>
                <w:bCs/>
                <w:color w:val="auto"/>
                <w:sz w:val="21"/>
                <w:szCs w:val="21"/>
                <w:highlight w:val="none"/>
                <w:lang w:val="en-US" w:eastAsia="zh-CN"/>
              </w:rPr>
              <w:t>。</w:t>
            </w:r>
          </w:p>
          <w:p w14:paraId="563A48EA">
            <w:pPr>
              <w:keepNext w:val="0"/>
              <w:keepLines w:val="0"/>
              <w:pageBreakBefore w:val="0"/>
              <w:widowControl w:val="0"/>
              <w:numPr>
                <w:ilvl w:val="0"/>
                <w:numId w:val="85"/>
              </w:numPr>
              <w:kinsoku/>
              <w:wordWrap/>
              <w:overflowPunct/>
              <w:topLinePunct w:val="0"/>
              <w:autoSpaceDE w:val="0"/>
              <w:autoSpaceDN w:val="0"/>
              <w:bidi w:val="0"/>
              <w:adjustRightInd w:val="0"/>
              <w:snapToGrid/>
              <w:spacing w:line="388" w:lineRule="exact"/>
              <w:ind w:firstLine="422" w:firstLineChars="200"/>
              <w:textAlignment w:val="auto"/>
              <w:rPr>
                <w:rFonts w:hint="default" w:ascii="Times New Roman" w:hAnsi="Times New Roman" w:cs="Times New Roman"/>
                <w:b/>
                <w:bCs/>
                <w:color w:val="auto"/>
                <w:kern w:val="0"/>
                <w:highlight w:val="none"/>
                <w:lang w:val="en-US" w:eastAsia="zh-CN"/>
              </w:rPr>
            </w:pPr>
            <w:r>
              <w:rPr>
                <w:rFonts w:hint="default" w:ascii="Times New Roman" w:hAnsi="Times New Roman" w:cs="Times New Roman"/>
                <w:b/>
                <w:bCs/>
                <w:color w:val="auto"/>
                <w:kern w:val="0"/>
                <w:highlight w:val="none"/>
                <w:lang w:val="en-US" w:eastAsia="zh-CN"/>
              </w:rPr>
              <w:t>水生生物保护措施</w:t>
            </w:r>
          </w:p>
          <w:p w14:paraId="205745DD">
            <w:pPr>
              <w:keepNext w:val="0"/>
              <w:keepLines w:val="0"/>
              <w:pageBreakBefore w:val="0"/>
              <w:widowControl w:val="0"/>
              <w:kinsoku/>
              <w:wordWrap/>
              <w:overflowPunct/>
              <w:topLinePunct/>
              <w:bidi w:val="0"/>
              <w:adjustRightInd w:val="0"/>
              <w:snapToGrid/>
              <w:spacing w:line="388" w:lineRule="exact"/>
              <w:ind w:firstLine="420" w:firstLineChars="200"/>
              <w:jc w:val="left"/>
              <w:textAlignment w:val="auto"/>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在运营期间，</w:t>
            </w:r>
            <w:r>
              <w:rPr>
                <w:rFonts w:hint="eastAsia" w:cs="Times New Roman"/>
                <w:bCs/>
                <w:color w:val="auto"/>
                <w:sz w:val="21"/>
                <w:szCs w:val="21"/>
                <w:highlight w:val="none"/>
                <w:lang w:val="en-US" w:eastAsia="zh-CN"/>
              </w:rPr>
              <w:t>百节溪</w:t>
            </w:r>
            <w:r>
              <w:rPr>
                <w:rFonts w:hint="default" w:ascii="Times New Roman" w:hAnsi="Times New Roman" w:eastAsia="宋体" w:cs="Times New Roman"/>
                <w:bCs/>
                <w:color w:val="auto"/>
                <w:sz w:val="21"/>
                <w:szCs w:val="21"/>
                <w:highlight w:val="none"/>
                <w:lang w:val="en-US" w:eastAsia="zh-CN"/>
              </w:rPr>
              <w:t>大桥产生的</w:t>
            </w:r>
            <w:r>
              <w:rPr>
                <w:rFonts w:hint="eastAsia" w:cs="Times New Roman"/>
                <w:bCs/>
                <w:color w:val="auto"/>
                <w:sz w:val="21"/>
                <w:szCs w:val="21"/>
                <w:highlight w:val="none"/>
                <w:lang w:val="en-US" w:eastAsia="zh-CN"/>
              </w:rPr>
              <w:t>噪声</w:t>
            </w:r>
            <w:r>
              <w:rPr>
                <w:rFonts w:hint="default" w:ascii="Times New Roman" w:hAnsi="Times New Roman" w:eastAsia="宋体" w:cs="Times New Roman"/>
                <w:bCs/>
                <w:color w:val="auto"/>
                <w:sz w:val="21"/>
                <w:szCs w:val="21"/>
                <w:highlight w:val="none"/>
                <w:lang w:val="en-US" w:eastAsia="zh-CN"/>
              </w:rPr>
              <w:t>、震动、永久占用河道将对大桥桥址上</w:t>
            </w:r>
            <w:r>
              <w:rPr>
                <w:rFonts w:hint="eastAsia" w:cs="Times New Roman"/>
                <w:bCs/>
                <w:color w:val="auto"/>
                <w:sz w:val="21"/>
                <w:szCs w:val="21"/>
                <w:highlight w:val="none"/>
                <w:lang w:val="en-US" w:eastAsia="zh-CN"/>
              </w:rPr>
              <w:t>游100m</w:t>
            </w:r>
            <w:r>
              <w:rPr>
                <w:rFonts w:hint="default" w:ascii="Times New Roman" w:hAnsi="Times New Roman" w:eastAsia="宋体" w:cs="Times New Roman"/>
                <w:bCs/>
                <w:color w:val="auto"/>
                <w:sz w:val="21"/>
                <w:szCs w:val="21"/>
                <w:highlight w:val="none"/>
                <w:lang w:val="en-US" w:eastAsia="zh-CN"/>
              </w:rPr>
              <w:t>、下游</w:t>
            </w:r>
            <w:r>
              <w:rPr>
                <w:rFonts w:hint="eastAsia" w:cs="Times New Roman"/>
                <w:bCs/>
                <w:color w:val="auto"/>
                <w:sz w:val="21"/>
                <w:szCs w:val="21"/>
                <w:highlight w:val="none"/>
                <w:lang w:val="en-US" w:eastAsia="zh-CN"/>
              </w:rPr>
              <w:t>10</w:t>
            </w:r>
            <w:r>
              <w:rPr>
                <w:rFonts w:hint="default" w:ascii="Times New Roman" w:hAnsi="Times New Roman" w:eastAsia="宋体" w:cs="Times New Roman"/>
                <w:bCs/>
                <w:color w:val="auto"/>
                <w:sz w:val="21"/>
                <w:szCs w:val="21"/>
                <w:highlight w:val="none"/>
                <w:lang w:val="en-US" w:eastAsia="zh-CN"/>
              </w:rPr>
              <w:t>00m河段产生一定影响，鱼类及其他水生生物需逐步适应；</w:t>
            </w:r>
            <w:r>
              <w:rPr>
                <w:rFonts w:hint="eastAsia" w:cs="Times New Roman"/>
                <w:bCs/>
                <w:color w:val="auto"/>
                <w:sz w:val="21"/>
                <w:szCs w:val="21"/>
                <w:highlight w:val="none"/>
                <w:lang w:val="en-US" w:eastAsia="zh-CN"/>
              </w:rPr>
              <w:t>百节溪</w:t>
            </w:r>
            <w:r>
              <w:rPr>
                <w:rFonts w:hint="default" w:ascii="Times New Roman" w:hAnsi="Times New Roman" w:eastAsia="宋体" w:cs="Times New Roman"/>
                <w:bCs/>
                <w:color w:val="auto"/>
                <w:sz w:val="21"/>
                <w:szCs w:val="21"/>
                <w:highlight w:val="none"/>
                <w:lang w:val="en-US" w:eastAsia="zh-CN"/>
              </w:rPr>
              <w:t>大桥的桥址所在河道是</w:t>
            </w:r>
            <w:r>
              <w:rPr>
                <w:rFonts w:hint="eastAsia" w:cs="Times New Roman"/>
                <w:bCs/>
                <w:color w:val="auto"/>
                <w:sz w:val="21"/>
                <w:szCs w:val="21"/>
                <w:highlight w:val="none"/>
                <w:lang w:val="en-US" w:eastAsia="zh-CN"/>
              </w:rPr>
              <w:t>宣汉</w:t>
            </w:r>
            <w:r>
              <w:rPr>
                <w:rFonts w:hint="default" w:ascii="Times New Roman" w:hAnsi="Times New Roman" w:eastAsia="宋体" w:cs="Times New Roman"/>
                <w:bCs/>
                <w:color w:val="auto"/>
                <w:sz w:val="21"/>
                <w:szCs w:val="21"/>
                <w:highlight w:val="none"/>
                <w:lang w:val="en-US" w:eastAsia="zh-CN"/>
              </w:rPr>
              <w:t>主城区</w:t>
            </w:r>
            <w:r>
              <w:rPr>
                <w:rFonts w:hint="eastAsia" w:cs="Times New Roman"/>
                <w:bCs/>
                <w:color w:val="auto"/>
                <w:sz w:val="21"/>
                <w:szCs w:val="21"/>
                <w:highlight w:val="none"/>
                <w:lang w:val="en-US" w:eastAsia="zh-CN"/>
              </w:rPr>
              <w:t>，河道距离下游汇入州河入口处约50m，</w:t>
            </w:r>
            <w:r>
              <w:rPr>
                <w:rFonts w:hint="default" w:ascii="Times New Roman" w:hAnsi="Times New Roman" w:eastAsia="宋体" w:cs="Times New Roman"/>
                <w:bCs/>
                <w:color w:val="auto"/>
                <w:sz w:val="21"/>
                <w:szCs w:val="21"/>
                <w:highlight w:val="none"/>
                <w:lang w:val="en-US" w:eastAsia="zh-CN"/>
              </w:rPr>
              <w:t>河面较宽、河水浅，受</w:t>
            </w:r>
            <w:r>
              <w:rPr>
                <w:rFonts w:hint="eastAsia" w:cs="Times New Roman"/>
                <w:bCs/>
                <w:color w:val="auto"/>
                <w:sz w:val="21"/>
                <w:szCs w:val="21"/>
                <w:highlight w:val="none"/>
                <w:lang w:val="en-US" w:eastAsia="zh-CN"/>
              </w:rPr>
              <w:t>州河影响</w:t>
            </w:r>
            <w:r>
              <w:rPr>
                <w:rFonts w:hint="default" w:ascii="Times New Roman" w:hAnsi="Times New Roman" w:eastAsia="宋体" w:cs="Times New Roman"/>
                <w:bCs/>
                <w:color w:val="auto"/>
                <w:sz w:val="21"/>
                <w:szCs w:val="21"/>
                <w:highlight w:val="none"/>
                <w:lang w:val="en-US" w:eastAsia="zh-CN"/>
              </w:rPr>
              <w:t>水位、流速波动</w:t>
            </w:r>
            <w:r>
              <w:rPr>
                <w:rFonts w:hint="eastAsia" w:cs="Times New Roman"/>
                <w:bCs/>
                <w:color w:val="auto"/>
                <w:sz w:val="21"/>
                <w:szCs w:val="21"/>
                <w:highlight w:val="none"/>
                <w:lang w:val="en-US" w:eastAsia="zh-CN"/>
              </w:rPr>
              <w:t>变化小</w:t>
            </w:r>
            <w:r>
              <w:rPr>
                <w:rFonts w:hint="default" w:ascii="Times New Roman" w:hAnsi="Times New Roman" w:eastAsia="宋体" w:cs="Times New Roman"/>
                <w:bCs/>
                <w:color w:val="auto"/>
                <w:sz w:val="21"/>
                <w:szCs w:val="21"/>
                <w:highlight w:val="none"/>
                <w:lang w:val="en-US" w:eastAsia="zh-CN"/>
              </w:rPr>
              <w:t>，</w:t>
            </w:r>
            <w:r>
              <w:rPr>
                <w:rFonts w:hint="eastAsia" w:cs="Times New Roman"/>
                <w:bCs/>
                <w:color w:val="auto"/>
                <w:sz w:val="21"/>
                <w:szCs w:val="21"/>
                <w:highlight w:val="none"/>
                <w:lang w:val="en-US" w:eastAsia="zh-CN"/>
              </w:rPr>
              <w:t>由于百节溪为城市泄洪景观河道，</w:t>
            </w:r>
            <w:r>
              <w:rPr>
                <w:rFonts w:hint="default" w:ascii="Times New Roman" w:hAnsi="Times New Roman" w:eastAsia="宋体" w:cs="Times New Roman"/>
                <w:bCs/>
                <w:color w:val="auto"/>
                <w:sz w:val="21"/>
                <w:szCs w:val="21"/>
                <w:highlight w:val="none"/>
                <w:lang w:val="en-US" w:eastAsia="zh-CN"/>
              </w:rPr>
              <w:t>不涉及</w:t>
            </w:r>
            <w:r>
              <w:rPr>
                <w:rFonts w:hint="eastAsia" w:cs="Times New Roman"/>
                <w:bCs/>
                <w:color w:val="auto"/>
                <w:sz w:val="21"/>
                <w:szCs w:val="21"/>
                <w:highlight w:val="none"/>
                <w:lang w:val="en-US" w:eastAsia="zh-CN"/>
              </w:rPr>
              <w:t>重要水生生物</w:t>
            </w:r>
            <w:r>
              <w:rPr>
                <w:rFonts w:hint="default" w:ascii="Times New Roman" w:hAnsi="Times New Roman" w:eastAsia="宋体" w:cs="Times New Roman"/>
                <w:bCs/>
                <w:color w:val="auto"/>
                <w:sz w:val="21"/>
                <w:szCs w:val="21"/>
                <w:highlight w:val="none"/>
                <w:lang w:val="en-US" w:eastAsia="zh-CN"/>
              </w:rPr>
              <w:t>“三场”，桥墩对鱼类“洄游通道”的阻碍影响很小。</w:t>
            </w:r>
          </w:p>
          <w:p w14:paraId="5F1527B5">
            <w:pPr>
              <w:keepNext w:val="0"/>
              <w:keepLines w:val="0"/>
              <w:pageBreakBefore w:val="0"/>
              <w:widowControl w:val="0"/>
              <w:kinsoku/>
              <w:wordWrap/>
              <w:overflowPunct/>
              <w:topLinePunct/>
              <w:bidi w:val="0"/>
              <w:adjustRightInd w:val="0"/>
              <w:snapToGrid/>
              <w:spacing w:line="388" w:lineRule="exact"/>
              <w:ind w:firstLine="420" w:firstLineChars="200"/>
              <w:jc w:val="left"/>
              <w:textAlignment w:val="auto"/>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通过有效的监督、管护和生境再造</w:t>
            </w:r>
            <w:r>
              <w:rPr>
                <w:rFonts w:hint="eastAsia" w:cs="Times New Roman"/>
                <w:bCs/>
                <w:color w:val="auto"/>
                <w:sz w:val="21"/>
                <w:szCs w:val="21"/>
                <w:highlight w:val="none"/>
                <w:lang w:val="en-US" w:eastAsia="zh-CN"/>
              </w:rPr>
              <w:t>，</w:t>
            </w:r>
            <w:r>
              <w:rPr>
                <w:rFonts w:hint="default" w:ascii="Times New Roman" w:hAnsi="Times New Roman" w:eastAsia="宋体" w:cs="Times New Roman"/>
                <w:bCs/>
                <w:color w:val="auto"/>
                <w:sz w:val="21"/>
                <w:szCs w:val="21"/>
                <w:highlight w:val="none"/>
                <w:lang w:val="en-US" w:eastAsia="zh-CN"/>
              </w:rPr>
              <w:t>将减轻</w:t>
            </w:r>
            <w:r>
              <w:rPr>
                <w:rFonts w:hint="eastAsia" w:cs="Times New Roman"/>
                <w:bCs/>
                <w:color w:val="auto"/>
                <w:sz w:val="21"/>
                <w:szCs w:val="21"/>
                <w:highlight w:val="none"/>
                <w:lang w:val="en-US" w:eastAsia="zh-CN"/>
              </w:rPr>
              <w:t>百节溪</w:t>
            </w:r>
            <w:r>
              <w:rPr>
                <w:rFonts w:hint="default" w:ascii="Times New Roman" w:hAnsi="Times New Roman" w:eastAsia="宋体" w:cs="Times New Roman"/>
                <w:bCs/>
                <w:color w:val="auto"/>
                <w:sz w:val="21"/>
                <w:szCs w:val="21"/>
                <w:highlight w:val="none"/>
                <w:lang w:val="en-US" w:eastAsia="zh-CN"/>
              </w:rPr>
              <w:t>大桥工程对影响</w:t>
            </w:r>
            <w:r>
              <w:rPr>
                <w:rFonts w:hint="eastAsia" w:cs="Times New Roman"/>
                <w:bCs/>
                <w:color w:val="auto"/>
                <w:sz w:val="21"/>
                <w:szCs w:val="21"/>
                <w:highlight w:val="none"/>
                <w:lang w:val="en-US" w:eastAsia="zh-CN"/>
              </w:rPr>
              <w:t>河段水域水生生态环境的影响。</w:t>
            </w:r>
          </w:p>
          <w:p w14:paraId="28211DF1">
            <w:pPr>
              <w:keepNext w:val="0"/>
              <w:keepLines w:val="0"/>
              <w:pageBreakBefore w:val="0"/>
              <w:widowControl w:val="0"/>
              <w:kinsoku/>
              <w:wordWrap/>
              <w:overflowPunct/>
              <w:topLinePunct/>
              <w:bidi w:val="0"/>
              <w:adjustRightInd w:val="0"/>
              <w:snapToGrid/>
              <w:spacing w:line="388" w:lineRule="exact"/>
              <w:ind w:firstLine="420" w:firstLineChars="200"/>
              <w:jc w:val="left"/>
              <w:textAlignment w:val="auto"/>
              <w:rPr>
                <w:rFonts w:hint="eastAsia" w:cs="Times New Roman"/>
                <w:bCs/>
                <w:color w:val="auto"/>
                <w:sz w:val="21"/>
                <w:szCs w:val="21"/>
                <w:highlight w:val="none"/>
                <w:lang w:val="en-US" w:eastAsia="zh-CN"/>
              </w:rPr>
            </w:pPr>
            <w:r>
              <w:rPr>
                <w:rFonts w:hint="eastAsia" w:cs="Times New Roman"/>
                <w:bCs/>
                <w:color w:val="auto"/>
                <w:sz w:val="21"/>
                <w:szCs w:val="21"/>
                <w:highlight w:val="none"/>
                <w:lang w:val="en-US" w:eastAsia="zh-CN"/>
              </w:rPr>
              <w:t>建成后将对桥梁两端设置限速、限载等警示标识，引导过往车辆安全通过；在桥梁两侧建设防撞栏、防抛网，避免车辆坠河或垃圾下河；道路两侧建设排水沟，入河口设置沉砂池，保护河道水质及水生生物环境。</w:t>
            </w:r>
          </w:p>
          <w:p w14:paraId="46D7DF63">
            <w:pPr>
              <w:keepNext w:val="0"/>
              <w:keepLines w:val="0"/>
              <w:pageBreakBefore w:val="0"/>
              <w:widowControl w:val="0"/>
              <w:numPr>
                <w:ilvl w:val="0"/>
                <w:numId w:val="84"/>
              </w:numPr>
              <w:kinsoku/>
              <w:wordWrap/>
              <w:overflowPunct/>
              <w:topLinePunct w:val="0"/>
              <w:autoSpaceDE w:val="0"/>
              <w:autoSpaceDN w:val="0"/>
              <w:bidi w:val="0"/>
              <w:adjustRightInd w:val="0"/>
              <w:snapToGrid/>
              <w:spacing w:line="388" w:lineRule="exact"/>
              <w:ind w:left="0" w:leftChars="0" w:right="0" w:rightChars="0"/>
              <w:jc w:val="left"/>
              <w:textAlignment w:val="auto"/>
              <w:rPr>
                <w:rFonts w:hint="default" w:ascii="Times New Roman" w:hAnsi="Times New Roman" w:eastAsia="黑体" w:cs="Times New Roman"/>
                <w:color w:val="auto"/>
                <w:kern w:val="0"/>
                <w:highlight w:val="none"/>
              </w:rPr>
            </w:pPr>
            <w:r>
              <w:rPr>
                <w:rFonts w:hint="default" w:ascii="Times New Roman" w:hAnsi="Times New Roman" w:eastAsia="黑体" w:cs="Times New Roman"/>
                <w:color w:val="auto"/>
                <w:kern w:val="0"/>
                <w:highlight w:val="none"/>
              </w:rPr>
              <w:t>大气</w:t>
            </w:r>
            <w:r>
              <w:rPr>
                <w:rFonts w:hint="default" w:ascii="Times New Roman" w:hAnsi="Times New Roman" w:eastAsia="黑体" w:cs="Times New Roman"/>
                <w:color w:val="auto"/>
                <w:highlight w:val="none"/>
                <w:lang w:val="en-US" w:eastAsia="zh-CN"/>
              </w:rPr>
              <w:t>环境</w:t>
            </w:r>
            <w:r>
              <w:rPr>
                <w:rFonts w:hint="default" w:ascii="Times New Roman" w:hAnsi="Times New Roman" w:eastAsia="黑体" w:cs="Times New Roman"/>
                <w:color w:val="auto"/>
                <w:kern w:val="0"/>
                <w:highlight w:val="none"/>
              </w:rPr>
              <w:t>保护措施</w:t>
            </w:r>
          </w:p>
          <w:p w14:paraId="7473CBA1">
            <w:pPr>
              <w:keepNext w:val="0"/>
              <w:keepLines w:val="0"/>
              <w:pageBreakBefore w:val="0"/>
              <w:widowControl w:val="0"/>
              <w:kinsoku/>
              <w:wordWrap/>
              <w:overflowPunct/>
              <w:autoSpaceDE w:val="0"/>
              <w:autoSpaceDN w:val="0"/>
              <w:bidi w:val="0"/>
              <w:adjustRightInd w:val="0"/>
              <w:snapToGrid/>
              <w:spacing w:line="388" w:lineRule="exact"/>
              <w:ind w:firstLine="420" w:firstLineChars="200"/>
              <w:textAlignment w:val="auto"/>
              <w:rPr>
                <w:rFonts w:hint="default" w:ascii="Times New Roman" w:hAnsi="Times New Roman" w:cs="Times New Roman"/>
                <w:color w:val="auto"/>
                <w:kern w:val="0"/>
                <w:highlight w:val="none"/>
              </w:rPr>
            </w:pPr>
            <w:r>
              <w:rPr>
                <w:rFonts w:hint="default" w:ascii="Times New Roman" w:hAnsi="Times New Roman" w:cs="Times New Roman"/>
                <w:color w:val="auto"/>
                <w:kern w:val="0"/>
                <w:highlight w:val="none"/>
              </w:rPr>
              <w:t>本项目路面采用沥青砼土路面，因而扬尘污染较小，只要加强管理，保持路面清洁，注意洒水降尘，则道路扬尘对区域大气环境质量影响较小。但随着本路交通量的不断增大，汽车尾气排放量也呈增加趋势，加剧了对沿线大气环境的污染，因此，建议有关部门加强管理，采取如下措施：</w:t>
            </w:r>
          </w:p>
          <w:p w14:paraId="55D8AB11">
            <w:pPr>
              <w:keepNext w:val="0"/>
              <w:keepLines w:val="0"/>
              <w:pageBreakBefore w:val="0"/>
              <w:widowControl w:val="0"/>
              <w:numPr>
                <w:ilvl w:val="0"/>
                <w:numId w:val="86"/>
              </w:numPr>
              <w:kinsoku/>
              <w:wordWrap/>
              <w:overflowPunct/>
              <w:topLinePunct w:val="0"/>
              <w:autoSpaceDE w:val="0"/>
              <w:autoSpaceDN w:val="0"/>
              <w:bidi w:val="0"/>
              <w:adjustRightInd w:val="0"/>
              <w:snapToGrid/>
              <w:spacing w:line="388" w:lineRule="exact"/>
              <w:ind w:left="0" w:leftChars="0" w:firstLine="420" w:firstLineChars="200"/>
              <w:textAlignment w:val="auto"/>
              <w:rPr>
                <w:rFonts w:hint="default" w:ascii="Times New Roman" w:hAnsi="Times New Roman" w:cs="Times New Roman"/>
                <w:color w:val="auto"/>
                <w:kern w:val="0"/>
                <w:highlight w:val="none"/>
              </w:rPr>
            </w:pPr>
            <w:r>
              <w:rPr>
                <w:rFonts w:hint="default" w:ascii="Times New Roman" w:hAnsi="Times New Roman" w:cs="Times New Roman"/>
                <w:color w:val="auto"/>
                <w:kern w:val="0"/>
                <w:highlight w:val="none"/>
              </w:rPr>
              <w:t>加强道路管理及路面养护，保持道路良好运营状态，减少和避免塞车现象发生。</w:t>
            </w:r>
          </w:p>
          <w:p w14:paraId="4FA29125">
            <w:pPr>
              <w:keepNext w:val="0"/>
              <w:keepLines w:val="0"/>
              <w:pageBreakBefore w:val="0"/>
              <w:widowControl w:val="0"/>
              <w:numPr>
                <w:ilvl w:val="0"/>
                <w:numId w:val="86"/>
              </w:numPr>
              <w:kinsoku/>
              <w:wordWrap/>
              <w:overflowPunct/>
              <w:topLinePunct w:val="0"/>
              <w:autoSpaceDE w:val="0"/>
              <w:autoSpaceDN w:val="0"/>
              <w:bidi w:val="0"/>
              <w:adjustRightInd w:val="0"/>
              <w:snapToGrid/>
              <w:spacing w:line="388" w:lineRule="exact"/>
              <w:ind w:left="0" w:leftChars="0" w:firstLine="420" w:firstLineChars="200"/>
              <w:textAlignment w:val="auto"/>
              <w:rPr>
                <w:rFonts w:hint="default" w:ascii="Times New Roman" w:hAnsi="Times New Roman" w:cs="Times New Roman"/>
                <w:color w:val="auto"/>
                <w:kern w:val="0"/>
                <w:highlight w:val="none"/>
              </w:rPr>
            </w:pPr>
            <w:r>
              <w:rPr>
                <w:rFonts w:hint="default" w:ascii="Times New Roman" w:hAnsi="Times New Roman" w:cs="Times New Roman"/>
                <w:color w:val="auto"/>
                <w:kern w:val="0"/>
                <w:highlight w:val="none"/>
              </w:rPr>
              <w:t>积极协调环卫部门，加强道路洒水降尘及道路清扫工作，确保路面干净、整洁。</w:t>
            </w:r>
          </w:p>
          <w:p w14:paraId="7EDE4FEF">
            <w:pPr>
              <w:keepNext w:val="0"/>
              <w:keepLines w:val="0"/>
              <w:pageBreakBefore w:val="0"/>
              <w:widowControl w:val="0"/>
              <w:numPr>
                <w:ilvl w:val="0"/>
                <w:numId w:val="86"/>
              </w:numPr>
              <w:kinsoku/>
              <w:wordWrap/>
              <w:overflowPunct/>
              <w:topLinePunct w:val="0"/>
              <w:autoSpaceDE w:val="0"/>
              <w:autoSpaceDN w:val="0"/>
              <w:bidi w:val="0"/>
              <w:adjustRightInd w:val="0"/>
              <w:snapToGrid/>
              <w:spacing w:line="388" w:lineRule="exact"/>
              <w:ind w:left="0" w:leftChars="0" w:firstLine="420" w:firstLineChars="200"/>
              <w:textAlignment w:val="auto"/>
              <w:rPr>
                <w:rFonts w:hint="default" w:ascii="Times New Roman" w:hAnsi="Times New Roman" w:cs="Times New Roman"/>
                <w:color w:val="auto"/>
                <w:kern w:val="0"/>
                <w:highlight w:val="none"/>
              </w:rPr>
            </w:pPr>
            <w:r>
              <w:rPr>
                <w:rFonts w:hint="default" w:ascii="Times New Roman" w:hAnsi="Times New Roman" w:cs="Times New Roman"/>
                <w:color w:val="auto"/>
                <w:kern w:val="0"/>
                <w:highlight w:val="none"/>
              </w:rPr>
              <w:t>严格执行车检制，限制尾气排放超标的车辆上路。</w:t>
            </w:r>
          </w:p>
          <w:p w14:paraId="399648B3">
            <w:pPr>
              <w:keepNext w:val="0"/>
              <w:keepLines w:val="0"/>
              <w:pageBreakBefore w:val="0"/>
              <w:widowControl w:val="0"/>
              <w:numPr>
                <w:ilvl w:val="0"/>
                <w:numId w:val="86"/>
              </w:numPr>
              <w:kinsoku/>
              <w:wordWrap/>
              <w:overflowPunct/>
              <w:topLinePunct w:val="0"/>
              <w:autoSpaceDE w:val="0"/>
              <w:autoSpaceDN w:val="0"/>
              <w:bidi w:val="0"/>
              <w:adjustRightInd w:val="0"/>
              <w:snapToGrid/>
              <w:spacing w:line="388" w:lineRule="exact"/>
              <w:ind w:left="0" w:leftChars="0" w:firstLine="420" w:firstLineChars="200"/>
              <w:textAlignment w:val="auto"/>
              <w:rPr>
                <w:rFonts w:hint="default" w:ascii="Times New Roman" w:hAnsi="Times New Roman" w:cs="Times New Roman"/>
                <w:color w:val="auto"/>
                <w:kern w:val="0"/>
                <w:highlight w:val="none"/>
              </w:rPr>
            </w:pPr>
            <w:r>
              <w:rPr>
                <w:rFonts w:hint="default" w:ascii="Times New Roman" w:hAnsi="Times New Roman" w:cs="Times New Roman"/>
                <w:color w:val="auto"/>
                <w:kern w:val="0"/>
                <w:highlight w:val="none"/>
              </w:rPr>
              <w:t>严格执行国家制定的尾气排放标准，对于路线上机动车辆进行监测，超标车辆禁止上路。</w:t>
            </w:r>
          </w:p>
          <w:p w14:paraId="4DC4B93D">
            <w:pPr>
              <w:keepNext w:val="0"/>
              <w:keepLines w:val="0"/>
              <w:pageBreakBefore w:val="0"/>
              <w:widowControl w:val="0"/>
              <w:numPr>
                <w:ilvl w:val="0"/>
                <w:numId w:val="86"/>
              </w:numPr>
              <w:kinsoku/>
              <w:wordWrap/>
              <w:overflowPunct/>
              <w:topLinePunct w:val="0"/>
              <w:autoSpaceDE w:val="0"/>
              <w:autoSpaceDN w:val="0"/>
              <w:bidi w:val="0"/>
              <w:adjustRightInd w:val="0"/>
              <w:snapToGrid/>
              <w:spacing w:line="388" w:lineRule="exact"/>
              <w:ind w:left="0" w:leftChars="0" w:firstLine="420" w:firstLineChars="200"/>
              <w:textAlignment w:val="auto"/>
              <w:rPr>
                <w:rFonts w:hint="default" w:ascii="Times New Roman" w:hAnsi="Times New Roman" w:cs="Times New Roman"/>
                <w:color w:val="auto"/>
                <w:kern w:val="0"/>
                <w:highlight w:val="none"/>
              </w:rPr>
            </w:pPr>
            <w:r>
              <w:rPr>
                <w:rFonts w:hint="default" w:ascii="Times New Roman" w:hAnsi="Times New Roman" w:cs="Times New Roman"/>
                <w:color w:val="auto"/>
                <w:kern w:val="0"/>
                <w:highlight w:val="none"/>
              </w:rPr>
              <w:t>做好</w:t>
            </w:r>
            <w:r>
              <w:rPr>
                <w:rFonts w:hint="eastAsia" w:cs="Times New Roman"/>
                <w:color w:val="auto"/>
                <w:kern w:val="0"/>
                <w:highlight w:val="none"/>
                <w:lang w:val="en-US" w:eastAsia="zh-CN"/>
              </w:rPr>
              <w:t>桥梁两端连接道路</w:t>
            </w:r>
            <w:r>
              <w:rPr>
                <w:rFonts w:hint="default" w:ascii="Times New Roman" w:hAnsi="Times New Roman" w:cs="Times New Roman"/>
                <w:color w:val="auto"/>
                <w:kern w:val="0"/>
                <w:highlight w:val="none"/>
              </w:rPr>
              <w:t>绿化工程的维护工作。</w:t>
            </w:r>
          </w:p>
          <w:p w14:paraId="08F574D1">
            <w:pPr>
              <w:keepNext w:val="0"/>
              <w:keepLines w:val="0"/>
              <w:pageBreakBefore w:val="0"/>
              <w:widowControl w:val="0"/>
              <w:kinsoku/>
              <w:wordWrap/>
              <w:overflowPunct/>
              <w:topLinePunct w:val="0"/>
              <w:autoSpaceDE w:val="0"/>
              <w:autoSpaceDN w:val="0"/>
              <w:bidi w:val="0"/>
              <w:adjustRightInd w:val="0"/>
              <w:snapToGrid/>
              <w:spacing w:line="388" w:lineRule="exact"/>
              <w:ind w:firstLine="420" w:firstLineChars="200"/>
              <w:textAlignment w:val="auto"/>
              <w:rPr>
                <w:rFonts w:hint="default" w:ascii="Times New Roman" w:hAnsi="Times New Roman" w:cs="Times New Roman"/>
                <w:color w:val="auto"/>
                <w:kern w:val="0"/>
                <w:highlight w:val="none"/>
              </w:rPr>
            </w:pPr>
            <w:r>
              <w:rPr>
                <w:rFonts w:hint="default" w:ascii="Times New Roman" w:hAnsi="Times New Roman" w:cs="Times New Roman"/>
                <w:color w:val="auto"/>
                <w:kern w:val="0"/>
                <w:highlight w:val="none"/>
              </w:rPr>
              <w:t>采取上述措施后，汽车尾气对周围环境影响很小。</w:t>
            </w:r>
          </w:p>
          <w:p w14:paraId="2E02D403">
            <w:pPr>
              <w:keepNext w:val="0"/>
              <w:keepLines w:val="0"/>
              <w:pageBreakBefore w:val="0"/>
              <w:widowControl w:val="0"/>
              <w:numPr>
                <w:ilvl w:val="0"/>
                <w:numId w:val="84"/>
              </w:numPr>
              <w:kinsoku/>
              <w:wordWrap/>
              <w:overflowPunct/>
              <w:topLinePunct w:val="0"/>
              <w:autoSpaceDE w:val="0"/>
              <w:autoSpaceDN w:val="0"/>
              <w:bidi w:val="0"/>
              <w:adjustRightInd w:val="0"/>
              <w:snapToGrid/>
              <w:spacing w:line="388" w:lineRule="exact"/>
              <w:ind w:left="0" w:leftChars="0" w:right="0" w:rightChars="0"/>
              <w:jc w:val="left"/>
              <w:textAlignment w:val="auto"/>
              <w:rPr>
                <w:rFonts w:hint="default" w:ascii="Times New Roman" w:hAnsi="Times New Roman" w:eastAsia="黑体" w:cs="Times New Roman"/>
                <w:color w:val="auto"/>
                <w:kern w:val="0"/>
                <w:highlight w:val="none"/>
              </w:rPr>
            </w:pPr>
            <w:r>
              <w:rPr>
                <w:rFonts w:hint="default" w:ascii="Times New Roman" w:hAnsi="Times New Roman" w:eastAsia="黑体" w:cs="Times New Roman"/>
                <w:color w:val="auto"/>
                <w:kern w:val="0"/>
                <w:highlight w:val="none"/>
              </w:rPr>
              <w:t>水</w:t>
            </w:r>
            <w:r>
              <w:rPr>
                <w:rFonts w:hint="default" w:ascii="Times New Roman" w:hAnsi="Times New Roman" w:eastAsia="黑体" w:cs="Times New Roman"/>
                <w:color w:val="auto"/>
                <w:highlight w:val="none"/>
                <w:lang w:val="en-US" w:eastAsia="zh-CN"/>
              </w:rPr>
              <w:t>环境</w:t>
            </w:r>
            <w:r>
              <w:rPr>
                <w:rFonts w:hint="default" w:ascii="Times New Roman" w:hAnsi="Times New Roman" w:eastAsia="黑体" w:cs="Times New Roman"/>
                <w:color w:val="auto"/>
                <w:kern w:val="0"/>
                <w:highlight w:val="none"/>
              </w:rPr>
              <w:t>保护措施</w:t>
            </w:r>
          </w:p>
          <w:p w14:paraId="518373D4">
            <w:pPr>
              <w:keepNext w:val="0"/>
              <w:keepLines w:val="0"/>
              <w:pageBreakBefore w:val="0"/>
              <w:widowControl w:val="0"/>
              <w:numPr>
                <w:ilvl w:val="0"/>
                <w:numId w:val="87"/>
              </w:numPr>
              <w:kinsoku/>
              <w:wordWrap/>
              <w:overflowPunct/>
              <w:topLinePunct w:val="0"/>
              <w:autoSpaceDE w:val="0"/>
              <w:autoSpaceDN w:val="0"/>
              <w:bidi w:val="0"/>
              <w:adjustRightInd w:val="0"/>
              <w:snapToGrid/>
              <w:spacing w:line="388" w:lineRule="exact"/>
              <w:ind w:left="0" w:leftChars="0" w:firstLine="420" w:firstLineChars="200"/>
              <w:textAlignment w:val="auto"/>
              <w:rPr>
                <w:rFonts w:hint="default" w:ascii="Times New Roman" w:hAnsi="Times New Roman" w:cs="Times New Roman"/>
                <w:color w:val="auto"/>
                <w:kern w:val="0"/>
                <w:highlight w:val="none"/>
                <w:lang w:eastAsia="zh-CN"/>
              </w:rPr>
            </w:pPr>
            <w:r>
              <w:rPr>
                <w:rFonts w:hint="default" w:ascii="Times New Roman" w:hAnsi="Times New Roman" w:cs="Times New Roman"/>
                <w:color w:val="auto"/>
                <w:kern w:val="0"/>
                <w:highlight w:val="none"/>
                <w:lang w:val="en-US" w:eastAsia="zh-CN"/>
              </w:rPr>
              <w:t>项目按照城市道路设计，</w:t>
            </w:r>
            <w:r>
              <w:rPr>
                <w:rFonts w:hint="eastAsia" w:cs="Times New Roman"/>
                <w:color w:val="auto"/>
                <w:kern w:val="0"/>
                <w:highlight w:val="none"/>
                <w:lang w:val="en-US" w:eastAsia="zh-CN"/>
              </w:rPr>
              <w:t>连接</w:t>
            </w:r>
            <w:r>
              <w:rPr>
                <w:rFonts w:hint="default" w:ascii="Times New Roman" w:hAnsi="Times New Roman" w:cs="Times New Roman"/>
                <w:color w:val="auto"/>
                <w:kern w:val="0"/>
                <w:highlight w:val="none"/>
                <w:lang w:val="en-US" w:eastAsia="zh-CN"/>
              </w:rPr>
              <w:t>道路两侧均设雨水口，降落雨水经沿路敷设的雨水管道收集后排入地表水体。</w:t>
            </w:r>
          </w:p>
          <w:p w14:paraId="47A1D262">
            <w:pPr>
              <w:keepNext w:val="0"/>
              <w:keepLines w:val="0"/>
              <w:pageBreakBefore w:val="0"/>
              <w:widowControl w:val="0"/>
              <w:numPr>
                <w:ilvl w:val="0"/>
                <w:numId w:val="87"/>
              </w:numPr>
              <w:kinsoku/>
              <w:wordWrap/>
              <w:overflowPunct/>
              <w:topLinePunct w:val="0"/>
              <w:autoSpaceDE w:val="0"/>
              <w:autoSpaceDN w:val="0"/>
              <w:bidi w:val="0"/>
              <w:adjustRightInd w:val="0"/>
              <w:snapToGrid/>
              <w:spacing w:line="388" w:lineRule="exact"/>
              <w:ind w:left="0" w:leftChars="0" w:firstLine="420" w:firstLineChars="200"/>
              <w:textAlignment w:val="auto"/>
              <w:rPr>
                <w:rFonts w:hint="default" w:ascii="Times New Roman" w:hAnsi="Times New Roman" w:cs="Times New Roman"/>
                <w:color w:val="auto"/>
                <w:kern w:val="0"/>
                <w:highlight w:val="none"/>
                <w:lang w:eastAsia="zh-CN"/>
              </w:rPr>
            </w:pPr>
            <w:r>
              <w:rPr>
                <w:rFonts w:hint="default" w:ascii="Times New Roman" w:hAnsi="Times New Roman" w:cs="Times New Roman"/>
                <w:color w:val="auto"/>
                <w:kern w:val="0"/>
                <w:highlight w:val="none"/>
                <w:lang w:eastAsia="zh-CN"/>
              </w:rPr>
              <w:t>在桥梁两端入口醒目位置设置限速、禁止超车等警示标志，要求危险品车辆限速通过，</w:t>
            </w:r>
            <w:r>
              <w:rPr>
                <w:rFonts w:hint="eastAsia" w:cs="Times New Roman"/>
                <w:color w:val="auto"/>
                <w:kern w:val="0"/>
                <w:highlight w:val="none"/>
                <w:lang w:val="en-US" w:eastAsia="zh-CN"/>
              </w:rPr>
              <w:t>桥梁两侧</w:t>
            </w:r>
            <w:r>
              <w:rPr>
                <w:rFonts w:hint="default" w:ascii="Times New Roman" w:hAnsi="Times New Roman" w:cs="Times New Roman"/>
                <w:color w:val="auto"/>
                <w:kern w:val="0"/>
                <w:highlight w:val="none"/>
                <w:lang w:eastAsia="zh-CN"/>
              </w:rPr>
              <w:t>设置连续的防撞护栏和污水收集装置，防止化学危险品（主要是石化产品和</w:t>
            </w:r>
            <w:r>
              <w:rPr>
                <w:rFonts w:hint="default" w:ascii="Times New Roman" w:hAnsi="Times New Roman" w:cs="Times New Roman"/>
                <w:color w:val="auto"/>
                <w:kern w:val="0"/>
                <w:highlight w:val="none"/>
                <w:lang w:val="en-US" w:eastAsia="zh-CN"/>
              </w:rPr>
              <w:t>建筑</w:t>
            </w:r>
            <w:r>
              <w:rPr>
                <w:rFonts w:hint="default" w:ascii="Times New Roman" w:hAnsi="Times New Roman" w:cs="Times New Roman"/>
                <w:color w:val="auto"/>
                <w:kern w:val="0"/>
                <w:highlight w:val="none"/>
                <w:lang w:eastAsia="zh-CN"/>
              </w:rPr>
              <w:t>材料）事故污染等对水域和陆域的影响。</w:t>
            </w:r>
          </w:p>
          <w:p w14:paraId="51C9A744">
            <w:pPr>
              <w:keepNext w:val="0"/>
              <w:keepLines w:val="0"/>
              <w:pageBreakBefore w:val="0"/>
              <w:widowControl w:val="0"/>
              <w:numPr>
                <w:ilvl w:val="0"/>
                <w:numId w:val="87"/>
              </w:numPr>
              <w:kinsoku/>
              <w:wordWrap/>
              <w:overflowPunct/>
              <w:topLinePunct w:val="0"/>
              <w:autoSpaceDE w:val="0"/>
              <w:autoSpaceDN w:val="0"/>
              <w:bidi w:val="0"/>
              <w:adjustRightInd w:val="0"/>
              <w:snapToGrid/>
              <w:spacing w:line="388" w:lineRule="exact"/>
              <w:ind w:left="0" w:leftChars="0" w:firstLine="420" w:firstLineChars="200"/>
              <w:textAlignment w:val="auto"/>
              <w:rPr>
                <w:rFonts w:hint="default" w:ascii="Times New Roman" w:hAnsi="Times New Roman" w:cs="Times New Roman"/>
                <w:color w:val="auto"/>
                <w:kern w:val="0"/>
                <w:highlight w:val="none"/>
                <w:lang w:eastAsia="zh-CN"/>
              </w:rPr>
            </w:pPr>
            <w:r>
              <w:rPr>
                <w:rFonts w:hint="default" w:ascii="Times New Roman" w:hAnsi="Times New Roman" w:cs="Times New Roman"/>
                <w:color w:val="auto"/>
                <w:kern w:val="0"/>
                <w:highlight w:val="none"/>
                <w:lang w:eastAsia="zh-CN"/>
              </w:rPr>
              <w:t>加强营运期道路管理，及时清除运输车辆抛洒在路面的污染物，保持路面清洁，从而达到改善径流水质和保护地表水体的目的。</w:t>
            </w:r>
          </w:p>
          <w:p w14:paraId="13BB9FAE">
            <w:pPr>
              <w:keepNext w:val="0"/>
              <w:keepLines w:val="0"/>
              <w:pageBreakBefore w:val="0"/>
              <w:widowControl w:val="0"/>
              <w:numPr>
                <w:ilvl w:val="0"/>
                <w:numId w:val="87"/>
              </w:numPr>
              <w:kinsoku/>
              <w:wordWrap/>
              <w:overflowPunct/>
              <w:topLinePunct w:val="0"/>
              <w:autoSpaceDE w:val="0"/>
              <w:autoSpaceDN w:val="0"/>
              <w:bidi w:val="0"/>
              <w:adjustRightInd w:val="0"/>
              <w:snapToGrid/>
              <w:spacing w:line="388" w:lineRule="exact"/>
              <w:ind w:left="0" w:leftChars="0" w:firstLine="420" w:firstLineChars="200"/>
              <w:textAlignment w:val="auto"/>
              <w:rPr>
                <w:rFonts w:hint="default" w:ascii="Times New Roman" w:hAnsi="Times New Roman" w:cs="Times New Roman"/>
                <w:color w:val="auto"/>
                <w:kern w:val="0"/>
                <w:highlight w:val="none"/>
                <w:lang w:eastAsia="zh-CN"/>
              </w:rPr>
            </w:pPr>
            <w:r>
              <w:rPr>
                <w:rFonts w:hint="default" w:ascii="Times New Roman" w:hAnsi="Times New Roman" w:cs="Times New Roman"/>
                <w:color w:val="auto"/>
                <w:kern w:val="0"/>
                <w:highlight w:val="none"/>
                <w:lang w:val="en-US" w:eastAsia="zh-CN"/>
              </w:rPr>
              <w:t>加强道路管理，</w:t>
            </w:r>
            <w:r>
              <w:rPr>
                <w:rFonts w:hint="default" w:ascii="Times New Roman" w:hAnsi="Times New Roman" w:cs="Times New Roman"/>
                <w:color w:val="auto"/>
                <w:kern w:val="0"/>
                <w:highlight w:val="none"/>
                <w:lang w:eastAsia="zh-CN"/>
              </w:rPr>
              <w:t>禁止漏油、</w:t>
            </w:r>
            <w:r>
              <w:rPr>
                <w:rFonts w:hint="eastAsia" w:cs="Times New Roman"/>
                <w:color w:val="auto"/>
                <w:kern w:val="0"/>
                <w:highlight w:val="none"/>
                <w:lang w:val="en-US" w:eastAsia="zh-CN"/>
              </w:rPr>
              <w:t>未采取覆盖措施</w:t>
            </w:r>
            <w:r>
              <w:rPr>
                <w:rFonts w:hint="default" w:ascii="Times New Roman" w:hAnsi="Times New Roman" w:cs="Times New Roman"/>
                <w:color w:val="auto"/>
                <w:kern w:val="0"/>
                <w:highlight w:val="none"/>
                <w:lang w:eastAsia="zh-CN"/>
              </w:rPr>
              <w:t>的货车上路，以防止公路上车辆漏油和货物洒落在道路上，造成水体污染和安全事故隐患；装载石灰、水泥等容易起尘散货物料时，必须</w:t>
            </w:r>
            <w:r>
              <w:rPr>
                <w:rFonts w:hint="eastAsia" w:cs="Times New Roman"/>
                <w:color w:val="auto"/>
                <w:kern w:val="0"/>
                <w:highlight w:val="none"/>
                <w:lang w:eastAsia="zh-CN"/>
              </w:rPr>
              <w:t>加蓬</w:t>
            </w:r>
            <w:r>
              <w:rPr>
                <w:rFonts w:hint="default" w:ascii="Times New Roman" w:hAnsi="Times New Roman" w:cs="Times New Roman"/>
                <w:color w:val="auto"/>
                <w:kern w:val="0"/>
                <w:highlight w:val="none"/>
                <w:lang w:eastAsia="zh-CN"/>
              </w:rPr>
              <w:t>覆盖方能上路，防止物料散落形成径流污水影响水质。</w:t>
            </w:r>
          </w:p>
          <w:p w14:paraId="6C303A3C">
            <w:pPr>
              <w:keepNext w:val="0"/>
              <w:keepLines w:val="0"/>
              <w:pageBreakBefore w:val="0"/>
              <w:widowControl w:val="0"/>
              <w:numPr>
                <w:ilvl w:val="0"/>
                <w:numId w:val="87"/>
              </w:numPr>
              <w:kinsoku/>
              <w:wordWrap/>
              <w:overflowPunct/>
              <w:topLinePunct w:val="0"/>
              <w:autoSpaceDE w:val="0"/>
              <w:autoSpaceDN w:val="0"/>
              <w:bidi w:val="0"/>
              <w:adjustRightInd w:val="0"/>
              <w:snapToGrid/>
              <w:spacing w:line="388" w:lineRule="exact"/>
              <w:ind w:left="0" w:leftChars="0" w:firstLine="420" w:firstLineChars="200"/>
              <w:textAlignment w:val="auto"/>
              <w:rPr>
                <w:rFonts w:hint="default" w:ascii="Times New Roman" w:hAnsi="Times New Roman" w:cs="Times New Roman"/>
                <w:color w:val="auto"/>
                <w:kern w:val="0"/>
                <w:highlight w:val="none"/>
                <w:lang w:val="en-US" w:eastAsia="zh-CN"/>
              </w:rPr>
            </w:pPr>
            <w:r>
              <w:rPr>
                <w:rFonts w:hint="default" w:ascii="Times New Roman" w:hAnsi="Times New Roman" w:cs="Times New Roman"/>
                <w:color w:val="auto"/>
                <w:kern w:val="0"/>
                <w:highlight w:val="none"/>
                <w:lang w:val="en-US" w:eastAsia="zh-CN"/>
              </w:rPr>
              <w:t>针对本项目桥梁应设置防撞护栏，采用交安设施来减少危险废物车辆发生事故影响水环境质量的概率。</w:t>
            </w:r>
          </w:p>
          <w:p w14:paraId="4ABF35DC">
            <w:pPr>
              <w:keepNext w:val="0"/>
              <w:keepLines w:val="0"/>
              <w:pageBreakBefore w:val="0"/>
              <w:widowControl w:val="0"/>
              <w:numPr>
                <w:ilvl w:val="0"/>
                <w:numId w:val="87"/>
              </w:numPr>
              <w:kinsoku/>
              <w:wordWrap/>
              <w:overflowPunct/>
              <w:topLinePunct w:val="0"/>
              <w:autoSpaceDE w:val="0"/>
              <w:autoSpaceDN w:val="0"/>
              <w:bidi w:val="0"/>
              <w:adjustRightInd w:val="0"/>
              <w:snapToGrid/>
              <w:spacing w:line="388" w:lineRule="exact"/>
              <w:ind w:left="0" w:leftChars="0" w:firstLine="420" w:firstLineChars="200"/>
              <w:textAlignment w:val="auto"/>
              <w:rPr>
                <w:rFonts w:hint="default" w:ascii="Times New Roman" w:hAnsi="Times New Roman" w:eastAsia="宋体" w:cs="Times New Roman"/>
                <w:color w:val="auto"/>
                <w:kern w:val="0"/>
                <w:highlight w:val="none"/>
                <w:lang w:eastAsia="zh-CN"/>
              </w:rPr>
            </w:pPr>
            <w:r>
              <w:rPr>
                <w:rFonts w:hint="default" w:ascii="Times New Roman" w:hAnsi="Times New Roman" w:cs="Times New Roman"/>
                <w:color w:val="auto"/>
                <w:kern w:val="0"/>
                <w:highlight w:val="none"/>
                <w:lang w:eastAsia="zh-CN"/>
              </w:rPr>
              <w:t>营运后对地表水的影响主要为雨水的地表径流沿河岸边和雨水沟流入附近水体，由于该水属较清洁水，对当地地表水和地下水水质质量影响不大。</w:t>
            </w:r>
          </w:p>
          <w:p w14:paraId="391A5F4B">
            <w:pPr>
              <w:keepNext w:val="0"/>
              <w:keepLines w:val="0"/>
              <w:pageBreakBefore w:val="0"/>
              <w:widowControl w:val="0"/>
              <w:numPr>
                <w:ilvl w:val="0"/>
                <w:numId w:val="84"/>
              </w:numPr>
              <w:kinsoku/>
              <w:wordWrap/>
              <w:overflowPunct/>
              <w:topLinePunct w:val="0"/>
              <w:autoSpaceDE w:val="0"/>
              <w:autoSpaceDN w:val="0"/>
              <w:bidi w:val="0"/>
              <w:adjustRightInd w:val="0"/>
              <w:snapToGrid/>
              <w:spacing w:line="388" w:lineRule="exact"/>
              <w:ind w:left="0" w:leftChars="0" w:right="0" w:rightChars="0"/>
              <w:jc w:val="left"/>
              <w:textAlignment w:val="auto"/>
              <w:rPr>
                <w:rFonts w:hint="default" w:ascii="Times New Roman" w:hAnsi="Times New Roman" w:cs="Times New Roman"/>
                <w:color w:val="auto"/>
                <w:kern w:val="0"/>
                <w:highlight w:val="none"/>
              </w:rPr>
            </w:pPr>
            <w:r>
              <w:rPr>
                <w:rFonts w:hint="default" w:ascii="Times New Roman" w:hAnsi="Times New Roman" w:eastAsia="黑体" w:cs="Times New Roman"/>
                <w:color w:val="auto"/>
                <w:kern w:val="0"/>
                <w:highlight w:val="none"/>
              </w:rPr>
              <w:t>声</w:t>
            </w:r>
            <w:r>
              <w:rPr>
                <w:rFonts w:hint="default" w:ascii="Times New Roman" w:hAnsi="Times New Roman" w:eastAsia="黑体" w:cs="Times New Roman"/>
                <w:color w:val="auto"/>
                <w:highlight w:val="none"/>
                <w:lang w:val="en-US" w:eastAsia="zh-CN"/>
              </w:rPr>
              <w:t>环境</w:t>
            </w:r>
            <w:r>
              <w:rPr>
                <w:rFonts w:hint="default" w:ascii="Times New Roman" w:hAnsi="Times New Roman" w:eastAsia="黑体" w:cs="Times New Roman"/>
                <w:color w:val="auto"/>
                <w:kern w:val="0"/>
                <w:highlight w:val="none"/>
              </w:rPr>
              <w:t>保护措施</w:t>
            </w:r>
          </w:p>
          <w:p w14:paraId="73B79C28">
            <w:pPr>
              <w:keepNext w:val="0"/>
              <w:keepLines w:val="0"/>
              <w:pageBreakBefore w:val="0"/>
              <w:widowControl w:val="0"/>
              <w:numPr>
                <w:ilvl w:val="0"/>
                <w:numId w:val="88"/>
              </w:numPr>
              <w:kinsoku/>
              <w:wordWrap/>
              <w:overflowPunct/>
              <w:topLinePunct/>
              <w:bidi w:val="0"/>
              <w:adjustRightInd w:val="0"/>
              <w:snapToGrid/>
              <w:spacing w:line="388" w:lineRule="exact"/>
              <w:ind w:left="53" w:leftChars="25" w:right="53" w:rightChars="25" w:firstLine="422" w:firstLineChars="200"/>
              <w:jc w:val="both"/>
              <w:textAlignment w:val="auto"/>
              <w:rPr>
                <w:rFonts w:hint="default" w:ascii="Times New Roman" w:hAnsi="Times New Roman" w:eastAsia="宋体" w:cs="Times New Roman"/>
                <w:b/>
                <w:bCs/>
                <w:color w:val="auto"/>
                <w:highlight w:val="none"/>
                <w:lang w:val="en-US" w:eastAsia="zh-CN"/>
              </w:rPr>
            </w:pPr>
            <w:r>
              <w:rPr>
                <w:rFonts w:hint="default" w:ascii="Times New Roman" w:hAnsi="Times New Roman" w:eastAsia="宋体" w:cs="Times New Roman"/>
                <w:b/>
                <w:bCs/>
                <w:color w:val="auto"/>
                <w:highlight w:val="none"/>
                <w:lang w:val="en-US" w:eastAsia="zh-CN"/>
              </w:rPr>
              <w:t>一般原则要求</w:t>
            </w:r>
          </w:p>
          <w:p w14:paraId="037843B8">
            <w:pPr>
              <w:keepNext w:val="0"/>
              <w:keepLines w:val="0"/>
              <w:pageBreakBefore w:val="0"/>
              <w:widowControl w:val="0"/>
              <w:numPr>
                <w:ilvl w:val="0"/>
                <w:numId w:val="0"/>
              </w:numPr>
              <w:kinsoku/>
              <w:wordWrap/>
              <w:overflowPunct/>
              <w:topLinePunct/>
              <w:bidi w:val="0"/>
              <w:adjustRightInd w:val="0"/>
              <w:snapToGrid/>
              <w:spacing w:line="388" w:lineRule="exact"/>
              <w:ind w:leftChars="225" w:right="53" w:rightChars="25"/>
              <w:jc w:val="both"/>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根据《环境影响评价技术导则 声环境》，噪声防治一般原则：</w:t>
            </w:r>
          </w:p>
          <w:p w14:paraId="625A67B6">
            <w:pPr>
              <w:keepNext w:val="0"/>
              <w:keepLines w:val="0"/>
              <w:pageBreakBefore w:val="0"/>
              <w:widowControl w:val="0"/>
              <w:numPr>
                <w:ilvl w:val="0"/>
                <w:numId w:val="89"/>
              </w:numPr>
              <w:kinsoku/>
              <w:wordWrap/>
              <w:overflowPunct/>
              <w:topLinePunct w:val="0"/>
              <w:autoSpaceDE w:val="0"/>
              <w:autoSpaceDN w:val="0"/>
              <w:bidi w:val="0"/>
              <w:adjustRightInd w:val="0"/>
              <w:snapToGrid/>
              <w:spacing w:line="388" w:lineRule="exact"/>
              <w:ind w:left="0" w:leftChars="0" w:firstLine="420" w:firstLineChars="20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坚持统筹规划、源头防控、分类管理、社会共治、损害担责的原则。</w:t>
            </w:r>
          </w:p>
          <w:p w14:paraId="348A994F">
            <w:pPr>
              <w:keepNext w:val="0"/>
              <w:keepLines w:val="0"/>
              <w:pageBreakBefore w:val="0"/>
              <w:widowControl w:val="0"/>
              <w:numPr>
                <w:ilvl w:val="0"/>
                <w:numId w:val="89"/>
              </w:numPr>
              <w:kinsoku/>
              <w:wordWrap/>
              <w:overflowPunct/>
              <w:topLinePunct w:val="0"/>
              <w:autoSpaceDE w:val="0"/>
              <w:autoSpaceDN w:val="0"/>
              <w:bidi w:val="0"/>
              <w:adjustRightInd w:val="0"/>
              <w:snapToGrid/>
              <w:spacing w:line="388" w:lineRule="exact"/>
              <w:ind w:left="0" w:leftChars="0" w:firstLine="420" w:firstLineChars="20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加强源头控制，合理规划噪声源与声环境保护目标布局；从噪声源、传播途径、声环境保护目标等方面采取措施；在技术经济可行条件下，优先考虑对噪声源和传播途径采取工程技术措施，实施噪声主动控制。</w:t>
            </w:r>
          </w:p>
          <w:p w14:paraId="2465C5FE">
            <w:pPr>
              <w:keepNext w:val="0"/>
              <w:keepLines w:val="0"/>
              <w:pageBreakBefore w:val="0"/>
              <w:widowControl w:val="0"/>
              <w:numPr>
                <w:ilvl w:val="0"/>
                <w:numId w:val="89"/>
              </w:numPr>
              <w:kinsoku/>
              <w:wordWrap/>
              <w:overflowPunct/>
              <w:topLinePunct w:val="0"/>
              <w:autoSpaceDE w:val="0"/>
              <w:autoSpaceDN w:val="0"/>
              <w:bidi w:val="0"/>
              <w:adjustRightInd w:val="0"/>
              <w:snapToGrid/>
              <w:spacing w:line="388" w:lineRule="exact"/>
              <w:ind w:left="0" w:leftChars="0" w:firstLine="420" w:firstLineChars="20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交通运输类建设项目（如公路、城市道路、铁路、城市轨道交通、机场项目等）的噪声防治措施应针对建设项目代表性评价水平年的噪声影响预测值进行制定。</w:t>
            </w:r>
          </w:p>
          <w:p w14:paraId="7171DCA6">
            <w:pPr>
              <w:keepNext w:val="0"/>
              <w:keepLines w:val="0"/>
              <w:pageBreakBefore w:val="0"/>
              <w:widowControl w:val="0"/>
              <w:numPr>
                <w:ilvl w:val="0"/>
                <w:numId w:val="89"/>
              </w:numPr>
              <w:kinsoku/>
              <w:wordWrap/>
              <w:overflowPunct/>
              <w:topLinePunct w:val="0"/>
              <w:autoSpaceDE w:val="0"/>
              <w:autoSpaceDN w:val="0"/>
              <w:bidi w:val="0"/>
              <w:adjustRightInd w:val="0"/>
              <w:snapToGrid/>
              <w:spacing w:line="388" w:lineRule="exact"/>
              <w:ind w:left="0" w:leftChars="0" w:firstLine="420" w:firstLineChars="20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当声环境质量现状超标时，属于与本工程有关的噪声问题应一并解决；属于本工程和工程外其他因素综合引起的，应优先采取措施降低本工程自身噪声贡献值，并推动相关部门采取区域综合整治等措施逐步解决相关噪声问题。</w:t>
            </w:r>
          </w:p>
          <w:p w14:paraId="7065CF3B">
            <w:pPr>
              <w:keepNext w:val="0"/>
              <w:keepLines w:val="0"/>
              <w:pageBreakBefore w:val="0"/>
              <w:widowControl w:val="0"/>
              <w:numPr>
                <w:ilvl w:val="0"/>
                <w:numId w:val="88"/>
              </w:numPr>
              <w:kinsoku/>
              <w:wordWrap/>
              <w:overflowPunct/>
              <w:topLinePunct/>
              <w:bidi w:val="0"/>
              <w:adjustRightInd w:val="0"/>
              <w:snapToGrid/>
              <w:spacing w:line="388" w:lineRule="exact"/>
              <w:ind w:left="53" w:leftChars="25" w:right="53" w:rightChars="25" w:firstLine="422" w:firstLineChars="200"/>
              <w:jc w:val="both"/>
              <w:textAlignment w:val="auto"/>
              <w:rPr>
                <w:rFonts w:hint="default" w:ascii="Times New Roman" w:hAnsi="Times New Roman" w:eastAsia="宋体" w:cs="Times New Roman"/>
                <w:b/>
                <w:bCs/>
                <w:color w:val="auto"/>
                <w:highlight w:val="none"/>
                <w:lang w:val="en-US" w:eastAsia="zh-CN"/>
              </w:rPr>
            </w:pPr>
            <w:r>
              <w:rPr>
                <w:rFonts w:hint="default" w:ascii="Times New Roman" w:hAnsi="Times New Roman" w:eastAsia="宋体" w:cs="Times New Roman"/>
                <w:b/>
                <w:bCs/>
                <w:color w:val="auto"/>
                <w:highlight w:val="none"/>
                <w:lang w:val="en-US" w:eastAsia="zh-CN"/>
              </w:rPr>
              <w:t>管理措施</w:t>
            </w:r>
          </w:p>
          <w:p w14:paraId="5A0B21BC">
            <w:pPr>
              <w:keepNext w:val="0"/>
              <w:keepLines w:val="0"/>
              <w:pageBreakBefore w:val="0"/>
              <w:widowControl w:val="0"/>
              <w:numPr>
                <w:ilvl w:val="0"/>
                <w:numId w:val="90"/>
              </w:numPr>
              <w:kinsoku/>
              <w:wordWrap/>
              <w:overflowPunct/>
              <w:topLinePunct w:val="0"/>
              <w:autoSpaceDE w:val="0"/>
              <w:autoSpaceDN w:val="0"/>
              <w:bidi w:val="0"/>
              <w:adjustRightInd w:val="0"/>
              <w:snapToGrid/>
              <w:spacing w:line="388" w:lineRule="exact"/>
              <w:ind w:left="0" w:leftChars="0" w:firstLine="420" w:firstLineChars="20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项目沿线声环境保护目标以居民楼为主，现状环境良好。通过加强桥梁交通管理，如在桥梁两端入口处，设置限速、限载及禁鸣等标志；交叉路口设置交通信号灯以及视频监控系统等有效控制交通噪声的污染。</w:t>
            </w:r>
          </w:p>
          <w:p w14:paraId="4031E26C">
            <w:pPr>
              <w:keepNext w:val="0"/>
              <w:keepLines w:val="0"/>
              <w:pageBreakBefore w:val="0"/>
              <w:widowControl w:val="0"/>
              <w:numPr>
                <w:ilvl w:val="0"/>
                <w:numId w:val="90"/>
              </w:numPr>
              <w:kinsoku/>
              <w:wordWrap/>
              <w:overflowPunct/>
              <w:topLinePunct w:val="0"/>
              <w:autoSpaceDE w:val="0"/>
              <w:autoSpaceDN w:val="0"/>
              <w:bidi w:val="0"/>
              <w:adjustRightInd w:val="0"/>
              <w:snapToGrid/>
              <w:spacing w:line="388" w:lineRule="exact"/>
              <w:ind w:left="0" w:leftChars="0" w:firstLine="420" w:firstLineChars="20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加强路面管理，保持路面的平整度，定期进行清洗，保障路面吸声效果，避免因路况不佳造成车辆颠簸等引起交通噪声增大。</w:t>
            </w:r>
          </w:p>
          <w:p w14:paraId="311CCCA2">
            <w:pPr>
              <w:keepNext w:val="0"/>
              <w:keepLines w:val="0"/>
              <w:pageBreakBefore w:val="0"/>
              <w:widowControl w:val="0"/>
              <w:numPr>
                <w:ilvl w:val="0"/>
                <w:numId w:val="90"/>
              </w:numPr>
              <w:kinsoku/>
              <w:wordWrap/>
              <w:overflowPunct/>
              <w:topLinePunct w:val="0"/>
              <w:autoSpaceDE w:val="0"/>
              <w:autoSpaceDN w:val="0"/>
              <w:bidi w:val="0"/>
              <w:adjustRightInd w:val="0"/>
              <w:snapToGrid/>
              <w:spacing w:line="388" w:lineRule="exact"/>
              <w:ind w:left="0" w:leftChars="0" w:firstLine="420" w:firstLineChars="20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加强交通组织管理，避免因交通拥堵而造成噪声超标。</w:t>
            </w:r>
          </w:p>
          <w:p w14:paraId="594675B1">
            <w:pPr>
              <w:keepNext w:val="0"/>
              <w:keepLines w:val="0"/>
              <w:pageBreakBefore w:val="0"/>
              <w:widowControl w:val="0"/>
              <w:numPr>
                <w:ilvl w:val="0"/>
                <w:numId w:val="90"/>
              </w:numPr>
              <w:kinsoku/>
              <w:wordWrap/>
              <w:overflowPunct/>
              <w:topLinePunct w:val="0"/>
              <w:autoSpaceDE w:val="0"/>
              <w:autoSpaceDN w:val="0"/>
              <w:bidi w:val="0"/>
              <w:adjustRightInd w:val="0"/>
              <w:snapToGrid/>
              <w:spacing w:line="388" w:lineRule="exact"/>
              <w:ind w:left="0" w:leftChars="0" w:firstLine="420" w:firstLineChars="200"/>
              <w:textAlignment w:val="auto"/>
              <w:rPr>
                <w:rFonts w:hint="default" w:ascii="Times New Roman" w:hAnsi="Times New Roman" w:cs="Times New Roman"/>
                <w:color w:val="auto"/>
                <w:kern w:val="2"/>
                <w:sz w:val="21"/>
                <w:szCs w:val="21"/>
                <w:highlight w:val="none"/>
                <w:lang w:val="en-US" w:eastAsia="zh-CN" w:bidi="ar"/>
              </w:rPr>
            </w:pPr>
            <w:r>
              <w:rPr>
                <w:rFonts w:hint="default" w:ascii="Times New Roman" w:hAnsi="Times New Roman" w:eastAsia="宋体" w:cs="Times New Roman"/>
                <w:color w:val="auto"/>
                <w:highlight w:val="none"/>
                <w:lang w:val="en-US" w:eastAsia="zh-CN"/>
              </w:rPr>
              <w:t>建议在桥梁北端十字路口红绿灯系统和设置机动车违法鸣笛自动记录系统，抓拍机动车违反禁鸣规定行为。</w:t>
            </w:r>
          </w:p>
          <w:p w14:paraId="5440A984">
            <w:pPr>
              <w:keepNext w:val="0"/>
              <w:keepLines w:val="0"/>
              <w:pageBreakBefore w:val="0"/>
              <w:widowControl w:val="0"/>
              <w:numPr>
                <w:ilvl w:val="0"/>
                <w:numId w:val="88"/>
              </w:numPr>
              <w:kinsoku/>
              <w:wordWrap/>
              <w:overflowPunct/>
              <w:topLinePunct/>
              <w:bidi w:val="0"/>
              <w:adjustRightInd w:val="0"/>
              <w:snapToGrid/>
              <w:spacing w:line="388" w:lineRule="exact"/>
              <w:ind w:left="53" w:leftChars="25" w:right="53" w:rightChars="25" w:firstLine="422" w:firstLineChars="200"/>
              <w:jc w:val="both"/>
              <w:textAlignment w:val="auto"/>
              <w:rPr>
                <w:rFonts w:hint="default" w:ascii="Times New Roman" w:hAnsi="Times New Roman" w:eastAsia="宋体" w:cs="Times New Roman"/>
                <w:b/>
                <w:bCs/>
                <w:color w:val="auto"/>
                <w:highlight w:val="none"/>
                <w:lang w:val="en-US" w:eastAsia="zh-CN"/>
              </w:rPr>
            </w:pPr>
            <w:r>
              <w:rPr>
                <w:rFonts w:hint="default" w:ascii="Times New Roman" w:hAnsi="Times New Roman" w:eastAsia="宋体" w:cs="Times New Roman"/>
                <w:b/>
                <w:bCs/>
                <w:color w:val="auto"/>
                <w:highlight w:val="none"/>
                <w:lang w:val="en-US" w:eastAsia="zh-CN"/>
              </w:rPr>
              <w:t>合理规划、布局及控制公路两侧用地</w:t>
            </w:r>
          </w:p>
          <w:p w14:paraId="73BA50A4">
            <w:pPr>
              <w:keepNext w:val="0"/>
              <w:keepLines w:val="0"/>
              <w:pageBreakBefore w:val="0"/>
              <w:widowControl w:val="0"/>
              <w:suppressLineNumbers w:val="0"/>
              <w:kinsoku/>
              <w:wordWrap/>
              <w:overflowPunct/>
              <w:topLinePunct w:val="0"/>
              <w:autoSpaceDE/>
              <w:autoSpaceDN/>
              <w:bidi w:val="0"/>
              <w:spacing w:beforeAutospacing="0" w:after="0" w:afterAutospacing="0" w:line="390" w:lineRule="exact"/>
              <w:ind w:left="0" w:right="0" w:firstLine="420" w:firstLineChars="200"/>
              <w:jc w:val="both"/>
              <w:textAlignment w:val="auto"/>
              <w:rPr>
                <w:rFonts w:hint="default" w:ascii="Times New Roman" w:hAnsi="Times New Roman"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lang w:val="en-US" w:eastAsia="zh-CN" w:bidi="ar"/>
              </w:rPr>
              <w:t>根据《中华人民共和国环境噪声污染防治法》</w:t>
            </w:r>
            <w:r>
              <w:rPr>
                <w:rFonts w:hint="default" w:ascii="Times New Roman" w:hAnsi="Times New Roman" w:cs="Times New Roman"/>
                <w:color w:val="auto"/>
                <w:kern w:val="2"/>
                <w:sz w:val="21"/>
                <w:szCs w:val="21"/>
                <w:highlight w:val="none"/>
                <w:lang w:val="en-US" w:eastAsia="zh-CN" w:bidi="ar"/>
              </w:rPr>
              <w:t>“</w:t>
            </w:r>
            <w:r>
              <w:rPr>
                <w:rFonts w:hint="default" w:ascii="Times New Roman" w:hAnsi="Times New Roman" w:eastAsia="宋体" w:cs="Times New Roman"/>
                <w:color w:val="auto"/>
                <w:kern w:val="2"/>
                <w:sz w:val="21"/>
                <w:szCs w:val="21"/>
                <w:highlight w:val="none"/>
                <w:lang w:val="en-US" w:eastAsia="zh-CN" w:bidi="ar"/>
              </w:rPr>
              <w:t>第二章第十</w:t>
            </w:r>
            <w:r>
              <w:rPr>
                <w:rFonts w:hint="default" w:ascii="Times New Roman" w:hAnsi="Times New Roman" w:cs="Times New Roman"/>
                <w:color w:val="auto"/>
                <w:kern w:val="2"/>
                <w:sz w:val="21"/>
                <w:szCs w:val="21"/>
                <w:highlight w:val="none"/>
                <w:lang w:val="en-US" w:eastAsia="zh-CN" w:bidi="ar"/>
              </w:rPr>
              <w:t>二</w:t>
            </w:r>
            <w:r>
              <w:rPr>
                <w:rFonts w:hint="default" w:ascii="Times New Roman" w:hAnsi="Times New Roman" w:eastAsia="宋体" w:cs="Times New Roman"/>
                <w:color w:val="auto"/>
                <w:kern w:val="2"/>
                <w:sz w:val="21"/>
                <w:szCs w:val="21"/>
                <w:highlight w:val="none"/>
                <w:lang w:val="en-US" w:eastAsia="zh-CN" w:bidi="ar"/>
              </w:rPr>
              <w:t>条</w:t>
            </w:r>
            <w:r>
              <w:rPr>
                <w:rFonts w:hint="default" w:ascii="Times New Roman" w:hAnsi="Times New Roman" w:cs="Times New Roman"/>
                <w:color w:val="auto"/>
                <w:kern w:val="2"/>
                <w:sz w:val="21"/>
                <w:szCs w:val="21"/>
                <w:highlight w:val="none"/>
                <w:lang w:val="en-US" w:eastAsia="zh-CN" w:bidi="ar"/>
              </w:rPr>
              <w:t>”</w:t>
            </w:r>
            <w:r>
              <w:rPr>
                <w:rFonts w:hint="default" w:ascii="Times New Roman" w:hAnsi="Times New Roman" w:eastAsia="宋体" w:cs="Times New Roman"/>
                <w:color w:val="auto"/>
                <w:kern w:val="2"/>
                <w:sz w:val="21"/>
                <w:szCs w:val="21"/>
                <w:highlight w:val="none"/>
                <w:lang w:val="en-US" w:eastAsia="zh-CN" w:bidi="ar"/>
              </w:rPr>
              <w:t>的规定：</w:t>
            </w:r>
            <w:r>
              <w:rPr>
                <w:rFonts w:hint="default" w:ascii="Times New Roman" w:hAnsi="Times New Roman" w:cs="Times New Roman"/>
                <w:color w:val="auto"/>
                <w:kern w:val="2"/>
                <w:sz w:val="21"/>
                <w:szCs w:val="21"/>
                <w:highlight w:val="none"/>
                <w:lang w:val="en-US" w:eastAsia="zh-CN" w:bidi="ar"/>
              </w:rPr>
              <w:t>“</w:t>
            </w:r>
            <w:r>
              <w:rPr>
                <w:rFonts w:hint="default" w:ascii="Times New Roman" w:hAnsi="Times New Roman" w:eastAsia="宋体" w:cs="Times New Roman"/>
                <w:color w:val="auto"/>
                <w:kern w:val="2"/>
                <w:sz w:val="21"/>
                <w:szCs w:val="21"/>
                <w:highlight w:val="none"/>
                <w:lang w:val="en-US" w:eastAsia="zh-CN" w:bidi="ar"/>
              </w:rPr>
              <w:t>城市规划部门在确定建设布局时，应当依据国家声环境质量标准和</w:t>
            </w:r>
            <w:r>
              <w:rPr>
                <w:rFonts w:hint="default" w:ascii="Times New Roman" w:hAnsi="Times New Roman" w:eastAsia="宋体" w:cs="Times New Roman"/>
                <w:color w:val="auto"/>
                <w:kern w:val="2"/>
                <w:sz w:val="21"/>
                <w:szCs w:val="21"/>
                <w:highlight w:val="none"/>
                <w:lang w:val="en-US" w:eastAsia="zh-CN" w:bidi="ar"/>
              </w:rPr>
              <w:fldChar w:fldCharType="begin"/>
            </w:r>
            <w:r>
              <w:rPr>
                <w:rFonts w:hint="default" w:ascii="Times New Roman" w:hAnsi="Times New Roman" w:eastAsia="宋体" w:cs="Times New Roman"/>
                <w:color w:val="auto"/>
                <w:kern w:val="2"/>
                <w:sz w:val="21"/>
                <w:szCs w:val="21"/>
                <w:highlight w:val="none"/>
                <w:lang w:val="en-US" w:eastAsia="zh-CN" w:bidi="ar"/>
              </w:rPr>
              <w:instrText xml:space="preserve"> HYPERLINK "https://baike.so.com/doc/6939514-7161874.html" \t "https://baike.so.com/doc/_blank" </w:instrText>
            </w:r>
            <w:r>
              <w:rPr>
                <w:rFonts w:hint="default" w:ascii="Times New Roman" w:hAnsi="Times New Roman" w:eastAsia="宋体" w:cs="Times New Roman"/>
                <w:color w:val="auto"/>
                <w:kern w:val="2"/>
                <w:sz w:val="21"/>
                <w:szCs w:val="21"/>
                <w:highlight w:val="none"/>
                <w:lang w:val="en-US" w:eastAsia="zh-CN" w:bidi="ar"/>
              </w:rPr>
              <w:fldChar w:fldCharType="separate"/>
            </w:r>
            <w:r>
              <w:rPr>
                <w:rFonts w:hint="default" w:ascii="Times New Roman" w:hAnsi="Times New Roman" w:eastAsia="宋体" w:cs="Times New Roman"/>
                <w:color w:val="auto"/>
                <w:kern w:val="2"/>
                <w:sz w:val="21"/>
                <w:szCs w:val="21"/>
                <w:highlight w:val="none"/>
                <w:lang w:val="en-US" w:eastAsia="zh-CN" w:bidi="ar"/>
              </w:rPr>
              <w:t>民用建筑隔声设计规范</w:t>
            </w:r>
            <w:r>
              <w:rPr>
                <w:rFonts w:hint="default" w:ascii="Times New Roman" w:hAnsi="Times New Roman" w:eastAsia="宋体" w:cs="Times New Roman"/>
                <w:color w:val="auto"/>
                <w:kern w:val="2"/>
                <w:sz w:val="21"/>
                <w:szCs w:val="21"/>
                <w:highlight w:val="none"/>
                <w:lang w:val="en-US" w:eastAsia="zh-CN" w:bidi="ar"/>
              </w:rPr>
              <w:fldChar w:fldCharType="end"/>
            </w:r>
            <w:r>
              <w:rPr>
                <w:rFonts w:hint="default" w:ascii="Times New Roman" w:hAnsi="Times New Roman" w:eastAsia="宋体" w:cs="Times New Roman"/>
                <w:color w:val="auto"/>
                <w:kern w:val="2"/>
                <w:sz w:val="21"/>
                <w:szCs w:val="21"/>
                <w:highlight w:val="none"/>
                <w:lang w:val="en-US" w:eastAsia="zh-CN" w:bidi="ar"/>
              </w:rPr>
              <w:t>，合理划定建筑物与交通干线的防噪声距离，并提出相应的规划设计要求。</w:t>
            </w:r>
            <w:r>
              <w:rPr>
                <w:rFonts w:hint="default" w:ascii="Times New Roman" w:hAnsi="Times New Roman" w:cs="Times New Roman"/>
                <w:color w:val="auto"/>
                <w:kern w:val="2"/>
                <w:sz w:val="21"/>
                <w:szCs w:val="21"/>
                <w:highlight w:val="none"/>
                <w:lang w:val="en-US" w:eastAsia="zh-CN" w:bidi="ar"/>
              </w:rPr>
              <w:t>”</w:t>
            </w:r>
            <w:r>
              <w:rPr>
                <w:rFonts w:hint="default" w:ascii="Times New Roman" w:hAnsi="Times New Roman" w:eastAsia="宋体" w:cs="Times New Roman"/>
                <w:color w:val="auto"/>
                <w:kern w:val="2"/>
                <w:sz w:val="21"/>
                <w:szCs w:val="21"/>
                <w:highlight w:val="none"/>
                <w:lang w:val="en-US" w:eastAsia="zh-CN" w:bidi="ar"/>
              </w:rPr>
              <w:t>的精神</w:t>
            </w:r>
            <w:r>
              <w:rPr>
                <w:rFonts w:hint="default" w:ascii="Times New Roman" w:hAnsi="Times New Roman" w:cs="Times New Roman"/>
                <w:color w:val="auto"/>
                <w:kern w:val="2"/>
                <w:sz w:val="21"/>
                <w:szCs w:val="21"/>
                <w:highlight w:val="none"/>
                <w:lang w:val="en-US" w:eastAsia="zh-CN" w:bidi="ar"/>
              </w:rPr>
              <w:t>，相关部门在本项目沿线进行规划时需参照本工程噪声预测结果</w:t>
            </w:r>
            <w:r>
              <w:rPr>
                <w:rFonts w:hint="default" w:ascii="Times New Roman" w:hAnsi="Times New Roman" w:eastAsia="宋体" w:cs="Times New Roman"/>
                <w:color w:val="auto"/>
                <w:kern w:val="2"/>
                <w:sz w:val="21"/>
                <w:szCs w:val="21"/>
                <w:highlight w:val="none"/>
                <w:lang w:val="en-US" w:eastAsia="zh-CN" w:bidi="ar"/>
              </w:rPr>
              <w:t>及达标距离表，</w:t>
            </w:r>
            <w:r>
              <w:rPr>
                <w:rFonts w:hint="default" w:ascii="Times New Roman" w:hAnsi="Times New Roman" w:cs="Times New Roman"/>
                <w:color w:val="auto"/>
                <w:kern w:val="2"/>
                <w:sz w:val="21"/>
                <w:szCs w:val="21"/>
                <w:highlight w:val="none"/>
                <w:lang w:val="en-US" w:eastAsia="zh-CN" w:bidi="ar"/>
              </w:rPr>
              <w:t>对沿线所经土地进行合理规划，严格控制土地的使用功能。</w:t>
            </w:r>
            <w:r>
              <w:rPr>
                <w:rFonts w:hint="default" w:ascii="Times New Roman" w:hAnsi="Times New Roman" w:eastAsia="宋体" w:cs="Times New Roman"/>
                <w:color w:val="auto"/>
                <w:kern w:val="2"/>
                <w:sz w:val="21"/>
                <w:szCs w:val="21"/>
                <w:highlight w:val="none"/>
                <w:lang w:val="en-US" w:eastAsia="zh-CN" w:bidi="ar"/>
              </w:rPr>
              <w:t>原则上噪声达标距离以内区域不宜新建、扩建学校、医院和集中居民住宅区等敏感建筑。建议合理规划</w:t>
            </w:r>
            <w:r>
              <w:rPr>
                <w:rFonts w:hint="default" w:ascii="Times New Roman" w:hAnsi="Times New Roman" w:cs="Times New Roman"/>
                <w:color w:val="auto"/>
                <w:kern w:val="2"/>
                <w:sz w:val="21"/>
                <w:szCs w:val="21"/>
                <w:highlight w:val="none"/>
                <w:lang w:val="en-US" w:eastAsia="zh-CN" w:bidi="ar"/>
              </w:rPr>
              <w:t>拟建桥梁</w:t>
            </w:r>
            <w:r>
              <w:rPr>
                <w:rFonts w:hint="eastAsia" w:cs="Times New Roman"/>
                <w:color w:val="auto"/>
                <w:kern w:val="2"/>
                <w:sz w:val="21"/>
                <w:szCs w:val="21"/>
                <w:highlight w:val="none"/>
                <w:lang w:val="en-US" w:eastAsia="zh-CN" w:bidi="ar"/>
              </w:rPr>
              <w:t>南端连接道路</w:t>
            </w:r>
            <w:r>
              <w:rPr>
                <w:rFonts w:hint="default" w:ascii="Times New Roman" w:hAnsi="Times New Roman" w:eastAsia="宋体" w:cs="Times New Roman"/>
                <w:color w:val="auto"/>
                <w:kern w:val="2"/>
                <w:sz w:val="21"/>
                <w:szCs w:val="21"/>
                <w:highlight w:val="none"/>
                <w:lang w:val="en-US" w:eastAsia="zh-CN" w:bidi="ar"/>
              </w:rPr>
              <w:t>两侧土地使用功能的同时，应加强建筑布局和隔声设计，保证敏感建筑室内环境能满足使用功能的要求。</w:t>
            </w:r>
          </w:p>
          <w:p w14:paraId="0DFBF1EC">
            <w:pPr>
              <w:keepNext w:val="0"/>
              <w:keepLines w:val="0"/>
              <w:pageBreakBefore w:val="0"/>
              <w:widowControl w:val="0"/>
              <w:suppressLineNumbers w:val="0"/>
              <w:kinsoku/>
              <w:wordWrap/>
              <w:overflowPunct/>
              <w:topLinePunct w:val="0"/>
              <w:autoSpaceDE/>
              <w:autoSpaceDN/>
              <w:bidi w:val="0"/>
              <w:adjustRightInd w:val="0"/>
              <w:snapToGrid w:val="0"/>
              <w:spacing w:beforeAutospacing="0" w:after="0" w:afterAutospacing="0" w:line="390" w:lineRule="exact"/>
              <w:ind w:left="0" w:right="0" w:firstLine="420" w:firstLineChars="200"/>
              <w:jc w:val="both"/>
              <w:textAlignment w:val="auto"/>
              <w:rPr>
                <w:rFonts w:hint="default" w:ascii="Times New Roman" w:hAnsi="Times New Roman" w:cs="Times New Roman"/>
                <w:color w:val="auto"/>
                <w:kern w:val="2"/>
                <w:sz w:val="21"/>
                <w:szCs w:val="21"/>
                <w:highlight w:val="none"/>
                <w:lang w:val="en-US" w:eastAsia="zh-CN" w:bidi="ar"/>
              </w:rPr>
            </w:pPr>
            <w:r>
              <w:rPr>
                <w:rFonts w:hint="default" w:ascii="Times New Roman" w:hAnsi="Times New Roman" w:cs="Times New Roman"/>
                <w:color w:val="auto"/>
                <w:kern w:val="2"/>
                <w:sz w:val="21"/>
                <w:szCs w:val="21"/>
                <w:highlight w:val="none"/>
                <w:lang w:val="en-US" w:eastAsia="zh-CN" w:bidi="ar"/>
              </w:rPr>
              <w:t>环评根据本项目的噪声预测结果对今后区域控制规划提出以下建议：</w:t>
            </w:r>
          </w:p>
          <w:p w14:paraId="67356E8B">
            <w:pPr>
              <w:keepNext w:val="0"/>
              <w:keepLines w:val="0"/>
              <w:pageBreakBefore w:val="0"/>
              <w:widowControl w:val="0"/>
              <w:numPr>
                <w:ilvl w:val="0"/>
                <w:numId w:val="91"/>
              </w:numPr>
              <w:kinsoku/>
              <w:wordWrap/>
              <w:overflowPunct/>
              <w:topLinePunct w:val="0"/>
              <w:autoSpaceDE w:val="0"/>
              <w:autoSpaceDN w:val="0"/>
              <w:bidi w:val="0"/>
              <w:adjustRightInd w:val="0"/>
              <w:snapToGrid/>
              <w:spacing w:line="390" w:lineRule="exact"/>
              <w:ind w:left="0" w:leftChars="0" w:firstLine="420" w:firstLineChars="200"/>
              <w:textAlignment w:val="auto"/>
              <w:rPr>
                <w:rFonts w:hint="default" w:ascii="Times New Roman" w:hAnsi="Times New Roman" w:cs="Times New Roman"/>
                <w:color w:val="auto"/>
                <w:kern w:val="0"/>
                <w:highlight w:val="none"/>
                <w:lang w:val="en-US" w:eastAsia="zh-CN"/>
              </w:rPr>
            </w:pPr>
            <w:r>
              <w:rPr>
                <w:rFonts w:hint="default" w:ascii="Times New Roman" w:hAnsi="Times New Roman" w:cs="Times New Roman"/>
                <w:color w:val="auto"/>
                <w:kern w:val="2"/>
                <w:sz w:val="21"/>
                <w:szCs w:val="21"/>
                <w:highlight w:val="none"/>
                <w:lang w:val="en-US" w:eastAsia="zh-CN" w:bidi="ar"/>
              </w:rPr>
              <w:t>应充分考虑桥梁两端第一排建筑物离道路红线的规划控制距离，通过距离衰减作用，尽量减小交通噪声对沿线建筑的影响。桥梁</w:t>
            </w:r>
            <w:r>
              <w:rPr>
                <w:rFonts w:hint="eastAsia" w:cs="Times New Roman"/>
                <w:color w:val="auto"/>
                <w:kern w:val="2"/>
                <w:sz w:val="21"/>
                <w:szCs w:val="21"/>
                <w:highlight w:val="none"/>
                <w:lang w:val="en-US" w:eastAsia="zh-CN" w:bidi="ar"/>
              </w:rPr>
              <w:t>北</w:t>
            </w:r>
            <w:r>
              <w:rPr>
                <w:rFonts w:hint="default" w:ascii="Times New Roman" w:hAnsi="Times New Roman" w:cs="Times New Roman"/>
                <w:color w:val="auto"/>
                <w:kern w:val="2"/>
                <w:sz w:val="21"/>
                <w:szCs w:val="21"/>
                <w:highlight w:val="none"/>
                <w:lang w:val="en-US" w:eastAsia="zh-CN" w:bidi="ar"/>
              </w:rPr>
              <w:t>端第一排建筑物的朝向平行于道路，这样可减弱交通噪声对其</w:t>
            </w:r>
            <w:r>
              <w:rPr>
                <w:rFonts w:hint="default" w:ascii="Times New Roman" w:hAnsi="Times New Roman" w:cs="Times New Roman"/>
                <w:color w:val="auto"/>
                <w:kern w:val="0"/>
                <w:highlight w:val="none"/>
                <w:lang w:val="en-US" w:eastAsia="zh-CN"/>
              </w:rPr>
              <w:t>背后建筑物的影响。</w:t>
            </w:r>
          </w:p>
          <w:p w14:paraId="69B2B772">
            <w:pPr>
              <w:keepNext w:val="0"/>
              <w:keepLines w:val="0"/>
              <w:pageBreakBefore w:val="0"/>
              <w:widowControl w:val="0"/>
              <w:numPr>
                <w:ilvl w:val="0"/>
                <w:numId w:val="91"/>
              </w:numPr>
              <w:kinsoku/>
              <w:wordWrap/>
              <w:overflowPunct/>
              <w:topLinePunct w:val="0"/>
              <w:autoSpaceDE w:val="0"/>
              <w:autoSpaceDN w:val="0"/>
              <w:bidi w:val="0"/>
              <w:adjustRightInd w:val="0"/>
              <w:snapToGrid/>
              <w:spacing w:line="390" w:lineRule="exact"/>
              <w:ind w:left="0" w:leftChars="0" w:firstLine="420" w:firstLineChars="200"/>
              <w:textAlignment w:val="auto"/>
              <w:rPr>
                <w:rFonts w:hint="default" w:cs="Times New Roman"/>
                <w:color w:val="auto"/>
                <w:kern w:val="2"/>
                <w:sz w:val="21"/>
                <w:szCs w:val="21"/>
                <w:highlight w:val="none"/>
                <w:lang w:val="en-US" w:eastAsia="zh-CN" w:bidi="ar"/>
              </w:rPr>
            </w:pPr>
            <w:r>
              <w:rPr>
                <w:rFonts w:hint="default" w:ascii="Times New Roman" w:hAnsi="Times New Roman" w:cs="Times New Roman"/>
                <w:color w:val="auto"/>
                <w:kern w:val="2"/>
                <w:sz w:val="21"/>
                <w:szCs w:val="21"/>
                <w:highlight w:val="none"/>
                <w:lang w:val="en-US" w:eastAsia="zh-CN" w:bidi="ar"/>
              </w:rPr>
              <w:t>根据规划，项目桥梁</w:t>
            </w:r>
            <w:r>
              <w:rPr>
                <w:rFonts w:hint="eastAsia" w:cs="Times New Roman"/>
                <w:color w:val="auto"/>
                <w:kern w:val="2"/>
                <w:sz w:val="21"/>
                <w:szCs w:val="21"/>
                <w:highlight w:val="none"/>
                <w:lang w:val="en-US" w:eastAsia="zh-CN" w:bidi="ar"/>
              </w:rPr>
              <w:t>及连接道路为城市次干道，本项目道路为4a类声环境功能区。连接道路沿线4a类声功能区不宜新建、扩建学校、医院和集中居民住宅区等敏感建筑。城乡规划宜考虑声环境质量标准要求，合理确定功能分区和建设布局，处理好交通发展与环境保护的关系，有效预防地面交通噪声污染。根据《地面交通噪声污染防治技术政策》（环发[2010]7号），合理规划布局在4a类声环境区内宜进行绿化或作为交通服务设施、仓储物流设施等非噪声敏感性应用。</w:t>
            </w:r>
          </w:p>
          <w:p w14:paraId="52074715">
            <w:pPr>
              <w:keepNext w:val="0"/>
              <w:keepLines w:val="0"/>
              <w:pageBreakBefore w:val="0"/>
              <w:widowControl w:val="0"/>
              <w:numPr>
                <w:ilvl w:val="0"/>
                <w:numId w:val="91"/>
              </w:numPr>
              <w:kinsoku/>
              <w:wordWrap/>
              <w:overflowPunct/>
              <w:topLinePunct w:val="0"/>
              <w:autoSpaceDE w:val="0"/>
              <w:autoSpaceDN w:val="0"/>
              <w:bidi w:val="0"/>
              <w:adjustRightInd w:val="0"/>
              <w:snapToGrid/>
              <w:spacing w:line="390" w:lineRule="exact"/>
              <w:ind w:left="0" w:leftChars="0" w:firstLine="420" w:firstLineChars="200"/>
              <w:textAlignment w:val="auto"/>
              <w:rPr>
                <w:rFonts w:hint="default" w:cs="Times New Roman"/>
                <w:color w:val="auto"/>
                <w:kern w:val="2"/>
                <w:sz w:val="21"/>
                <w:szCs w:val="21"/>
                <w:highlight w:val="none"/>
                <w:lang w:val="en-US" w:eastAsia="zh-CN" w:bidi="ar"/>
              </w:rPr>
            </w:pPr>
            <w:r>
              <w:rPr>
                <w:rFonts w:hint="default" w:ascii="Times New Roman" w:hAnsi="Times New Roman" w:cs="Times New Roman"/>
                <w:color w:val="auto"/>
                <w:kern w:val="2"/>
                <w:sz w:val="21"/>
                <w:szCs w:val="21"/>
                <w:highlight w:val="none"/>
                <w:lang w:val="en-US" w:eastAsia="zh-CN" w:bidi="ar"/>
              </w:rPr>
              <w:t>若必须在噪声控制规划距离内新建居民住宅、学校、医院等敏感点时，应按照《中华人民共和国环境噪声污染防治法》的规定，由建设单位考虑优化建筑布局或合理规划临近道路的第一排房屋的建筑使用功能，同时采取隔声、降噪治理措施，使室内环境能够达到相应的使用功能噪声标准要求。</w:t>
            </w:r>
          </w:p>
          <w:p w14:paraId="57BDF3B6">
            <w:pPr>
              <w:keepNext w:val="0"/>
              <w:keepLines w:val="0"/>
              <w:pageBreakBefore w:val="0"/>
              <w:widowControl w:val="0"/>
              <w:numPr>
                <w:ilvl w:val="0"/>
                <w:numId w:val="91"/>
              </w:numPr>
              <w:kinsoku/>
              <w:wordWrap/>
              <w:overflowPunct/>
              <w:topLinePunct w:val="0"/>
              <w:autoSpaceDE w:val="0"/>
              <w:autoSpaceDN w:val="0"/>
              <w:bidi w:val="0"/>
              <w:adjustRightInd w:val="0"/>
              <w:snapToGrid/>
              <w:spacing w:line="390" w:lineRule="exact"/>
              <w:ind w:left="0" w:leftChars="0" w:firstLine="420" w:firstLineChars="200"/>
              <w:textAlignment w:val="auto"/>
              <w:rPr>
                <w:rFonts w:hint="default" w:ascii="Times New Roman" w:hAnsi="Times New Roman" w:cs="Times New Roman"/>
                <w:color w:val="auto"/>
                <w:kern w:val="2"/>
                <w:sz w:val="21"/>
                <w:szCs w:val="21"/>
                <w:highlight w:val="none"/>
                <w:lang w:val="en-US" w:eastAsia="zh-CN" w:bidi="ar"/>
              </w:rPr>
            </w:pPr>
            <w:r>
              <w:rPr>
                <w:rFonts w:hint="default" w:ascii="Times New Roman" w:hAnsi="Times New Roman" w:cs="Times New Roman"/>
                <w:color w:val="auto"/>
                <w:kern w:val="2"/>
                <w:sz w:val="21"/>
                <w:szCs w:val="21"/>
                <w:highlight w:val="none"/>
                <w:lang w:val="en-US" w:eastAsia="zh-CN" w:bidi="ar"/>
              </w:rPr>
              <w:t>在设计住宅楼功能布局时，可将浴室、厨房和电梯间等辅助建筑布置在面向道路一侧，以减弱噪声对卧室、书房等敏感功能区的影响。</w:t>
            </w:r>
          </w:p>
          <w:p w14:paraId="1382C6F8">
            <w:pPr>
              <w:keepNext w:val="0"/>
              <w:keepLines w:val="0"/>
              <w:pageBreakBefore w:val="0"/>
              <w:widowControl w:val="0"/>
              <w:numPr>
                <w:ilvl w:val="0"/>
                <w:numId w:val="91"/>
              </w:numPr>
              <w:kinsoku/>
              <w:wordWrap/>
              <w:overflowPunct/>
              <w:topLinePunct w:val="0"/>
              <w:autoSpaceDE w:val="0"/>
              <w:autoSpaceDN w:val="0"/>
              <w:bidi w:val="0"/>
              <w:adjustRightInd w:val="0"/>
              <w:snapToGrid/>
              <w:spacing w:line="390" w:lineRule="exact"/>
              <w:ind w:left="0" w:leftChars="0" w:firstLine="420" w:firstLineChars="200"/>
              <w:textAlignment w:val="auto"/>
              <w:rPr>
                <w:rFonts w:hint="default" w:ascii="Times New Roman" w:hAnsi="Times New Roman" w:cs="Times New Roman"/>
                <w:color w:val="auto"/>
                <w:kern w:val="2"/>
                <w:sz w:val="21"/>
                <w:szCs w:val="21"/>
                <w:highlight w:val="none"/>
                <w:lang w:val="en-US" w:eastAsia="zh-CN" w:bidi="ar"/>
              </w:rPr>
            </w:pPr>
            <w:r>
              <w:rPr>
                <w:rFonts w:hint="default" w:ascii="Times New Roman" w:hAnsi="Times New Roman" w:cs="Times New Roman"/>
                <w:color w:val="auto"/>
                <w:kern w:val="2"/>
                <w:sz w:val="21"/>
                <w:szCs w:val="21"/>
                <w:highlight w:val="none"/>
                <w:lang w:val="en-US" w:eastAsia="zh-CN" w:bidi="ar"/>
              </w:rPr>
              <w:t>在设计学校时，将教学楼、宿舍楼、行政楼原理道路建设，将风雨操场、食堂等对噪声要求不高的建筑建于靠近道路一侧。</w:t>
            </w:r>
          </w:p>
          <w:p w14:paraId="479538E9">
            <w:pPr>
              <w:keepNext w:val="0"/>
              <w:keepLines w:val="0"/>
              <w:pageBreakBefore w:val="0"/>
              <w:widowControl w:val="0"/>
              <w:numPr>
                <w:ilvl w:val="0"/>
                <w:numId w:val="88"/>
              </w:numPr>
              <w:kinsoku/>
              <w:wordWrap/>
              <w:overflowPunct/>
              <w:topLinePunct/>
              <w:bidi w:val="0"/>
              <w:adjustRightInd w:val="0"/>
              <w:snapToGrid/>
              <w:spacing w:line="388" w:lineRule="exact"/>
              <w:ind w:left="53" w:leftChars="25" w:right="53" w:rightChars="25" w:firstLine="422" w:firstLineChars="200"/>
              <w:jc w:val="both"/>
              <w:textAlignment w:val="auto"/>
              <w:rPr>
                <w:rFonts w:hint="default" w:ascii="Times New Roman" w:hAnsi="Times New Roman" w:eastAsia="宋体" w:cs="Times New Roman"/>
                <w:b/>
                <w:bCs/>
                <w:color w:val="auto"/>
                <w:highlight w:val="none"/>
                <w:lang w:val="en-US" w:eastAsia="zh-CN"/>
              </w:rPr>
            </w:pPr>
            <w:r>
              <w:rPr>
                <w:rFonts w:hint="default" w:ascii="Times New Roman" w:hAnsi="Times New Roman" w:eastAsia="宋体" w:cs="Times New Roman"/>
                <w:b/>
                <w:bCs/>
                <w:color w:val="auto"/>
                <w:highlight w:val="none"/>
                <w:lang w:val="en-US" w:eastAsia="zh-CN"/>
              </w:rPr>
              <w:t>营造绿化带</w:t>
            </w:r>
          </w:p>
          <w:p w14:paraId="0371FA75">
            <w:pPr>
              <w:keepNext w:val="0"/>
              <w:keepLines w:val="0"/>
              <w:pageBreakBefore w:val="0"/>
              <w:widowControl w:val="0"/>
              <w:suppressLineNumbers w:val="0"/>
              <w:kinsoku/>
              <w:wordWrap/>
              <w:overflowPunct/>
              <w:topLinePunct w:val="0"/>
              <w:autoSpaceDE/>
              <w:autoSpaceDN/>
              <w:bidi w:val="0"/>
              <w:spacing w:beforeAutospacing="0" w:after="0" w:afterAutospacing="0" w:line="388" w:lineRule="exact"/>
              <w:ind w:left="0" w:right="0" w:firstLine="420" w:firstLineChars="200"/>
              <w:jc w:val="both"/>
              <w:textAlignment w:val="auto"/>
              <w:rPr>
                <w:rFonts w:hint="default" w:ascii="Times New Roman" w:hAnsi="Times New Roman"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lang w:val="en-US" w:eastAsia="zh-CN" w:bidi="ar"/>
              </w:rPr>
              <w:t>种植绿化带不仅给乘车者和路线两侧的民众带来良好的视觉感受和心理作用，还具有一定的降噪作用。根据既有的测试结果，10～30m的绿化林带可降噪1～3dB（A）。如果有可能，在桥梁两端及连接道路两侧与居民小区之间尽可能地营造绿化带。栽种行道树，种植常绿、密集的林带，这样既可美化环境，又可产生一定的降噪效果。</w:t>
            </w:r>
          </w:p>
          <w:p w14:paraId="0CC17396">
            <w:pPr>
              <w:keepNext w:val="0"/>
              <w:keepLines w:val="0"/>
              <w:pageBreakBefore w:val="0"/>
              <w:widowControl w:val="0"/>
              <w:numPr>
                <w:ilvl w:val="0"/>
                <w:numId w:val="88"/>
              </w:numPr>
              <w:kinsoku/>
              <w:wordWrap/>
              <w:overflowPunct/>
              <w:topLinePunct/>
              <w:bidi w:val="0"/>
              <w:adjustRightInd w:val="0"/>
              <w:snapToGrid/>
              <w:spacing w:line="388" w:lineRule="exact"/>
              <w:ind w:left="53" w:leftChars="25" w:right="53" w:rightChars="25" w:firstLine="422" w:firstLineChars="200"/>
              <w:jc w:val="both"/>
              <w:textAlignment w:val="auto"/>
              <w:rPr>
                <w:rFonts w:hint="default" w:ascii="Times New Roman" w:hAnsi="Times New Roman" w:eastAsia="宋体" w:cs="Times New Roman"/>
                <w:b/>
                <w:bCs/>
                <w:color w:val="auto"/>
                <w:highlight w:val="none"/>
                <w:lang w:val="en-US" w:eastAsia="zh-CN"/>
              </w:rPr>
            </w:pPr>
            <w:r>
              <w:rPr>
                <w:rFonts w:hint="eastAsia" w:ascii="Times New Roman" w:hAnsi="Times New Roman" w:eastAsia="宋体" w:cs="Times New Roman"/>
                <w:b/>
                <w:bCs/>
                <w:color w:val="auto"/>
                <w:highlight w:val="none"/>
                <w:lang w:val="en-US" w:eastAsia="zh-CN"/>
              </w:rPr>
              <w:t>工程</w:t>
            </w:r>
            <w:r>
              <w:rPr>
                <w:rFonts w:hint="default" w:ascii="Times New Roman" w:hAnsi="Times New Roman" w:eastAsia="宋体" w:cs="Times New Roman"/>
                <w:b/>
                <w:bCs/>
                <w:color w:val="auto"/>
                <w:highlight w:val="none"/>
                <w:lang w:val="en-US" w:eastAsia="zh-CN"/>
              </w:rPr>
              <w:t>措施</w:t>
            </w:r>
          </w:p>
          <w:p w14:paraId="7357D773">
            <w:pPr>
              <w:keepNext w:val="0"/>
              <w:keepLines w:val="0"/>
              <w:pageBreakBefore w:val="0"/>
              <w:widowControl w:val="0"/>
              <w:numPr>
                <w:ilvl w:val="0"/>
                <w:numId w:val="92"/>
              </w:numPr>
              <w:kinsoku/>
              <w:wordWrap/>
              <w:overflowPunct/>
              <w:topLinePunct w:val="0"/>
              <w:autoSpaceDE w:val="0"/>
              <w:autoSpaceDN w:val="0"/>
              <w:bidi w:val="0"/>
              <w:adjustRightInd w:val="0"/>
              <w:snapToGrid/>
              <w:spacing w:line="388" w:lineRule="exact"/>
              <w:ind w:left="0" w:leftChars="0" w:firstLine="420" w:firstLineChars="200"/>
              <w:textAlignment w:val="auto"/>
              <w:rPr>
                <w:rFonts w:hint="default" w:ascii="Times New Roman" w:hAnsi="Times New Roman" w:eastAsia="宋体" w:cs="Times New Roman"/>
                <w:color w:val="auto"/>
                <w:kern w:val="2"/>
                <w:sz w:val="21"/>
                <w:szCs w:val="21"/>
                <w:highlight w:val="none"/>
                <w:lang w:val="en-US" w:eastAsia="zh-CN" w:bidi="ar"/>
              </w:rPr>
            </w:pPr>
            <w:r>
              <w:rPr>
                <w:rFonts w:hint="default" w:ascii="Times New Roman" w:hAnsi="Times New Roman" w:eastAsia="宋体" w:cs="Times New Roman"/>
                <w:color w:val="auto"/>
                <w:kern w:val="2"/>
                <w:sz w:val="21"/>
                <w:szCs w:val="21"/>
                <w:highlight w:val="none"/>
                <w:lang w:val="en-US" w:eastAsia="zh-CN" w:bidi="ar"/>
              </w:rPr>
              <w:t>根据我国环境保护贯彻“预防为主、防治结合、综合治理”和“谁污染谁治理”的基本原则，同时结合本工程区域的特点，以本项目满足沿线声环境功能区划为噪声污染治理的原则。根据区域的发展规划，在考虑北端已有建筑物的实际情况，对桥梁两端200m以及连接道路两侧200m内的所有环境敏感保护目标进行了噪声预测。根据噪声预测结果：在达到设计预测的交通量时，环境敏感点噪声预测值较现状值有一定的增加，但未超出《声环境质量标准》2类标准限值。针对项目的实际情况，要求采取以下措施：</w:t>
            </w:r>
          </w:p>
          <w:p w14:paraId="513812F0">
            <w:pPr>
              <w:keepNext w:val="0"/>
              <w:keepLines w:val="0"/>
              <w:pageBreakBefore w:val="0"/>
              <w:widowControl w:val="0"/>
              <w:numPr>
                <w:ilvl w:val="0"/>
                <w:numId w:val="92"/>
              </w:numPr>
              <w:kinsoku/>
              <w:wordWrap/>
              <w:overflowPunct/>
              <w:topLinePunct w:val="0"/>
              <w:autoSpaceDE w:val="0"/>
              <w:autoSpaceDN w:val="0"/>
              <w:bidi w:val="0"/>
              <w:adjustRightInd w:val="0"/>
              <w:snapToGrid/>
              <w:spacing w:line="388" w:lineRule="exact"/>
              <w:ind w:left="0" w:leftChars="0" w:firstLine="420" w:firstLineChars="200"/>
              <w:textAlignment w:val="auto"/>
              <w:rPr>
                <w:rFonts w:hint="default" w:ascii="Times New Roman" w:hAnsi="Times New Roman" w:eastAsia="宋体" w:cs="Times New Roman"/>
                <w:color w:val="auto"/>
                <w:kern w:val="2"/>
                <w:sz w:val="21"/>
                <w:szCs w:val="21"/>
                <w:highlight w:val="none"/>
                <w:lang w:val="en-US" w:eastAsia="zh-CN" w:bidi="ar"/>
              </w:rPr>
            </w:pPr>
            <w:r>
              <w:rPr>
                <w:rFonts w:hint="default" w:ascii="Times New Roman" w:hAnsi="Times New Roman" w:eastAsia="宋体" w:cs="Times New Roman"/>
                <w:color w:val="auto"/>
                <w:kern w:val="2"/>
                <w:sz w:val="21"/>
                <w:szCs w:val="21"/>
                <w:highlight w:val="none"/>
                <w:lang w:val="en-US" w:eastAsia="zh-CN" w:bidi="ar"/>
              </w:rPr>
              <w:t>声源控制。优先采用主动方式控制噪声，推荐采用低噪声的改性沥青混凝土路面等工程控制措施。根据相关试验结果表明，铺设这种吸声路面，可以使单车的噪声暴露级降低3~5dB（A）。本项目拟采用的路面为细粒式SBS改性沥青混凝土AC-13C路面，低噪声路面多采用沥青材料和一定直径的颗粒物，具有较高的孔隙率，保证了路面较高的吸声特性，类似多孔材料与共振吸声材料的组合。它不仅改善了轮胎与路面的摩擦，同时具有吸声降噪的功能。因此，低噪声路面对于噪声的控制，相比于普通的混凝土路面有了较大的提高。建议在运营过程中加强管理，加强路面维护保养，对受损路面应及时修复，防止因路面孔隙阻塞而影响降噪效果。</w:t>
            </w:r>
          </w:p>
          <w:p w14:paraId="53D13AE4">
            <w:pPr>
              <w:keepNext w:val="0"/>
              <w:keepLines w:val="0"/>
              <w:pageBreakBefore w:val="0"/>
              <w:widowControl w:val="0"/>
              <w:numPr>
                <w:ilvl w:val="0"/>
                <w:numId w:val="92"/>
              </w:numPr>
              <w:kinsoku/>
              <w:wordWrap/>
              <w:overflowPunct/>
              <w:topLinePunct w:val="0"/>
              <w:autoSpaceDE w:val="0"/>
              <w:autoSpaceDN w:val="0"/>
              <w:bidi w:val="0"/>
              <w:adjustRightInd w:val="0"/>
              <w:snapToGrid/>
              <w:spacing w:line="388" w:lineRule="exact"/>
              <w:ind w:left="0" w:leftChars="0" w:firstLine="420" w:firstLineChars="200"/>
              <w:textAlignment w:val="auto"/>
              <w:rPr>
                <w:rFonts w:hint="default" w:ascii="Times New Roman" w:hAnsi="Times New Roman" w:eastAsia="宋体" w:cs="Times New Roman"/>
                <w:color w:val="auto"/>
                <w:kern w:val="2"/>
                <w:sz w:val="21"/>
                <w:szCs w:val="21"/>
                <w:highlight w:val="none"/>
                <w:lang w:val="en-US" w:eastAsia="zh-CN" w:bidi="ar"/>
              </w:rPr>
            </w:pPr>
            <w:r>
              <w:rPr>
                <w:rFonts w:hint="default" w:ascii="Times New Roman" w:hAnsi="Times New Roman" w:eastAsia="宋体" w:cs="Times New Roman"/>
                <w:color w:val="auto"/>
                <w:kern w:val="2"/>
                <w:sz w:val="21"/>
                <w:szCs w:val="21"/>
                <w:highlight w:val="none"/>
                <w:lang w:val="en-US" w:eastAsia="zh-CN" w:bidi="ar"/>
              </w:rPr>
              <w:t xml:space="preserve">声传播途径控制。在桥梁两侧设防撞墙；桥梁大桥两端及连接道路两侧种植绿化带等措施。桥梁伸缩装置建议采用《公路桥梁伸缩装置通用技术条件》（JT/T327-2016）中的无缝式伸缩装置，可最大程度降低桥梁接头处伸缩缝噪音。 </w:t>
            </w:r>
          </w:p>
          <w:p w14:paraId="2D43D9DC">
            <w:pPr>
              <w:keepNext w:val="0"/>
              <w:keepLines w:val="0"/>
              <w:pageBreakBefore w:val="0"/>
              <w:widowControl w:val="0"/>
              <w:numPr>
                <w:ilvl w:val="0"/>
                <w:numId w:val="92"/>
              </w:numPr>
              <w:kinsoku/>
              <w:wordWrap/>
              <w:overflowPunct/>
              <w:topLinePunct w:val="0"/>
              <w:autoSpaceDE w:val="0"/>
              <w:autoSpaceDN w:val="0"/>
              <w:bidi w:val="0"/>
              <w:adjustRightInd w:val="0"/>
              <w:snapToGrid/>
              <w:spacing w:line="388" w:lineRule="exact"/>
              <w:ind w:left="0" w:leftChars="0" w:firstLine="420" w:firstLineChars="200"/>
              <w:textAlignment w:val="auto"/>
              <w:rPr>
                <w:rFonts w:hint="default" w:ascii="Times New Roman" w:hAnsi="Times New Roman" w:eastAsia="宋体" w:cs="Times New Roman"/>
                <w:color w:val="auto"/>
                <w:kern w:val="2"/>
                <w:sz w:val="21"/>
                <w:szCs w:val="21"/>
                <w:highlight w:val="none"/>
                <w:lang w:val="en-US" w:eastAsia="zh-CN" w:bidi="ar"/>
              </w:rPr>
            </w:pPr>
            <w:r>
              <w:rPr>
                <w:rFonts w:hint="default" w:ascii="Times New Roman" w:hAnsi="Times New Roman" w:eastAsia="宋体" w:cs="Times New Roman"/>
                <w:color w:val="auto"/>
                <w:kern w:val="2"/>
                <w:sz w:val="21"/>
                <w:szCs w:val="21"/>
                <w:highlight w:val="none"/>
                <w:lang w:val="en-US" w:eastAsia="zh-CN" w:bidi="ar"/>
              </w:rPr>
              <w:t>针对交通噪声，项目沿线声环境保护目标以居民楼为主，现状环境良好。优先考虑采取通过加强道路交通管理措施控制，如在桥梁出入口设置限速、限载及禁鸣等标志；交叉路口设置交通信号灯以及视频监控系统等有效控制交通噪声的污染。</w:t>
            </w:r>
          </w:p>
          <w:p w14:paraId="69E01B02">
            <w:pPr>
              <w:keepNext w:val="0"/>
              <w:keepLines w:val="0"/>
              <w:pageBreakBefore w:val="0"/>
              <w:widowControl w:val="0"/>
              <w:numPr>
                <w:ilvl w:val="0"/>
                <w:numId w:val="92"/>
              </w:numPr>
              <w:kinsoku/>
              <w:wordWrap/>
              <w:overflowPunct/>
              <w:topLinePunct w:val="0"/>
              <w:autoSpaceDE w:val="0"/>
              <w:autoSpaceDN w:val="0"/>
              <w:bidi w:val="0"/>
              <w:adjustRightInd w:val="0"/>
              <w:snapToGrid/>
              <w:spacing w:line="388" w:lineRule="exact"/>
              <w:ind w:left="0" w:leftChars="0" w:firstLine="420" w:firstLineChars="200"/>
              <w:textAlignment w:val="auto"/>
              <w:rPr>
                <w:rFonts w:hint="default" w:ascii="Times New Roman" w:hAnsi="Times New Roman" w:eastAsia="宋体" w:cs="Times New Roman"/>
                <w:color w:val="auto"/>
                <w:kern w:val="2"/>
                <w:sz w:val="21"/>
                <w:szCs w:val="21"/>
                <w:highlight w:val="none"/>
                <w:lang w:val="en-US" w:eastAsia="zh-CN" w:bidi="ar"/>
              </w:rPr>
            </w:pPr>
            <w:r>
              <w:rPr>
                <w:rFonts w:hint="default" w:ascii="Times New Roman" w:hAnsi="Times New Roman" w:eastAsia="宋体" w:cs="Times New Roman"/>
                <w:color w:val="auto"/>
                <w:kern w:val="2"/>
                <w:sz w:val="21"/>
                <w:szCs w:val="21"/>
                <w:highlight w:val="none"/>
                <w:lang w:val="en-US" w:eastAsia="zh-CN" w:bidi="ar"/>
              </w:rPr>
              <w:t>加强路面管理，保持路面的平整度，避免因路况不佳造成车辆颠簸等引起交通噪声增大。</w:t>
            </w:r>
          </w:p>
          <w:p w14:paraId="459A3147">
            <w:pPr>
              <w:keepNext w:val="0"/>
              <w:keepLines w:val="0"/>
              <w:pageBreakBefore w:val="0"/>
              <w:widowControl w:val="0"/>
              <w:numPr>
                <w:ilvl w:val="0"/>
                <w:numId w:val="92"/>
              </w:numPr>
              <w:kinsoku/>
              <w:wordWrap/>
              <w:overflowPunct/>
              <w:topLinePunct w:val="0"/>
              <w:autoSpaceDE w:val="0"/>
              <w:autoSpaceDN w:val="0"/>
              <w:bidi w:val="0"/>
              <w:adjustRightInd w:val="0"/>
              <w:snapToGrid/>
              <w:spacing w:line="388" w:lineRule="exact"/>
              <w:ind w:left="0" w:leftChars="0" w:firstLine="420" w:firstLineChars="200"/>
              <w:textAlignment w:val="auto"/>
              <w:rPr>
                <w:rFonts w:hint="default" w:ascii="Times New Roman" w:hAnsi="Times New Roman" w:cs="Times New Roman"/>
                <w:color w:val="auto"/>
                <w:kern w:val="0"/>
                <w:highlight w:val="none"/>
                <w:lang w:val="en-US" w:eastAsia="zh-CN"/>
              </w:rPr>
            </w:pPr>
            <w:r>
              <w:rPr>
                <w:rFonts w:hint="default" w:ascii="Times New Roman" w:hAnsi="Times New Roman" w:eastAsia="宋体" w:cs="Times New Roman"/>
                <w:color w:val="auto"/>
                <w:kern w:val="2"/>
                <w:sz w:val="21"/>
                <w:szCs w:val="21"/>
                <w:highlight w:val="none"/>
                <w:lang w:val="en-US" w:eastAsia="zh-CN" w:bidi="ar"/>
              </w:rPr>
              <w:t>当以上措施不能实施或效果达不到要求时可考虑声环境保护目标自身增设吸声、隔声等措施，如建筑物安装隔声窗或声环境保护目标功能置换、环保搬迁等</w:t>
            </w:r>
            <w:r>
              <w:rPr>
                <w:rFonts w:hint="eastAsia" w:ascii="Times New Roman" w:hAnsi="Times New Roman" w:cs="Times New Roman"/>
                <w:color w:val="auto"/>
                <w:kern w:val="0"/>
                <w:highlight w:val="none"/>
                <w:lang w:val="en-US" w:eastAsia="zh-CN"/>
              </w:rPr>
              <w:t>。</w:t>
            </w:r>
          </w:p>
          <w:p w14:paraId="7877B62F">
            <w:pPr>
              <w:keepNext w:val="0"/>
              <w:keepLines w:val="0"/>
              <w:pageBreakBefore w:val="0"/>
              <w:widowControl w:val="0"/>
              <w:suppressLineNumbers w:val="0"/>
              <w:kinsoku/>
              <w:wordWrap/>
              <w:overflowPunct/>
              <w:topLinePunct w:val="0"/>
              <w:autoSpaceDE/>
              <w:autoSpaceDN/>
              <w:bidi w:val="0"/>
              <w:adjustRightInd w:val="0"/>
              <w:snapToGrid w:val="0"/>
              <w:spacing w:beforeAutospacing="0" w:after="0" w:afterAutospacing="0" w:line="388" w:lineRule="exact"/>
              <w:ind w:left="0" w:right="0" w:firstLine="420" w:firstLineChars="200"/>
              <w:jc w:val="both"/>
              <w:textAlignment w:val="auto"/>
              <w:rPr>
                <w:rFonts w:hint="default" w:ascii="Times New Roman" w:hAnsi="Times New Roman" w:cs="Times New Roman"/>
                <w:color w:val="auto"/>
                <w:kern w:val="0"/>
                <w:highlight w:val="none"/>
                <w:lang w:eastAsia="zh-CN"/>
              </w:rPr>
            </w:pPr>
            <w:r>
              <w:rPr>
                <w:rFonts w:hint="default" w:ascii="Times New Roman" w:hAnsi="Times New Roman" w:cs="Times New Roman"/>
                <w:color w:val="auto"/>
                <w:kern w:val="2"/>
                <w:sz w:val="21"/>
                <w:szCs w:val="21"/>
                <w:highlight w:val="none"/>
                <w:lang w:val="en-US" w:eastAsia="zh-CN" w:bidi="ar"/>
              </w:rPr>
              <w:t>采取以上的环保措施治理后，不会因本项目建设产生噪声扰民现象</w:t>
            </w:r>
            <w:r>
              <w:rPr>
                <w:rFonts w:hint="default" w:ascii="Times New Roman" w:hAnsi="Times New Roman" w:cs="Times New Roman"/>
                <w:color w:val="auto"/>
                <w:kern w:val="0"/>
                <w:highlight w:val="none"/>
                <w:lang w:val="en-US" w:eastAsia="zh-CN"/>
              </w:rPr>
              <w:t>。</w:t>
            </w:r>
          </w:p>
          <w:p w14:paraId="326C3855">
            <w:pPr>
              <w:keepNext w:val="0"/>
              <w:keepLines w:val="0"/>
              <w:pageBreakBefore w:val="0"/>
              <w:widowControl w:val="0"/>
              <w:numPr>
                <w:ilvl w:val="0"/>
                <w:numId w:val="84"/>
              </w:numPr>
              <w:kinsoku/>
              <w:wordWrap/>
              <w:overflowPunct/>
              <w:topLinePunct w:val="0"/>
              <w:autoSpaceDE w:val="0"/>
              <w:autoSpaceDN w:val="0"/>
              <w:bidi w:val="0"/>
              <w:adjustRightInd w:val="0"/>
              <w:snapToGrid/>
              <w:spacing w:line="388" w:lineRule="exact"/>
              <w:ind w:left="0" w:leftChars="0" w:right="0" w:rightChars="0"/>
              <w:jc w:val="left"/>
              <w:textAlignment w:val="auto"/>
              <w:rPr>
                <w:rFonts w:hint="default" w:ascii="Times New Roman" w:hAnsi="Times New Roman" w:eastAsia="黑体" w:cs="Times New Roman"/>
                <w:color w:val="auto"/>
                <w:kern w:val="0"/>
                <w:highlight w:val="none"/>
              </w:rPr>
            </w:pPr>
            <w:r>
              <w:rPr>
                <w:rFonts w:hint="default" w:ascii="Times New Roman" w:hAnsi="Times New Roman" w:eastAsia="黑体" w:cs="Times New Roman"/>
                <w:color w:val="auto"/>
                <w:kern w:val="0"/>
                <w:highlight w:val="none"/>
              </w:rPr>
              <w:t>固体废物</w:t>
            </w:r>
          </w:p>
          <w:p w14:paraId="5C67574C">
            <w:pPr>
              <w:keepNext w:val="0"/>
              <w:keepLines w:val="0"/>
              <w:pageBreakBefore w:val="0"/>
              <w:widowControl w:val="0"/>
              <w:kinsoku/>
              <w:wordWrap/>
              <w:overflowPunct/>
              <w:topLinePunct w:val="0"/>
              <w:autoSpaceDE w:val="0"/>
              <w:autoSpaceDN w:val="0"/>
              <w:bidi w:val="0"/>
              <w:adjustRightInd w:val="0"/>
              <w:snapToGrid/>
              <w:spacing w:line="388" w:lineRule="exact"/>
              <w:ind w:firstLine="420" w:firstLineChars="200"/>
              <w:textAlignment w:val="auto"/>
              <w:rPr>
                <w:rFonts w:hint="default" w:ascii="Times New Roman" w:hAnsi="Times New Roman" w:cs="Times New Roman"/>
                <w:color w:val="auto"/>
                <w:kern w:val="0"/>
                <w:highlight w:val="none"/>
              </w:rPr>
            </w:pPr>
            <w:r>
              <w:rPr>
                <w:rFonts w:hint="default" w:ascii="Times New Roman" w:hAnsi="Times New Roman" w:cs="Times New Roman"/>
                <w:color w:val="auto"/>
                <w:kern w:val="0"/>
                <w:highlight w:val="none"/>
              </w:rPr>
              <w:t>本项目为城市桥梁新建工程，不设服务区、收费站等，因而在运营期间没有生活垃圾及其他固废产生。营运期的固体废物</w:t>
            </w:r>
            <w:r>
              <w:rPr>
                <w:rFonts w:hint="eastAsia" w:cs="Times New Roman"/>
                <w:color w:val="auto"/>
                <w:kern w:val="0"/>
                <w:highlight w:val="none"/>
                <w:lang w:eastAsia="zh-CN"/>
              </w:rPr>
              <w:t>来自</w:t>
            </w:r>
            <w:r>
              <w:rPr>
                <w:rFonts w:hint="default" w:ascii="Times New Roman" w:hAnsi="Times New Roman" w:cs="Times New Roman"/>
                <w:color w:val="auto"/>
                <w:kern w:val="0"/>
                <w:highlight w:val="none"/>
              </w:rPr>
              <w:t>道路清扫垃圾、道路维修过程产生的垃圾，产生量不大，垃圾由市政环卫部门统一清理，其环境影响甚微；另外，在桥梁两侧设置适当的垃圾收集桶。</w:t>
            </w:r>
          </w:p>
          <w:p w14:paraId="0E20C6CD">
            <w:pPr>
              <w:keepNext w:val="0"/>
              <w:keepLines w:val="0"/>
              <w:pageBreakBefore w:val="0"/>
              <w:widowControl w:val="0"/>
              <w:numPr>
                <w:ilvl w:val="0"/>
                <w:numId w:val="84"/>
              </w:numPr>
              <w:kinsoku/>
              <w:wordWrap/>
              <w:overflowPunct/>
              <w:topLinePunct w:val="0"/>
              <w:autoSpaceDE w:val="0"/>
              <w:autoSpaceDN w:val="0"/>
              <w:bidi w:val="0"/>
              <w:adjustRightInd w:val="0"/>
              <w:snapToGrid/>
              <w:spacing w:line="388" w:lineRule="exact"/>
              <w:ind w:left="0" w:leftChars="0" w:right="0" w:rightChars="0"/>
              <w:jc w:val="left"/>
              <w:textAlignment w:val="auto"/>
              <w:rPr>
                <w:rFonts w:hint="default" w:ascii="Times New Roman" w:hAnsi="Times New Roman" w:eastAsia="黑体" w:cs="Times New Roman"/>
                <w:color w:val="auto"/>
                <w:kern w:val="0"/>
                <w:highlight w:val="none"/>
                <w:lang w:val="en-US" w:eastAsia="zh-CN"/>
              </w:rPr>
            </w:pPr>
            <w:r>
              <w:rPr>
                <w:rFonts w:hint="default" w:ascii="Times New Roman" w:hAnsi="Times New Roman" w:eastAsia="黑体" w:cs="Times New Roman"/>
                <w:color w:val="auto"/>
                <w:kern w:val="0"/>
                <w:highlight w:val="none"/>
                <w:lang w:val="en-US" w:eastAsia="zh-CN"/>
              </w:rPr>
              <w:t>对</w:t>
            </w:r>
            <w:r>
              <w:rPr>
                <w:rFonts w:hint="eastAsia" w:eastAsia="黑体" w:cs="Times New Roman"/>
                <w:color w:val="auto"/>
                <w:kern w:val="0"/>
                <w:highlight w:val="none"/>
                <w:lang w:val="en-US" w:eastAsia="zh-CN"/>
              </w:rPr>
              <w:t>跨越河道</w:t>
            </w:r>
            <w:r>
              <w:rPr>
                <w:rFonts w:hint="default" w:ascii="Times New Roman" w:hAnsi="Times New Roman" w:eastAsia="黑体" w:cs="Times New Roman"/>
                <w:color w:val="auto"/>
                <w:kern w:val="0"/>
                <w:highlight w:val="none"/>
                <w:lang w:val="en-US" w:eastAsia="zh-CN"/>
              </w:rPr>
              <w:t>的保护措施</w:t>
            </w:r>
          </w:p>
          <w:p w14:paraId="1478664D">
            <w:pPr>
              <w:keepNext w:val="0"/>
              <w:keepLines w:val="0"/>
              <w:pageBreakBefore w:val="0"/>
              <w:widowControl w:val="0"/>
              <w:numPr>
                <w:ilvl w:val="0"/>
                <w:numId w:val="93"/>
              </w:numPr>
              <w:kinsoku/>
              <w:wordWrap/>
              <w:overflowPunct/>
              <w:topLinePunct w:val="0"/>
              <w:autoSpaceDE w:val="0"/>
              <w:autoSpaceDN w:val="0"/>
              <w:bidi w:val="0"/>
              <w:adjustRightInd w:val="0"/>
              <w:snapToGrid/>
              <w:spacing w:line="388" w:lineRule="exact"/>
              <w:ind w:left="0" w:leftChars="0" w:firstLine="420" w:firstLineChars="200"/>
              <w:textAlignment w:val="auto"/>
              <w:rPr>
                <w:rFonts w:hint="default" w:ascii="Times New Roman" w:hAnsi="Times New Roman" w:cs="Times New Roman"/>
                <w:color w:val="auto"/>
                <w:kern w:val="0"/>
                <w:highlight w:val="none"/>
                <w:lang w:val="en-US" w:eastAsia="zh-CN"/>
              </w:rPr>
            </w:pPr>
            <w:r>
              <w:rPr>
                <w:rFonts w:hint="default" w:ascii="Times New Roman" w:hAnsi="Times New Roman" w:cs="Times New Roman"/>
                <w:color w:val="auto"/>
                <w:kern w:val="0"/>
                <w:highlight w:val="none"/>
                <w:lang w:val="en-US" w:eastAsia="zh-CN"/>
              </w:rPr>
              <w:t>为了桥梁的使用安全，在需对</w:t>
            </w:r>
            <w:r>
              <w:rPr>
                <w:rFonts w:hint="eastAsia" w:cs="Times New Roman"/>
                <w:color w:val="auto"/>
                <w:kern w:val="0"/>
                <w:highlight w:val="none"/>
                <w:lang w:val="en-US" w:eastAsia="zh-CN"/>
              </w:rPr>
              <w:t>桥梁两侧</w:t>
            </w:r>
            <w:r>
              <w:rPr>
                <w:rFonts w:hint="default" w:ascii="Times New Roman" w:hAnsi="Times New Roman" w:cs="Times New Roman"/>
                <w:color w:val="auto"/>
                <w:kern w:val="0"/>
                <w:highlight w:val="none"/>
                <w:lang w:val="en-US" w:eastAsia="zh-CN"/>
              </w:rPr>
              <w:t>设防撞设施</w:t>
            </w:r>
            <w:r>
              <w:rPr>
                <w:rFonts w:hint="eastAsia" w:cs="Times New Roman"/>
                <w:color w:val="auto"/>
                <w:kern w:val="0"/>
                <w:highlight w:val="none"/>
                <w:lang w:val="en-US" w:eastAsia="zh-CN"/>
              </w:rPr>
              <w:t>和</w:t>
            </w:r>
            <w:r>
              <w:rPr>
                <w:rFonts w:hint="default" w:ascii="Times New Roman" w:hAnsi="Times New Roman" w:cs="Times New Roman"/>
                <w:color w:val="auto"/>
                <w:kern w:val="0"/>
                <w:highlight w:val="none"/>
                <w:lang w:val="en-US" w:eastAsia="zh-CN"/>
              </w:rPr>
              <w:t>防抛网</w:t>
            </w:r>
            <w:r>
              <w:rPr>
                <w:rFonts w:hint="eastAsia" w:cs="Times New Roman"/>
                <w:color w:val="auto"/>
                <w:kern w:val="0"/>
                <w:highlight w:val="none"/>
                <w:lang w:val="en-US" w:eastAsia="zh-CN"/>
              </w:rPr>
              <w:t>，并桥梁</w:t>
            </w:r>
            <w:r>
              <w:rPr>
                <w:rFonts w:hint="default" w:ascii="Times New Roman" w:hAnsi="Times New Roman" w:cs="Times New Roman"/>
                <w:color w:val="auto"/>
                <w:kern w:val="0"/>
                <w:highlight w:val="none"/>
                <w:lang w:val="en-US" w:eastAsia="zh-CN"/>
              </w:rPr>
              <w:t>两</w:t>
            </w:r>
            <w:r>
              <w:rPr>
                <w:rFonts w:hint="eastAsia" w:cs="Times New Roman"/>
                <w:color w:val="auto"/>
                <w:kern w:val="0"/>
                <w:highlight w:val="none"/>
                <w:lang w:val="en-US" w:eastAsia="zh-CN"/>
              </w:rPr>
              <w:t>端</w:t>
            </w:r>
            <w:r>
              <w:rPr>
                <w:rFonts w:hint="default" w:ascii="Times New Roman" w:hAnsi="Times New Roman" w:cs="Times New Roman"/>
                <w:color w:val="auto"/>
                <w:kern w:val="0"/>
                <w:highlight w:val="none"/>
                <w:lang w:val="en-US" w:eastAsia="zh-CN"/>
              </w:rPr>
              <w:t>设限高标志标牌</w:t>
            </w:r>
          </w:p>
          <w:p w14:paraId="0E58FE37">
            <w:pPr>
              <w:keepNext w:val="0"/>
              <w:keepLines w:val="0"/>
              <w:pageBreakBefore w:val="0"/>
              <w:widowControl w:val="0"/>
              <w:numPr>
                <w:ilvl w:val="0"/>
                <w:numId w:val="93"/>
              </w:numPr>
              <w:kinsoku/>
              <w:wordWrap/>
              <w:overflowPunct/>
              <w:topLinePunct w:val="0"/>
              <w:autoSpaceDE w:val="0"/>
              <w:autoSpaceDN w:val="0"/>
              <w:bidi w:val="0"/>
              <w:adjustRightInd w:val="0"/>
              <w:snapToGrid/>
              <w:spacing w:line="388" w:lineRule="exact"/>
              <w:ind w:left="0" w:leftChars="0" w:firstLine="420" w:firstLineChars="200"/>
              <w:textAlignment w:val="auto"/>
              <w:rPr>
                <w:rFonts w:hint="default" w:ascii="Times New Roman" w:hAnsi="Times New Roman" w:cs="Times New Roman"/>
                <w:color w:val="auto"/>
                <w:kern w:val="0"/>
                <w:highlight w:val="none"/>
                <w:lang w:val="en-US" w:eastAsia="zh-CN"/>
              </w:rPr>
            </w:pPr>
            <w:r>
              <w:rPr>
                <w:rFonts w:hint="default" w:ascii="Times New Roman" w:hAnsi="Times New Roman" w:cs="Times New Roman"/>
                <w:color w:val="auto"/>
                <w:kern w:val="0"/>
                <w:highlight w:val="none"/>
                <w:lang w:val="en-US" w:eastAsia="zh-CN"/>
              </w:rPr>
              <w:t>在桥梁两侧设置连续的加强、加高型防撞墩，并在进入桥梁的两端设置警示牌，提醒过往车辆减速慢行，并且在警示牌上注明事故应急电话。交警部门的资料表明，当防撞墩的高度大于汽车轮胎直径1/3时，可完全杜绝汽车翻入水中，有效防止液体化学危险品或石油类事故污染对等</w:t>
            </w:r>
            <w:r>
              <w:rPr>
                <w:rFonts w:hint="eastAsia" w:cs="Times New Roman"/>
                <w:color w:val="auto"/>
                <w:kern w:val="0"/>
                <w:highlight w:val="none"/>
                <w:lang w:val="en-US" w:eastAsia="zh-CN"/>
              </w:rPr>
              <w:t>州河</w:t>
            </w:r>
            <w:r>
              <w:rPr>
                <w:rFonts w:hint="default" w:ascii="Times New Roman" w:hAnsi="Times New Roman" w:cs="Times New Roman"/>
                <w:color w:val="auto"/>
                <w:kern w:val="0"/>
                <w:highlight w:val="none"/>
                <w:lang w:val="en-US" w:eastAsia="zh-CN"/>
              </w:rPr>
              <w:t>水质的影响。</w:t>
            </w:r>
          </w:p>
          <w:p w14:paraId="40C0D2EC">
            <w:pPr>
              <w:keepNext w:val="0"/>
              <w:keepLines w:val="0"/>
              <w:pageBreakBefore w:val="0"/>
              <w:widowControl w:val="0"/>
              <w:numPr>
                <w:ilvl w:val="0"/>
                <w:numId w:val="93"/>
              </w:numPr>
              <w:kinsoku/>
              <w:wordWrap/>
              <w:overflowPunct/>
              <w:topLinePunct w:val="0"/>
              <w:autoSpaceDE w:val="0"/>
              <w:autoSpaceDN w:val="0"/>
              <w:bidi w:val="0"/>
              <w:adjustRightInd w:val="0"/>
              <w:snapToGrid/>
              <w:spacing w:line="388" w:lineRule="exact"/>
              <w:ind w:left="0" w:leftChars="0" w:firstLine="420" w:firstLineChars="200"/>
              <w:textAlignment w:val="auto"/>
              <w:rPr>
                <w:rFonts w:hint="default" w:ascii="Times New Roman" w:hAnsi="Times New Roman" w:cs="Times New Roman"/>
                <w:color w:val="auto"/>
                <w:kern w:val="0"/>
                <w:highlight w:val="none"/>
                <w:lang w:val="en-US" w:eastAsia="zh-CN"/>
              </w:rPr>
            </w:pPr>
            <w:r>
              <w:rPr>
                <w:rFonts w:hint="default" w:ascii="Times New Roman" w:hAnsi="Times New Roman" w:cs="Times New Roman"/>
                <w:color w:val="auto"/>
                <w:kern w:val="0"/>
                <w:highlight w:val="none"/>
                <w:lang w:val="en-US" w:eastAsia="zh-CN"/>
              </w:rPr>
              <w:t>在桥梁两端醒目位置设置限速、禁止超车等警示标志，提醒过路驾驶员和乘客加强保护环境意识；同时在桥梁两侧设置防抛网，杜绝乘客抛洒物下河入库。</w:t>
            </w:r>
          </w:p>
          <w:p w14:paraId="18F955E9">
            <w:pPr>
              <w:keepNext w:val="0"/>
              <w:keepLines w:val="0"/>
              <w:pageBreakBefore w:val="0"/>
              <w:widowControl w:val="0"/>
              <w:numPr>
                <w:ilvl w:val="0"/>
                <w:numId w:val="93"/>
              </w:numPr>
              <w:kinsoku/>
              <w:wordWrap/>
              <w:overflowPunct/>
              <w:topLinePunct w:val="0"/>
              <w:autoSpaceDE w:val="0"/>
              <w:autoSpaceDN w:val="0"/>
              <w:bidi w:val="0"/>
              <w:adjustRightInd w:val="0"/>
              <w:snapToGrid/>
              <w:spacing w:line="388" w:lineRule="exact"/>
              <w:ind w:left="0" w:leftChars="0" w:firstLine="420" w:firstLineChars="200"/>
              <w:textAlignment w:val="auto"/>
              <w:rPr>
                <w:rFonts w:hint="default" w:ascii="Times New Roman" w:hAnsi="Times New Roman" w:eastAsia="宋体" w:cs="Times New Roman"/>
                <w:color w:val="auto"/>
                <w:kern w:val="0"/>
                <w:highlight w:val="none"/>
                <w:lang w:val="en-US" w:eastAsia="zh-CN"/>
              </w:rPr>
            </w:pPr>
            <w:r>
              <w:rPr>
                <w:rFonts w:hint="default" w:ascii="Times New Roman" w:hAnsi="Times New Roman" w:cs="Times New Roman"/>
                <w:color w:val="auto"/>
                <w:kern w:val="0"/>
                <w:highlight w:val="none"/>
                <w:lang w:val="en-US" w:eastAsia="zh-CN"/>
              </w:rPr>
              <w:t>禁止漏油、敞篷运输细颗粒物的货车和超载车上路，以防止公路上车辆漏油和货物洒落在道路上，造成</w:t>
            </w:r>
            <w:r>
              <w:rPr>
                <w:rFonts w:hint="eastAsia" w:cs="Times New Roman"/>
                <w:color w:val="auto"/>
                <w:kern w:val="0"/>
                <w:highlight w:val="none"/>
                <w:lang w:val="en-US" w:eastAsia="zh-CN"/>
              </w:rPr>
              <w:t>州河</w:t>
            </w:r>
            <w:r>
              <w:rPr>
                <w:rFonts w:hint="default" w:ascii="Times New Roman" w:hAnsi="Times New Roman" w:cs="Times New Roman"/>
                <w:color w:val="auto"/>
                <w:kern w:val="0"/>
                <w:highlight w:val="none"/>
                <w:lang w:val="en-US" w:eastAsia="zh-CN"/>
              </w:rPr>
              <w:t>水体污染和安全事故隐患。</w:t>
            </w:r>
          </w:p>
          <w:p w14:paraId="3931B906">
            <w:pPr>
              <w:keepNext w:val="0"/>
              <w:keepLines w:val="0"/>
              <w:pageBreakBefore w:val="0"/>
              <w:widowControl w:val="0"/>
              <w:numPr>
                <w:ilvl w:val="0"/>
                <w:numId w:val="84"/>
              </w:numPr>
              <w:kinsoku/>
              <w:wordWrap/>
              <w:overflowPunct/>
              <w:topLinePunct w:val="0"/>
              <w:autoSpaceDE w:val="0"/>
              <w:autoSpaceDN w:val="0"/>
              <w:bidi w:val="0"/>
              <w:adjustRightInd w:val="0"/>
              <w:snapToGrid/>
              <w:spacing w:line="388" w:lineRule="exact"/>
              <w:ind w:left="0" w:leftChars="0" w:right="0" w:rightChars="0"/>
              <w:jc w:val="left"/>
              <w:textAlignment w:val="auto"/>
              <w:rPr>
                <w:rFonts w:hint="default" w:ascii="Times New Roman" w:hAnsi="Times New Roman" w:eastAsia="黑体" w:cs="Times New Roman"/>
                <w:color w:val="auto"/>
                <w:kern w:val="0"/>
                <w:highlight w:val="none"/>
                <w:lang w:eastAsia="zh-CN"/>
              </w:rPr>
            </w:pPr>
            <w:r>
              <w:rPr>
                <w:rFonts w:hint="default" w:ascii="Times New Roman" w:hAnsi="Times New Roman" w:eastAsia="黑体" w:cs="Times New Roman"/>
                <w:color w:val="auto"/>
                <w:highlight w:val="none"/>
                <w:lang w:val="en-US" w:eastAsia="zh-CN"/>
              </w:rPr>
              <w:t>环境</w:t>
            </w:r>
            <w:r>
              <w:rPr>
                <w:rFonts w:hint="default" w:ascii="Times New Roman" w:hAnsi="Times New Roman" w:eastAsia="黑体" w:cs="Times New Roman"/>
                <w:color w:val="auto"/>
                <w:kern w:val="0"/>
                <w:highlight w:val="none"/>
              </w:rPr>
              <w:t>风险</w:t>
            </w:r>
            <w:r>
              <w:rPr>
                <w:rFonts w:hint="default" w:ascii="Times New Roman" w:hAnsi="Times New Roman" w:eastAsia="黑体" w:cs="Times New Roman"/>
                <w:color w:val="auto"/>
                <w:kern w:val="0"/>
                <w:highlight w:val="none"/>
                <w:lang w:eastAsia="zh-CN"/>
              </w:rPr>
              <w:t>预防措施</w:t>
            </w:r>
          </w:p>
          <w:p w14:paraId="39CD3465">
            <w:pPr>
              <w:keepNext w:val="0"/>
              <w:keepLines w:val="0"/>
              <w:pageBreakBefore w:val="0"/>
              <w:widowControl w:val="0"/>
              <w:numPr>
                <w:ilvl w:val="0"/>
                <w:numId w:val="94"/>
              </w:numPr>
              <w:kinsoku/>
              <w:wordWrap/>
              <w:overflowPunct/>
              <w:topLinePunct w:val="0"/>
              <w:autoSpaceDE w:val="0"/>
              <w:autoSpaceDN w:val="0"/>
              <w:bidi w:val="0"/>
              <w:adjustRightInd w:val="0"/>
              <w:snapToGrid/>
              <w:spacing w:line="388" w:lineRule="exact"/>
              <w:ind w:firstLine="422" w:firstLineChars="200"/>
              <w:textAlignment w:val="auto"/>
              <w:rPr>
                <w:rFonts w:hint="default" w:ascii="Times New Roman" w:hAnsi="Times New Roman" w:cs="Times New Roman"/>
                <w:b/>
                <w:bCs/>
                <w:color w:val="auto"/>
                <w:kern w:val="0"/>
                <w:highlight w:val="none"/>
              </w:rPr>
            </w:pPr>
            <w:r>
              <w:rPr>
                <w:rFonts w:hint="default" w:ascii="Times New Roman" w:hAnsi="Times New Roman" w:cs="Times New Roman"/>
                <w:b/>
                <w:bCs/>
                <w:color w:val="auto"/>
                <w:kern w:val="0"/>
                <w:highlight w:val="none"/>
              </w:rPr>
              <w:t>环境风险防范措施</w:t>
            </w:r>
          </w:p>
          <w:p w14:paraId="48D777B3">
            <w:pPr>
              <w:keepNext w:val="0"/>
              <w:keepLines w:val="0"/>
              <w:pageBreakBefore w:val="0"/>
              <w:widowControl w:val="0"/>
              <w:kinsoku/>
              <w:wordWrap/>
              <w:overflowPunct/>
              <w:topLinePunct w:val="0"/>
              <w:autoSpaceDE w:val="0"/>
              <w:autoSpaceDN w:val="0"/>
              <w:bidi w:val="0"/>
              <w:adjustRightInd w:val="0"/>
              <w:snapToGrid/>
              <w:spacing w:line="388" w:lineRule="exact"/>
              <w:ind w:firstLine="420" w:firstLineChars="200"/>
              <w:textAlignment w:val="auto"/>
              <w:rPr>
                <w:rFonts w:hint="default" w:ascii="Times New Roman" w:hAnsi="Times New Roman" w:cs="Times New Roman"/>
                <w:b w:val="0"/>
                <w:bCs w:val="0"/>
                <w:color w:val="auto"/>
                <w:kern w:val="0"/>
                <w:highlight w:val="none"/>
              </w:rPr>
            </w:pPr>
            <w:r>
              <w:rPr>
                <w:rFonts w:hint="default" w:ascii="Times New Roman" w:hAnsi="Times New Roman" w:cs="Times New Roman"/>
                <w:b w:val="0"/>
                <w:bCs w:val="0"/>
                <w:color w:val="auto"/>
                <w:kern w:val="0"/>
                <w:highlight w:val="none"/>
              </w:rPr>
              <w:t>本项目桥梁建成通车后，道路管理部门应从上路检查、途中运输、停车，直到事故处理等各个环节加强管理，预防和减少运输事故的发生和控制突发事故事态的扩大。</w:t>
            </w:r>
          </w:p>
          <w:p w14:paraId="72573782">
            <w:pPr>
              <w:keepNext w:val="0"/>
              <w:keepLines w:val="0"/>
              <w:pageBreakBefore w:val="0"/>
              <w:widowControl w:val="0"/>
              <w:numPr>
                <w:ilvl w:val="0"/>
                <w:numId w:val="95"/>
              </w:numPr>
              <w:kinsoku/>
              <w:wordWrap/>
              <w:overflowPunct/>
              <w:topLinePunct w:val="0"/>
              <w:autoSpaceDE w:val="0"/>
              <w:autoSpaceDN w:val="0"/>
              <w:bidi w:val="0"/>
              <w:adjustRightInd w:val="0"/>
              <w:snapToGrid/>
              <w:spacing w:line="388" w:lineRule="exact"/>
              <w:ind w:left="0" w:leftChars="0" w:firstLine="420" w:firstLineChars="200"/>
              <w:textAlignment w:val="auto"/>
              <w:rPr>
                <w:rFonts w:hint="default" w:ascii="Times New Roman" w:hAnsi="Times New Roman" w:cs="Times New Roman"/>
                <w:color w:val="auto"/>
                <w:kern w:val="0"/>
                <w:highlight w:val="none"/>
              </w:rPr>
            </w:pPr>
            <w:r>
              <w:rPr>
                <w:rFonts w:hint="default" w:ascii="Times New Roman" w:hAnsi="Times New Roman" w:cs="Times New Roman"/>
                <w:b w:val="0"/>
                <w:bCs w:val="0"/>
                <w:color w:val="auto"/>
                <w:kern w:val="0"/>
                <w:highlight w:val="none"/>
              </w:rPr>
              <w:t>加强对车辆的管理，加强车检工作，保证上路车辆车况良好。从事化学危险货物运输的车辆，必须在车前醒目位置悬挂带有黄底黑字“危险品”字样的标识，严禁危险品运输车辆超载。</w:t>
            </w:r>
            <w:r>
              <w:rPr>
                <w:rFonts w:hint="eastAsia" w:cs="Times New Roman"/>
                <w:b w:val="0"/>
                <w:bCs w:val="0"/>
                <w:color w:val="auto"/>
                <w:kern w:val="0"/>
                <w:highlight w:val="none"/>
                <w:lang w:val="en-US" w:eastAsia="zh-CN"/>
              </w:rPr>
              <w:t>桥梁两端</w:t>
            </w:r>
            <w:r>
              <w:rPr>
                <w:rFonts w:hint="default" w:ascii="Times New Roman" w:hAnsi="Times New Roman" w:cs="Times New Roman"/>
                <w:b w:val="0"/>
                <w:bCs w:val="0"/>
                <w:color w:val="auto"/>
                <w:kern w:val="0"/>
                <w:highlight w:val="none"/>
              </w:rPr>
              <w:t>设立环境风险标识标牌，严禁运输化学危险品的车辆停靠在</w:t>
            </w:r>
            <w:r>
              <w:rPr>
                <w:rFonts w:hint="eastAsia" w:cs="Times New Roman"/>
                <w:b w:val="0"/>
                <w:bCs w:val="0"/>
                <w:color w:val="auto"/>
                <w:kern w:val="0"/>
                <w:highlight w:val="none"/>
                <w:lang w:val="en-US" w:eastAsia="zh-CN"/>
              </w:rPr>
              <w:t>桥梁上</w:t>
            </w:r>
            <w:r>
              <w:rPr>
                <w:rFonts w:hint="default" w:ascii="Times New Roman" w:hAnsi="Times New Roman" w:cs="Times New Roman"/>
                <w:b w:val="0"/>
                <w:bCs w:val="0"/>
                <w:color w:val="auto"/>
                <w:kern w:val="0"/>
                <w:highlight w:val="none"/>
              </w:rPr>
              <w:t>，以防撞车事故发生。</w:t>
            </w:r>
          </w:p>
          <w:p w14:paraId="3C284E46">
            <w:pPr>
              <w:keepNext w:val="0"/>
              <w:keepLines w:val="0"/>
              <w:pageBreakBefore w:val="0"/>
              <w:widowControl w:val="0"/>
              <w:numPr>
                <w:ilvl w:val="0"/>
                <w:numId w:val="95"/>
              </w:numPr>
              <w:kinsoku/>
              <w:wordWrap/>
              <w:overflowPunct/>
              <w:topLinePunct w:val="0"/>
              <w:autoSpaceDE w:val="0"/>
              <w:autoSpaceDN w:val="0"/>
              <w:bidi w:val="0"/>
              <w:adjustRightInd w:val="0"/>
              <w:snapToGrid/>
              <w:spacing w:line="388" w:lineRule="exact"/>
              <w:ind w:left="0" w:leftChars="0" w:firstLine="420" w:firstLineChars="200"/>
              <w:textAlignment w:val="auto"/>
              <w:rPr>
                <w:rFonts w:hint="default" w:ascii="Times New Roman" w:hAnsi="Times New Roman" w:cs="Times New Roman"/>
                <w:color w:val="auto"/>
                <w:kern w:val="0"/>
                <w:highlight w:val="none"/>
              </w:rPr>
            </w:pPr>
            <w:r>
              <w:rPr>
                <w:rFonts w:hint="eastAsia" w:cs="Times New Roman"/>
                <w:color w:val="auto"/>
                <w:kern w:val="0"/>
                <w:highlight w:val="none"/>
                <w:lang w:eastAsia="zh-CN"/>
              </w:rPr>
              <w:t>大桥桥面径流应收集，</w:t>
            </w:r>
            <w:r>
              <w:rPr>
                <w:rFonts w:hint="eastAsia" w:cs="Times New Roman"/>
                <w:color w:val="auto"/>
                <w:kern w:val="0"/>
                <w:highlight w:val="none"/>
                <w:lang w:val="en-US" w:eastAsia="zh-CN"/>
              </w:rPr>
              <w:t>配套</w:t>
            </w:r>
            <w:r>
              <w:rPr>
                <w:rFonts w:hint="default" w:ascii="Times New Roman" w:hAnsi="Times New Roman" w:cs="Times New Roman"/>
                <w:color w:val="auto"/>
                <w:kern w:val="0"/>
                <w:highlight w:val="none"/>
              </w:rPr>
              <w:t>径流收集处理系统</w:t>
            </w:r>
            <w:r>
              <w:rPr>
                <w:rFonts w:hint="eastAsia" w:cs="Times New Roman"/>
                <w:color w:val="auto"/>
                <w:kern w:val="0"/>
                <w:highlight w:val="none"/>
                <w:lang w:eastAsia="zh-CN"/>
              </w:rPr>
              <w:t>，通过两侧的排水管，接入桥梁高程低的一侧，径流排</w:t>
            </w:r>
            <w:r>
              <w:rPr>
                <w:rFonts w:hint="eastAsia" w:cs="Times New Roman"/>
                <w:color w:val="auto"/>
                <w:kern w:val="0"/>
                <w:highlight w:val="none"/>
                <w:lang w:val="en-US" w:eastAsia="zh-CN"/>
              </w:rPr>
              <w:t>出</w:t>
            </w:r>
            <w:r>
              <w:rPr>
                <w:rFonts w:hint="eastAsia" w:cs="Times New Roman"/>
                <w:color w:val="auto"/>
                <w:kern w:val="0"/>
                <w:highlight w:val="none"/>
                <w:lang w:eastAsia="zh-CN"/>
              </w:rPr>
              <w:t>接入道路两侧市政排水管；</w:t>
            </w:r>
            <w:r>
              <w:rPr>
                <w:rFonts w:hint="eastAsia" w:cs="Times New Roman"/>
                <w:color w:val="auto"/>
                <w:kern w:val="0"/>
                <w:highlight w:val="none"/>
                <w:lang w:val="en-US" w:eastAsia="zh-CN"/>
              </w:rPr>
              <w:t>并在</w:t>
            </w:r>
            <w:r>
              <w:rPr>
                <w:rFonts w:hint="eastAsia" w:cs="Times New Roman"/>
                <w:color w:val="auto"/>
                <w:kern w:val="0"/>
                <w:highlight w:val="none"/>
                <w:lang w:eastAsia="zh-CN"/>
              </w:rPr>
              <w:t>桥梁</w:t>
            </w:r>
            <w:r>
              <w:rPr>
                <w:rFonts w:hint="eastAsia" w:cs="Times New Roman"/>
                <w:color w:val="auto"/>
                <w:kern w:val="0"/>
                <w:highlight w:val="none"/>
                <w:lang w:val="en-US" w:eastAsia="zh-CN"/>
              </w:rPr>
              <w:t>排水管下地</w:t>
            </w:r>
            <w:r>
              <w:rPr>
                <w:rFonts w:hint="eastAsia" w:cs="Times New Roman"/>
                <w:color w:val="auto"/>
                <w:kern w:val="0"/>
                <w:highlight w:val="none"/>
                <w:lang w:eastAsia="zh-CN"/>
              </w:rPr>
              <w:t>接入市政管网处设置应急池（</w:t>
            </w:r>
            <w:r>
              <w:rPr>
                <w:rFonts w:hint="eastAsia" w:cs="Times New Roman"/>
                <w:color w:val="auto"/>
                <w:kern w:val="0"/>
                <w:highlight w:val="none"/>
                <w:lang w:val="en-US" w:eastAsia="zh-CN"/>
              </w:rPr>
              <w:t>5.0m</w:t>
            </w:r>
            <w:r>
              <w:rPr>
                <w:rFonts w:hint="eastAsia" w:cs="Times New Roman"/>
                <w:color w:val="auto"/>
                <w:kern w:val="0"/>
                <w:highlight w:val="none"/>
                <w:vertAlign w:val="superscript"/>
                <w:lang w:val="en-US" w:eastAsia="zh-CN"/>
              </w:rPr>
              <w:t>3</w:t>
            </w:r>
            <w:r>
              <w:rPr>
                <w:rFonts w:hint="eastAsia" w:cs="Times New Roman"/>
                <w:color w:val="auto"/>
                <w:kern w:val="0"/>
                <w:highlight w:val="none"/>
                <w:lang w:eastAsia="zh-CN"/>
              </w:rPr>
              <w:t>，含隔油功能）</w:t>
            </w:r>
            <w:r>
              <w:rPr>
                <w:rFonts w:hint="eastAsia" w:cs="Times New Roman"/>
                <w:color w:val="auto"/>
                <w:kern w:val="0"/>
                <w:highlight w:val="none"/>
                <w:lang w:val="en-US" w:eastAsia="zh-CN"/>
              </w:rPr>
              <w:t>同时设置</w:t>
            </w:r>
            <w:r>
              <w:rPr>
                <w:rFonts w:hint="eastAsia" w:cs="Times New Roman"/>
                <w:color w:val="auto"/>
                <w:kern w:val="0"/>
                <w:highlight w:val="none"/>
                <w:lang w:eastAsia="zh-CN"/>
              </w:rPr>
              <w:t>截止阀。</w:t>
            </w:r>
            <w:r>
              <w:rPr>
                <w:rFonts w:hint="eastAsia" w:cs="Times New Roman"/>
                <w:color w:val="auto"/>
                <w:kern w:val="0"/>
                <w:highlight w:val="none"/>
                <w:lang w:val="en-US" w:eastAsia="zh-CN"/>
              </w:rPr>
              <w:t>正常状态下，截止阀关闭，桥面径流径流市政管网；事故状态下废水可能涉及危化品，油品等，应及时打开截断阀，收集事故废水进入应急池，拉运处理；初期雨水进入污水管网，后续雨水进入雨水管网。</w:t>
            </w:r>
          </w:p>
          <w:p w14:paraId="273C49C2">
            <w:pPr>
              <w:keepNext w:val="0"/>
              <w:keepLines w:val="0"/>
              <w:pageBreakBefore w:val="0"/>
              <w:widowControl w:val="0"/>
              <w:numPr>
                <w:ilvl w:val="0"/>
                <w:numId w:val="95"/>
              </w:numPr>
              <w:kinsoku/>
              <w:wordWrap/>
              <w:overflowPunct/>
              <w:topLinePunct w:val="0"/>
              <w:autoSpaceDE w:val="0"/>
              <w:autoSpaceDN w:val="0"/>
              <w:bidi w:val="0"/>
              <w:adjustRightInd w:val="0"/>
              <w:snapToGrid/>
              <w:spacing w:line="388" w:lineRule="exact"/>
              <w:ind w:left="0" w:leftChars="0" w:firstLine="420" w:firstLineChars="200"/>
              <w:textAlignment w:val="auto"/>
              <w:rPr>
                <w:rFonts w:hint="default" w:ascii="Times New Roman" w:hAnsi="Times New Roman" w:cs="Times New Roman"/>
                <w:b w:val="0"/>
                <w:bCs w:val="0"/>
                <w:color w:val="auto"/>
                <w:kern w:val="0"/>
                <w:highlight w:val="none"/>
              </w:rPr>
            </w:pPr>
            <w:r>
              <w:rPr>
                <w:rFonts w:hint="default" w:ascii="Times New Roman" w:hAnsi="Times New Roman" w:cs="Times New Roman"/>
                <w:b w:val="0"/>
                <w:bCs w:val="0"/>
                <w:color w:val="auto"/>
                <w:kern w:val="0"/>
                <w:highlight w:val="none"/>
              </w:rPr>
              <w:t xml:space="preserve">具有危险品运输资质的企业必须严格按照危险品运输的相关规定，如必须配备固定装运化学危险品的车辆和驾驶员，运输危险品车辆的驾驶员一定要经过专业培训，运输危险物品的车辆必须保持安全车速，严禁外来明火，同时还必须有随车人员负责押送，随车人员必须经过专业的培训。公路管理部门应加强危险品运输管理，严格执行交通部部颁标准JT3130-88《汽车危险货物运输规范》有关危险品运输的规定。 </w:t>
            </w:r>
          </w:p>
          <w:p w14:paraId="112DA8E6">
            <w:pPr>
              <w:keepNext w:val="0"/>
              <w:keepLines w:val="0"/>
              <w:pageBreakBefore w:val="0"/>
              <w:widowControl w:val="0"/>
              <w:numPr>
                <w:ilvl w:val="0"/>
                <w:numId w:val="95"/>
              </w:numPr>
              <w:kinsoku/>
              <w:wordWrap/>
              <w:overflowPunct/>
              <w:topLinePunct w:val="0"/>
              <w:autoSpaceDE w:val="0"/>
              <w:autoSpaceDN w:val="0"/>
              <w:bidi w:val="0"/>
              <w:adjustRightInd w:val="0"/>
              <w:snapToGrid/>
              <w:spacing w:line="388" w:lineRule="exact"/>
              <w:ind w:left="0" w:leftChars="0" w:firstLine="420" w:firstLineChars="200"/>
              <w:textAlignment w:val="auto"/>
              <w:rPr>
                <w:rFonts w:hint="default" w:ascii="Times New Roman" w:hAnsi="Times New Roman" w:cs="Times New Roman"/>
                <w:b w:val="0"/>
                <w:bCs w:val="0"/>
                <w:color w:val="auto"/>
                <w:kern w:val="0"/>
                <w:highlight w:val="none"/>
              </w:rPr>
            </w:pPr>
            <w:r>
              <w:rPr>
                <w:rFonts w:hint="default" w:ascii="Times New Roman" w:hAnsi="Times New Roman" w:cs="Times New Roman"/>
                <w:b w:val="0"/>
                <w:bCs w:val="0"/>
                <w:color w:val="auto"/>
                <w:kern w:val="0"/>
                <w:highlight w:val="none"/>
              </w:rPr>
              <w:t>雾、雪天气禁止危险品运输车辆通行，其他车辆限速行驶。</w:t>
            </w:r>
          </w:p>
          <w:p w14:paraId="7A93A62A">
            <w:pPr>
              <w:keepNext w:val="0"/>
              <w:keepLines w:val="0"/>
              <w:pageBreakBefore w:val="0"/>
              <w:widowControl w:val="0"/>
              <w:numPr>
                <w:ilvl w:val="0"/>
                <w:numId w:val="95"/>
              </w:numPr>
              <w:kinsoku/>
              <w:wordWrap/>
              <w:overflowPunct/>
              <w:topLinePunct w:val="0"/>
              <w:autoSpaceDE w:val="0"/>
              <w:autoSpaceDN w:val="0"/>
              <w:bidi w:val="0"/>
              <w:adjustRightInd w:val="0"/>
              <w:snapToGrid/>
              <w:spacing w:line="388" w:lineRule="exact"/>
              <w:ind w:left="0" w:leftChars="0" w:firstLine="420" w:firstLineChars="200"/>
              <w:textAlignment w:val="auto"/>
              <w:rPr>
                <w:rFonts w:hint="default" w:ascii="Times New Roman" w:hAnsi="Times New Roman" w:cs="Times New Roman"/>
                <w:b w:val="0"/>
                <w:bCs w:val="0"/>
                <w:color w:val="auto"/>
                <w:kern w:val="0"/>
                <w:highlight w:val="none"/>
              </w:rPr>
            </w:pPr>
            <w:r>
              <w:rPr>
                <w:rFonts w:hint="default" w:ascii="Times New Roman" w:hAnsi="Times New Roman" w:cs="Times New Roman"/>
                <w:b w:val="0"/>
                <w:bCs w:val="0"/>
                <w:color w:val="auto"/>
                <w:kern w:val="0"/>
                <w:highlight w:val="none"/>
              </w:rPr>
              <w:t>发生事故后司机、押运人应及时报案并说明所有重要的相关事项；在发生油料、有毒有害物品泄漏紧急情况下，应关闭该路段，启动应急计划，进行泄漏处理。</w:t>
            </w:r>
          </w:p>
          <w:p w14:paraId="7C574458">
            <w:pPr>
              <w:keepNext w:val="0"/>
              <w:keepLines w:val="0"/>
              <w:pageBreakBefore w:val="0"/>
              <w:widowControl w:val="0"/>
              <w:numPr>
                <w:ilvl w:val="0"/>
                <w:numId w:val="95"/>
              </w:numPr>
              <w:kinsoku/>
              <w:wordWrap/>
              <w:overflowPunct/>
              <w:topLinePunct w:val="0"/>
              <w:autoSpaceDE w:val="0"/>
              <w:autoSpaceDN w:val="0"/>
              <w:bidi w:val="0"/>
              <w:adjustRightInd w:val="0"/>
              <w:snapToGrid/>
              <w:spacing w:line="388" w:lineRule="exact"/>
              <w:ind w:left="0" w:leftChars="0" w:firstLine="420" w:firstLineChars="200"/>
              <w:textAlignment w:val="auto"/>
              <w:rPr>
                <w:rFonts w:hint="default" w:ascii="Times New Roman" w:hAnsi="Times New Roman" w:cs="Times New Roman"/>
                <w:b w:val="0"/>
                <w:bCs w:val="0"/>
                <w:color w:val="auto"/>
                <w:kern w:val="0"/>
                <w:highlight w:val="none"/>
              </w:rPr>
            </w:pPr>
            <w:r>
              <w:rPr>
                <w:rFonts w:hint="default" w:ascii="Times New Roman" w:hAnsi="Times New Roman" w:cs="Times New Roman"/>
                <w:b w:val="0"/>
                <w:bCs w:val="0"/>
                <w:color w:val="auto"/>
                <w:kern w:val="0"/>
                <w:highlight w:val="none"/>
              </w:rPr>
              <w:t>交管部门接受报案后应及时向当地政府办公部门报警，并启动应急预案。</w:t>
            </w:r>
          </w:p>
          <w:p w14:paraId="5E047C7F">
            <w:pPr>
              <w:keepNext w:val="0"/>
              <w:keepLines w:val="0"/>
              <w:pageBreakBefore w:val="0"/>
              <w:widowControl w:val="0"/>
              <w:kinsoku/>
              <w:wordWrap/>
              <w:overflowPunct/>
              <w:topLinePunct w:val="0"/>
              <w:autoSpaceDE w:val="0"/>
              <w:autoSpaceDN w:val="0"/>
              <w:bidi w:val="0"/>
              <w:adjustRightInd w:val="0"/>
              <w:snapToGrid/>
              <w:spacing w:line="388" w:lineRule="exact"/>
              <w:ind w:firstLine="420" w:firstLineChars="200"/>
              <w:textAlignment w:val="auto"/>
              <w:rPr>
                <w:rFonts w:hint="default" w:ascii="Times New Roman" w:hAnsi="Times New Roman" w:cs="Times New Roman"/>
                <w:b w:val="0"/>
                <w:bCs w:val="0"/>
                <w:color w:val="auto"/>
                <w:kern w:val="0"/>
                <w:highlight w:val="none"/>
              </w:rPr>
            </w:pPr>
            <w:r>
              <w:rPr>
                <w:rFonts w:hint="default" w:ascii="Times New Roman" w:hAnsi="Times New Roman" w:cs="Times New Roman"/>
                <w:b w:val="0"/>
                <w:bCs w:val="0"/>
                <w:color w:val="auto"/>
                <w:kern w:val="0"/>
                <w:highlight w:val="none"/>
              </w:rPr>
              <w:t>本项目为城市</w:t>
            </w:r>
            <w:r>
              <w:rPr>
                <w:rFonts w:hint="eastAsia" w:cs="Times New Roman"/>
                <w:b w:val="0"/>
                <w:bCs w:val="0"/>
                <w:color w:val="auto"/>
                <w:kern w:val="0"/>
                <w:highlight w:val="none"/>
                <w:lang w:val="en-US" w:eastAsia="zh-CN"/>
              </w:rPr>
              <w:t>桥梁</w:t>
            </w:r>
            <w:r>
              <w:rPr>
                <w:rFonts w:hint="default" w:ascii="Times New Roman" w:hAnsi="Times New Roman" w:cs="Times New Roman"/>
                <w:b w:val="0"/>
                <w:bCs w:val="0"/>
                <w:color w:val="auto"/>
                <w:kern w:val="0"/>
                <w:highlight w:val="none"/>
              </w:rPr>
              <w:t>，在落实上述措施后其环境风险为可接受程度。</w:t>
            </w:r>
          </w:p>
          <w:p w14:paraId="31C7D598">
            <w:pPr>
              <w:keepNext w:val="0"/>
              <w:keepLines w:val="0"/>
              <w:pageBreakBefore w:val="0"/>
              <w:widowControl w:val="0"/>
              <w:numPr>
                <w:ilvl w:val="0"/>
                <w:numId w:val="94"/>
              </w:numPr>
              <w:kinsoku/>
              <w:wordWrap/>
              <w:overflowPunct/>
              <w:topLinePunct w:val="0"/>
              <w:autoSpaceDE w:val="0"/>
              <w:autoSpaceDN w:val="0"/>
              <w:bidi w:val="0"/>
              <w:adjustRightInd w:val="0"/>
              <w:snapToGrid/>
              <w:spacing w:line="388" w:lineRule="exact"/>
              <w:ind w:firstLine="422" w:firstLineChars="200"/>
              <w:textAlignment w:val="auto"/>
              <w:rPr>
                <w:rFonts w:hint="default" w:ascii="Times New Roman" w:hAnsi="Times New Roman" w:cs="Times New Roman"/>
                <w:color w:val="auto"/>
                <w:kern w:val="0"/>
                <w:highlight w:val="none"/>
              </w:rPr>
            </w:pPr>
            <w:r>
              <w:rPr>
                <w:rFonts w:hint="default" w:ascii="Times New Roman" w:hAnsi="Times New Roman" w:cs="Times New Roman"/>
                <w:b/>
                <w:bCs/>
                <w:color w:val="auto"/>
                <w:kern w:val="0"/>
                <w:highlight w:val="none"/>
              </w:rPr>
              <w:t>交通事故预防措施</w:t>
            </w:r>
          </w:p>
          <w:p w14:paraId="2A6FE188">
            <w:pPr>
              <w:keepNext w:val="0"/>
              <w:keepLines w:val="0"/>
              <w:pageBreakBefore w:val="0"/>
              <w:widowControl w:val="0"/>
              <w:numPr>
                <w:ilvl w:val="0"/>
                <w:numId w:val="96"/>
              </w:numPr>
              <w:kinsoku/>
              <w:wordWrap/>
              <w:overflowPunct/>
              <w:topLinePunct w:val="0"/>
              <w:autoSpaceDE w:val="0"/>
              <w:autoSpaceDN w:val="0"/>
              <w:bidi w:val="0"/>
              <w:adjustRightInd w:val="0"/>
              <w:snapToGrid/>
              <w:spacing w:line="388" w:lineRule="exact"/>
              <w:ind w:left="0" w:leftChars="0" w:firstLine="420" w:firstLineChars="200"/>
              <w:textAlignment w:val="auto"/>
              <w:rPr>
                <w:rFonts w:hint="eastAsia" w:ascii="Times New Roman" w:hAnsi="Times New Roman" w:cs="Times New Roman"/>
                <w:b w:val="0"/>
                <w:bCs w:val="0"/>
                <w:color w:val="auto"/>
                <w:kern w:val="0"/>
                <w:highlight w:val="none"/>
                <w:lang w:eastAsia="zh-CN"/>
              </w:rPr>
            </w:pPr>
            <w:r>
              <w:rPr>
                <w:rFonts w:hint="default" w:ascii="Times New Roman" w:hAnsi="Times New Roman" w:cs="Times New Roman"/>
                <w:b w:val="0"/>
                <w:bCs w:val="0"/>
                <w:color w:val="auto"/>
                <w:kern w:val="0"/>
                <w:highlight w:val="none"/>
              </w:rPr>
              <w:t>公路管理部门应加强危险品运输管理，严格执行交通部</w:t>
            </w:r>
            <w:r>
              <w:rPr>
                <w:rFonts w:hint="eastAsia" w:ascii="Times New Roman" w:hAnsi="Times New Roman" w:cs="Times New Roman"/>
                <w:b w:val="0"/>
                <w:bCs w:val="0"/>
                <w:color w:val="auto"/>
                <w:kern w:val="0"/>
                <w:highlight w:val="none"/>
                <w:lang w:val="en-US" w:eastAsia="zh-CN"/>
              </w:rPr>
              <w:t>门</w:t>
            </w:r>
            <w:r>
              <w:rPr>
                <w:rFonts w:hint="default" w:ascii="Times New Roman" w:hAnsi="Times New Roman" w:cs="Times New Roman"/>
                <w:b w:val="0"/>
                <w:bCs w:val="0"/>
                <w:color w:val="auto"/>
                <w:kern w:val="0"/>
                <w:highlight w:val="none"/>
              </w:rPr>
              <w:t>有关危险品运输的规定。对从事危险品运输的驾驶员和管理人员，应严格遵守有关危险品运输安全技术规定和操作规程</w:t>
            </w:r>
            <w:r>
              <w:rPr>
                <w:rFonts w:hint="default" w:ascii="Times New Roman" w:hAnsi="Times New Roman" w:cs="Times New Roman"/>
                <w:b w:val="0"/>
                <w:bCs w:val="0"/>
                <w:color w:val="auto"/>
                <w:kern w:val="0"/>
                <w:highlight w:val="none"/>
                <w:lang w:val="en-US" w:eastAsia="zh-CN"/>
              </w:rPr>
              <w:t>及</w:t>
            </w:r>
            <w:r>
              <w:rPr>
                <w:rFonts w:hint="default" w:ascii="Times New Roman" w:hAnsi="Times New Roman" w:cs="Times New Roman"/>
                <w:b w:val="0"/>
                <w:bCs w:val="0"/>
                <w:color w:val="auto"/>
                <w:kern w:val="0"/>
                <w:highlight w:val="none"/>
              </w:rPr>
              <w:t>有关公路运输危险品的安全管理办法等。严禁各种泄漏及散装载重车辆上路，防止散失货物和发生交通事故。</w:t>
            </w:r>
          </w:p>
          <w:p w14:paraId="08F43902">
            <w:pPr>
              <w:keepNext w:val="0"/>
              <w:keepLines w:val="0"/>
              <w:pageBreakBefore w:val="0"/>
              <w:widowControl w:val="0"/>
              <w:numPr>
                <w:ilvl w:val="0"/>
                <w:numId w:val="96"/>
              </w:numPr>
              <w:kinsoku/>
              <w:wordWrap/>
              <w:overflowPunct/>
              <w:topLinePunct w:val="0"/>
              <w:autoSpaceDE w:val="0"/>
              <w:autoSpaceDN w:val="0"/>
              <w:bidi w:val="0"/>
              <w:adjustRightInd w:val="0"/>
              <w:snapToGrid/>
              <w:spacing w:line="388" w:lineRule="exact"/>
              <w:ind w:left="0" w:leftChars="0" w:firstLine="420" w:firstLineChars="200"/>
              <w:textAlignment w:val="auto"/>
              <w:rPr>
                <w:rFonts w:hint="default" w:ascii="Times New Roman" w:hAnsi="Times New Roman" w:cs="Times New Roman"/>
                <w:b w:val="0"/>
                <w:bCs w:val="0"/>
                <w:color w:val="auto"/>
                <w:kern w:val="0"/>
                <w:highlight w:val="none"/>
              </w:rPr>
            </w:pPr>
            <w:r>
              <w:rPr>
                <w:rFonts w:hint="default" w:ascii="Times New Roman" w:hAnsi="Times New Roman" w:cs="Times New Roman"/>
                <w:b w:val="0"/>
                <w:bCs w:val="0"/>
                <w:color w:val="auto"/>
                <w:kern w:val="0"/>
                <w:highlight w:val="none"/>
              </w:rPr>
              <w:t>在</w:t>
            </w:r>
            <w:r>
              <w:rPr>
                <w:rFonts w:hint="eastAsia" w:cs="Times New Roman"/>
                <w:b w:val="0"/>
                <w:bCs w:val="0"/>
                <w:color w:val="auto"/>
                <w:kern w:val="0"/>
                <w:highlight w:val="none"/>
                <w:lang w:val="en-US" w:eastAsia="zh-CN"/>
              </w:rPr>
              <w:t>桥梁两端</w:t>
            </w:r>
            <w:r>
              <w:rPr>
                <w:rFonts w:hint="default" w:ascii="Times New Roman" w:hAnsi="Times New Roman" w:cs="Times New Roman"/>
                <w:b w:val="0"/>
                <w:bCs w:val="0"/>
                <w:color w:val="auto"/>
                <w:kern w:val="0"/>
                <w:highlight w:val="none"/>
              </w:rPr>
              <w:t>设置“减速行驶、安全驾驶”的警示牌</w:t>
            </w:r>
            <w:r>
              <w:rPr>
                <w:rFonts w:hint="eastAsia" w:ascii="Times New Roman" w:hAnsi="Times New Roman" w:cs="Times New Roman"/>
                <w:b w:val="0"/>
                <w:bCs w:val="0"/>
                <w:color w:val="auto"/>
                <w:kern w:val="0"/>
                <w:highlight w:val="none"/>
                <w:lang w:eastAsia="zh-CN"/>
              </w:rPr>
              <w:t>，</w:t>
            </w:r>
            <w:r>
              <w:rPr>
                <w:rFonts w:hint="default" w:ascii="Times New Roman" w:hAnsi="Times New Roman" w:cs="Times New Roman"/>
                <w:b w:val="0"/>
                <w:bCs w:val="0"/>
                <w:color w:val="auto"/>
                <w:kern w:val="0"/>
                <w:highlight w:val="none"/>
              </w:rPr>
              <w:t>以使从业人员增强忧患意识，将危险品运输所产生的事故风险降为最低。危险品运输车辆应保持安全运输车距，严禁超车、超速。</w:t>
            </w:r>
          </w:p>
          <w:p w14:paraId="7FB0F778">
            <w:pPr>
              <w:keepNext w:val="0"/>
              <w:keepLines w:val="0"/>
              <w:pageBreakBefore w:val="0"/>
              <w:widowControl w:val="0"/>
              <w:numPr>
                <w:ilvl w:val="0"/>
                <w:numId w:val="96"/>
              </w:numPr>
              <w:kinsoku/>
              <w:wordWrap/>
              <w:overflowPunct/>
              <w:topLinePunct w:val="0"/>
              <w:autoSpaceDE w:val="0"/>
              <w:autoSpaceDN w:val="0"/>
              <w:bidi w:val="0"/>
              <w:adjustRightInd w:val="0"/>
              <w:snapToGrid/>
              <w:spacing w:line="388" w:lineRule="exact"/>
              <w:ind w:left="0" w:leftChars="0" w:firstLine="420" w:firstLineChars="200"/>
              <w:textAlignment w:val="auto"/>
              <w:rPr>
                <w:rFonts w:hint="default" w:ascii="Times New Roman" w:hAnsi="Times New Roman" w:cs="Times New Roman"/>
                <w:color w:val="auto"/>
                <w:kern w:val="0"/>
                <w:highlight w:val="none"/>
              </w:rPr>
            </w:pPr>
            <w:r>
              <w:rPr>
                <w:rFonts w:hint="default" w:ascii="Times New Roman" w:hAnsi="Times New Roman" w:cs="Times New Roman"/>
                <w:b w:val="0"/>
                <w:bCs w:val="0"/>
                <w:color w:val="auto"/>
                <w:kern w:val="0"/>
                <w:highlight w:val="none"/>
              </w:rPr>
              <w:t>针对本项目桥梁应</w:t>
            </w:r>
            <w:r>
              <w:rPr>
                <w:rFonts w:hint="eastAsia" w:cs="Times New Roman"/>
                <w:b w:val="0"/>
                <w:bCs w:val="0"/>
                <w:color w:val="auto"/>
                <w:kern w:val="0"/>
                <w:highlight w:val="none"/>
                <w:lang w:val="en-US" w:eastAsia="zh-CN"/>
              </w:rPr>
              <w:t>在</w:t>
            </w:r>
            <w:r>
              <w:rPr>
                <w:rFonts w:hint="default" w:ascii="Times New Roman" w:hAnsi="Times New Roman" w:cs="Times New Roman"/>
                <w:color w:val="auto"/>
                <w:kern w:val="0"/>
                <w:highlight w:val="none"/>
              </w:rPr>
              <w:t>桥梁</w:t>
            </w:r>
            <w:r>
              <w:rPr>
                <w:rFonts w:hint="eastAsia" w:cs="Times New Roman"/>
                <w:color w:val="auto"/>
                <w:kern w:val="0"/>
                <w:highlight w:val="none"/>
                <w:lang w:val="en-US" w:eastAsia="zh-CN"/>
              </w:rPr>
              <w:t>两侧</w:t>
            </w:r>
            <w:r>
              <w:rPr>
                <w:rFonts w:hint="default" w:ascii="Times New Roman" w:hAnsi="Times New Roman" w:cs="Times New Roman"/>
                <w:color w:val="auto"/>
                <w:kern w:val="0"/>
                <w:highlight w:val="none"/>
              </w:rPr>
              <w:t>设置防撞</w:t>
            </w:r>
            <w:r>
              <w:rPr>
                <w:rFonts w:hint="eastAsia" w:cs="Times New Roman"/>
                <w:color w:val="auto"/>
                <w:kern w:val="0"/>
                <w:highlight w:val="none"/>
                <w:lang w:val="en-US" w:eastAsia="zh-CN"/>
              </w:rPr>
              <w:t>墙，防撞墙上方安装防抛网</w:t>
            </w:r>
            <w:r>
              <w:rPr>
                <w:rFonts w:hint="default" w:ascii="Times New Roman" w:hAnsi="Times New Roman" w:cs="Times New Roman"/>
                <w:b w:val="0"/>
                <w:bCs w:val="0"/>
                <w:color w:val="auto"/>
                <w:kern w:val="0"/>
                <w:highlight w:val="none"/>
              </w:rPr>
              <w:t>，采用交安设施来减少危险废物车辆发生事故影响水环境质量的概率</w:t>
            </w:r>
            <w:r>
              <w:rPr>
                <w:rFonts w:hint="eastAsia" w:cs="Times New Roman"/>
                <w:b w:val="0"/>
                <w:bCs w:val="0"/>
                <w:color w:val="auto"/>
                <w:kern w:val="0"/>
                <w:highlight w:val="none"/>
                <w:lang w:eastAsia="zh-CN"/>
              </w:rPr>
              <w:t>。</w:t>
            </w:r>
          </w:p>
          <w:p w14:paraId="7D5F2D4B">
            <w:pPr>
              <w:keepNext w:val="0"/>
              <w:keepLines w:val="0"/>
              <w:pageBreakBefore w:val="0"/>
              <w:widowControl w:val="0"/>
              <w:numPr>
                <w:ilvl w:val="0"/>
                <w:numId w:val="96"/>
              </w:numPr>
              <w:kinsoku/>
              <w:wordWrap/>
              <w:overflowPunct/>
              <w:topLinePunct w:val="0"/>
              <w:autoSpaceDE w:val="0"/>
              <w:autoSpaceDN w:val="0"/>
              <w:bidi w:val="0"/>
              <w:adjustRightInd w:val="0"/>
              <w:snapToGrid/>
              <w:spacing w:line="388" w:lineRule="exact"/>
              <w:ind w:left="0" w:leftChars="0" w:firstLine="420" w:firstLineChars="200"/>
              <w:textAlignment w:val="auto"/>
              <w:rPr>
                <w:rFonts w:hint="default" w:ascii="Times New Roman" w:hAnsi="Times New Roman" w:eastAsia="宋体" w:cs="Times New Roman"/>
                <w:color w:val="auto"/>
                <w:sz w:val="24"/>
                <w:highlight w:val="none"/>
                <w:lang w:val="en-US" w:eastAsia="zh-CN"/>
              </w:rPr>
            </w:pPr>
            <w:r>
              <w:rPr>
                <w:rFonts w:hint="default" w:ascii="Times New Roman" w:hAnsi="Times New Roman" w:cs="Times New Roman"/>
                <w:color w:val="auto"/>
                <w:kern w:val="0"/>
                <w:highlight w:val="none"/>
              </w:rPr>
              <w:t>为提醒过往车辆安全行驶、注意安全，在跨河桥梁桥头，设置“谨慎驾驶</w:t>
            </w:r>
            <w:r>
              <w:rPr>
                <w:rFonts w:hint="eastAsia" w:cs="Times New Roman"/>
                <w:color w:val="auto"/>
                <w:kern w:val="0"/>
                <w:highlight w:val="none"/>
                <w:lang w:eastAsia="zh-CN"/>
              </w:rPr>
              <w:t>”“</w:t>
            </w:r>
            <w:r>
              <w:rPr>
                <w:rFonts w:hint="default" w:ascii="Times New Roman" w:hAnsi="Times New Roman" w:cs="Times New Roman"/>
                <w:color w:val="auto"/>
                <w:kern w:val="0"/>
                <w:highlight w:val="none"/>
              </w:rPr>
              <w:t>禁止超车”警示牌和危险品车辆限速标志，提请司机注意安全和控制车速，防止车辆事故污染水体。</w:t>
            </w:r>
            <w:r>
              <w:rPr>
                <w:rFonts w:hint="eastAsia" w:cs="Times New Roman"/>
                <w:color w:val="auto"/>
                <w:kern w:val="0"/>
                <w:highlight w:val="none"/>
                <w:lang w:val="en-US" w:eastAsia="zh-CN"/>
              </w:rPr>
              <w:t>同时</w:t>
            </w:r>
            <w:r>
              <w:rPr>
                <w:rFonts w:hint="default" w:ascii="Times New Roman" w:hAnsi="Times New Roman" w:cs="Times New Roman"/>
                <w:b w:val="0"/>
                <w:bCs w:val="0"/>
                <w:color w:val="auto"/>
                <w:kern w:val="0"/>
                <w:highlight w:val="none"/>
              </w:rPr>
              <w:t>在</w:t>
            </w:r>
            <w:r>
              <w:rPr>
                <w:rFonts w:hint="eastAsia" w:cs="Times New Roman"/>
                <w:color w:val="auto"/>
                <w:kern w:val="0"/>
                <w:highlight w:val="none"/>
                <w:lang w:val="en-US" w:eastAsia="zh-CN"/>
              </w:rPr>
              <w:t>进入桥梁的两端入口设置</w:t>
            </w:r>
            <w:r>
              <w:rPr>
                <w:rFonts w:hint="default" w:ascii="Times New Roman" w:hAnsi="Times New Roman" w:cs="Times New Roman"/>
                <w:color w:val="auto"/>
                <w:kern w:val="0"/>
                <w:highlight w:val="none"/>
              </w:rPr>
              <w:t>视频监控系统等环境风险防范设</w:t>
            </w:r>
            <w:r>
              <w:rPr>
                <w:rFonts w:hint="default" w:ascii="Times New Roman" w:hAnsi="Times New Roman" w:eastAsia="宋体" w:cs="Times New Roman"/>
                <w:b w:val="0"/>
                <w:bCs w:val="0"/>
                <w:color w:val="auto"/>
                <w:kern w:val="0"/>
                <w:highlight w:val="none"/>
              </w:rPr>
              <w:t>施。</w:t>
            </w:r>
          </w:p>
        </w:tc>
      </w:tr>
      <w:tr w14:paraId="671C211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16" w:hRule="atLeast"/>
          <w:jc w:val="center"/>
        </w:trPr>
        <w:tc>
          <w:tcPr>
            <w:tcW w:w="716" w:type="dxa"/>
            <w:noWrap w:val="0"/>
            <w:vAlign w:val="center"/>
          </w:tcPr>
          <w:p w14:paraId="72D1E721">
            <w:pPr>
              <w:adjustRightInd w:val="0"/>
              <w:snapToGrid w:val="0"/>
              <w:jc w:val="center"/>
              <w:rPr>
                <w:rFonts w:hint="default" w:ascii="Times New Roman" w:hAnsi="Times New Roman" w:cs="Times New Roman"/>
                <w:b/>
                <w:bCs w:val="0"/>
                <w:color w:val="auto"/>
                <w:spacing w:val="10"/>
                <w:szCs w:val="21"/>
                <w:highlight w:val="none"/>
              </w:rPr>
            </w:pPr>
            <w:r>
              <w:rPr>
                <w:rFonts w:hint="default" w:ascii="Times New Roman" w:hAnsi="Times New Roman" w:cs="Times New Roman"/>
                <w:b/>
                <w:bCs w:val="0"/>
                <w:color w:val="auto"/>
                <w:szCs w:val="21"/>
                <w:highlight w:val="none"/>
              </w:rPr>
              <w:t>其他</w:t>
            </w:r>
          </w:p>
        </w:tc>
        <w:tc>
          <w:tcPr>
            <w:tcW w:w="8220" w:type="dxa"/>
            <w:noWrap w:val="0"/>
            <w:vAlign w:val="center"/>
          </w:tcPr>
          <w:p w14:paraId="4FF35765">
            <w:pPr>
              <w:adjustRightInd w:val="0"/>
              <w:snapToGrid w:val="0"/>
              <w:jc w:val="center"/>
              <w:rPr>
                <w:rFonts w:hint="default" w:ascii="Times New Roman" w:hAnsi="Times New Roman" w:cs="Times New Roman"/>
                <w:bCs/>
                <w:color w:val="auto"/>
                <w:spacing w:val="10"/>
                <w:szCs w:val="21"/>
                <w:highlight w:val="none"/>
              </w:rPr>
            </w:pPr>
            <w:r>
              <w:rPr>
                <w:rFonts w:hint="default" w:ascii="Times New Roman" w:hAnsi="Times New Roman" w:cs="Times New Roman"/>
                <w:bCs/>
                <w:color w:val="auto"/>
                <w:spacing w:val="10"/>
                <w:szCs w:val="21"/>
                <w:highlight w:val="none"/>
              </w:rPr>
              <w:t>无</w:t>
            </w:r>
          </w:p>
        </w:tc>
      </w:tr>
      <w:tr w14:paraId="193B4BB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 w:hRule="atLeast"/>
          <w:jc w:val="center"/>
        </w:trPr>
        <w:tc>
          <w:tcPr>
            <w:tcW w:w="716" w:type="dxa"/>
            <w:noWrap w:val="0"/>
            <w:vAlign w:val="center"/>
          </w:tcPr>
          <w:p w14:paraId="7C05E9C0">
            <w:pPr>
              <w:adjustRightInd w:val="0"/>
              <w:snapToGrid w:val="0"/>
              <w:jc w:val="center"/>
              <w:rPr>
                <w:rFonts w:hint="default" w:ascii="Times New Roman" w:hAnsi="Times New Roman" w:cs="Times New Roman"/>
                <w:b/>
                <w:bCs w:val="0"/>
                <w:color w:val="auto"/>
                <w:szCs w:val="21"/>
                <w:highlight w:val="none"/>
              </w:rPr>
            </w:pPr>
          </w:p>
          <w:p w14:paraId="0ED606E6">
            <w:pPr>
              <w:adjustRightInd w:val="0"/>
              <w:snapToGrid w:val="0"/>
              <w:jc w:val="center"/>
              <w:rPr>
                <w:rFonts w:hint="default" w:ascii="Times New Roman" w:hAnsi="Times New Roman" w:cs="Times New Roman"/>
                <w:b/>
                <w:bCs w:val="0"/>
                <w:color w:val="auto"/>
                <w:szCs w:val="21"/>
                <w:highlight w:val="none"/>
              </w:rPr>
            </w:pPr>
          </w:p>
          <w:p w14:paraId="0D70EE99">
            <w:pPr>
              <w:adjustRightInd w:val="0"/>
              <w:snapToGrid w:val="0"/>
              <w:jc w:val="center"/>
              <w:rPr>
                <w:rFonts w:hint="default" w:ascii="Times New Roman" w:hAnsi="Times New Roman" w:cs="Times New Roman"/>
                <w:b/>
                <w:bCs w:val="0"/>
                <w:color w:val="auto"/>
                <w:szCs w:val="21"/>
                <w:highlight w:val="none"/>
              </w:rPr>
            </w:pPr>
          </w:p>
          <w:p w14:paraId="54EFCC5A">
            <w:pPr>
              <w:adjustRightInd w:val="0"/>
              <w:snapToGrid w:val="0"/>
              <w:jc w:val="center"/>
              <w:rPr>
                <w:rFonts w:hint="default" w:ascii="Times New Roman" w:hAnsi="Times New Roman" w:cs="Times New Roman"/>
                <w:b/>
                <w:bCs w:val="0"/>
                <w:color w:val="auto"/>
                <w:szCs w:val="21"/>
                <w:highlight w:val="none"/>
              </w:rPr>
            </w:pPr>
          </w:p>
          <w:p w14:paraId="6E7FBC16">
            <w:pPr>
              <w:adjustRightInd w:val="0"/>
              <w:snapToGrid w:val="0"/>
              <w:jc w:val="center"/>
              <w:rPr>
                <w:rFonts w:hint="default" w:ascii="Times New Roman" w:hAnsi="Times New Roman" w:cs="Times New Roman"/>
                <w:b/>
                <w:bCs w:val="0"/>
                <w:color w:val="auto"/>
                <w:szCs w:val="21"/>
                <w:highlight w:val="none"/>
              </w:rPr>
            </w:pPr>
          </w:p>
          <w:p w14:paraId="0325AA6A">
            <w:pPr>
              <w:adjustRightInd w:val="0"/>
              <w:snapToGrid w:val="0"/>
              <w:jc w:val="center"/>
              <w:rPr>
                <w:rFonts w:hint="default" w:ascii="Times New Roman" w:hAnsi="Times New Roman" w:cs="Times New Roman"/>
                <w:b/>
                <w:bCs w:val="0"/>
                <w:color w:val="auto"/>
                <w:szCs w:val="21"/>
                <w:highlight w:val="none"/>
              </w:rPr>
            </w:pPr>
          </w:p>
          <w:p w14:paraId="6FF505A7">
            <w:pPr>
              <w:adjustRightInd w:val="0"/>
              <w:snapToGrid w:val="0"/>
              <w:jc w:val="center"/>
              <w:rPr>
                <w:rFonts w:hint="default" w:ascii="Times New Roman" w:hAnsi="Times New Roman" w:cs="Times New Roman"/>
                <w:b/>
                <w:bCs w:val="0"/>
                <w:color w:val="auto"/>
                <w:szCs w:val="21"/>
                <w:highlight w:val="none"/>
              </w:rPr>
            </w:pPr>
            <w:r>
              <w:rPr>
                <w:rFonts w:hint="default" w:ascii="Times New Roman" w:hAnsi="Times New Roman" w:cs="Times New Roman"/>
                <w:b/>
                <w:bCs w:val="0"/>
                <w:color w:val="auto"/>
                <w:szCs w:val="21"/>
                <w:highlight w:val="none"/>
              </w:rPr>
              <w:t>环保投资</w:t>
            </w:r>
          </w:p>
          <w:p w14:paraId="0A2C802A">
            <w:pPr>
              <w:adjustRightInd w:val="0"/>
              <w:snapToGrid w:val="0"/>
              <w:jc w:val="center"/>
              <w:rPr>
                <w:rFonts w:hint="default" w:ascii="Times New Roman" w:hAnsi="Times New Roman" w:cs="Times New Roman"/>
                <w:b/>
                <w:bCs w:val="0"/>
                <w:color w:val="auto"/>
                <w:szCs w:val="21"/>
                <w:highlight w:val="none"/>
              </w:rPr>
            </w:pPr>
          </w:p>
          <w:p w14:paraId="1DC37360">
            <w:pPr>
              <w:adjustRightInd w:val="0"/>
              <w:snapToGrid w:val="0"/>
              <w:jc w:val="center"/>
              <w:rPr>
                <w:rFonts w:hint="default" w:ascii="Times New Roman" w:hAnsi="Times New Roman" w:cs="Times New Roman"/>
                <w:b/>
                <w:bCs w:val="0"/>
                <w:color w:val="auto"/>
                <w:szCs w:val="21"/>
                <w:highlight w:val="none"/>
              </w:rPr>
            </w:pPr>
          </w:p>
          <w:p w14:paraId="20E0A706">
            <w:pPr>
              <w:adjustRightInd w:val="0"/>
              <w:snapToGrid w:val="0"/>
              <w:jc w:val="center"/>
              <w:rPr>
                <w:rFonts w:hint="default" w:ascii="Times New Roman" w:hAnsi="Times New Roman" w:cs="Times New Roman"/>
                <w:b/>
                <w:bCs w:val="0"/>
                <w:color w:val="auto"/>
                <w:szCs w:val="21"/>
                <w:highlight w:val="none"/>
              </w:rPr>
            </w:pPr>
          </w:p>
          <w:p w14:paraId="6D412839">
            <w:pPr>
              <w:adjustRightInd w:val="0"/>
              <w:snapToGrid w:val="0"/>
              <w:jc w:val="center"/>
              <w:rPr>
                <w:rFonts w:hint="default" w:ascii="Times New Roman" w:hAnsi="Times New Roman" w:cs="Times New Roman"/>
                <w:b/>
                <w:bCs w:val="0"/>
                <w:color w:val="auto"/>
                <w:szCs w:val="21"/>
                <w:highlight w:val="none"/>
              </w:rPr>
            </w:pPr>
          </w:p>
          <w:p w14:paraId="3B547D22">
            <w:pPr>
              <w:adjustRightInd w:val="0"/>
              <w:snapToGrid w:val="0"/>
              <w:jc w:val="center"/>
              <w:rPr>
                <w:rFonts w:hint="default" w:ascii="Times New Roman" w:hAnsi="Times New Roman" w:cs="Times New Roman"/>
                <w:b/>
                <w:bCs w:val="0"/>
                <w:color w:val="auto"/>
                <w:szCs w:val="21"/>
                <w:highlight w:val="none"/>
              </w:rPr>
            </w:pPr>
          </w:p>
          <w:p w14:paraId="36B48CDB">
            <w:pPr>
              <w:adjustRightInd w:val="0"/>
              <w:snapToGrid w:val="0"/>
              <w:jc w:val="center"/>
              <w:rPr>
                <w:rFonts w:hint="default" w:ascii="Times New Roman" w:hAnsi="Times New Roman" w:cs="Times New Roman"/>
                <w:b/>
                <w:bCs w:val="0"/>
                <w:color w:val="auto"/>
                <w:szCs w:val="21"/>
                <w:highlight w:val="none"/>
              </w:rPr>
            </w:pPr>
          </w:p>
          <w:p w14:paraId="36C05DDB">
            <w:pPr>
              <w:adjustRightInd w:val="0"/>
              <w:snapToGrid w:val="0"/>
              <w:jc w:val="center"/>
              <w:rPr>
                <w:rFonts w:hint="default" w:ascii="Times New Roman" w:hAnsi="Times New Roman" w:cs="Times New Roman"/>
                <w:b/>
                <w:bCs w:val="0"/>
                <w:color w:val="auto"/>
                <w:szCs w:val="21"/>
                <w:highlight w:val="none"/>
              </w:rPr>
            </w:pPr>
          </w:p>
          <w:p w14:paraId="1D2EB2DB">
            <w:pPr>
              <w:adjustRightInd w:val="0"/>
              <w:snapToGrid w:val="0"/>
              <w:jc w:val="center"/>
              <w:rPr>
                <w:rFonts w:hint="default" w:ascii="Times New Roman" w:hAnsi="Times New Roman" w:cs="Times New Roman"/>
                <w:b/>
                <w:bCs w:val="0"/>
                <w:color w:val="auto"/>
                <w:szCs w:val="21"/>
                <w:highlight w:val="none"/>
              </w:rPr>
            </w:pPr>
          </w:p>
          <w:p w14:paraId="01C9957B">
            <w:pPr>
              <w:adjustRightInd w:val="0"/>
              <w:snapToGrid w:val="0"/>
              <w:jc w:val="center"/>
              <w:rPr>
                <w:rFonts w:hint="default" w:ascii="Times New Roman" w:hAnsi="Times New Roman" w:cs="Times New Roman"/>
                <w:b/>
                <w:bCs w:val="0"/>
                <w:color w:val="auto"/>
                <w:szCs w:val="21"/>
                <w:highlight w:val="none"/>
              </w:rPr>
            </w:pPr>
          </w:p>
          <w:p w14:paraId="1CE34E2C">
            <w:pPr>
              <w:adjustRightInd w:val="0"/>
              <w:snapToGrid w:val="0"/>
              <w:jc w:val="center"/>
              <w:rPr>
                <w:rFonts w:hint="default" w:ascii="Times New Roman" w:hAnsi="Times New Roman" w:cs="Times New Roman"/>
                <w:b/>
                <w:bCs w:val="0"/>
                <w:color w:val="auto"/>
                <w:szCs w:val="21"/>
                <w:highlight w:val="none"/>
              </w:rPr>
            </w:pPr>
          </w:p>
          <w:p w14:paraId="0C69EB35">
            <w:pPr>
              <w:adjustRightInd w:val="0"/>
              <w:snapToGrid w:val="0"/>
              <w:jc w:val="center"/>
              <w:rPr>
                <w:rFonts w:hint="default" w:ascii="Times New Roman" w:hAnsi="Times New Roman" w:cs="Times New Roman"/>
                <w:b/>
                <w:bCs w:val="0"/>
                <w:color w:val="auto"/>
                <w:szCs w:val="21"/>
                <w:highlight w:val="none"/>
              </w:rPr>
            </w:pPr>
          </w:p>
          <w:p w14:paraId="74FEDA8D">
            <w:pPr>
              <w:adjustRightInd w:val="0"/>
              <w:snapToGrid w:val="0"/>
              <w:jc w:val="center"/>
              <w:rPr>
                <w:rFonts w:hint="default" w:ascii="Times New Roman" w:hAnsi="Times New Roman" w:cs="Times New Roman"/>
                <w:b/>
                <w:bCs w:val="0"/>
                <w:color w:val="auto"/>
                <w:szCs w:val="21"/>
                <w:highlight w:val="none"/>
              </w:rPr>
            </w:pPr>
          </w:p>
          <w:p w14:paraId="4102EDDD">
            <w:pPr>
              <w:adjustRightInd w:val="0"/>
              <w:snapToGrid w:val="0"/>
              <w:jc w:val="center"/>
              <w:rPr>
                <w:rFonts w:hint="default" w:ascii="Times New Roman" w:hAnsi="Times New Roman" w:cs="Times New Roman"/>
                <w:b/>
                <w:bCs w:val="0"/>
                <w:color w:val="auto"/>
                <w:szCs w:val="21"/>
                <w:highlight w:val="none"/>
              </w:rPr>
            </w:pPr>
          </w:p>
          <w:p w14:paraId="1237EF23">
            <w:pPr>
              <w:adjustRightInd w:val="0"/>
              <w:snapToGrid w:val="0"/>
              <w:jc w:val="center"/>
              <w:rPr>
                <w:rFonts w:hint="default" w:ascii="Times New Roman" w:hAnsi="Times New Roman" w:cs="Times New Roman"/>
                <w:b/>
                <w:bCs w:val="0"/>
                <w:color w:val="auto"/>
                <w:szCs w:val="21"/>
                <w:highlight w:val="none"/>
              </w:rPr>
            </w:pPr>
          </w:p>
          <w:p w14:paraId="2ED10700">
            <w:pPr>
              <w:adjustRightInd w:val="0"/>
              <w:snapToGrid w:val="0"/>
              <w:jc w:val="center"/>
              <w:rPr>
                <w:rFonts w:hint="default" w:ascii="Times New Roman" w:hAnsi="Times New Roman" w:cs="Times New Roman"/>
                <w:b/>
                <w:bCs w:val="0"/>
                <w:color w:val="auto"/>
                <w:szCs w:val="21"/>
                <w:highlight w:val="none"/>
              </w:rPr>
            </w:pPr>
          </w:p>
          <w:p w14:paraId="4905674D">
            <w:pPr>
              <w:adjustRightInd w:val="0"/>
              <w:snapToGrid w:val="0"/>
              <w:jc w:val="center"/>
              <w:rPr>
                <w:rFonts w:hint="default" w:ascii="Times New Roman" w:hAnsi="Times New Roman" w:cs="Times New Roman"/>
                <w:b/>
                <w:bCs w:val="0"/>
                <w:color w:val="auto"/>
                <w:szCs w:val="21"/>
                <w:highlight w:val="none"/>
              </w:rPr>
            </w:pPr>
          </w:p>
          <w:p w14:paraId="16677D5E">
            <w:pPr>
              <w:adjustRightInd w:val="0"/>
              <w:snapToGrid w:val="0"/>
              <w:jc w:val="center"/>
              <w:rPr>
                <w:rFonts w:hint="default" w:ascii="Times New Roman" w:hAnsi="Times New Roman" w:cs="Times New Roman"/>
                <w:b/>
                <w:bCs w:val="0"/>
                <w:color w:val="auto"/>
                <w:szCs w:val="21"/>
                <w:highlight w:val="none"/>
              </w:rPr>
            </w:pPr>
          </w:p>
          <w:p w14:paraId="2EFBF892">
            <w:pPr>
              <w:adjustRightInd w:val="0"/>
              <w:snapToGrid w:val="0"/>
              <w:jc w:val="center"/>
              <w:rPr>
                <w:rFonts w:hint="default" w:ascii="Times New Roman" w:hAnsi="Times New Roman" w:cs="Times New Roman"/>
                <w:b/>
                <w:bCs w:val="0"/>
                <w:color w:val="auto"/>
                <w:szCs w:val="21"/>
                <w:highlight w:val="none"/>
              </w:rPr>
            </w:pPr>
          </w:p>
          <w:p w14:paraId="0E91F8BF">
            <w:pPr>
              <w:adjustRightInd w:val="0"/>
              <w:snapToGrid w:val="0"/>
              <w:jc w:val="center"/>
              <w:rPr>
                <w:rFonts w:hint="default" w:ascii="Times New Roman" w:hAnsi="Times New Roman" w:cs="Times New Roman"/>
                <w:b/>
                <w:bCs w:val="0"/>
                <w:color w:val="auto"/>
                <w:szCs w:val="21"/>
                <w:highlight w:val="none"/>
              </w:rPr>
            </w:pPr>
          </w:p>
          <w:p w14:paraId="10F45995">
            <w:pPr>
              <w:adjustRightInd w:val="0"/>
              <w:snapToGrid w:val="0"/>
              <w:jc w:val="center"/>
              <w:rPr>
                <w:rFonts w:hint="default" w:ascii="Times New Roman" w:hAnsi="Times New Roman" w:cs="Times New Roman"/>
                <w:b/>
                <w:bCs w:val="0"/>
                <w:color w:val="auto"/>
                <w:szCs w:val="21"/>
                <w:highlight w:val="none"/>
              </w:rPr>
            </w:pPr>
          </w:p>
          <w:p w14:paraId="6B625F51">
            <w:pPr>
              <w:adjustRightInd w:val="0"/>
              <w:snapToGrid w:val="0"/>
              <w:jc w:val="center"/>
              <w:rPr>
                <w:rFonts w:hint="default" w:ascii="Times New Roman" w:hAnsi="Times New Roman" w:cs="Times New Roman"/>
                <w:b/>
                <w:bCs w:val="0"/>
                <w:color w:val="auto"/>
                <w:szCs w:val="21"/>
                <w:highlight w:val="none"/>
              </w:rPr>
            </w:pPr>
          </w:p>
          <w:p w14:paraId="78D7CBB3">
            <w:pPr>
              <w:adjustRightInd w:val="0"/>
              <w:snapToGrid w:val="0"/>
              <w:jc w:val="center"/>
              <w:rPr>
                <w:rFonts w:hint="default" w:ascii="Times New Roman" w:hAnsi="Times New Roman" w:cs="Times New Roman"/>
                <w:b/>
                <w:bCs w:val="0"/>
                <w:color w:val="auto"/>
                <w:szCs w:val="21"/>
                <w:highlight w:val="none"/>
              </w:rPr>
            </w:pPr>
          </w:p>
          <w:p w14:paraId="54FE2317">
            <w:pPr>
              <w:adjustRightInd w:val="0"/>
              <w:snapToGrid w:val="0"/>
              <w:jc w:val="center"/>
              <w:rPr>
                <w:rFonts w:hint="default" w:ascii="Times New Roman" w:hAnsi="Times New Roman" w:cs="Times New Roman"/>
                <w:b/>
                <w:bCs w:val="0"/>
                <w:color w:val="auto"/>
                <w:szCs w:val="21"/>
                <w:highlight w:val="none"/>
              </w:rPr>
            </w:pPr>
          </w:p>
          <w:p w14:paraId="0AD07753">
            <w:pPr>
              <w:adjustRightInd w:val="0"/>
              <w:snapToGrid w:val="0"/>
              <w:jc w:val="center"/>
              <w:rPr>
                <w:rFonts w:hint="default" w:ascii="Times New Roman" w:hAnsi="Times New Roman" w:cs="Times New Roman"/>
                <w:b/>
                <w:bCs w:val="0"/>
                <w:color w:val="auto"/>
                <w:szCs w:val="21"/>
                <w:highlight w:val="none"/>
              </w:rPr>
            </w:pPr>
          </w:p>
          <w:p w14:paraId="4D17C0B4">
            <w:pPr>
              <w:adjustRightInd w:val="0"/>
              <w:snapToGrid w:val="0"/>
              <w:jc w:val="center"/>
              <w:rPr>
                <w:rFonts w:hint="default" w:ascii="Times New Roman" w:hAnsi="Times New Roman" w:cs="Times New Roman"/>
                <w:b/>
                <w:bCs w:val="0"/>
                <w:color w:val="auto"/>
                <w:szCs w:val="21"/>
                <w:highlight w:val="none"/>
              </w:rPr>
            </w:pPr>
          </w:p>
          <w:p w14:paraId="35A2D4CF">
            <w:pPr>
              <w:adjustRightInd w:val="0"/>
              <w:snapToGrid w:val="0"/>
              <w:jc w:val="center"/>
              <w:rPr>
                <w:rFonts w:hint="default" w:ascii="Times New Roman" w:hAnsi="Times New Roman" w:cs="Times New Roman"/>
                <w:b/>
                <w:bCs w:val="0"/>
                <w:color w:val="auto"/>
                <w:szCs w:val="21"/>
                <w:highlight w:val="none"/>
              </w:rPr>
            </w:pPr>
          </w:p>
          <w:p w14:paraId="4F48C074">
            <w:pPr>
              <w:adjustRightInd w:val="0"/>
              <w:snapToGrid w:val="0"/>
              <w:jc w:val="center"/>
              <w:rPr>
                <w:rFonts w:hint="default" w:ascii="Times New Roman" w:hAnsi="Times New Roman" w:cs="Times New Roman"/>
                <w:b/>
                <w:bCs w:val="0"/>
                <w:color w:val="auto"/>
                <w:szCs w:val="21"/>
                <w:highlight w:val="none"/>
              </w:rPr>
            </w:pPr>
          </w:p>
          <w:p w14:paraId="463DC577">
            <w:pPr>
              <w:adjustRightInd w:val="0"/>
              <w:snapToGrid w:val="0"/>
              <w:jc w:val="center"/>
              <w:rPr>
                <w:rFonts w:hint="default" w:ascii="Times New Roman" w:hAnsi="Times New Roman" w:cs="Times New Roman"/>
                <w:b/>
                <w:bCs w:val="0"/>
                <w:color w:val="auto"/>
                <w:szCs w:val="21"/>
                <w:highlight w:val="none"/>
              </w:rPr>
            </w:pPr>
          </w:p>
          <w:p w14:paraId="5A87199B">
            <w:pPr>
              <w:adjustRightInd w:val="0"/>
              <w:snapToGrid w:val="0"/>
              <w:jc w:val="center"/>
              <w:rPr>
                <w:rFonts w:hint="default" w:ascii="Times New Roman" w:hAnsi="Times New Roman" w:cs="Times New Roman"/>
                <w:b/>
                <w:bCs w:val="0"/>
                <w:color w:val="auto"/>
                <w:szCs w:val="21"/>
                <w:highlight w:val="none"/>
              </w:rPr>
            </w:pPr>
          </w:p>
          <w:p w14:paraId="51F83FA9">
            <w:pPr>
              <w:adjustRightInd w:val="0"/>
              <w:snapToGrid w:val="0"/>
              <w:jc w:val="center"/>
              <w:rPr>
                <w:rFonts w:hint="default" w:ascii="Times New Roman" w:hAnsi="Times New Roman" w:cs="Times New Roman"/>
                <w:b/>
                <w:bCs w:val="0"/>
                <w:color w:val="auto"/>
                <w:szCs w:val="21"/>
                <w:highlight w:val="none"/>
              </w:rPr>
            </w:pPr>
          </w:p>
          <w:p w14:paraId="731BF95C">
            <w:pPr>
              <w:adjustRightInd w:val="0"/>
              <w:snapToGrid w:val="0"/>
              <w:jc w:val="center"/>
              <w:rPr>
                <w:rFonts w:hint="default" w:ascii="Times New Roman" w:hAnsi="Times New Roman" w:cs="Times New Roman"/>
                <w:b/>
                <w:bCs w:val="0"/>
                <w:color w:val="auto"/>
                <w:szCs w:val="21"/>
                <w:highlight w:val="none"/>
              </w:rPr>
            </w:pPr>
            <w:r>
              <w:rPr>
                <w:rFonts w:hint="default" w:ascii="Times New Roman" w:hAnsi="Times New Roman" w:cs="Times New Roman"/>
                <w:b/>
                <w:bCs w:val="0"/>
                <w:color w:val="auto"/>
                <w:szCs w:val="21"/>
                <w:highlight w:val="none"/>
              </w:rPr>
              <w:t>环保投资</w:t>
            </w:r>
          </w:p>
          <w:p w14:paraId="1C94E5A2">
            <w:pPr>
              <w:adjustRightInd w:val="0"/>
              <w:snapToGrid w:val="0"/>
              <w:jc w:val="center"/>
              <w:rPr>
                <w:rFonts w:hint="default" w:ascii="Times New Roman" w:hAnsi="Times New Roman" w:cs="Times New Roman"/>
                <w:b/>
                <w:bCs w:val="0"/>
                <w:color w:val="auto"/>
                <w:szCs w:val="21"/>
                <w:highlight w:val="none"/>
              </w:rPr>
            </w:pPr>
          </w:p>
          <w:p w14:paraId="461562AE">
            <w:pPr>
              <w:adjustRightInd w:val="0"/>
              <w:snapToGrid w:val="0"/>
              <w:jc w:val="center"/>
              <w:rPr>
                <w:rFonts w:hint="default" w:ascii="Times New Roman" w:hAnsi="Times New Roman" w:cs="Times New Roman"/>
                <w:b/>
                <w:bCs w:val="0"/>
                <w:color w:val="auto"/>
                <w:szCs w:val="21"/>
                <w:highlight w:val="none"/>
              </w:rPr>
            </w:pPr>
          </w:p>
          <w:p w14:paraId="21B68094">
            <w:pPr>
              <w:adjustRightInd w:val="0"/>
              <w:snapToGrid w:val="0"/>
              <w:jc w:val="center"/>
              <w:rPr>
                <w:rFonts w:hint="default" w:ascii="Times New Roman" w:hAnsi="Times New Roman" w:cs="Times New Roman"/>
                <w:b/>
                <w:bCs w:val="0"/>
                <w:color w:val="auto"/>
                <w:szCs w:val="21"/>
                <w:highlight w:val="none"/>
              </w:rPr>
            </w:pPr>
          </w:p>
          <w:p w14:paraId="6EE3FC83">
            <w:pPr>
              <w:adjustRightInd w:val="0"/>
              <w:snapToGrid w:val="0"/>
              <w:jc w:val="center"/>
              <w:rPr>
                <w:rFonts w:hint="default" w:ascii="Times New Roman" w:hAnsi="Times New Roman" w:cs="Times New Roman"/>
                <w:b/>
                <w:bCs w:val="0"/>
                <w:color w:val="auto"/>
                <w:szCs w:val="21"/>
                <w:highlight w:val="none"/>
              </w:rPr>
            </w:pPr>
          </w:p>
          <w:p w14:paraId="00D1F30D">
            <w:pPr>
              <w:adjustRightInd w:val="0"/>
              <w:snapToGrid w:val="0"/>
              <w:jc w:val="center"/>
              <w:rPr>
                <w:rFonts w:hint="default" w:ascii="Times New Roman" w:hAnsi="Times New Roman" w:cs="Times New Roman"/>
                <w:b/>
                <w:bCs w:val="0"/>
                <w:color w:val="auto"/>
                <w:szCs w:val="21"/>
                <w:highlight w:val="none"/>
              </w:rPr>
            </w:pPr>
          </w:p>
          <w:p w14:paraId="05B3DB0C">
            <w:pPr>
              <w:adjustRightInd w:val="0"/>
              <w:snapToGrid w:val="0"/>
              <w:jc w:val="center"/>
              <w:rPr>
                <w:rFonts w:hint="default" w:ascii="Times New Roman" w:hAnsi="Times New Roman" w:cs="Times New Roman"/>
                <w:b/>
                <w:bCs w:val="0"/>
                <w:color w:val="auto"/>
                <w:szCs w:val="21"/>
                <w:highlight w:val="none"/>
              </w:rPr>
            </w:pPr>
          </w:p>
          <w:p w14:paraId="7102A432">
            <w:pPr>
              <w:adjustRightInd w:val="0"/>
              <w:snapToGrid w:val="0"/>
              <w:jc w:val="center"/>
              <w:rPr>
                <w:rFonts w:hint="default" w:ascii="Times New Roman" w:hAnsi="Times New Roman" w:cs="Times New Roman"/>
                <w:b/>
                <w:bCs w:val="0"/>
                <w:color w:val="auto"/>
                <w:szCs w:val="21"/>
                <w:highlight w:val="none"/>
              </w:rPr>
            </w:pPr>
          </w:p>
          <w:p w14:paraId="3B7BB02C">
            <w:pPr>
              <w:adjustRightInd w:val="0"/>
              <w:snapToGrid w:val="0"/>
              <w:jc w:val="center"/>
              <w:rPr>
                <w:rFonts w:hint="default" w:ascii="Times New Roman" w:hAnsi="Times New Roman" w:cs="Times New Roman"/>
                <w:b/>
                <w:bCs w:val="0"/>
                <w:color w:val="auto"/>
                <w:szCs w:val="21"/>
                <w:highlight w:val="none"/>
              </w:rPr>
            </w:pPr>
          </w:p>
          <w:p w14:paraId="77D68F8C">
            <w:pPr>
              <w:adjustRightInd w:val="0"/>
              <w:snapToGrid w:val="0"/>
              <w:jc w:val="center"/>
              <w:rPr>
                <w:rFonts w:hint="eastAsia" w:cs="Times New Roman"/>
                <w:b/>
                <w:bCs w:val="0"/>
                <w:color w:val="auto"/>
                <w:szCs w:val="21"/>
                <w:highlight w:val="none"/>
                <w:lang w:val="en-US" w:eastAsia="zh-CN"/>
              </w:rPr>
            </w:pPr>
          </w:p>
          <w:p w14:paraId="69FC5872">
            <w:pPr>
              <w:adjustRightInd w:val="0"/>
              <w:snapToGrid w:val="0"/>
              <w:jc w:val="center"/>
              <w:rPr>
                <w:rFonts w:hint="eastAsia" w:cs="Times New Roman"/>
                <w:b/>
                <w:bCs w:val="0"/>
                <w:color w:val="auto"/>
                <w:szCs w:val="21"/>
                <w:highlight w:val="none"/>
                <w:lang w:val="en-US" w:eastAsia="zh-CN"/>
              </w:rPr>
            </w:pPr>
          </w:p>
          <w:p w14:paraId="40EDF36B">
            <w:pPr>
              <w:adjustRightInd w:val="0"/>
              <w:snapToGrid w:val="0"/>
              <w:jc w:val="center"/>
              <w:rPr>
                <w:rFonts w:hint="eastAsia" w:cs="Times New Roman"/>
                <w:b/>
                <w:bCs w:val="0"/>
                <w:color w:val="auto"/>
                <w:szCs w:val="21"/>
                <w:highlight w:val="none"/>
                <w:lang w:val="en-US" w:eastAsia="zh-CN"/>
              </w:rPr>
            </w:pPr>
          </w:p>
          <w:p w14:paraId="157FFB74">
            <w:pPr>
              <w:adjustRightInd w:val="0"/>
              <w:snapToGrid w:val="0"/>
              <w:jc w:val="center"/>
              <w:rPr>
                <w:rFonts w:hint="eastAsia" w:cs="Times New Roman"/>
                <w:b/>
                <w:bCs w:val="0"/>
                <w:color w:val="auto"/>
                <w:szCs w:val="21"/>
                <w:highlight w:val="none"/>
                <w:lang w:val="en-US" w:eastAsia="zh-CN"/>
              </w:rPr>
            </w:pPr>
          </w:p>
          <w:p w14:paraId="41140E0F">
            <w:pPr>
              <w:adjustRightInd w:val="0"/>
              <w:snapToGrid w:val="0"/>
              <w:jc w:val="center"/>
              <w:rPr>
                <w:rFonts w:hint="eastAsia" w:cs="Times New Roman"/>
                <w:b/>
                <w:bCs w:val="0"/>
                <w:color w:val="auto"/>
                <w:szCs w:val="21"/>
                <w:highlight w:val="none"/>
                <w:lang w:val="en-US" w:eastAsia="zh-CN"/>
              </w:rPr>
            </w:pPr>
          </w:p>
          <w:p w14:paraId="74717EE7">
            <w:pPr>
              <w:adjustRightInd w:val="0"/>
              <w:snapToGrid w:val="0"/>
              <w:jc w:val="center"/>
              <w:rPr>
                <w:rFonts w:hint="eastAsia" w:cs="Times New Roman"/>
                <w:b/>
                <w:bCs w:val="0"/>
                <w:color w:val="auto"/>
                <w:szCs w:val="21"/>
                <w:highlight w:val="none"/>
                <w:lang w:val="en-US" w:eastAsia="zh-CN"/>
              </w:rPr>
            </w:pPr>
          </w:p>
          <w:p w14:paraId="779F211C">
            <w:pPr>
              <w:adjustRightInd w:val="0"/>
              <w:snapToGrid w:val="0"/>
              <w:jc w:val="center"/>
              <w:rPr>
                <w:rFonts w:hint="eastAsia" w:cs="Times New Roman"/>
                <w:b/>
                <w:bCs w:val="0"/>
                <w:color w:val="auto"/>
                <w:szCs w:val="21"/>
                <w:highlight w:val="none"/>
                <w:lang w:val="en-US" w:eastAsia="zh-CN"/>
              </w:rPr>
            </w:pPr>
          </w:p>
          <w:p w14:paraId="20342E76">
            <w:pPr>
              <w:adjustRightInd w:val="0"/>
              <w:snapToGrid w:val="0"/>
              <w:jc w:val="center"/>
              <w:rPr>
                <w:rFonts w:hint="eastAsia" w:cs="Times New Roman"/>
                <w:b/>
                <w:bCs w:val="0"/>
                <w:color w:val="auto"/>
                <w:szCs w:val="21"/>
                <w:highlight w:val="none"/>
                <w:lang w:val="en-US" w:eastAsia="zh-CN"/>
              </w:rPr>
            </w:pPr>
          </w:p>
          <w:p w14:paraId="3EDC0DB9">
            <w:pPr>
              <w:adjustRightInd w:val="0"/>
              <w:snapToGrid w:val="0"/>
              <w:jc w:val="center"/>
              <w:rPr>
                <w:rFonts w:hint="eastAsia" w:cs="Times New Roman"/>
                <w:b/>
                <w:bCs w:val="0"/>
                <w:color w:val="auto"/>
                <w:szCs w:val="21"/>
                <w:highlight w:val="none"/>
                <w:lang w:val="en-US" w:eastAsia="zh-CN"/>
              </w:rPr>
            </w:pPr>
          </w:p>
          <w:p w14:paraId="18B5FD33">
            <w:pPr>
              <w:adjustRightInd w:val="0"/>
              <w:snapToGrid w:val="0"/>
              <w:jc w:val="center"/>
              <w:rPr>
                <w:rFonts w:hint="eastAsia" w:cs="Times New Roman"/>
                <w:b/>
                <w:bCs w:val="0"/>
                <w:color w:val="auto"/>
                <w:szCs w:val="21"/>
                <w:highlight w:val="none"/>
                <w:lang w:val="en-US" w:eastAsia="zh-CN"/>
              </w:rPr>
            </w:pPr>
          </w:p>
          <w:p w14:paraId="586217A4">
            <w:pPr>
              <w:adjustRightInd w:val="0"/>
              <w:snapToGrid w:val="0"/>
              <w:jc w:val="center"/>
              <w:rPr>
                <w:rFonts w:hint="eastAsia" w:cs="Times New Roman"/>
                <w:b/>
                <w:bCs w:val="0"/>
                <w:color w:val="auto"/>
                <w:szCs w:val="21"/>
                <w:highlight w:val="none"/>
                <w:lang w:val="en-US" w:eastAsia="zh-CN"/>
              </w:rPr>
            </w:pPr>
          </w:p>
          <w:p w14:paraId="5A9A0AAF">
            <w:pPr>
              <w:adjustRightInd w:val="0"/>
              <w:snapToGrid w:val="0"/>
              <w:jc w:val="center"/>
              <w:rPr>
                <w:rFonts w:hint="eastAsia" w:cs="Times New Roman"/>
                <w:b/>
                <w:bCs w:val="0"/>
                <w:color w:val="auto"/>
                <w:szCs w:val="21"/>
                <w:highlight w:val="none"/>
                <w:lang w:val="en-US" w:eastAsia="zh-CN"/>
              </w:rPr>
            </w:pPr>
          </w:p>
          <w:p w14:paraId="48A73A15">
            <w:pPr>
              <w:adjustRightInd w:val="0"/>
              <w:snapToGrid w:val="0"/>
              <w:jc w:val="center"/>
              <w:rPr>
                <w:rFonts w:hint="eastAsia" w:cs="Times New Roman"/>
                <w:b/>
                <w:bCs w:val="0"/>
                <w:color w:val="auto"/>
                <w:szCs w:val="21"/>
                <w:highlight w:val="none"/>
                <w:lang w:val="en-US" w:eastAsia="zh-CN"/>
              </w:rPr>
            </w:pPr>
          </w:p>
          <w:p w14:paraId="06C26F66">
            <w:pPr>
              <w:adjustRightInd w:val="0"/>
              <w:snapToGrid w:val="0"/>
              <w:jc w:val="center"/>
              <w:rPr>
                <w:rFonts w:hint="eastAsia" w:cs="Times New Roman"/>
                <w:b/>
                <w:bCs w:val="0"/>
                <w:color w:val="auto"/>
                <w:szCs w:val="21"/>
                <w:highlight w:val="none"/>
                <w:lang w:val="en-US" w:eastAsia="zh-CN"/>
              </w:rPr>
            </w:pPr>
          </w:p>
          <w:p w14:paraId="7DF54AA6">
            <w:pPr>
              <w:adjustRightInd w:val="0"/>
              <w:snapToGrid w:val="0"/>
              <w:jc w:val="center"/>
              <w:rPr>
                <w:rFonts w:hint="eastAsia" w:cs="Times New Roman"/>
                <w:b/>
                <w:bCs w:val="0"/>
                <w:color w:val="auto"/>
                <w:szCs w:val="21"/>
                <w:highlight w:val="none"/>
                <w:lang w:val="en-US" w:eastAsia="zh-CN"/>
              </w:rPr>
            </w:pPr>
          </w:p>
          <w:p w14:paraId="7CCD2468">
            <w:pPr>
              <w:adjustRightInd w:val="0"/>
              <w:snapToGrid w:val="0"/>
              <w:jc w:val="center"/>
              <w:rPr>
                <w:rFonts w:hint="eastAsia" w:cs="Times New Roman"/>
                <w:b/>
                <w:bCs w:val="0"/>
                <w:color w:val="auto"/>
                <w:szCs w:val="21"/>
                <w:highlight w:val="none"/>
                <w:lang w:val="en-US" w:eastAsia="zh-CN"/>
              </w:rPr>
            </w:pPr>
          </w:p>
          <w:p w14:paraId="472A332F">
            <w:pPr>
              <w:adjustRightInd w:val="0"/>
              <w:snapToGrid w:val="0"/>
              <w:jc w:val="center"/>
              <w:rPr>
                <w:rFonts w:hint="eastAsia" w:cs="Times New Roman"/>
                <w:b/>
                <w:bCs w:val="0"/>
                <w:color w:val="auto"/>
                <w:szCs w:val="21"/>
                <w:highlight w:val="none"/>
                <w:lang w:val="en-US" w:eastAsia="zh-CN"/>
              </w:rPr>
            </w:pPr>
          </w:p>
          <w:p w14:paraId="05C990CF">
            <w:pPr>
              <w:adjustRightInd w:val="0"/>
              <w:snapToGrid w:val="0"/>
              <w:jc w:val="center"/>
              <w:rPr>
                <w:rFonts w:hint="eastAsia" w:cs="Times New Roman"/>
                <w:b/>
                <w:bCs w:val="0"/>
                <w:color w:val="auto"/>
                <w:szCs w:val="21"/>
                <w:highlight w:val="none"/>
                <w:lang w:val="en-US" w:eastAsia="zh-CN"/>
              </w:rPr>
            </w:pPr>
          </w:p>
          <w:p w14:paraId="3ACEF1E5">
            <w:pPr>
              <w:adjustRightInd w:val="0"/>
              <w:snapToGrid w:val="0"/>
              <w:jc w:val="center"/>
              <w:rPr>
                <w:rFonts w:hint="eastAsia" w:cs="Times New Roman"/>
                <w:b/>
                <w:bCs w:val="0"/>
                <w:color w:val="auto"/>
                <w:szCs w:val="21"/>
                <w:highlight w:val="none"/>
                <w:lang w:val="en-US" w:eastAsia="zh-CN"/>
              </w:rPr>
            </w:pPr>
          </w:p>
          <w:p w14:paraId="3E0214E8">
            <w:pPr>
              <w:adjustRightInd w:val="0"/>
              <w:snapToGrid w:val="0"/>
              <w:jc w:val="center"/>
              <w:rPr>
                <w:rFonts w:hint="eastAsia" w:cs="Times New Roman"/>
                <w:b/>
                <w:bCs w:val="0"/>
                <w:color w:val="auto"/>
                <w:szCs w:val="21"/>
                <w:highlight w:val="none"/>
                <w:lang w:val="en-US" w:eastAsia="zh-CN"/>
              </w:rPr>
            </w:pPr>
          </w:p>
          <w:p w14:paraId="500BBB0E">
            <w:pPr>
              <w:adjustRightInd w:val="0"/>
              <w:snapToGrid w:val="0"/>
              <w:jc w:val="center"/>
              <w:rPr>
                <w:rFonts w:hint="eastAsia" w:cs="Times New Roman"/>
                <w:b/>
                <w:bCs w:val="0"/>
                <w:color w:val="auto"/>
                <w:szCs w:val="21"/>
                <w:highlight w:val="none"/>
                <w:lang w:val="en-US" w:eastAsia="zh-CN"/>
              </w:rPr>
            </w:pPr>
          </w:p>
          <w:p w14:paraId="24C1E224">
            <w:pPr>
              <w:adjustRightInd w:val="0"/>
              <w:snapToGrid w:val="0"/>
              <w:jc w:val="center"/>
              <w:rPr>
                <w:rFonts w:hint="eastAsia" w:ascii="Times New Roman" w:hAnsi="Times New Roman" w:eastAsia="宋体" w:cs="Times New Roman"/>
                <w:b/>
                <w:bCs w:val="0"/>
                <w:color w:val="auto"/>
                <w:szCs w:val="21"/>
                <w:highlight w:val="none"/>
                <w:lang w:val="en-US" w:eastAsia="zh-CN"/>
              </w:rPr>
            </w:pPr>
            <w:r>
              <w:rPr>
                <w:rFonts w:hint="eastAsia" w:cs="Times New Roman"/>
                <w:b/>
                <w:bCs w:val="0"/>
                <w:color w:val="auto"/>
                <w:szCs w:val="21"/>
                <w:highlight w:val="none"/>
                <w:lang w:val="en-US" w:eastAsia="zh-CN"/>
              </w:rPr>
              <w:t xml:space="preserve"> </w:t>
            </w:r>
          </w:p>
          <w:p w14:paraId="05A1CC03">
            <w:pPr>
              <w:adjustRightInd w:val="0"/>
              <w:snapToGrid w:val="0"/>
              <w:jc w:val="center"/>
              <w:rPr>
                <w:rFonts w:hint="default" w:ascii="Times New Roman" w:hAnsi="Times New Roman" w:cs="Times New Roman"/>
                <w:b/>
                <w:bCs w:val="0"/>
                <w:color w:val="auto"/>
                <w:spacing w:val="10"/>
                <w:szCs w:val="21"/>
                <w:highlight w:val="none"/>
              </w:rPr>
            </w:pPr>
          </w:p>
        </w:tc>
        <w:tc>
          <w:tcPr>
            <w:tcW w:w="8220" w:type="dxa"/>
            <w:noWrap w:val="0"/>
            <w:vAlign w:val="top"/>
          </w:tcPr>
          <w:p w14:paraId="0967BA53">
            <w:pPr>
              <w:autoSpaceDE w:val="0"/>
              <w:autoSpaceDN w:val="0"/>
              <w:adjustRightInd w:val="0"/>
              <w:spacing w:line="400" w:lineRule="exact"/>
              <w:ind w:firstLine="420" w:firstLineChars="200"/>
              <w:rPr>
                <w:rFonts w:hint="default" w:ascii="Times New Roman" w:hAnsi="Times New Roman" w:cs="Times New Roman"/>
                <w:color w:val="auto"/>
                <w:kern w:val="0"/>
                <w:highlight w:val="none"/>
              </w:rPr>
            </w:pPr>
            <w:r>
              <w:rPr>
                <w:rFonts w:hint="default" w:ascii="Times New Roman" w:hAnsi="Times New Roman" w:cs="Times New Roman"/>
                <w:color w:val="auto"/>
                <w:kern w:val="0"/>
                <w:highlight w:val="none"/>
                <w:shd w:val="clear" w:color="auto" w:fill="auto"/>
              </w:rPr>
              <w:t>本项目总投资</w:t>
            </w:r>
            <w:r>
              <w:rPr>
                <w:rFonts w:hint="eastAsia" w:cs="Times New Roman"/>
                <w:color w:val="auto"/>
                <w:kern w:val="0"/>
                <w:highlight w:val="none"/>
                <w:shd w:val="clear" w:color="auto" w:fill="auto"/>
                <w:lang w:val="en-US" w:eastAsia="zh-CN"/>
              </w:rPr>
              <w:t>2930</w:t>
            </w:r>
            <w:r>
              <w:rPr>
                <w:rFonts w:hint="default" w:ascii="Times New Roman" w:hAnsi="Times New Roman" w:cs="Times New Roman"/>
                <w:color w:val="auto"/>
                <w:kern w:val="0"/>
                <w:highlight w:val="none"/>
                <w:shd w:val="clear" w:color="auto" w:fill="auto"/>
              </w:rPr>
              <w:t>万元，</w:t>
            </w:r>
            <w:r>
              <w:rPr>
                <w:rFonts w:hint="default" w:ascii="Times New Roman" w:hAnsi="Times New Roman" w:cs="Times New Roman"/>
                <w:color w:val="auto"/>
                <w:kern w:val="0"/>
                <w:highlight w:val="none"/>
              </w:rPr>
              <w:t>其中环保投资</w:t>
            </w:r>
            <w:r>
              <w:rPr>
                <w:rFonts w:hint="eastAsia" w:cs="Times New Roman"/>
                <w:color w:val="auto"/>
                <w:kern w:val="0"/>
                <w:highlight w:val="none"/>
                <w:lang w:val="en-US" w:eastAsia="zh-CN"/>
              </w:rPr>
              <w:t>191</w:t>
            </w:r>
            <w:r>
              <w:rPr>
                <w:rFonts w:hint="default" w:ascii="Times New Roman" w:hAnsi="Times New Roman" w:cs="Times New Roman"/>
                <w:color w:val="auto"/>
                <w:kern w:val="0"/>
                <w:highlight w:val="none"/>
              </w:rPr>
              <w:t>万元，占总投资的</w:t>
            </w:r>
            <w:r>
              <w:rPr>
                <w:rFonts w:hint="eastAsia" w:cs="Times New Roman"/>
                <w:color w:val="auto"/>
                <w:kern w:val="0"/>
                <w:highlight w:val="none"/>
                <w:lang w:val="en-US" w:eastAsia="zh-CN"/>
              </w:rPr>
              <w:t>6.52</w:t>
            </w:r>
            <w:r>
              <w:rPr>
                <w:rFonts w:hint="default" w:ascii="Times New Roman" w:hAnsi="Times New Roman" w:cs="Times New Roman"/>
                <w:color w:val="auto"/>
                <w:kern w:val="0"/>
                <w:highlight w:val="none"/>
              </w:rPr>
              <w:t>%，处理措施和处理效果从总体上看，能有效降低由于工程的建设所带来的环境污染和生态影响，满足环保要求，经济合理、技术可行。</w:t>
            </w:r>
          </w:p>
          <w:p w14:paraId="3D805400">
            <w:pPr>
              <w:autoSpaceDE w:val="0"/>
              <w:autoSpaceDN w:val="0"/>
              <w:adjustRightInd w:val="0"/>
              <w:spacing w:line="400" w:lineRule="exact"/>
              <w:ind w:firstLine="420" w:firstLineChars="200"/>
              <w:rPr>
                <w:rFonts w:hint="eastAsia" w:ascii="Times New Roman" w:hAnsi="Times New Roman" w:eastAsia="宋体" w:cs="Times New Roman"/>
                <w:color w:val="auto"/>
                <w:kern w:val="0"/>
                <w:highlight w:val="none"/>
                <w:lang w:val="en-US" w:eastAsia="zh-CN"/>
              </w:rPr>
            </w:pPr>
            <w:r>
              <w:rPr>
                <w:rFonts w:hint="default" w:ascii="Times New Roman" w:hAnsi="Times New Roman" w:cs="Times New Roman"/>
                <w:color w:val="auto"/>
                <w:kern w:val="0"/>
                <w:highlight w:val="none"/>
              </w:rPr>
              <w:t>工程项目的环保投资估算详见下表。</w:t>
            </w:r>
            <w:r>
              <w:rPr>
                <w:rFonts w:hint="eastAsia" w:cs="Times New Roman"/>
                <w:color w:val="auto"/>
                <w:kern w:val="0"/>
                <w:highlight w:val="none"/>
                <w:lang w:val="en-US" w:eastAsia="zh-CN"/>
              </w:rPr>
              <w:t xml:space="preserve"> </w:t>
            </w:r>
          </w:p>
          <w:p w14:paraId="29E5A390">
            <w:pPr>
              <w:keepNext w:val="0"/>
              <w:keepLines w:val="0"/>
              <w:numPr>
                <w:ilvl w:val="0"/>
                <w:numId w:val="3"/>
              </w:numPr>
              <w:suppressLineNumbers w:val="0"/>
              <w:tabs>
                <w:tab w:val="left" w:pos="0"/>
              </w:tabs>
              <w:autoSpaceDE w:val="0"/>
              <w:autoSpaceDN w:val="0"/>
              <w:adjustRightInd w:val="0"/>
              <w:snapToGrid w:val="0"/>
              <w:spacing w:before="0" w:beforeAutospacing="0" w:after="0" w:afterAutospacing="0" w:line="360" w:lineRule="exact"/>
              <w:ind w:left="0" w:leftChars="0" w:right="0" w:firstLine="0" w:firstLineChars="0"/>
              <w:jc w:val="center"/>
              <w:rPr>
                <w:rFonts w:hint="default" w:ascii="Times New Roman" w:hAnsi="Times New Roman" w:eastAsia="黑体" w:cs="Times New Roman"/>
                <w:color w:val="auto"/>
                <w:kern w:val="0"/>
                <w:sz w:val="20"/>
                <w:szCs w:val="20"/>
                <w:highlight w:val="none"/>
                <w:lang w:val="zh-CN" w:eastAsia="zh-CN"/>
              </w:rPr>
            </w:pPr>
            <w:r>
              <w:rPr>
                <w:rFonts w:hint="default" w:ascii="Times New Roman" w:hAnsi="Times New Roman" w:eastAsia="黑体" w:cs="Times New Roman"/>
                <w:color w:val="auto"/>
                <w:kern w:val="0"/>
                <w:sz w:val="20"/>
                <w:szCs w:val="20"/>
                <w:highlight w:val="none"/>
                <w:lang w:val="zh-CN" w:eastAsia="zh-CN"/>
              </w:rPr>
              <w:t>项目环保投资估算一览表</w:t>
            </w:r>
          </w:p>
          <w:tbl>
            <w:tblPr>
              <w:tblStyle w:val="24"/>
              <w:tblW w:w="791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33"/>
              <w:gridCol w:w="1412"/>
              <w:gridCol w:w="5239"/>
              <w:gridCol w:w="734"/>
            </w:tblGrid>
            <w:tr w14:paraId="26FB7A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3" w:hRule="atLeast"/>
                <w:jc w:val="center"/>
              </w:trPr>
              <w:tc>
                <w:tcPr>
                  <w:tcW w:w="533" w:type="dxa"/>
                  <w:noWrap w:val="0"/>
                  <w:vAlign w:val="center"/>
                </w:tcPr>
                <w:p w14:paraId="50006C0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60" w:lineRule="exact"/>
                    <w:ind w:left="-53" w:leftChars="-25" w:right="-53" w:rightChars="-25"/>
                    <w:jc w:val="center"/>
                    <w:textAlignment w:val="auto"/>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类别</w:t>
                  </w:r>
                </w:p>
              </w:tc>
              <w:tc>
                <w:tcPr>
                  <w:tcW w:w="1412" w:type="dxa"/>
                  <w:noWrap w:val="0"/>
                  <w:vAlign w:val="center"/>
                </w:tcPr>
                <w:p w14:paraId="23F10A4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60" w:lineRule="exact"/>
                    <w:ind w:left="-53" w:leftChars="-25" w:right="-53" w:rightChars="-25"/>
                    <w:jc w:val="center"/>
                    <w:textAlignment w:val="auto"/>
                    <w:rPr>
                      <w:rFonts w:hint="default" w:ascii="Times New Roman" w:hAnsi="Times New Roman" w:eastAsia="宋体" w:cs="Times New Roman"/>
                      <w:b/>
                      <w:bCs/>
                      <w:color w:val="auto"/>
                      <w:sz w:val="18"/>
                      <w:szCs w:val="18"/>
                      <w:highlight w:val="none"/>
                      <w:lang w:val="en-US" w:eastAsia="zh-CN"/>
                    </w:rPr>
                  </w:pPr>
                  <w:r>
                    <w:rPr>
                      <w:rFonts w:hint="eastAsia" w:cs="Times New Roman"/>
                      <w:b/>
                      <w:bCs/>
                      <w:color w:val="auto"/>
                      <w:sz w:val="18"/>
                      <w:szCs w:val="18"/>
                      <w:highlight w:val="none"/>
                      <w:lang w:val="en-US" w:eastAsia="zh-CN"/>
                    </w:rPr>
                    <w:t>污染环节</w:t>
                  </w:r>
                </w:p>
              </w:tc>
              <w:tc>
                <w:tcPr>
                  <w:tcW w:w="5239" w:type="dxa"/>
                  <w:noWrap w:val="0"/>
                  <w:vAlign w:val="center"/>
                </w:tcPr>
                <w:p w14:paraId="72F9563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60" w:lineRule="exact"/>
                    <w:ind w:left="-53" w:leftChars="-25" w:right="-53" w:rightChars="-25"/>
                    <w:jc w:val="center"/>
                    <w:textAlignment w:val="auto"/>
                    <w:rPr>
                      <w:rFonts w:hint="eastAsia" w:ascii="Times New Roman" w:hAnsi="Times New Roman" w:eastAsia="宋体" w:cs="Times New Roman"/>
                      <w:b/>
                      <w:bCs/>
                      <w:color w:val="auto"/>
                      <w:sz w:val="18"/>
                      <w:szCs w:val="18"/>
                      <w:highlight w:val="none"/>
                      <w:lang w:eastAsia="zh-CN"/>
                    </w:rPr>
                  </w:pPr>
                  <w:r>
                    <w:rPr>
                      <w:rFonts w:hint="eastAsia" w:cs="Times New Roman"/>
                      <w:b/>
                      <w:bCs/>
                      <w:color w:val="auto"/>
                      <w:sz w:val="18"/>
                      <w:szCs w:val="18"/>
                      <w:highlight w:val="none"/>
                      <w:lang w:val="en-US" w:eastAsia="zh-CN"/>
                    </w:rPr>
                    <w:t>污染防治措施</w:t>
                  </w:r>
                </w:p>
              </w:tc>
              <w:tc>
                <w:tcPr>
                  <w:tcW w:w="734" w:type="dxa"/>
                  <w:noWrap w:val="0"/>
                  <w:vAlign w:val="center"/>
                </w:tcPr>
                <w:p w14:paraId="02DAB56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60" w:lineRule="exact"/>
                    <w:ind w:left="-53" w:leftChars="-25" w:right="-53" w:rightChars="-25"/>
                    <w:jc w:val="center"/>
                    <w:textAlignment w:val="auto"/>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投资</w:t>
                  </w:r>
                </w:p>
                <w:p w14:paraId="074F941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60" w:lineRule="exact"/>
                    <w:ind w:left="-53" w:leftChars="-25" w:right="-53" w:rightChars="-25"/>
                    <w:jc w:val="center"/>
                    <w:textAlignment w:val="auto"/>
                    <w:rPr>
                      <w:rFonts w:hint="default" w:ascii="Times New Roman" w:hAnsi="Times New Roman" w:eastAsia="宋体" w:cs="Times New Roman"/>
                      <w:b/>
                      <w:bCs/>
                      <w:color w:val="auto"/>
                      <w:kern w:val="2"/>
                      <w:sz w:val="18"/>
                      <w:szCs w:val="18"/>
                      <w:highlight w:val="none"/>
                      <w:lang w:val="en-US" w:eastAsia="zh-CN" w:bidi="ar-SA"/>
                    </w:rPr>
                  </w:pPr>
                  <w:r>
                    <w:rPr>
                      <w:rFonts w:hint="default" w:ascii="Times New Roman" w:hAnsi="Times New Roman" w:cs="Times New Roman"/>
                      <w:b/>
                      <w:bCs/>
                      <w:color w:val="auto"/>
                      <w:sz w:val="18"/>
                      <w:szCs w:val="18"/>
                      <w:highlight w:val="none"/>
                    </w:rPr>
                    <w:t>(万元)</w:t>
                  </w:r>
                </w:p>
              </w:tc>
            </w:tr>
            <w:tr w14:paraId="762B1E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3" w:hRule="atLeast"/>
                <w:jc w:val="center"/>
              </w:trPr>
              <w:tc>
                <w:tcPr>
                  <w:tcW w:w="533" w:type="dxa"/>
                  <w:vMerge w:val="restart"/>
                  <w:noWrap w:val="0"/>
                  <w:vAlign w:val="center"/>
                </w:tcPr>
                <w:p w14:paraId="7AAB15E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60" w:lineRule="exact"/>
                    <w:ind w:left="-53" w:leftChars="-25" w:right="-53" w:rightChars="-25"/>
                    <w:jc w:val="center"/>
                    <w:textAlignment w:val="auto"/>
                    <w:rPr>
                      <w:rFonts w:hint="default" w:ascii="Times New Roman" w:hAnsi="Times New Roman" w:cs="Times New Roman"/>
                      <w:color w:val="auto"/>
                      <w:sz w:val="18"/>
                      <w:szCs w:val="18"/>
                      <w:highlight w:val="none"/>
                    </w:rPr>
                  </w:pPr>
                  <w:bookmarkStart w:id="19" w:name="OLE_LINK5" w:colFirst="2" w:colLast="2"/>
                  <w:bookmarkStart w:id="20" w:name="_Hlk469436116"/>
                  <w:bookmarkStart w:id="21" w:name="OLE_LINK6" w:colFirst="2" w:colLast="2"/>
                  <w:r>
                    <w:rPr>
                      <w:rFonts w:hint="default" w:ascii="Times New Roman" w:hAnsi="Times New Roman" w:cs="Times New Roman"/>
                      <w:color w:val="auto"/>
                      <w:sz w:val="18"/>
                      <w:szCs w:val="18"/>
                      <w:highlight w:val="none"/>
                    </w:rPr>
                    <w:t>大气环境保护措施</w:t>
                  </w:r>
                </w:p>
              </w:tc>
              <w:tc>
                <w:tcPr>
                  <w:tcW w:w="1412" w:type="dxa"/>
                  <w:noWrap w:val="0"/>
                  <w:vAlign w:val="center"/>
                </w:tcPr>
                <w:p w14:paraId="4271789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60" w:lineRule="exact"/>
                    <w:ind w:left="-53" w:leftChars="-25" w:right="-53" w:rightChars="-25"/>
                    <w:jc w:val="center"/>
                    <w:textAlignment w:val="auto"/>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施工期</w:t>
                  </w:r>
                </w:p>
                <w:p w14:paraId="540CBA0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60" w:lineRule="exact"/>
                    <w:ind w:left="-53" w:leftChars="-25" w:right="-53" w:rightChars="-25"/>
                    <w:jc w:val="center"/>
                    <w:textAlignment w:val="auto"/>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道路扬尘</w:t>
                  </w:r>
                </w:p>
              </w:tc>
              <w:tc>
                <w:tcPr>
                  <w:tcW w:w="5239" w:type="dxa"/>
                  <w:noWrap w:val="0"/>
                  <w:vAlign w:val="center"/>
                </w:tcPr>
                <w:p w14:paraId="17C9A6B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60" w:lineRule="exact"/>
                    <w:ind w:left="-53" w:leftChars="-25" w:right="-53" w:rightChars="-25"/>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rPr>
                    <w:t>物料运输车辆和渣土车等进行覆盖运输</w:t>
                  </w:r>
                  <w:r>
                    <w:rPr>
                      <w:rFonts w:hint="eastAsia" w:cs="Times New Roman"/>
                      <w:color w:val="auto"/>
                      <w:sz w:val="18"/>
                      <w:szCs w:val="18"/>
                      <w:highlight w:val="none"/>
                      <w:lang w:eastAsia="zh-CN"/>
                    </w:rPr>
                    <w:t>；</w:t>
                  </w:r>
                  <w:r>
                    <w:rPr>
                      <w:rFonts w:hint="default" w:ascii="Times New Roman" w:hAnsi="Times New Roman" w:cs="Times New Roman"/>
                      <w:color w:val="auto"/>
                      <w:sz w:val="18"/>
                      <w:szCs w:val="18"/>
                      <w:highlight w:val="none"/>
                    </w:rPr>
                    <w:t>施工场地出口分别建车辆冲洗台和废水沉淀池，配备冲洗水枪</w:t>
                  </w:r>
                  <w:r>
                    <w:rPr>
                      <w:rFonts w:hint="eastAsia" w:cs="Times New Roman"/>
                      <w:color w:val="auto"/>
                      <w:sz w:val="18"/>
                      <w:szCs w:val="18"/>
                      <w:highlight w:val="none"/>
                      <w:lang w:eastAsia="zh-CN"/>
                    </w:rPr>
                    <w:t>；</w:t>
                  </w:r>
                  <w:r>
                    <w:rPr>
                      <w:rFonts w:hint="eastAsia" w:cs="Times New Roman"/>
                      <w:color w:val="auto"/>
                      <w:sz w:val="18"/>
                      <w:szCs w:val="18"/>
                      <w:highlight w:val="none"/>
                      <w:lang w:val="en-US" w:eastAsia="zh-CN"/>
                    </w:rPr>
                    <w:t>道路适时洒水</w:t>
                  </w:r>
                </w:p>
              </w:tc>
              <w:tc>
                <w:tcPr>
                  <w:tcW w:w="734" w:type="dxa"/>
                  <w:noWrap w:val="0"/>
                  <w:vAlign w:val="center"/>
                </w:tcPr>
                <w:p w14:paraId="51A4EB9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60" w:lineRule="exact"/>
                    <w:ind w:left="-53" w:leftChars="-25" w:right="-53" w:rightChars="-25"/>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eastAsia" w:ascii="Times New Roman" w:hAnsi="Times New Roman" w:cs="Times New Roman"/>
                      <w:color w:val="auto"/>
                      <w:sz w:val="18"/>
                      <w:szCs w:val="18"/>
                      <w:highlight w:val="none"/>
                      <w:lang w:val="en-US" w:eastAsia="zh-CN"/>
                    </w:rPr>
                    <w:t>2</w:t>
                  </w:r>
                  <w:r>
                    <w:rPr>
                      <w:rFonts w:hint="default" w:ascii="Times New Roman" w:hAnsi="Times New Roman" w:cs="Times New Roman"/>
                      <w:color w:val="auto"/>
                      <w:sz w:val="18"/>
                      <w:szCs w:val="18"/>
                      <w:highlight w:val="none"/>
                    </w:rPr>
                    <w:t>0</w:t>
                  </w:r>
                </w:p>
              </w:tc>
            </w:tr>
            <w:tr w14:paraId="63BE47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2" w:hRule="atLeast"/>
                <w:jc w:val="center"/>
              </w:trPr>
              <w:tc>
                <w:tcPr>
                  <w:tcW w:w="533" w:type="dxa"/>
                  <w:vMerge w:val="continue"/>
                  <w:noWrap w:val="0"/>
                  <w:vAlign w:val="center"/>
                </w:tcPr>
                <w:p w14:paraId="571B01B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60" w:lineRule="exact"/>
                    <w:ind w:left="-53" w:leftChars="-25" w:right="-53" w:rightChars="-25"/>
                    <w:jc w:val="center"/>
                    <w:textAlignment w:val="auto"/>
                    <w:rPr>
                      <w:rFonts w:hint="default" w:ascii="Times New Roman" w:hAnsi="Times New Roman" w:cs="Times New Roman"/>
                      <w:color w:val="auto"/>
                      <w:sz w:val="18"/>
                      <w:szCs w:val="18"/>
                      <w:highlight w:val="none"/>
                    </w:rPr>
                  </w:pPr>
                </w:p>
              </w:tc>
              <w:tc>
                <w:tcPr>
                  <w:tcW w:w="1412" w:type="dxa"/>
                  <w:noWrap w:val="0"/>
                  <w:vAlign w:val="center"/>
                </w:tcPr>
                <w:p w14:paraId="46CC0B6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60" w:lineRule="exact"/>
                    <w:ind w:left="-53" w:leftChars="-25" w:right="-53" w:rightChars="-25"/>
                    <w:jc w:val="center"/>
                    <w:textAlignment w:val="auto"/>
                    <w:rPr>
                      <w:rFonts w:hint="eastAsia" w:ascii="Times New Roman" w:hAnsi="Times New Roman" w:eastAsia="宋体" w:cs="Times New Roman"/>
                      <w:color w:val="auto"/>
                      <w:sz w:val="18"/>
                      <w:szCs w:val="18"/>
                      <w:highlight w:val="none"/>
                      <w:lang w:eastAsia="zh-CN"/>
                    </w:rPr>
                  </w:pPr>
                  <w:r>
                    <w:rPr>
                      <w:rFonts w:hint="eastAsia" w:cs="Times New Roman"/>
                      <w:color w:val="auto"/>
                      <w:sz w:val="18"/>
                      <w:szCs w:val="18"/>
                      <w:highlight w:val="none"/>
                      <w:lang w:val="en-US" w:eastAsia="zh-CN"/>
                    </w:rPr>
                    <w:t>施工扬尘</w:t>
                  </w:r>
                </w:p>
              </w:tc>
              <w:tc>
                <w:tcPr>
                  <w:tcW w:w="5239" w:type="dxa"/>
                  <w:noWrap w:val="0"/>
                  <w:vAlign w:val="center"/>
                </w:tcPr>
                <w:p w14:paraId="488D8E4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60" w:lineRule="exact"/>
                    <w:ind w:left="-53" w:leftChars="-25" w:right="-53" w:rightChars="-25"/>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rPr>
                    <w:t>施工场地及临时用地四周设置</w:t>
                  </w:r>
                  <w:r>
                    <w:rPr>
                      <w:rFonts w:hint="eastAsia" w:ascii="Times New Roman" w:hAnsi="Times New Roman" w:cs="Times New Roman"/>
                      <w:color w:val="auto"/>
                      <w:sz w:val="18"/>
                      <w:szCs w:val="18"/>
                      <w:highlight w:val="none"/>
                      <w:lang w:val="en-US" w:eastAsia="zh-CN"/>
                    </w:rPr>
                    <w:t>密实</w:t>
                  </w:r>
                  <w:r>
                    <w:rPr>
                      <w:rFonts w:hint="default" w:ascii="Times New Roman" w:hAnsi="Times New Roman" w:cs="Times New Roman"/>
                      <w:color w:val="auto"/>
                      <w:sz w:val="18"/>
                      <w:szCs w:val="18"/>
                      <w:highlight w:val="none"/>
                    </w:rPr>
                    <w:t>围挡</w:t>
                  </w:r>
                  <w:r>
                    <w:rPr>
                      <w:rFonts w:hint="eastAsia" w:ascii="Times New Roman" w:hAnsi="Times New Roman" w:cs="Times New Roman"/>
                      <w:color w:val="auto"/>
                      <w:sz w:val="18"/>
                      <w:szCs w:val="18"/>
                      <w:highlight w:val="none"/>
                      <w:lang w:eastAsia="zh-CN"/>
                    </w:rPr>
                    <w:t>；</w:t>
                  </w:r>
                  <w:r>
                    <w:rPr>
                      <w:rFonts w:hint="default" w:ascii="Times New Roman" w:hAnsi="Times New Roman" w:cs="Times New Roman"/>
                      <w:color w:val="auto"/>
                      <w:sz w:val="18"/>
                      <w:szCs w:val="18"/>
                      <w:highlight w:val="none"/>
                    </w:rPr>
                    <w:t>开挖形成的斜坡、裸露地表</w:t>
                  </w:r>
                  <w:r>
                    <w:rPr>
                      <w:rFonts w:hint="eastAsia" w:cs="Times New Roman"/>
                      <w:color w:val="auto"/>
                      <w:sz w:val="18"/>
                      <w:szCs w:val="18"/>
                      <w:highlight w:val="none"/>
                      <w:lang w:eastAsia="zh-CN"/>
                    </w:rPr>
                    <w:t>、</w:t>
                  </w:r>
                  <w:r>
                    <w:rPr>
                      <w:rFonts w:hint="eastAsia" w:cs="Times New Roman"/>
                      <w:color w:val="auto"/>
                      <w:sz w:val="18"/>
                      <w:szCs w:val="18"/>
                      <w:highlight w:val="none"/>
                      <w:lang w:val="en-US" w:eastAsia="zh-CN"/>
                    </w:rPr>
                    <w:t>堆土场等</w:t>
                  </w:r>
                  <w:r>
                    <w:rPr>
                      <w:rFonts w:hint="default" w:ascii="Times New Roman" w:hAnsi="Times New Roman" w:cs="Times New Roman"/>
                      <w:color w:val="auto"/>
                      <w:sz w:val="18"/>
                      <w:szCs w:val="18"/>
                      <w:highlight w:val="none"/>
                    </w:rPr>
                    <w:t>采用防尘网进行临时覆盖</w:t>
                  </w:r>
                  <w:r>
                    <w:rPr>
                      <w:rFonts w:hint="eastAsia" w:cs="Times New Roman"/>
                      <w:color w:val="auto"/>
                      <w:sz w:val="18"/>
                      <w:szCs w:val="18"/>
                      <w:highlight w:val="none"/>
                      <w:lang w:eastAsia="zh-CN"/>
                    </w:rPr>
                    <w:t>；</w:t>
                  </w:r>
                  <w:r>
                    <w:rPr>
                      <w:rFonts w:hint="default" w:ascii="Times New Roman" w:hAnsi="Times New Roman" w:cs="Times New Roman"/>
                      <w:color w:val="auto"/>
                      <w:sz w:val="18"/>
                      <w:szCs w:val="18"/>
                      <w:highlight w:val="none"/>
                    </w:rPr>
                    <w:t>施工现场配置雾炮机</w:t>
                  </w:r>
                  <w:r>
                    <w:rPr>
                      <w:rFonts w:hint="eastAsia" w:ascii="Times New Roman" w:hAnsi="Times New Roman" w:cs="Times New Roman"/>
                      <w:color w:val="auto"/>
                      <w:sz w:val="18"/>
                      <w:szCs w:val="18"/>
                      <w:highlight w:val="none"/>
                      <w:lang w:val="en-US" w:eastAsia="zh-CN"/>
                    </w:rPr>
                    <w:t>或洒水车</w:t>
                  </w:r>
                  <w:r>
                    <w:rPr>
                      <w:rFonts w:hint="eastAsia" w:cs="Times New Roman"/>
                      <w:color w:val="auto"/>
                      <w:sz w:val="18"/>
                      <w:szCs w:val="18"/>
                      <w:highlight w:val="none"/>
                      <w:lang w:val="en-US" w:eastAsia="zh-CN"/>
                    </w:rPr>
                    <w:t>；施工场地进出大门安装TSP、噪声在线监测系统</w:t>
                  </w:r>
                </w:p>
              </w:tc>
              <w:tc>
                <w:tcPr>
                  <w:tcW w:w="734" w:type="dxa"/>
                  <w:noWrap w:val="0"/>
                  <w:vAlign w:val="center"/>
                </w:tcPr>
                <w:p w14:paraId="61CF4C4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60" w:lineRule="exact"/>
                    <w:ind w:left="-53" w:leftChars="-25" w:right="-53" w:rightChars="-25"/>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1</w:t>
                  </w:r>
                  <w:r>
                    <w:rPr>
                      <w:rFonts w:hint="default" w:ascii="Times New Roman" w:hAnsi="Times New Roman" w:cs="Times New Roman"/>
                      <w:color w:val="auto"/>
                      <w:sz w:val="18"/>
                      <w:szCs w:val="18"/>
                      <w:highlight w:val="none"/>
                    </w:rPr>
                    <w:t>0</w:t>
                  </w:r>
                </w:p>
              </w:tc>
            </w:tr>
            <w:tr w14:paraId="06A2CC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4" w:hRule="atLeast"/>
                <w:jc w:val="center"/>
              </w:trPr>
              <w:tc>
                <w:tcPr>
                  <w:tcW w:w="533" w:type="dxa"/>
                  <w:vMerge w:val="continue"/>
                  <w:noWrap w:val="0"/>
                  <w:vAlign w:val="center"/>
                </w:tcPr>
                <w:p w14:paraId="7E3D831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60" w:lineRule="exact"/>
                    <w:ind w:left="-53" w:leftChars="-25" w:right="-53" w:rightChars="-25"/>
                    <w:jc w:val="center"/>
                    <w:textAlignment w:val="auto"/>
                    <w:rPr>
                      <w:rFonts w:hint="default" w:ascii="Times New Roman" w:hAnsi="Times New Roman" w:cs="Times New Roman"/>
                      <w:color w:val="auto"/>
                      <w:sz w:val="18"/>
                      <w:szCs w:val="18"/>
                      <w:highlight w:val="none"/>
                    </w:rPr>
                  </w:pPr>
                </w:p>
              </w:tc>
              <w:tc>
                <w:tcPr>
                  <w:tcW w:w="1412" w:type="dxa"/>
                  <w:noWrap w:val="0"/>
                  <w:vAlign w:val="center"/>
                </w:tcPr>
                <w:p w14:paraId="733B826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60" w:lineRule="exact"/>
                    <w:ind w:left="-53" w:leftChars="-25" w:right="-53" w:rightChars="-25"/>
                    <w:jc w:val="center"/>
                    <w:textAlignment w:val="auto"/>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临时堆放点</w:t>
                  </w:r>
                </w:p>
              </w:tc>
              <w:tc>
                <w:tcPr>
                  <w:tcW w:w="5239" w:type="dxa"/>
                  <w:noWrap w:val="0"/>
                  <w:vAlign w:val="center"/>
                </w:tcPr>
                <w:p w14:paraId="6AD2E20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60" w:lineRule="exact"/>
                    <w:ind w:left="-53" w:leftChars="-25" w:right="-53" w:rightChars="-25"/>
                    <w:textAlignment w:val="auto"/>
                    <w:rPr>
                      <w:rFonts w:hint="default" w:ascii="Times New Roman" w:hAnsi="Times New Roman" w:cs="Times New Roman"/>
                      <w:color w:val="auto"/>
                      <w:sz w:val="18"/>
                      <w:szCs w:val="18"/>
                      <w:highlight w:val="none"/>
                    </w:rPr>
                  </w:pPr>
                  <w:r>
                    <w:rPr>
                      <w:rFonts w:hint="eastAsia" w:cs="Times New Roman"/>
                      <w:color w:val="auto"/>
                      <w:sz w:val="18"/>
                      <w:szCs w:val="18"/>
                      <w:highlight w:val="none"/>
                      <w:lang w:val="en-US" w:eastAsia="zh-CN"/>
                    </w:rPr>
                    <w:t>堆场采取洒水、覆盖措施，及时回填</w:t>
                  </w:r>
                </w:p>
              </w:tc>
              <w:tc>
                <w:tcPr>
                  <w:tcW w:w="734" w:type="dxa"/>
                  <w:noWrap w:val="0"/>
                  <w:vAlign w:val="center"/>
                </w:tcPr>
                <w:p w14:paraId="6339734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60" w:lineRule="exact"/>
                    <w:ind w:left="-53" w:leftChars="-25" w:right="-53" w:rightChars="-25"/>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ascii="Times New Roman" w:hAnsi="Times New Roman" w:cs="Times New Roman"/>
                      <w:color w:val="auto"/>
                      <w:sz w:val="18"/>
                      <w:szCs w:val="18"/>
                      <w:highlight w:val="none"/>
                      <w:lang w:val="en-US" w:eastAsia="zh-CN"/>
                    </w:rPr>
                    <w:t>2</w:t>
                  </w:r>
                </w:p>
              </w:tc>
            </w:tr>
            <w:tr w14:paraId="324CF8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4" w:hRule="atLeast"/>
                <w:jc w:val="center"/>
              </w:trPr>
              <w:tc>
                <w:tcPr>
                  <w:tcW w:w="533" w:type="dxa"/>
                  <w:vMerge w:val="continue"/>
                  <w:noWrap w:val="0"/>
                  <w:vAlign w:val="center"/>
                </w:tcPr>
                <w:p w14:paraId="3507977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60" w:lineRule="exact"/>
                    <w:ind w:left="-53" w:leftChars="-25" w:right="-53" w:rightChars="-25"/>
                    <w:jc w:val="center"/>
                    <w:textAlignment w:val="auto"/>
                    <w:rPr>
                      <w:rFonts w:hint="default" w:ascii="Times New Roman" w:hAnsi="Times New Roman" w:cs="Times New Roman"/>
                      <w:color w:val="auto"/>
                      <w:sz w:val="18"/>
                      <w:szCs w:val="18"/>
                      <w:highlight w:val="none"/>
                    </w:rPr>
                  </w:pPr>
                </w:p>
              </w:tc>
              <w:tc>
                <w:tcPr>
                  <w:tcW w:w="1412" w:type="dxa"/>
                  <w:noWrap w:val="0"/>
                  <w:vAlign w:val="center"/>
                </w:tcPr>
                <w:p w14:paraId="185A5C2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60" w:lineRule="exact"/>
                    <w:ind w:left="-53" w:leftChars="-25" w:right="-53" w:rightChars="-25"/>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lang w:val="en-US" w:eastAsia="zh-CN"/>
                    </w:rPr>
                    <w:t>机械废气</w:t>
                  </w:r>
                </w:p>
              </w:tc>
              <w:tc>
                <w:tcPr>
                  <w:tcW w:w="5239" w:type="dxa"/>
                  <w:noWrap w:val="0"/>
                  <w:vAlign w:val="center"/>
                </w:tcPr>
                <w:p w14:paraId="219CCBE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60" w:lineRule="exact"/>
                    <w:ind w:left="-53" w:leftChars="-25" w:right="-53" w:rightChars="-25"/>
                    <w:textAlignment w:val="auto"/>
                    <w:rPr>
                      <w:rFonts w:hint="eastAsia"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选用工况优良的设备和优质燃油，大气稀释</w:t>
                  </w:r>
                </w:p>
              </w:tc>
              <w:tc>
                <w:tcPr>
                  <w:tcW w:w="734" w:type="dxa"/>
                  <w:noWrap w:val="0"/>
                  <w:vAlign w:val="center"/>
                </w:tcPr>
                <w:p w14:paraId="10D1AA1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60" w:lineRule="exact"/>
                    <w:ind w:left="-53" w:leftChars="-25" w:right="-53" w:rightChars="-25"/>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eastAsia" w:ascii="Times New Roman" w:hAnsi="Times New Roman" w:cs="Times New Roman"/>
                      <w:color w:val="auto"/>
                      <w:sz w:val="18"/>
                      <w:szCs w:val="18"/>
                      <w:highlight w:val="none"/>
                      <w:lang w:val="en-US" w:eastAsia="zh-CN"/>
                    </w:rPr>
                    <w:t>/</w:t>
                  </w:r>
                </w:p>
              </w:tc>
            </w:tr>
            <w:tr w14:paraId="4DF7F6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3" w:hRule="atLeast"/>
                <w:jc w:val="center"/>
              </w:trPr>
              <w:tc>
                <w:tcPr>
                  <w:tcW w:w="533" w:type="dxa"/>
                  <w:vMerge w:val="continue"/>
                  <w:noWrap w:val="0"/>
                  <w:vAlign w:val="center"/>
                </w:tcPr>
                <w:p w14:paraId="3C2582F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60" w:lineRule="exact"/>
                    <w:ind w:left="-53" w:leftChars="-25" w:right="-53" w:rightChars="-25"/>
                    <w:jc w:val="center"/>
                    <w:textAlignment w:val="auto"/>
                    <w:rPr>
                      <w:rFonts w:hint="default" w:ascii="Times New Roman" w:hAnsi="Times New Roman" w:cs="Times New Roman"/>
                      <w:color w:val="auto"/>
                      <w:sz w:val="18"/>
                      <w:szCs w:val="18"/>
                      <w:highlight w:val="none"/>
                    </w:rPr>
                  </w:pPr>
                </w:p>
              </w:tc>
              <w:tc>
                <w:tcPr>
                  <w:tcW w:w="1412" w:type="dxa"/>
                  <w:noWrap w:val="0"/>
                  <w:vAlign w:val="center"/>
                </w:tcPr>
                <w:p w14:paraId="63D8D6F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60" w:lineRule="exact"/>
                    <w:ind w:left="-53" w:leftChars="-25" w:right="-53" w:rightChars="-25"/>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lang w:val="en-US" w:eastAsia="zh-CN"/>
                    </w:rPr>
                    <w:t>沥青烟气</w:t>
                  </w:r>
                </w:p>
              </w:tc>
              <w:tc>
                <w:tcPr>
                  <w:tcW w:w="5239" w:type="dxa"/>
                  <w:noWrap w:val="0"/>
                  <w:vAlign w:val="center"/>
                </w:tcPr>
                <w:p w14:paraId="3D0FA05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60" w:lineRule="exact"/>
                    <w:ind w:left="-53" w:leftChars="-25" w:right="-53" w:rightChars="-25"/>
                    <w:textAlignment w:val="auto"/>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不设沥青搅拌站，用密封车运至现场摊铺；加强沥青摊铺过程中的组织调度，缩短沥青摊铺周期</w:t>
                  </w:r>
                </w:p>
              </w:tc>
              <w:tc>
                <w:tcPr>
                  <w:tcW w:w="734" w:type="dxa"/>
                  <w:noWrap w:val="0"/>
                  <w:vAlign w:val="center"/>
                </w:tcPr>
                <w:p w14:paraId="22C463C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60" w:lineRule="exact"/>
                    <w:ind w:left="-53" w:leftChars="-25" w:right="-53" w:rightChars="-25"/>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eastAsia" w:ascii="Times New Roman" w:hAnsi="Times New Roman" w:cs="Times New Roman"/>
                      <w:color w:val="auto"/>
                      <w:sz w:val="18"/>
                      <w:szCs w:val="18"/>
                      <w:highlight w:val="none"/>
                      <w:lang w:val="en-US" w:eastAsia="zh-CN"/>
                    </w:rPr>
                    <w:t>/</w:t>
                  </w:r>
                </w:p>
              </w:tc>
            </w:tr>
            <w:tr w14:paraId="233714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3" w:hRule="atLeast"/>
                <w:jc w:val="center"/>
              </w:trPr>
              <w:tc>
                <w:tcPr>
                  <w:tcW w:w="533" w:type="dxa"/>
                  <w:vMerge w:val="continue"/>
                  <w:noWrap w:val="0"/>
                  <w:vAlign w:val="center"/>
                </w:tcPr>
                <w:p w14:paraId="21DD872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60" w:lineRule="exact"/>
                    <w:ind w:left="-53" w:leftChars="-25" w:right="-53" w:rightChars="-25"/>
                    <w:jc w:val="center"/>
                    <w:textAlignment w:val="auto"/>
                    <w:rPr>
                      <w:rFonts w:hint="default" w:ascii="Times New Roman" w:hAnsi="Times New Roman" w:cs="Times New Roman"/>
                      <w:color w:val="auto"/>
                      <w:sz w:val="18"/>
                      <w:szCs w:val="18"/>
                      <w:highlight w:val="none"/>
                    </w:rPr>
                  </w:pPr>
                </w:p>
              </w:tc>
              <w:tc>
                <w:tcPr>
                  <w:tcW w:w="1412" w:type="dxa"/>
                  <w:noWrap w:val="0"/>
                  <w:vAlign w:val="center"/>
                </w:tcPr>
                <w:p w14:paraId="3CA1C5D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60" w:lineRule="exact"/>
                    <w:ind w:left="-53" w:leftChars="-25" w:right="-53" w:rightChars="-25"/>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焊接烟气</w:t>
                  </w:r>
                </w:p>
              </w:tc>
              <w:tc>
                <w:tcPr>
                  <w:tcW w:w="5239" w:type="dxa"/>
                  <w:noWrap w:val="0"/>
                  <w:vAlign w:val="center"/>
                </w:tcPr>
                <w:p w14:paraId="272DE3C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60" w:lineRule="exact"/>
                    <w:ind w:left="-53" w:leftChars="-25" w:right="-53" w:rightChars="-25"/>
                    <w:jc w:val="both"/>
                    <w:textAlignment w:val="auto"/>
                    <w:rPr>
                      <w:rFonts w:hint="default" w:ascii="Times New Roman" w:hAnsi="Times New Roman"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不设钢箱梁场，现场焊接；钢筋加工设移动式焊烟净化器；操作人员佩戴呼吸保护设备</w:t>
                  </w:r>
                </w:p>
              </w:tc>
              <w:tc>
                <w:tcPr>
                  <w:tcW w:w="734" w:type="dxa"/>
                  <w:noWrap w:val="0"/>
                  <w:vAlign w:val="center"/>
                </w:tcPr>
                <w:p w14:paraId="68CA386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60" w:lineRule="exact"/>
                    <w:ind w:left="-53" w:leftChars="-25" w:right="-53" w:rightChars="-25"/>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2</w:t>
                  </w:r>
                </w:p>
              </w:tc>
            </w:tr>
            <w:tr w14:paraId="5ADB6A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2" w:hRule="atLeast"/>
                <w:jc w:val="center"/>
              </w:trPr>
              <w:tc>
                <w:tcPr>
                  <w:tcW w:w="533" w:type="dxa"/>
                  <w:vMerge w:val="restart"/>
                  <w:noWrap w:val="0"/>
                  <w:vAlign w:val="center"/>
                </w:tcPr>
                <w:p w14:paraId="305B5C4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60" w:lineRule="exact"/>
                    <w:ind w:left="-53" w:leftChars="-25" w:right="-53" w:rightChars="-25"/>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水环境保护措施</w:t>
                  </w:r>
                </w:p>
              </w:tc>
              <w:tc>
                <w:tcPr>
                  <w:tcW w:w="1412" w:type="dxa"/>
                  <w:noWrap w:val="0"/>
                  <w:vAlign w:val="center"/>
                </w:tcPr>
                <w:p w14:paraId="343DDAD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60" w:lineRule="exact"/>
                    <w:ind w:left="-53" w:leftChars="-25" w:right="-53" w:rightChars="-25"/>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施工废水</w:t>
                  </w:r>
                </w:p>
              </w:tc>
              <w:tc>
                <w:tcPr>
                  <w:tcW w:w="5239" w:type="dxa"/>
                  <w:noWrap w:val="0"/>
                  <w:vAlign w:val="center"/>
                </w:tcPr>
                <w:p w14:paraId="6B54C10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60" w:lineRule="exact"/>
                    <w:ind w:left="-53" w:leftChars="-25" w:right="-53" w:rightChars="-25"/>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合理设置施工材料堆放地点，并设雨篷遮挡</w:t>
                  </w:r>
                  <w:r>
                    <w:rPr>
                      <w:rFonts w:hint="eastAsia" w:cs="Times New Roman"/>
                      <w:color w:val="auto"/>
                      <w:sz w:val="18"/>
                      <w:szCs w:val="18"/>
                      <w:highlight w:val="none"/>
                      <w:lang w:val="en-US" w:eastAsia="zh-CN"/>
                    </w:rPr>
                    <w:t>、</w:t>
                  </w:r>
                  <w:r>
                    <w:rPr>
                      <w:rFonts w:hint="default" w:ascii="Times New Roman" w:hAnsi="Times New Roman" w:cs="Times New Roman"/>
                      <w:color w:val="auto"/>
                      <w:sz w:val="18"/>
                      <w:szCs w:val="18"/>
                      <w:highlight w:val="none"/>
                      <w:lang w:val="en-US" w:eastAsia="zh-CN"/>
                    </w:rPr>
                    <w:t>防护围栏</w:t>
                  </w:r>
                  <w:r>
                    <w:rPr>
                      <w:rFonts w:hint="eastAsia" w:cs="Times New Roman"/>
                      <w:color w:val="auto"/>
                      <w:sz w:val="18"/>
                      <w:szCs w:val="18"/>
                      <w:highlight w:val="none"/>
                      <w:lang w:val="en-US" w:eastAsia="zh-CN"/>
                    </w:rPr>
                    <w:t>；施工场地及堆场周围建截排水沟，并设置废水沉淀池，处理后的废水做防尘水使用</w:t>
                  </w:r>
                </w:p>
              </w:tc>
              <w:tc>
                <w:tcPr>
                  <w:tcW w:w="734" w:type="dxa"/>
                  <w:noWrap w:val="0"/>
                  <w:vAlign w:val="center"/>
                </w:tcPr>
                <w:p w14:paraId="0C464B5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60" w:lineRule="exact"/>
                    <w:ind w:left="-53" w:leftChars="-25" w:right="-53" w:rightChars="-25"/>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1</w:t>
                  </w:r>
                </w:p>
              </w:tc>
            </w:tr>
            <w:tr w14:paraId="04B508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1" w:hRule="atLeast"/>
                <w:jc w:val="center"/>
              </w:trPr>
              <w:tc>
                <w:tcPr>
                  <w:tcW w:w="533" w:type="dxa"/>
                  <w:vMerge w:val="continue"/>
                  <w:noWrap w:val="0"/>
                  <w:vAlign w:val="center"/>
                </w:tcPr>
                <w:p w14:paraId="4FA49B3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60" w:lineRule="exact"/>
                    <w:ind w:left="-53" w:leftChars="-25" w:right="-53" w:rightChars="-25"/>
                    <w:jc w:val="center"/>
                    <w:textAlignment w:val="auto"/>
                    <w:rPr>
                      <w:rFonts w:hint="default" w:ascii="Times New Roman" w:hAnsi="Times New Roman" w:cs="Times New Roman"/>
                      <w:color w:val="auto"/>
                      <w:sz w:val="18"/>
                      <w:szCs w:val="18"/>
                      <w:highlight w:val="none"/>
                    </w:rPr>
                  </w:pPr>
                </w:p>
              </w:tc>
              <w:tc>
                <w:tcPr>
                  <w:tcW w:w="1412" w:type="dxa"/>
                  <w:noWrap w:val="0"/>
                  <w:vAlign w:val="center"/>
                </w:tcPr>
                <w:p w14:paraId="48C4B5E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60" w:lineRule="exact"/>
                    <w:ind w:left="-53" w:leftChars="-25" w:right="-53" w:rightChars="-25"/>
                    <w:jc w:val="center"/>
                    <w:textAlignment w:val="auto"/>
                    <w:rPr>
                      <w:rFonts w:hint="eastAsia"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河道施工</w:t>
                  </w:r>
                </w:p>
              </w:tc>
              <w:tc>
                <w:tcPr>
                  <w:tcW w:w="5239" w:type="dxa"/>
                  <w:noWrap w:val="0"/>
                  <w:vAlign w:val="center"/>
                </w:tcPr>
                <w:p w14:paraId="447B10E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60" w:lineRule="exact"/>
                    <w:ind w:left="-53" w:leftChars="-25" w:right="-53" w:rightChars="-25"/>
                    <w:textAlignment w:val="auto"/>
                    <w:rPr>
                      <w:rFonts w:hint="default" w:ascii="Times New Roman" w:hAnsi="Times New Roman"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选择枯水期施工；涉水采取围堰施工；</w:t>
                  </w:r>
                  <w:r>
                    <w:rPr>
                      <w:rFonts w:hint="eastAsia" w:cs="Times New Roman"/>
                      <w:color w:val="auto"/>
                      <w:sz w:val="18"/>
                      <w:szCs w:val="18"/>
                      <w:highlight w:val="none"/>
                      <w:lang w:val="en-US" w:eastAsia="zh-CN"/>
                    </w:rPr>
                    <w:t>河岸两侧设置钻孔废水沉淀池和泥浆干化池；施工完毕后围堰、沉淀池及时拆除；施工产生的泥浆废水经泥浆分离机处理后泥浆重复回用、废水用于降尘；钻孔清除的钻渣运至泥浆沉淀池沉淀处理，废水作为施工场地及施工道路洒水循环使用，钻渣排入沉淀池，干化后综合利用。</w:t>
                  </w:r>
                </w:p>
              </w:tc>
              <w:tc>
                <w:tcPr>
                  <w:tcW w:w="734" w:type="dxa"/>
                  <w:noWrap w:val="0"/>
                  <w:vAlign w:val="center"/>
                </w:tcPr>
                <w:p w14:paraId="18680EB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60" w:lineRule="exact"/>
                    <w:ind w:left="-53" w:leftChars="-25" w:right="-53" w:rightChars="-25"/>
                    <w:jc w:val="center"/>
                    <w:textAlignment w:val="auto"/>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1</w:t>
                  </w:r>
                  <w:r>
                    <w:rPr>
                      <w:rFonts w:hint="eastAsia" w:ascii="Times New Roman" w:hAnsi="Times New Roman" w:cs="Times New Roman"/>
                      <w:color w:val="auto"/>
                      <w:sz w:val="18"/>
                      <w:szCs w:val="18"/>
                      <w:highlight w:val="none"/>
                      <w:lang w:val="en-US" w:eastAsia="zh-CN"/>
                    </w:rPr>
                    <w:t>0</w:t>
                  </w:r>
                </w:p>
              </w:tc>
            </w:tr>
            <w:tr w14:paraId="223D2C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4" w:hRule="atLeast"/>
                <w:jc w:val="center"/>
              </w:trPr>
              <w:tc>
                <w:tcPr>
                  <w:tcW w:w="533" w:type="dxa"/>
                  <w:vMerge w:val="continue"/>
                  <w:noWrap w:val="0"/>
                  <w:vAlign w:val="center"/>
                </w:tcPr>
                <w:p w14:paraId="27CDA68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60" w:lineRule="exact"/>
                    <w:ind w:left="-53" w:leftChars="-25" w:right="-53" w:rightChars="-25"/>
                    <w:jc w:val="center"/>
                    <w:textAlignment w:val="auto"/>
                    <w:rPr>
                      <w:rFonts w:hint="default" w:ascii="Times New Roman" w:hAnsi="Times New Roman" w:cs="Times New Roman"/>
                      <w:color w:val="auto"/>
                      <w:sz w:val="18"/>
                      <w:szCs w:val="18"/>
                      <w:highlight w:val="none"/>
                    </w:rPr>
                  </w:pPr>
                </w:p>
              </w:tc>
              <w:tc>
                <w:tcPr>
                  <w:tcW w:w="1412" w:type="dxa"/>
                  <w:noWrap w:val="0"/>
                  <w:vAlign w:val="center"/>
                </w:tcPr>
                <w:p w14:paraId="3CD7F06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60" w:lineRule="exact"/>
                    <w:ind w:left="-53" w:leftChars="-25" w:right="-53" w:rightChars="-25"/>
                    <w:jc w:val="center"/>
                    <w:textAlignment w:val="auto"/>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冲洗废水</w:t>
                  </w:r>
                </w:p>
              </w:tc>
              <w:tc>
                <w:tcPr>
                  <w:tcW w:w="5239" w:type="dxa"/>
                  <w:noWrap w:val="0"/>
                  <w:vAlign w:val="center"/>
                </w:tcPr>
                <w:p w14:paraId="227B905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60" w:lineRule="exact"/>
                    <w:ind w:left="-53" w:leftChars="-25" w:right="-53" w:rightChars="-25"/>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rPr>
                    <w:t>车辆冲洗台旁修建废水沉淀池</w:t>
                  </w:r>
                  <w:r>
                    <w:rPr>
                      <w:rFonts w:hint="eastAsia" w:ascii="Times New Roman" w:hAnsi="Times New Roman" w:cs="Times New Roman"/>
                      <w:color w:val="auto"/>
                      <w:sz w:val="18"/>
                      <w:szCs w:val="18"/>
                      <w:highlight w:val="none"/>
                      <w:lang w:eastAsia="zh-CN"/>
                    </w:rPr>
                    <w:t>，</w:t>
                  </w:r>
                  <w:r>
                    <w:rPr>
                      <w:rFonts w:hint="eastAsia" w:ascii="Times New Roman" w:hAnsi="Times New Roman" w:cs="Times New Roman"/>
                      <w:color w:val="auto"/>
                      <w:sz w:val="18"/>
                      <w:szCs w:val="18"/>
                      <w:highlight w:val="none"/>
                      <w:lang w:val="en-US" w:eastAsia="zh-CN"/>
                    </w:rPr>
                    <w:t>处理后循环使用</w:t>
                  </w:r>
                  <w:r>
                    <w:rPr>
                      <w:rFonts w:hint="eastAsia" w:cs="Times New Roman"/>
                      <w:color w:val="auto"/>
                      <w:sz w:val="18"/>
                      <w:szCs w:val="18"/>
                      <w:highlight w:val="none"/>
                      <w:lang w:eastAsia="zh-CN"/>
                    </w:rPr>
                    <w:t>；</w:t>
                  </w:r>
                </w:p>
              </w:tc>
              <w:tc>
                <w:tcPr>
                  <w:tcW w:w="734" w:type="dxa"/>
                  <w:noWrap w:val="0"/>
                  <w:vAlign w:val="center"/>
                </w:tcPr>
                <w:p w14:paraId="61D8B77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60" w:lineRule="exact"/>
                    <w:ind w:left="-53" w:leftChars="-25" w:right="-53" w:rightChars="-25"/>
                    <w:jc w:val="center"/>
                    <w:textAlignment w:val="auto"/>
                    <w:rPr>
                      <w:rFonts w:hint="default" w:ascii="Times New Roman" w:hAnsi="Times New Roman"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4</w:t>
                  </w:r>
                </w:p>
              </w:tc>
            </w:tr>
            <w:tr w14:paraId="1BEFF2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4" w:hRule="atLeast"/>
                <w:jc w:val="center"/>
              </w:trPr>
              <w:tc>
                <w:tcPr>
                  <w:tcW w:w="533" w:type="dxa"/>
                  <w:vMerge w:val="continue"/>
                  <w:noWrap w:val="0"/>
                  <w:vAlign w:val="center"/>
                </w:tcPr>
                <w:p w14:paraId="1C98DA9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60" w:lineRule="exact"/>
                    <w:ind w:left="-53" w:leftChars="-25" w:right="-53" w:rightChars="-25"/>
                    <w:jc w:val="center"/>
                    <w:textAlignment w:val="auto"/>
                    <w:rPr>
                      <w:rFonts w:hint="default" w:ascii="Times New Roman" w:hAnsi="Times New Roman" w:cs="Times New Roman"/>
                      <w:color w:val="auto"/>
                      <w:sz w:val="18"/>
                      <w:szCs w:val="18"/>
                      <w:highlight w:val="none"/>
                    </w:rPr>
                  </w:pPr>
                </w:p>
              </w:tc>
              <w:tc>
                <w:tcPr>
                  <w:tcW w:w="1412" w:type="dxa"/>
                  <w:noWrap w:val="0"/>
                  <w:vAlign w:val="center"/>
                </w:tcPr>
                <w:p w14:paraId="0F9A516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60" w:lineRule="exact"/>
                    <w:ind w:left="-53" w:leftChars="-25" w:right="-53" w:rightChars="-25"/>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生活污水</w:t>
                  </w:r>
                </w:p>
              </w:tc>
              <w:tc>
                <w:tcPr>
                  <w:tcW w:w="5239" w:type="dxa"/>
                  <w:noWrap w:val="0"/>
                  <w:vAlign w:val="center"/>
                </w:tcPr>
                <w:p w14:paraId="4E082E8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60" w:lineRule="exact"/>
                    <w:ind w:left="-53" w:leftChars="-25" w:right="-53" w:rightChars="-25"/>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rPr>
                    <w:t>设置移动式公厕，定期委托环卫清运</w:t>
                  </w:r>
                </w:p>
              </w:tc>
              <w:tc>
                <w:tcPr>
                  <w:tcW w:w="734" w:type="dxa"/>
                  <w:noWrap w:val="0"/>
                  <w:vAlign w:val="center"/>
                </w:tcPr>
                <w:p w14:paraId="0EF9483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60" w:lineRule="exact"/>
                    <w:ind w:left="-53" w:leftChars="-25" w:right="-53" w:rightChars="-25"/>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ascii="Times New Roman" w:hAnsi="Times New Roman" w:cs="Times New Roman"/>
                      <w:color w:val="auto"/>
                      <w:sz w:val="18"/>
                      <w:szCs w:val="18"/>
                      <w:highlight w:val="none"/>
                      <w:lang w:val="en-US" w:eastAsia="zh-CN"/>
                    </w:rPr>
                    <w:t>1</w:t>
                  </w:r>
                </w:p>
              </w:tc>
            </w:tr>
            <w:tr w14:paraId="5D196A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3" w:hRule="atLeast"/>
                <w:jc w:val="center"/>
              </w:trPr>
              <w:tc>
                <w:tcPr>
                  <w:tcW w:w="533" w:type="dxa"/>
                  <w:vMerge w:val="restart"/>
                  <w:noWrap w:val="0"/>
                  <w:vAlign w:val="center"/>
                </w:tcPr>
                <w:p w14:paraId="5B6B6E7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60" w:lineRule="exact"/>
                    <w:ind w:left="-53" w:leftChars="-25" w:right="-53" w:rightChars="-25"/>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噪声防治措施</w:t>
                  </w:r>
                </w:p>
              </w:tc>
              <w:tc>
                <w:tcPr>
                  <w:tcW w:w="1412" w:type="dxa"/>
                  <w:noWrap w:val="0"/>
                  <w:vAlign w:val="center"/>
                </w:tcPr>
                <w:p w14:paraId="5BF3FE2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60" w:lineRule="exact"/>
                    <w:ind w:left="-53" w:leftChars="-25" w:right="-53" w:rightChars="-25"/>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施工期</w:t>
                  </w:r>
                </w:p>
                <w:p w14:paraId="2D5E36E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60" w:lineRule="exact"/>
                    <w:ind w:left="-53" w:leftChars="-25" w:right="-53" w:rightChars="-25"/>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隔声降噪</w:t>
                  </w:r>
                </w:p>
              </w:tc>
              <w:tc>
                <w:tcPr>
                  <w:tcW w:w="5239" w:type="dxa"/>
                  <w:noWrap w:val="0"/>
                  <w:vAlign w:val="center"/>
                </w:tcPr>
                <w:p w14:paraId="1F58874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60" w:lineRule="exact"/>
                    <w:ind w:left="-53" w:leftChars="-25" w:right="-53" w:rightChars="-25"/>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选用低噪声设备，合理进行施工平面布置，合理安排施工时间，修建2.5m高硬质施工围挡等</w:t>
                  </w:r>
                </w:p>
              </w:tc>
              <w:tc>
                <w:tcPr>
                  <w:tcW w:w="734" w:type="dxa"/>
                  <w:noWrap w:val="0"/>
                  <w:vAlign w:val="center"/>
                </w:tcPr>
                <w:p w14:paraId="79BA317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60" w:lineRule="exact"/>
                    <w:ind w:left="-53" w:leftChars="-25" w:right="-53" w:rightChars="-25"/>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1</w:t>
                  </w:r>
                  <w:r>
                    <w:rPr>
                      <w:rFonts w:hint="default" w:ascii="Times New Roman" w:hAnsi="Times New Roman" w:cs="Times New Roman"/>
                      <w:color w:val="auto"/>
                      <w:sz w:val="18"/>
                      <w:szCs w:val="18"/>
                      <w:highlight w:val="none"/>
                    </w:rPr>
                    <w:t>0</w:t>
                  </w:r>
                </w:p>
              </w:tc>
            </w:tr>
            <w:tr w14:paraId="015EB0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2" w:hRule="atLeast"/>
                <w:jc w:val="center"/>
              </w:trPr>
              <w:tc>
                <w:tcPr>
                  <w:tcW w:w="533" w:type="dxa"/>
                  <w:vMerge w:val="continue"/>
                  <w:noWrap w:val="0"/>
                  <w:vAlign w:val="center"/>
                </w:tcPr>
                <w:p w14:paraId="3435D8D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60" w:lineRule="exact"/>
                    <w:ind w:left="-53" w:leftChars="-25" w:right="-53" w:rightChars="-25"/>
                    <w:jc w:val="center"/>
                    <w:textAlignment w:val="auto"/>
                    <w:rPr>
                      <w:rFonts w:hint="default" w:ascii="Times New Roman" w:hAnsi="Times New Roman" w:cs="Times New Roman"/>
                      <w:color w:val="auto"/>
                      <w:sz w:val="18"/>
                      <w:szCs w:val="18"/>
                      <w:highlight w:val="none"/>
                    </w:rPr>
                  </w:pPr>
                </w:p>
              </w:tc>
              <w:tc>
                <w:tcPr>
                  <w:tcW w:w="1412" w:type="dxa"/>
                  <w:noWrap w:val="0"/>
                  <w:vAlign w:val="center"/>
                </w:tcPr>
                <w:p w14:paraId="643EBA8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60" w:lineRule="exact"/>
                    <w:ind w:left="-53" w:leftChars="-25" w:right="-53" w:rightChars="-25"/>
                    <w:jc w:val="center"/>
                    <w:textAlignment w:val="auto"/>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营运期</w:t>
                  </w:r>
                </w:p>
                <w:p w14:paraId="15960AA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60" w:lineRule="exact"/>
                    <w:ind w:left="-53" w:leftChars="-25" w:right="-53" w:rightChars="-25"/>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rPr>
                    <w:t>噪声防治资金</w:t>
                  </w:r>
                </w:p>
              </w:tc>
              <w:tc>
                <w:tcPr>
                  <w:tcW w:w="5239" w:type="dxa"/>
                  <w:noWrap w:val="0"/>
                  <w:vAlign w:val="center"/>
                </w:tcPr>
                <w:p w14:paraId="41BFBED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60" w:lineRule="exact"/>
                    <w:ind w:left="-53" w:leftChars="-25" w:right="-53" w:rightChars="-25"/>
                    <w:textAlignment w:val="auto"/>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采用改性沥青混凝土路面；桥梁两端设置限速、禁鸣等标识牌；桥梁两侧设防撞墙、防抛网；两端种植绿化等植被</w:t>
                  </w:r>
                </w:p>
              </w:tc>
              <w:tc>
                <w:tcPr>
                  <w:tcW w:w="734" w:type="dxa"/>
                  <w:noWrap w:val="0"/>
                  <w:vAlign w:val="center"/>
                </w:tcPr>
                <w:p w14:paraId="7816D53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60" w:lineRule="exact"/>
                    <w:ind w:left="-53" w:leftChars="-25" w:right="-53" w:rightChars="-25"/>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2</w:t>
                  </w:r>
                  <w:r>
                    <w:rPr>
                      <w:rFonts w:hint="default" w:ascii="Times New Roman" w:hAnsi="Times New Roman" w:cs="Times New Roman"/>
                      <w:color w:val="auto"/>
                      <w:sz w:val="18"/>
                      <w:szCs w:val="18"/>
                      <w:highlight w:val="none"/>
                    </w:rPr>
                    <w:t>0</w:t>
                  </w:r>
                </w:p>
              </w:tc>
            </w:tr>
            <w:tr w14:paraId="2104C2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3" w:hRule="atLeast"/>
                <w:jc w:val="center"/>
              </w:trPr>
              <w:tc>
                <w:tcPr>
                  <w:tcW w:w="533" w:type="dxa"/>
                  <w:vMerge w:val="restart"/>
                  <w:noWrap w:val="0"/>
                  <w:vAlign w:val="center"/>
                </w:tcPr>
                <w:p w14:paraId="272A318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60" w:lineRule="exact"/>
                    <w:ind w:left="-53" w:leftChars="-25" w:right="-53" w:rightChars="-25"/>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固废处置措施</w:t>
                  </w:r>
                </w:p>
              </w:tc>
              <w:tc>
                <w:tcPr>
                  <w:tcW w:w="1412" w:type="dxa"/>
                  <w:noWrap w:val="0"/>
                  <w:vAlign w:val="center"/>
                </w:tcPr>
                <w:p w14:paraId="5E64DCB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60" w:lineRule="exact"/>
                    <w:ind w:left="-53" w:leftChars="-25" w:right="-53" w:rightChars="-25"/>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土石方、建渣</w:t>
                  </w:r>
                </w:p>
                <w:p w14:paraId="4CCE8A8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60" w:lineRule="exact"/>
                    <w:ind w:left="-53" w:leftChars="-25" w:right="-53" w:rightChars="-25"/>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转运</w:t>
                  </w:r>
                </w:p>
              </w:tc>
              <w:tc>
                <w:tcPr>
                  <w:tcW w:w="5239" w:type="dxa"/>
                  <w:noWrap w:val="0"/>
                  <w:vAlign w:val="center"/>
                </w:tcPr>
                <w:p w14:paraId="0353600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60" w:lineRule="exact"/>
                    <w:ind w:left="-53" w:leftChars="-25" w:right="-53" w:rightChars="-25"/>
                    <w:textAlignment w:val="auto"/>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钢桥拆除的废钢材外卖废旧资源回收中心；</w:t>
                  </w:r>
                  <w:r>
                    <w:rPr>
                      <w:rFonts w:hint="default" w:ascii="Times New Roman" w:hAnsi="Times New Roman" w:cs="Times New Roman"/>
                      <w:color w:val="auto"/>
                      <w:sz w:val="18"/>
                      <w:szCs w:val="18"/>
                      <w:highlight w:val="none"/>
                    </w:rPr>
                    <w:t>建筑垃圾、建渣的清运处理</w:t>
                  </w:r>
                  <w:r>
                    <w:rPr>
                      <w:rFonts w:hint="eastAsia" w:cs="Times New Roman"/>
                      <w:color w:val="auto"/>
                      <w:sz w:val="18"/>
                      <w:szCs w:val="18"/>
                      <w:highlight w:val="none"/>
                      <w:lang w:eastAsia="zh-CN"/>
                    </w:rPr>
                    <w:t>；</w:t>
                  </w:r>
                  <w:r>
                    <w:rPr>
                      <w:rFonts w:hint="eastAsia" w:cs="Times New Roman"/>
                      <w:color w:val="auto"/>
                      <w:sz w:val="18"/>
                      <w:szCs w:val="18"/>
                      <w:highlight w:val="none"/>
                      <w:lang w:val="en-US" w:eastAsia="zh-CN"/>
                    </w:rPr>
                    <w:t>表土及回填土石方设置临时堆放点，并采取覆盖措施，及时回填</w:t>
                  </w:r>
                </w:p>
              </w:tc>
              <w:tc>
                <w:tcPr>
                  <w:tcW w:w="734" w:type="dxa"/>
                  <w:noWrap w:val="0"/>
                  <w:vAlign w:val="center"/>
                </w:tcPr>
                <w:p w14:paraId="393EE2A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60" w:lineRule="exact"/>
                    <w:ind w:left="-53" w:leftChars="-25" w:right="-53" w:rightChars="-25"/>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eastAsia" w:ascii="Times New Roman" w:hAnsi="Times New Roman" w:cs="Times New Roman"/>
                      <w:color w:val="auto"/>
                      <w:sz w:val="18"/>
                      <w:szCs w:val="18"/>
                      <w:highlight w:val="none"/>
                      <w:lang w:val="en-US" w:eastAsia="zh-CN"/>
                    </w:rPr>
                    <w:t>30</w:t>
                  </w:r>
                </w:p>
              </w:tc>
            </w:tr>
            <w:tr w14:paraId="3CCFA5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3" w:hRule="atLeast"/>
                <w:jc w:val="center"/>
              </w:trPr>
              <w:tc>
                <w:tcPr>
                  <w:tcW w:w="533" w:type="dxa"/>
                  <w:vMerge w:val="continue"/>
                  <w:noWrap w:val="0"/>
                  <w:vAlign w:val="center"/>
                </w:tcPr>
                <w:p w14:paraId="4CD0586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60" w:lineRule="exact"/>
                    <w:ind w:left="-53" w:leftChars="-25" w:right="-53" w:rightChars="-25"/>
                    <w:jc w:val="center"/>
                    <w:textAlignment w:val="auto"/>
                    <w:rPr>
                      <w:rFonts w:hint="default" w:ascii="Times New Roman" w:hAnsi="Times New Roman" w:cs="Times New Roman"/>
                      <w:color w:val="auto"/>
                      <w:sz w:val="18"/>
                      <w:szCs w:val="18"/>
                      <w:highlight w:val="none"/>
                    </w:rPr>
                  </w:pPr>
                </w:p>
              </w:tc>
              <w:tc>
                <w:tcPr>
                  <w:tcW w:w="1412" w:type="dxa"/>
                  <w:noWrap w:val="0"/>
                  <w:vAlign w:val="center"/>
                </w:tcPr>
                <w:p w14:paraId="40C5FC5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60" w:lineRule="exact"/>
                    <w:ind w:left="-53" w:leftChars="-25" w:right="-53" w:rightChars="-25"/>
                    <w:jc w:val="center"/>
                    <w:textAlignment w:val="auto"/>
                    <w:rPr>
                      <w:rFonts w:hint="default" w:ascii="Times New Roman" w:hAnsi="Times New Roman" w:cs="Times New Roman"/>
                      <w:color w:val="auto"/>
                      <w:sz w:val="18"/>
                      <w:szCs w:val="18"/>
                      <w:highlight w:val="none"/>
                      <w:lang w:val="en-US"/>
                    </w:rPr>
                  </w:pPr>
                  <w:r>
                    <w:rPr>
                      <w:rFonts w:hint="default" w:ascii="Times New Roman" w:hAnsi="Times New Roman" w:cs="Times New Roman"/>
                      <w:color w:val="auto"/>
                      <w:sz w:val="18"/>
                      <w:szCs w:val="18"/>
                      <w:highlight w:val="none"/>
                      <w:lang w:val="en-US" w:eastAsia="zh-CN"/>
                    </w:rPr>
                    <w:t>建筑垃圾</w:t>
                  </w:r>
                  <w:r>
                    <w:rPr>
                      <w:rFonts w:hint="eastAsia" w:cs="Times New Roman"/>
                      <w:color w:val="auto"/>
                      <w:sz w:val="18"/>
                      <w:szCs w:val="18"/>
                      <w:highlight w:val="none"/>
                      <w:lang w:val="en-US" w:eastAsia="zh-CN"/>
                    </w:rPr>
                    <w:t>、钻孔岩屑</w:t>
                  </w:r>
                </w:p>
              </w:tc>
              <w:tc>
                <w:tcPr>
                  <w:tcW w:w="5239" w:type="dxa"/>
                  <w:noWrap w:val="0"/>
                  <w:vAlign w:val="center"/>
                </w:tcPr>
                <w:p w14:paraId="2314531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60" w:lineRule="exact"/>
                    <w:ind w:left="-53" w:leftChars="-25" w:right="-53" w:rightChars="-25"/>
                    <w:textAlignment w:val="auto"/>
                    <w:rPr>
                      <w:rFonts w:hint="default" w:ascii="Times New Roman" w:hAnsi="Times New Roman" w:cs="Times New Roman"/>
                      <w:color w:val="auto"/>
                      <w:sz w:val="18"/>
                      <w:szCs w:val="18"/>
                      <w:highlight w:val="none"/>
                      <w:lang w:val="en-US"/>
                    </w:rPr>
                  </w:pPr>
                  <w:r>
                    <w:rPr>
                      <w:rFonts w:hint="eastAsia" w:cs="Times New Roman"/>
                      <w:color w:val="auto"/>
                      <w:sz w:val="18"/>
                      <w:szCs w:val="18"/>
                      <w:highlight w:val="none"/>
                      <w:lang w:val="en-US" w:eastAsia="zh-CN"/>
                    </w:rPr>
                    <w:t>分类收集，及时外卖或外运至当地政府指定的弃土场</w:t>
                  </w:r>
                </w:p>
              </w:tc>
              <w:tc>
                <w:tcPr>
                  <w:tcW w:w="734" w:type="dxa"/>
                  <w:noWrap w:val="0"/>
                  <w:vAlign w:val="center"/>
                </w:tcPr>
                <w:p w14:paraId="39E3A6B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60" w:lineRule="exact"/>
                    <w:ind w:left="-53" w:leftChars="-25" w:right="-53" w:rightChars="-25"/>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eastAsia" w:ascii="Times New Roman" w:hAnsi="Times New Roman" w:cs="Times New Roman"/>
                      <w:color w:val="auto"/>
                      <w:kern w:val="2"/>
                      <w:sz w:val="18"/>
                      <w:szCs w:val="18"/>
                      <w:highlight w:val="none"/>
                      <w:lang w:val="en-US" w:eastAsia="zh-CN" w:bidi="ar-SA"/>
                    </w:rPr>
                    <w:t>计入工程费用</w:t>
                  </w:r>
                </w:p>
              </w:tc>
            </w:tr>
            <w:tr w14:paraId="2EA641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4" w:hRule="atLeast"/>
                <w:jc w:val="center"/>
              </w:trPr>
              <w:tc>
                <w:tcPr>
                  <w:tcW w:w="533" w:type="dxa"/>
                  <w:vMerge w:val="continue"/>
                  <w:noWrap w:val="0"/>
                  <w:vAlign w:val="center"/>
                </w:tcPr>
                <w:p w14:paraId="31A8FCA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60" w:lineRule="exact"/>
                    <w:ind w:left="-53" w:leftChars="-25" w:right="-53" w:rightChars="-25"/>
                    <w:jc w:val="center"/>
                    <w:textAlignment w:val="auto"/>
                    <w:rPr>
                      <w:rFonts w:hint="default" w:ascii="Times New Roman" w:hAnsi="Times New Roman" w:cs="Times New Roman"/>
                      <w:color w:val="auto"/>
                      <w:sz w:val="18"/>
                      <w:szCs w:val="18"/>
                      <w:highlight w:val="none"/>
                    </w:rPr>
                  </w:pPr>
                </w:p>
              </w:tc>
              <w:tc>
                <w:tcPr>
                  <w:tcW w:w="1412" w:type="dxa"/>
                  <w:noWrap w:val="0"/>
                  <w:vAlign w:val="center"/>
                </w:tcPr>
                <w:p w14:paraId="475F079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60" w:lineRule="exact"/>
                    <w:ind w:left="-53" w:leftChars="-25" w:right="-53" w:rightChars="-25"/>
                    <w:jc w:val="center"/>
                    <w:textAlignment w:val="auto"/>
                    <w:rPr>
                      <w:rFonts w:hint="default" w:ascii="Times New Roman" w:hAnsi="Times New Roman" w:cs="Times New Roman"/>
                      <w:b/>
                      <w:bCs/>
                      <w:color w:val="auto"/>
                      <w:sz w:val="18"/>
                      <w:szCs w:val="18"/>
                      <w:highlight w:val="none"/>
                    </w:rPr>
                  </w:pPr>
                  <w:r>
                    <w:rPr>
                      <w:rFonts w:hint="default" w:ascii="Times New Roman" w:hAnsi="Times New Roman" w:cs="Times New Roman"/>
                      <w:color w:val="auto"/>
                      <w:sz w:val="18"/>
                      <w:szCs w:val="18"/>
                      <w:highlight w:val="none"/>
                    </w:rPr>
                    <w:t>施工期生活垃圾</w:t>
                  </w:r>
                </w:p>
              </w:tc>
              <w:tc>
                <w:tcPr>
                  <w:tcW w:w="5239" w:type="dxa"/>
                  <w:noWrap w:val="0"/>
                  <w:vAlign w:val="center"/>
                </w:tcPr>
                <w:p w14:paraId="1B919F2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60" w:lineRule="exact"/>
                    <w:ind w:left="-53" w:leftChars="-25" w:right="-53" w:rightChars="-25"/>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委托环卫部门每天清运</w:t>
                  </w:r>
                </w:p>
              </w:tc>
              <w:tc>
                <w:tcPr>
                  <w:tcW w:w="734" w:type="dxa"/>
                  <w:noWrap w:val="0"/>
                  <w:vAlign w:val="center"/>
                </w:tcPr>
                <w:p w14:paraId="1F28F33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60" w:lineRule="exact"/>
                    <w:ind w:left="-53" w:leftChars="-25" w:right="-53" w:rightChars="-25"/>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ascii="Times New Roman" w:hAnsi="Times New Roman" w:cs="Times New Roman"/>
                      <w:color w:val="auto"/>
                      <w:sz w:val="18"/>
                      <w:szCs w:val="18"/>
                      <w:highlight w:val="none"/>
                      <w:lang w:val="en-US" w:eastAsia="zh-CN"/>
                    </w:rPr>
                    <w:t>1</w:t>
                  </w:r>
                </w:p>
              </w:tc>
            </w:tr>
            <w:tr w14:paraId="551DE1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4" w:hRule="atLeast"/>
                <w:jc w:val="center"/>
              </w:trPr>
              <w:tc>
                <w:tcPr>
                  <w:tcW w:w="533" w:type="dxa"/>
                  <w:vMerge w:val="continue"/>
                  <w:noWrap w:val="0"/>
                  <w:vAlign w:val="center"/>
                </w:tcPr>
                <w:p w14:paraId="6856138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60" w:lineRule="exact"/>
                    <w:ind w:left="-53" w:leftChars="-25" w:right="-53" w:rightChars="-25"/>
                    <w:jc w:val="center"/>
                    <w:textAlignment w:val="auto"/>
                    <w:rPr>
                      <w:rFonts w:hint="default" w:ascii="Times New Roman" w:hAnsi="Times New Roman" w:cs="Times New Roman"/>
                      <w:color w:val="auto"/>
                      <w:sz w:val="18"/>
                      <w:szCs w:val="18"/>
                      <w:highlight w:val="none"/>
                    </w:rPr>
                  </w:pPr>
                </w:p>
              </w:tc>
              <w:tc>
                <w:tcPr>
                  <w:tcW w:w="1412" w:type="dxa"/>
                  <w:noWrap w:val="0"/>
                  <w:vAlign w:val="center"/>
                </w:tcPr>
                <w:p w14:paraId="429532B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60" w:lineRule="exact"/>
                    <w:ind w:left="-53" w:leftChars="-25" w:right="-53" w:rightChars="-25"/>
                    <w:jc w:val="center"/>
                    <w:textAlignment w:val="auto"/>
                    <w:rPr>
                      <w:rFonts w:hint="default" w:ascii="Times New Roman" w:hAnsi="Times New Roman" w:cs="Times New Roman"/>
                      <w:color w:val="auto"/>
                      <w:sz w:val="18"/>
                      <w:szCs w:val="18"/>
                      <w:highlight w:val="none"/>
                    </w:rPr>
                  </w:pPr>
                  <w:r>
                    <w:rPr>
                      <w:rFonts w:hint="eastAsia" w:cs="Times New Roman"/>
                      <w:color w:val="auto"/>
                      <w:sz w:val="18"/>
                      <w:szCs w:val="18"/>
                      <w:highlight w:val="none"/>
                      <w:lang w:val="en-US" w:eastAsia="zh-CN"/>
                    </w:rPr>
                    <w:t>营运期</w:t>
                  </w:r>
                  <w:r>
                    <w:rPr>
                      <w:rFonts w:hint="default" w:ascii="Times New Roman" w:hAnsi="Times New Roman" w:cs="Times New Roman"/>
                      <w:color w:val="auto"/>
                      <w:sz w:val="18"/>
                      <w:szCs w:val="18"/>
                      <w:highlight w:val="none"/>
                    </w:rPr>
                    <w:t>路面清扫</w:t>
                  </w:r>
                </w:p>
              </w:tc>
              <w:tc>
                <w:tcPr>
                  <w:tcW w:w="5239" w:type="dxa"/>
                  <w:noWrap w:val="0"/>
                  <w:vAlign w:val="center"/>
                </w:tcPr>
                <w:p w14:paraId="387AF3C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60" w:lineRule="exact"/>
                    <w:ind w:left="-53" w:leftChars="-25" w:right="-53" w:rightChars="-25"/>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道路清扫计入日常管理费用</w:t>
                  </w:r>
                </w:p>
              </w:tc>
              <w:tc>
                <w:tcPr>
                  <w:tcW w:w="734" w:type="dxa"/>
                  <w:noWrap w:val="0"/>
                  <w:vAlign w:val="center"/>
                </w:tcPr>
                <w:p w14:paraId="33ACA40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60" w:lineRule="exact"/>
                    <w:ind w:left="-53" w:leftChars="-25" w:right="-53" w:rightChars="-25"/>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rPr>
                    <w:t>/</w:t>
                  </w:r>
                </w:p>
              </w:tc>
            </w:tr>
            <w:tr w14:paraId="5B00A4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0" w:hRule="atLeast"/>
                <w:jc w:val="center"/>
              </w:trPr>
              <w:tc>
                <w:tcPr>
                  <w:tcW w:w="533" w:type="dxa"/>
                  <w:vMerge w:val="restart"/>
                  <w:noWrap w:val="0"/>
                  <w:vAlign w:val="center"/>
                </w:tcPr>
                <w:p w14:paraId="3931196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60" w:lineRule="exact"/>
                    <w:ind w:left="-53" w:leftChars="-25" w:right="-53" w:rightChars="-25"/>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其它</w:t>
                  </w:r>
                </w:p>
              </w:tc>
              <w:tc>
                <w:tcPr>
                  <w:tcW w:w="1412" w:type="dxa"/>
                  <w:noWrap w:val="0"/>
                  <w:vAlign w:val="center"/>
                </w:tcPr>
                <w:p w14:paraId="61727D9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60" w:lineRule="exact"/>
                    <w:ind w:left="-53" w:leftChars="-25" w:right="-53" w:rightChars="-25"/>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交通标志、环境风险防范</w:t>
                  </w:r>
                </w:p>
              </w:tc>
              <w:tc>
                <w:tcPr>
                  <w:tcW w:w="5239" w:type="dxa"/>
                  <w:noWrap w:val="0"/>
                  <w:vAlign w:val="center"/>
                </w:tcPr>
                <w:p w14:paraId="5E2E761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60" w:lineRule="exact"/>
                    <w:ind w:left="-53" w:leftChars="-25" w:right="-53" w:rightChars="-25"/>
                    <w:textAlignment w:val="auto"/>
                    <w:rPr>
                      <w:rFonts w:hint="eastAsia" w:ascii="Times New Roman" w:hAnsi="Times New Roman" w:eastAsia="宋体" w:cs="Times New Roman"/>
                      <w:color w:val="auto"/>
                      <w:sz w:val="18"/>
                      <w:szCs w:val="18"/>
                      <w:highlight w:val="none"/>
                      <w:lang w:eastAsia="zh-CN"/>
                    </w:rPr>
                  </w:pPr>
                  <w:r>
                    <w:rPr>
                      <w:rFonts w:hint="default" w:ascii="Times New Roman" w:hAnsi="Times New Roman" w:cs="Times New Roman"/>
                      <w:color w:val="auto"/>
                      <w:sz w:val="18"/>
                      <w:szCs w:val="18"/>
                      <w:highlight w:val="none"/>
                    </w:rPr>
                    <w:t>禁鸣、限速和其它相应提示标志、设立环境风险标识标牌等</w:t>
                  </w:r>
                  <w:r>
                    <w:rPr>
                      <w:rFonts w:hint="eastAsia" w:cs="Times New Roman"/>
                      <w:color w:val="auto"/>
                      <w:sz w:val="18"/>
                      <w:szCs w:val="18"/>
                      <w:highlight w:val="none"/>
                      <w:lang w:eastAsia="zh-CN"/>
                    </w:rPr>
                    <w:t>；大桥</w:t>
                  </w:r>
                  <w:r>
                    <w:rPr>
                      <w:rFonts w:hint="eastAsia" w:cs="Times New Roman"/>
                      <w:color w:val="auto"/>
                      <w:sz w:val="18"/>
                      <w:szCs w:val="18"/>
                      <w:highlight w:val="none"/>
                      <w:lang w:val="en-US" w:eastAsia="zh-CN"/>
                    </w:rPr>
                    <w:t>配套</w:t>
                  </w:r>
                  <w:r>
                    <w:rPr>
                      <w:rFonts w:hint="eastAsia" w:cs="Times New Roman"/>
                      <w:color w:val="auto"/>
                      <w:sz w:val="18"/>
                      <w:szCs w:val="18"/>
                      <w:highlight w:val="none"/>
                      <w:lang w:eastAsia="zh-CN"/>
                    </w:rPr>
                    <w:t>径流收集处理系统，</w:t>
                  </w:r>
                  <w:r>
                    <w:rPr>
                      <w:rFonts w:hint="eastAsia" w:cs="Times New Roman"/>
                      <w:color w:val="auto"/>
                      <w:sz w:val="18"/>
                      <w:szCs w:val="18"/>
                      <w:highlight w:val="none"/>
                      <w:lang w:val="en-US" w:eastAsia="zh-CN"/>
                    </w:rPr>
                    <w:t>桥梁</w:t>
                  </w:r>
                  <w:r>
                    <w:rPr>
                      <w:rFonts w:hint="eastAsia" w:cs="Times New Roman"/>
                      <w:color w:val="auto"/>
                      <w:sz w:val="18"/>
                      <w:szCs w:val="18"/>
                      <w:highlight w:val="none"/>
                      <w:lang w:eastAsia="zh-CN"/>
                    </w:rPr>
                    <w:t>两侧</w:t>
                  </w:r>
                  <w:r>
                    <w:rPr>
                      <w:rFonts w:hint="eastAsia" w:cs="Times New Roman"/>
                      <w:color w:val="auto"/>
                      <w:sz w:val="18"/>
                      <w:szCs w:val="18"/>
                      <w:highlight w:val="none"/>
                      <w:lang w:val="en-US" w:eastAsia="zh-CN"/>
                    </w:rPr>
                    <w:t>设</w:t>
                  </w:r>
                  <w:r>
                    <w:rPr>
                      <w:rFonts w:hint="eastAsia" w:cs="Times New Roman"/>
                      <w:color w:val="auto"/>
                      <w:sz w:val="18"/>
                      <w:szCs w:val="18"/>
                      <w:highlight w:val="none"/>
                      <w:lang w:eastAsia="zh-CN"/>
                    </w:rPr>
                    <w:t>排水管，</w:t>
                  </w:r>
                  <w:r>
                    <w:rPr>
                      <w:rFonts w:hint="eastAsia" w:cs="Times New Roman"/>
                      <w:color w:val="auto"/>
                      <w:sz w:val="18"/>
                      <w:szCs w:val="18"/>
                      <w:highlight w:val="none"/>
                      <w:lang w:val="en-US" w:eastAsia="zh-CN"/>
                    </w:rPr>
                    <w:t>收集</w:t>
                  </w:r>
                  <w:r>
                    <w:rPr>
                      <w:rFonts w:hint="eastAsia" w:cs="Times New Roman"/>
                      <w:color w:val="auto"/>
                      <w:sz w:val="18"/>
                      <w:szCs w:val="18"/>
                      <w:highlight w:val="none"/>
                      <w:lang w:eastAsia="zh-CN"/>
                    </w:rPr>
                    <w:t>径流排</w:t>
                  </w:r>
                  <w:r>
                    <w:rPr>
                      <w:rFonts w:hint="eastAsia" w:cs="Times New Roman"/>
                      <w:color w:val="auto"/>
                      <w:sz w:val="18"/>
                      <w:szCs w:val="18"/>
                      <w:highlight w:val="none"/>
                      <w:lang w:val="en-US" w:eastAsia="zh-CN"/>
                    </w:rPr>
                    <w:t>出</w:t>
                  </w:r>
                  <w:r>
                    <w:rPr>
                      <w:rFonts w:hint="eastAsia" w:cs="Times New Roman"/>
                      <w:color w:val="auto"/>
                      <w:sz w:val="18"/>
                      <w:szCs w:val="18"/>
                      <w:highlight w:val="none"/>
                      <w:lang w:eastAsia="zh-CN"/>
                    </w:rPr>
                    <w:t>接入道路两侧市政排水管；</w:t>
                  </w:r>
                  <w:r>
                    <w:rPr>
                      <w:rFonts w:hint="eastAsia" w:cs="Times New Roman"/>
                      <w:color w:val="auto"/>
                      <w:sz w:val="18"/>
                      <w:szCs w:val="18"/>
                      <w:highlight w:val="none"/>
                      <w:lang w:val="en-US" w:eastAsia="zh-CN"/>
                    </w:rPr>
                    <w:t>并在</w:t>
                  </w:r>
                  <w:r>
                    <w:rPr>
                      <w:rFonts w:hint="eastAsia" w:cs="Times New Roman"/>
                      <w:color w:val="auto"/>
                      <w:sz w:val="18"/>
                      <w:szCs w:val="18"/>
                      <w:highlight w:val="none"/>
                      <w:lang w:eastAsia="zh-CN"/>
                    </w:rPr>
                    <w:t>桥梁</w:t>
                  </w:r>
                  <w:r>
                    <w:rPr>
                      <w:rFonts w:hint="eastAsia" w:cs="Times New Roman"/>
                      <w:color w:val="auto"/>
                      <w:sz w:val="18"/>
                      <w:szCs w:val="18"/>
                      <w:highlight w:val="none"/>
                      <w:lang w:val="en-US" w:eastAsia="zh-CN"/>
                    </w:rPr>
                    <w:t>排水管</w:t>
                  </w:r>
                  <w:r>
                    <w:rPr>
                      <w:rFonts w:hint="eastAsia" w:cs="Times New Roman"/>
                      <w:color w:val="auto"/>
                      <w:sz w:val="18"/>
                      <w:szCs w:val="18"/>
                      <w:highlight w:val="none"/>
                      <w:lang w:eastAsia="zh-CN"/>
                    </w:rPr>
                    <w:t>接入市政管网处设置应急池（</w:t>
                  </w:r>
                  <w:r>
                    <w:rPr>
                      <w:rFonts w:hint="eastAsia" w:cs="Times New Roman"/>
                      <w:color w:val="auto"/>
                      <w:sz w:val="18"/>
                      <w:szCs w:val="18"/>
                      <w:highlight w:val="none"/>
                      <w:lang w:val="en-US" w:eastAsia="zh-CN"/>
                    </w:rPr>
                    <w:t>5m³</w:t>
                  </w:r>
                  <w:r>
                    <w:rPr>
                      <w:rFonts w:hint="eastAsia" w:cs="Times New Roman"/>
                      <w:color w:val="auto"/>
                      <w:sz w:val="18"/>
                      <w:szCs w:val="18"/>
                      <w:highlight w:val="none"/>
                      <w:lang w:eastAsia="zh-CN"/>
                    </w:rPr>
                    <w:t>，含隔油功能）</w:t>
                  </w:r>
                  <w:r>
                    <w:rPr>
                      <w:rFonts w:hint="eastAsia" w:cs="Times New Roman"/>
                      <w:color w:val="auto"/>
                      <w:sz w:val="18"/>
                      <w:szCs w:val="18"/>
                      <w:highlight w:val="none"/>
                      <w:lang w:val="en-US" w:eastAsia="zh-CN"/>
                    </w:rPr>
                    <w:t>同时设置</w:t>
                  </w:r>
                  <w:r>
                    <w:rPr>
                      <w:rFonts w:hint="eastAsia" w:cs="Times New Roman"/>
                      <w:color w:val="auto"/>
                      <w:sz w:val="18"/>
                      <w:szCs w:val="18"/>
                      <w:highlight w:val="none"/>
                      <w:lang w:eastAsia="zh-CN"/>
                    </w:rPr>
                    <w:t>截止阀。</w:t>
                  </w:r>
                  <w:r>
                    <w:rPr>
                      <w:rFonts w:hint="eastAsia" w:cs="Times New Roman"/>
                      <w:color w:val="auto"/>
                      <w:sz w:val="18"/>
                      <w:szCs w:val="18"/>
                      <w:highlight w:val="none"/>
                      <w:lang w:val="en-US" w:eastAsia="zh-CN"/>
                    </w:rPr>
                    <w:t>正常状态下，截止阀关闭，桥面径流径流市政管网；事故状态下废水可能涉及危化品，油品等，应及时打开截断阀，收集事故废水进入应急池，拉运处理；初期雨水进入污水管网，后续雨水进入雨水管网</w:t>
                  </w:r>
                </w:p>
              </w:tc>
              <w:tc>
                <w:tcPr>
                  <w:tcW w:w="734" w:type="dxa"/>
                  <w:noWrap w:val="0"/>
                  <w:vAlign w:val="center"/>
                </w:tcPr>
                <w:p w14:paraId="0F94DFE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60" w:lineRule="exact"/>
                    <w:ind w:left="-53" w:leftChars="-25" w:right="-53" w:rightChars="-25"/>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5</w:t>
                  </w:r>
                </w:p>
              </w:tc>
            </w:tr>
            <w:tr w14:paraId="528173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3" w:hRule="atLeast"/>
                <w:jc w:val="center"/>
              </w:trPr>
              <w:tc>
                <w:tcPr>
                  <w:tcW w:w="533" w:type="dxa"/>
                  <w:vMerge w:val="continue"/>
                  <w:noWrap w:val="0"/>
                  <w:vAlign w:val="center"/>
                </w:tcPr>
                <w:p w14:paraId="4466E9D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60" w:lineRule="exact"/>
                    <w:ind w:left="-53" w:leftChars="-25" w:right="-53" w:rightChars="-25"/>
                    <w:jc w:val="center"/>
                    <w:textAlignment w:val="auto"/>
                    <w:rPr>
                      <w:rFonts w:hint="default" w:ascii="Times New Roman" w:hAnsi="Times New Roman" w:cs="Times New Roman"/>
                      <w:color w:val="auto"/>
                      <w:sz w:val="18"/>
                      <w:szCs w:val="18"/>
                      <w:highlight w:val="none"/>
                    </w:rPr>
                  </w:pPr>
                </w:p>
              </w:tc>
              <w:tc>
                <w:tcPr>
                  <w:tcW w:w="1412" w:type="dxa"/>
                  <w:noWrap w:val="0"/>
                  <w:vAlign w:val="center"/>
                </w:tcPr>
                <w:p w14:paraId="34936B0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60" w:lineRule="exact"/>
                    <w:ind w:left="-53" w:leftChars="-25" w:right="-53" w:rightChars="-25"/>
                    <w:jc w:val="center"/>
                    <w:textAlignment w:val="auto"/>
                    <w:rPr>
                      <w:rFonts w:hint="default" w:ascii="Times New Roman" w:hAnsi="Times New Roman" w:cs="Times New Roman"/>
                      <w:color w:val="auto"/>
                      <w:sz w:val="18"/>
                      <w:szCs w:val="18"/>
                      <w:highlight w:val="none"/>
                    </w:rPr>
                  </w:pPr>
                  <w:r>
                    <w:rPr>
                      <w:rFonts w:hint="eastAsia" w:cs="Times New Roman"/>
                      <w:color w:val="auto"/>
                      <w:sz w:val="18"/>
                      <w:szCs w:val="18"/>
                      <w:highlight w:val="none"/>
                      <w:lang w:val="en-US" w:eastAsia="zh-CN"/>
                    </w:rPr>
                    <w:t>临时占地</w:t>
                  </w:r>
                  <w:r>
                    <w:rPr>
                      <w:rFonts w:hint="default" w:ascii="Times New Roman" w:hAnsi="Times New Roman" w:cs="Times New Roman"/>
                      <w:color w:val="auto"/>
                      <w:sz w:val="18"/>
                      <w:szCs w:val="18"/>
                      <w:highlight w:val="none"/>
                    </w:rPr>
                    <w:t>恢复</w:t>
                  </w:r>
                </w:p>
              </w:tc>
              <w:tc>
                <w:tcPr>
                  <w:tcW w:w="5239" w:type="dxa"/>
                  <w:noWrap w:val="0"/>
                  <w:vAlign w:val="center"/>
                </w:tcPr>
                <w:p w14:paraId="6776215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60" w:lineRule="exact"/>
                    <w:ind w:left="-53" w:leftChars="-25" w:right="-53" w:rightChars="-25"/>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施工结束后，对临时占地（施工场地、</w:t>
                  </w:r>
                  <w:r>
                    <w:rPr>
                      <w:rFonts w:hint="eastAsia" w:cs="Times New Roman"/>
                      <w:color w:val="auto"/>
                      <w:sz w:val="18"/>
                      <w:szCs w:val="18"/>
                      <w:highlight w:val="none"/>
                      <w:lang w:eastAsia="zh-CN"/>
                    </w:rPr>
                    <w:t>临时堆放点、</w:t>
                  </w:r>
                  <w:r>
                    <w:rPr>
                      <w:rFonts w:hint="eastAsia" w:cs="Times New Roman"/>
                      <w:color w:val="auto"/>
                      <w:sz w:val="18"/>
                      <w:szCs w:val="18"/>
                      <w:highlight w:val="none"/>
                      <w:lang w:val="en-US" w:eastAsia="zh-CN"/>
                    </w:rPr>
                    <w:t>边坡</w:t>
                  </w:r>
                  <w:r>
                    <w:rPr>
                      <w:rFonts w:hint="default" w:ascii="Times New Roman" w:hAnsi="Times New Roman" w:cs="Times New Roman"/>
                      <w:color w:val="auto"/>
                      <w:sz w:val="18"/>
                      <w:szCs w:val="18"/>
                      <w:highlight w:val="none"/>
                    </w:rPr>
                    <w:t>等）进行恢复，做到“工完、料尽、场地清”</w:t>
                  </w:r>
                </w:p>
              </w:tc>
              <w:tc>
                <w:tcPr>
                  <w:tcW w:w="734" w:type="dxa"/>
                  <w:noWrap w:val="0"/>
                  <w:vAlign w:val="center"/>
                </w:tcPr>
                <w:p w14:paraId="599A84E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60" w:lineRule="exact"/>
                    <w:ind w:left="-53" w:leftChars="-25" w:right="-53" w:rightChars="-25"/>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2</w:t>
                  </w:r>
                  <w:r>
                    <w:rPr>
                      <w:rFonts w:hint="default" w:ascii="Times New Roman" w:hAnsi="Times New Roman" w:cs="Times New Roman"/>
                      <w:color w:val="auto"/>
                      <w:sz w:val="18"/>
                      <w:szCs w:val="18"/>
                      <w:highlight w:val="none"/>
                    </w:rPr>
                    <w:t>0</w:t>
                  </w:r>
                </w:p>
              </w:tc>
            </w:tr>
            <w:tr w14:paraId="057DED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7" w:hRule="atLeast"/>
                <w:jc w:val="center"/>
              </w:trPr>
              <w:tc>
                <w:tcPr>
                  <w:tcW w:w="533" w:type="dxa"/>
                  <w:vMerge w:val="continue"/>
                  <w:noWrap w:val="0"/>
                  <w:vAlign w:val="center"/>
                </w:tcPr>
                <w:p w14:paraId="6ACF6EE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60" w:lineRule="exact"/>
                    <w:ind w:left="-53" w:leftChars="-25" w:right="-53" w:rightChars="-25"/>
                    <w:jc w:val="center"/>
                    <w:textAlignment w:val="auto"/>
                    <w:rPr>
                      <w:rFonts w:hint="default" w:ascii="Times New Roman" w:hAnsi="Times New Roman" w:cs="Times New Roman"/>
                      <w:color w:val="auto"/>
                      <w:sz w:val="18"/>
                      <w:szCs w:val="18"/>
                      <w:highlight w:val="none"/>
                    </w:rPr>
                  </w:pPr>
                </w:p>
              </w:tc>
              <w:tc>
                <w:tcPr>
                  <w:tcW w:w="1412" w:type="dxa"/>
                  <w:noWrap w:val="0"/>
                  <w:vAlign w:val="center"/>
                </w:tcPr>
                <w:p w14:paraId="60527F4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60" w:lineRule="exact"/>
                    <w:ind w:left="-53" w:leftChars="-25" w:right="-53" w:rightChars="-25"/>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环境管理</w:t>
                  </w:r>
                </w:p>
                <w:p w14:paraId="0D9EA80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60" w:lineRule="exact"/>
                    <w:ind w:left="-53" w:leftChars="-25" w:right="-53" w:rightChars="-25"/>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环境监测</w:t>
                  </w:r>
                </w:p>
              </w:tc>
              <w:tc>
                <w:tcPr>
                  <w:tcW w:w="5239" w:type="dxa"/>
                  <w:noWrap w:val="0"/>
                  <w:vAlign w:val="center"/>
                </w:tcPr>
                <w:p w14:paraId="0532295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60" w:lineRule="exact"/>
                    <w:ind w:left="-53" w:leftChars="-25" w:right="-53" w:rightChars="-25"/>
                    <w:textAlignment w:val="auto"/>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施工期对施工场地安装扬尘噪声实时监测仪；营运期定期对沿线住户处噪声进行监测</w:t>
                  </w:r>
                </w:p>
              </w:tc>
              <w:tc>
                <w:tcPr>
                  <w:tcW w:w="734" w:type="dxa"/>
                  <w:noWrap w:val="0"/>
                  <w:vAlign w:val="center"/>
                </w:tcPr>
                <w:p w14:paraId="6DBCC9A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60" w:lineRule="exact"/>
                    <w:ind w:left="-53" w:leftChars="-25" w:right="-53" w:rightChars="-25"/>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eastAsia" w:ascii="Times New Roman" w:hAnsi="Times New Roman" w:cs="Times New Roman"/>
                      <w:color w:val="auto"/>
                      <w:kern w:val="2"/>
                      <w:sz w:val="18"/>
                      <w:szCs w:val="18"/>
                      <w:highlight w:val="none"/>
                      <w:lang w:val="en-US" w:eastAsia="zh-CN" w:bidi="ar-SA"/>
                    </w:rPr>
                    <w:t>5</w:t>
                  </w:r>
                </w:p>
              </w:tc>
            </w:tr>
            <w:tr w14:paraId="57AD39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3" w:hRule="atLeast"/>
                <w:jc w:val="center"/>
              </w:trPr>
              <w:tc>
                <w:tcPr>
                  <w:tcW w:w="533" w:type="dxa"/>
                  <w:vMerge w:val="continue"/>
                  <w:noWrap w:val="0"/>
                  <w:vAlign w:val="center"/>
                </w:tcPr>
                <w:p w14:paraId="49366ED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60" w:lineRule="exact"/>
                    <w:ind w:left="-53" w:leftChars="-25" w:right="-53" w:rightChars="-25"/>
                    <w:jc w:val="center"/>
                    <w:textAlignment w:val="auto"/>
                    <w:rPr>
                      <w:rFonts w:hint="default" w:ascii="Times New Roman" w:hAnsi="Times New Roman" w:cs="Times New Roman"/>
                      <w:color w:val="auto"/>
                      <w:sz w:val="18"/>
                      <w:szCs w:val="18"/>
                      <w:highlight w:val="none"/>
                    </w:rPr>
                  </w:pPr>
                </w:p>
              </w:tc>
              <w:tc>
                <w:tcPr>
                  <w:tcW w:w="1412" w:type="dxa"/>
                  <w:noWrap w:val="0"/>
                  <w:vAlign w:val="center"/>
                </w:tcPr>
                <w:p w14:paraId="1480A1D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60" w:lineRule="exact"/>
                    <w:ind w:left="-53" w:leftChars="-25" w:right="-53" w:rightChars="-25"/>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边坡防护、生态恢复与水土保持</w:t>
                  </w:r>
                </w:p>
              </w:tc>
              <w:tc>
                <w:tcPr>
                  <w:tcW w:w="5239" w:type="dxa"/>
                  <w:noWrap w:val="0"/>
                  <w:vAlign w:val="center"/>
                </w:tcPr>
                <w:p w14:paraId="5B4821E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60" w:lineRule="exact"/>
                    <w:ind w:left="-53" w:leftChars="-25" w:right="-53" w:rightChars="-25"/>
                    <w:textAlignment w:val="auto"/>
                    <w:rPr>
                      <w:rFonts w:hint="default" w:ascii="Times New Roman" w:hAnsi="Times New Roman" w:cs="Times New Roman"/>
                      <w:color w:val="auto"/>
                      <w:sz w:val="18"/>
                      <w:szCs w:val="18"/>
                      <w:highlight w:val="none"/>
                    </w:rPr>
                  </w:pPr>
                  <w:r>
                    <w:rPr>
                      <w:rFonts w:hint="eastAsia" w:cs="Times New Roman"/>
                      <w:color w:val="auto"/>
                      <w:sz w:val="18"/>
                      <w:szCs w:val="18"/>
                      <w:highlight w:val="none"/>
                      <w:lang w:val="en-US" w:eastAsia="zh-CN"/>
                    </w:rPr>
                    <w:t>施工期</w:t>
                  </w:r>
                  <w:r>
                    <w:rPr>
                      <w:rFonts w:hint="default" w:ascii="Times New Roman" w:hAnsi="Times New Roman" w:cs="Times New Roman"/>
                      <w:color w:val="auto"/>
                      <w:sz w:val="18"/>
                      <w:szCs w:val="18"/>
                      <w:highlight w:val="none"/>
                    </w:rPr>
                    <w:t>边坡防护措施；生态恢复</w:t>
                  </w:r>
                  <w:r>
                    <w:rPr>
                      <w:rFonts w:hint="eastAsia" w:cs="Times New Roman"/>
                      <w:color w:val="auto"/>
                      <w:sz w:val="18"/>
                      <w:szCs w:val="18"/>
                      <w:highlight w:val="none"/>
                      <w:lang w:eastAsia="zh-CN"/>
                    </w:rPr>
                    <w:t>，</w:t>
                  </w:r>
                  <w:r>
                    <w:rPr>
                      <w:rFonts w:hint="eastAsia" w:cs="Times New Roman"/>
                      <w:color w:val="auto"/>
                      <w:sz w:val="18"/>
                      <w:szCs w:val="18"/>
                      <w:highlight w:val="none"/>
                      <w:lang w:val="en-US" w:eastAsia="zh-CN"/>
                    </w:rPr>
                    <w:t>种植城市绿化</w:t>
                  </w:r>
                  <w:r>
                    <w:rPr>
                      <w:rFonts w:hint="default" w:ascii="Times New Roman" w:hAnsi="Times New Roman" w:cs="Times New Roman"/>
                      <w:color w:val="auto"/>
                      <w:sz w:val="18"/>
                      <w:szCs w:val="18"/>
                      <w:highlight w:val="none"/>
                    </w:rPr>
                    <w:t>；施工期临时水保措施</w:t>
                  </w:r>
                </w:p>
              </w:tc>
              <w:tc>
                <w:tcPr>
                  <w:tcW w:w="734" w:type="dxa"/>
                  <w:noWrap w:val="0"/>
                  <w:vAlign w:val="center"/>
                </w:tcPr>
                <w:p w14:paraId="52483F9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60" w:lineRule="exact"/>
                    <w:ind w:left="-53" w:leftChars="-25" w:right="-53" w:rightChars="-25"/>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5</w:t>
                  </w:r>
                  <w:r>
                    <w:rPr>
                      <w:rFonts w:hint="default" w:ascii="Times New Roman" w:hAnsi="Times New Roman" w:cs="Times New Roman"/>
                      <w:color w:val="auto"/>
                      <w:sz w:val="18"/>
                      <w:szCs w:val="18"/>
                      <w:highlight w:val="none"/>
                    </w:rPr>
                    <w:t>0</w:t>
                  </w:r>
                </w:p>
              </w:tc>
            </w:tr>
            <w:bookmarkEnd w:id="19"/>
            <w:bookmarkEnd w:id="20"/>
            <w:bookmarkEnd w:id="21"/>
            <w:tr w14:paraId="0B6366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8" w:hRule="atLeast"/>
                <w:jc w:val="center"/>
              </w:trPr>
              <w:tc>
                <w:tcPr>
                  <w:tcW w:w="1945" w:type="dxa"/>
                  <w:gridSpan w:val="2"/>
                  <w:noWrap w:val="0"/>
                  <w:vAlign w:val="center"/>
                </w:tcPr>
                <w:p w14:paraId="4AFD170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60" w:lineRule="exact"/>
                    <w:ind w:left="-53" w:leftChars="-25" w:right="-53" w:rightChars="-25"/>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合计</w:t>
                  </w:r>
                </w:p>
              </w:tc>
              <w:tc>
                <w:tcPr>
                  <w:tcW w:w="5239" w:type="dxa"/>
                  <w:noWrap w:val="0"/>
                  <w:vAlign w:val="center"/>
                </w:tcPr>
                <w:p w14:paraId="1649013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60" w:lineRule="exact"/>
                    <w:ind w:left="-53" w:leftChars="-25" w:right="-53" w:rightChars="-25"/>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占总投资的</w:t>
                  </w:r>
                  <w:r>
                    <w:rPr>
                      <w:rFonts w:hint="eastAsia" w:cs="Times New Roman"/>
                      <w:color w:val="auto"/>
                      <w:sz w:val="18"/>
                      <w:szCs w:val="18"/>
                      <w:highlight w:val="none"/>
                      <w:lang w:val="en-US" w:eastAsia="zh-CN"/>
                    </w:rPr>
                    <w:t>6.52</w:t>
                  </w:r>
                  <w:r>
                    <w:rPr>
                      <w:rFonts w:hint="default" w:ascii="Times New Roman" w:hAnsi="Times New Roman" w:cs="Times New Roman"/>
                      <w:color w:val="auto"/>
                      <w:sz w:val="18"/>
                      <w:szCs w:val="18"/>
                      <w:highlight w:val="none"/>
                    </w:rPr>
                    <w:t>%</w:t>
                  </w:r>
                </w:p>
              </w:tc>
              <w:tc>
                <w:tcPr>
                  <w:tcW w:w="734" w:type="dxa"/>
                  <w:noWrap w:val="0"/>
                  <w:vAlign w:val="center"/>
                </w:tcPr>
                <w:p w14:paraId="40190EB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60" w:lineRule="exact"/>
                    <w:ind w:left="-53" w:leftChars="-25" w:right="-53" w:rightChars="-25"/>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191</w:t>
                  </w:r>
                </w:p>
              </w:tc>
            </w:tr>
          </w:tbl>
          <w:p w14:paraId="3AEF9F3C">
            <w:pPr>
              <w:adjustRightInd w:val="0"/>
              <w:snapToGrid w:val="0"/>
              <w:spacing w:line="100" w:lineRule="exact"/>
              <w:rPr>
                <w:rFonts w:hint="default" w:ascii="Times New Roman" w:hAnsi="Times New Roman" w:eastAsia="宋体" w:cs="Times New Roman"/>
                <w:bCs/>
                <w:color w:val="auto"/>
                <w:spacing w:val="10"/>
                <w:szCs w:val="21"/>
                <w:highlight w:val="none"/>
                <w:lang w:val="en-US" w:eastAsia="zh-CN"/>
              </w:rPr>
            </w:pPr>
          </w:p>
        </w:tc>
      </w:tr>
    </w:tbl>
    <w:p w14:paraId="3FE6EDB4">
      <w:pPr>
        <w:rPr>
          <w:rFonts w:hint="default" w:ascii="Times New Roman" w:hAnsi="Times New Roman" w:cs="Times New Roman"/>
          <w:color w:val="auto"/>
          <w:highlight w:val="none"/>
        </w:rPr>
        <w:sectPr>
          <w:pgSz w:w="11907" w:h="16840"/>
          <w:pgMar w:top="1587" w:right="1531" w:bottom="1587" w:left="1531" w:header="851" w:footer="1077" w:gutter="0"/>
          <w:pgBorders>
            <w:top w:val="none" w:sz="0" w:space="0"/>
            <w:left w:val="none" w:sz="0" w:space="0"/>
            <w:bottom w:val="none" w:sz="0" w:space="0"/>
            <w:right w:val="none" w:sz="0" w:space="0"/>
          </w:pgBorders>
          <w:pgNumType w:fmt="numberInDash"/>
          <w:cols w:space="425" w:num="1"/>
          <w:docGrid w:linePitch="312" w:charSpace="0"/>
        </w:sectPr>
      </w:pPr>
    </w:p>
    <w:p w14:paraId="7F84575B">
      <w:pPr>
        <w:pStyle w:val="20"/>
        <w:jc w:val="center"/>
        <w:outlineLvl w:val="0"/>
        <w:rPr>
          <w:rFonts w:hint="default" w:ascii="Times New Roman" w:hAnsi="Times New Roman" w:eastAsia="黑体" w:cs="Times New Roman"/>
          <w:snapToGrid w:val="0"/>
          <w:color w:val="auto"/>
          <w:sz w:val="30"/>
          <w:szCs w:val="30"/>
          <w:highlight w:val="none"/>
        </w:rPr>
      </w:pPr>
      <w:bookmarkStart w:id="22" w:name="_Toc32387"/>
      <w:r>
        <w:rPr>
          <w:rFonts w:hint="default" w:ascii="Times New Roman" w:hAnsi="Times New Roman" w:eastAsia="黑体" w:cs="Times New Roman"/>
          <w:snapToGrid w:val="0"/>
          <w:color w:val="auto"/>
          <w:sz w:val="30"/>
          <w:szCs w:val="30"/>
          <w:highlight w:val="none"/>
        </w:rPr>
        <w:t>六、生态环境保护措施监督检查清单</w:t>
      </w:r>
      <w:bookmarkEnd w:id="22"/>
    </w:p>
    <w:tbl>
      <w:tblPr>
        <w:tblStyle w:val="24"/>
        <w:tblW w:w="14658"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77"/>
        <w:gridCol w:w="7232"/>
        <w:gridCol w:w="824"/>
        <w:gridCol w:w="4475"/>
        <w:gridCol w:w="1250"/>
      </w:tblGrid>
      <w:tr w14:paraId="2DD949E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8" w:hRule="atLeast"/>
          <w:jc w:val="center"/>
        </w:trPr>
        <w:tc>
          <w:tcPr>
            <w:tcW w:w="877" w:type="dxa"/>
            <w:vMerge w:val="restart"/>
            <w:tcBorders>
              <w:tl2br w:val="single" w:color="auto" w:sz="4" w:space="0"/>
            </w:tcBorders>
            <w:noWrap w:val="0"/>
            <w:vAlign w:val="top"/>
          </w:tcPr>
          <w:p w14:paraId="0D4459C3">
            <w:pPr>
              <w:pStyle w:val="20"/>
              <w:keepNext w:val="0"/>
              <w:keepLines w:val="0"/>
              <w:pageBreakBefore w:val="0"/>
              <w:kinsoku/>
              <w:wordWrap/>
              <w:overflowPunct/>
              <w:topLinePunct w:val="0"/>
              <w:autoSpaceDE/>
              <w:autoSpaceDN/>
              <w:bidi w:val="0"/>
              <w:adjustRightInd w:val="0"/>
              <w:snapToGrid w:val="0"/>
              <w:spacing w:before="0" w:beforeAutospacing="0" w:after="0" w:afterAutospacing="0" w:line="280" w:lineRule="exact"/>
              <w:ind w:left="-71" w:leftChars="-34" w:right="-71" w:rightChars="-34"/>
              <w:jc w:val="center"/>
              <w:textAlignment w:val="auto"/>
              <w:outlineLvl w:val="9"/>
              <w:rPr>
                <w:rFonts w:hint="eastAsia" w:ascii="宋体" w:hAnsi="宋体" w:eastAsia="宋体" w:cs="宋体"/>
                <w:b/>
                <w:bCs/>
                <w:color w:val="auto"/>
                <w:kern w:val="2"/>
                <w:sz w:val="18"/>
                <w:szCs w:val="18"/>
                <w:highlight w:val="none"/>
              </w:rPr>
            </w:pPr>
            <w:r>
              <w:rPr>
                <w:rFonts w:hint="eastAsia" w:ascii="宋体" w:hAnsi="宋体" w:eastAsia="宋体" w:cs="宋体"/>
                <w:b/>
                <w:bCs/>
                <w:color w:val="auto"/>
                <w:kern w:val="2"/>
                <w:sz w:val="18"/>
                <w:szCs w:val="18"/>
                <w:highlight w:val="none"/>
              </w:rPr>
              <w:t xml:space="preserve">   </w:t>
            </w:r>
            <w:bookmarkStart w:id="23" w:name="_Toc32078"/>
            <w:bookmarkStart w:id="24" w:name="_Toc15588"/>
            <w:r>
              <w:rPr>
                <w:rFonts w:hint="eastAsia" w:ascii="宋体" w:hAnsi="宋体" w:eastAsia="宋体" w:cs="宋体"/>
                <w:b/>
                <w:bCs/>
                <w:color w:val="auto"/>
                <w:kern w:val="2"/>
                <w:sz w:val="18"/>
                <w:szCs w:val="18"/>
                <w:highlight w:val="none"/>
              </w:rPr>
              <w:t>内容</w:t>
            </w:r>
            <w:bookmarkEnd w:id="23"/>
            <w:bookmarkEnd w:id="24"/>
          </w:p>
          <w:p w14:paraId="55F3C23F">
            <w:pPr>
              <w:pStyle w:val="20"/>
              <w:keepNext w:val="0"/>
              <w:keepLines w:val="0"/>
              <w:pageBreakBefore w:val="0"/>
              <w:kinsoku/>
              <w:wordWrap/>
              <w:overflowPunct/>
              <w:topLinePunct w:val="0"/>
              <w:autoSpaceDE/>
              <w:autoSpaceDN/>
              <w:bidi w:val="0"/>
              <w:adjustRightInd w:val="0"/>
              <w:snapToGrid w:val="0"/>
              <w:spacing w:before="0" w:beforeAutospacing="0" w:after="0" w:afterAutospacing="0" w:line="280" w:lineRule="exact"/>
              <w:ind w:left="-71" w:leftChars="-34" w:right="-71" w:rightChars="-34"/>
              <w:textAlignment w:val="auto"/>
              <w:outlineLvl w:val="9"/>
              <w:rPr>
                <w:rFonts w:hint="eastAsia" w:ascii="宋体" w:hAnsi="宋体" w:eastAsia="宋体" w:cs="宋体"/>
                <w:b/>
                <w:bCs/>
                <w:color w:val="auto"/>
                <w:kern w:val="2"/>
                <w:sz w:val="18"/>
                <w:szCs w:val="18"/>
                <w:highlight w:val="none"/>
              </w:rPr>
            </w:pPr>
            <w:r>
              <w:rPr>
                <w:rFonts w:hint="eastAsia" w:ascii="宋体" w:hAnsi="宋体" w:eastAsia="宋体" w:cs="宋体"/>
                <w:b/>
                <w:bCs/>
                <w:color w:val="auto"/>
                <w:kern w:val="2"/>
                <w:sz w:val="18"/>
                <w:szCs w:val="18"/>
                <w:highlight w:val="none"/>
              </w:rPr>
              <w:t xml:space="preserve">  </w:t>
            </w:r>
          </w:p>
          <w:p w14:paraId="05176513">
            <w:pPr>
              <w:pStyle w:val="20"/>
              <w:keepNext w:val="0"/>
              <w:keepLines w:val="0"/>
              <w:pageBreakBefore w:val="0"/>
              <w:kinsoku/>
              <w:wordWrap/>
              <w:overflowPunct/>
              <w:topLinePunct w:val="0"/>
              <w:autoSpaceDE/>
              <w:autoSpaceDN/>
              <w:bidi w:val="0"/>
              <w:adjustRightInd w:val="0"/>
              <w:snapToGrid w:val="0"/>
              <w:spacing w:before="0" w:beforeAutospacing="0" w:after="0" w:afterAutospacing="0" w:line="280" w:lineRule="exact"/>
              <w:ind w:left="-71" w:leftChars="-34" w:right="-71" w:rightChars="-34"/>
              <w:textAlignment w:val="auto"/>
              <w:outlineLvl w:val="9"/>
              <w:rPr>
                <w:rFonts w:hint="eastAsia" w:ascii="宋体" w:hAnsi="宋体" w:eastAsia="宋体" w:cs="宋体"/>
                <w:b/>
                <w:bCs/>
                <w:color w:val="auto"/>
                <w:kern w:val="2"/>
                <w:sz w:val="18"/>
                <w:szCs w:val="18"/>
                <w:highlight w:val="none"/>
              </w:rPr>
            </w:pPr>
            <w:bookmarkStart w:id="25" w:name="_Toc19964"/>
            <w:bookmarkStart w:id="26" w:name="_Toc29501"/>
            <w:r>
              <w:rPr>
                <w:rFonts w:hint="eastAsia" w:ascii="宋体" w:hAnsi="宋体" w:eastAsia="宋体" w:cs="宋体"/>
                <w:b/>
                <w:bCs/>
                <w:color w:val="auto"/>
                <w:kern w:val="2"/>
                <w:sz w:val="18"/>
                <w:szCs w:val="18"/>
                <w:highlight w:val="none"/>
              </w:rPr>
              <w:t>要素</w:t>
            </w:r>
            <w:bookmarkEnd w:id="25"/>
            <w:bookmarkEnd w:id="26"/>
          </w:p>
        </w:tc>
        <w:tc>
          <w:tcPr>
            <w:tcW w:w="8056" w:type="dxa"/>
            <w:gridSpan w:val="2"/>
            <w:noWrap w:val="0"/>
            <w:vAlign w:val="center"/>
          </w:tcPr>
          <w:p w14:paraId="04DD2FC6">
            <w:pPr>
              <w:pStyle w:val="20"/>
              <w:keepNext w:val="0"/>
              <w:keepLines w:val="0"/>
              <w:pageBreakBefore w:val="0"/>
              <w:kinsoku/>
              <w:wordWrap/>
              <w:overflowPunct/>
              <w:topLinePunct w:val="0"/>
              <w:autoSpaceDE/>
              <w:autoSpaceDN/>
              <w:bidi w:val="0"/>
              <w:adjustRightInd w:val="0"/>
              <w:snapToGrid w:val="0"/>
              <w:spacing w:before="0" w:beforeAutospacing="0" w:after="0" w:afterAutospacing="0" w:line="280" w:lineRule="exact"/>
              <w:ind w:left="-71" w:leftChars="-34" w:right="-71" w:rightChars="-34"/>
              <w:jc w:val="center"/>
              <w:textAlignment w:val="auto"/>
              <w:outlineLvl w:val="9"/>
              <w:rPr>
                <w:rFonts w:hint="eastAsia" w:ascii="宋体" w:hAnsi="宋体" w:eastAsia="宋体" w:cs="宋体"/>
                <w:b/>
                <w:bCs/>
                <w:color w:val="auto"/>
                <w:kern w:val="2"/>
                <w:sz w:val="18"/>
                <w:szCs w:val="18"/>
                <w:highlight w:val="none"/>
              </w:rPr>
            </w:pPr>
            <w:bookmarkStart w:id="27" w:name="_Toc16798"/>
            <w:bookmarkStart w:id="28" w:name="_Toc29795"/>
            <w:r>
              <w:rPr>
                <w:rFonts w:hint="eastAsia" w:ascii="宋体" w:hAnsi="宋体" w:eastAsia="宋体" w:cs="宋体"/>
                <w:b/>
                <w:bCs/>
                <w:color w:val="auto"/>
                <w:kern w:val="2"/>
                <w:sz w:val="18"/>
                <w:szCs w:val="18"/>
                <w:highlight w:val="none"/>
              </w:rPr>
              <w:t>施工期</w:t>
            </w:r>
            <w:bookmarkEnd w:id="27"/>
            <w:bookmarkEnd w:id="28"/>
          </w:p>
        </w:tc>
        <w:tc>
          <w:tcPr>
            <w:tcW w:w="5725" w:type="dxa"/>
            <w:gridSpan w:val="2"/>
            <w:noWrap w:val="0"/>
            <w:vAlign w:val="center"/>
          </w:tcPr>
          <w:p w14:paraId="23D03FEB">
            <w:pPr>
              <w:pStyle w:val="20"/>
              <w:keepNext w:val="0"/>
              <w:keepLines w:val="0"/>
              <w:pageBreakBefore w:val="0"/>
              <w:kinsoku/>
              <w:wordWrap/>
              <w:overflowPunct/>
              <w:topLinePunct w:val="0"/>
              <w:autoSpaceDE/>
              <w:autoSpaceDN/>
              <w:bidi w:val="0"/>
              <w:adjustRightInd w:val="0"/>
              <w:snapToGrid w:val="0"/>
              <w:spacing w:before="0" w:beforeAutospacing="0" w:after="0" w:afterAutospacing="0" w:line="280" w:lineRule="exact"/>
              <w:ind w:left="-71" w:leftChars="-34" w:right="-71" w:rightChars="-34"/>
              <w:jc w:val="center"/>
              <w:textAlignment w:val="auto"/>
              <w:outlineLvl w:val="9"/>
              <w:rPr>
                <w:rFonts w:hint="eastAsia" w:ascii="宋体" w:hAnsi="宋体" w:eastAsia="宋体" w:cs="宋体"/>
                <w:b/>
                <w:bCs/>
                <w:color w:val="auto"/>
                <w:kern w:val="2"/>
                <w:sz w:val="18"/>
                <w:szCs w:val="18"/>
                <w:highlight w:val="none"/>
              </w:rPr>
            </w:pPr>
            <w:bookmarkStart w:id="29" w:name="_Toc31566"/>
            <w:bookmarkStart w:id="30" w:name="_Toc9960"/>
            <w:r>
              <w:rPr>
                <w:rFonts w:hint="eastAsia" w:ascii="宋体" w:hAnsi="宋体" w:eastAsia="宋体" w:cs="宋体"/>
                <w:b/>
                <w:bCs/>
                <w:color w:val="auto"/>
                <w:kern w:val="2"/>
                <w:sz w:val="18"/>
                <w:szCs w:val="18"/>
                <w:highlight w:val="none"/>
              </w:rPr>
              <w:t>运营期</w:t>
            </w:r>
            <w:bookmarkEnd w:id="29"/>
            <w:bookmarkEnd w:id="30"/>
          </w:p>
        </w:tc>
      </w:tr>
      <w:tr w14:paraId="3EF0994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08" w:hRule="atLeast"/>
          <w:jc w:val="center"/>
        </w:trPr>
        <w:tc>
          <w:tcPr>
            <w:tcW w:w="877" w:type="dxa"/>
            <w:vMerge w:val="continue"/>
            <w:noWrap w:val="0"/>
            <w:vAlign w:val="top"/>
          </w:tcPr>
          <w:p w14:paraId="03EC38F1">
            <w:pPr>
              <w:pStyle w:val="20"/>
              <w:keepNext w:val="0"/>
              <w:keepLines w:val="0"/>
              <w:pageBreakBefore w:val="0"/>
              <w:kinsoku/>
              <w:wordWrap/>
              <w:overflowPunct/>
              <w:topLinePunct w:val="0"/>
              <w:autoSpaceDE/>
              <w:autoSpaceDN/>
              <w:bidi w:val="0"/>
              <w:adjustRightInd w:val="0"/>
              <w:snapToGrid w:val="0"/>
              <w:spacing w:before="0" w:beforeAutospacing="0" w:after="0" w:afterAutospacing="0" w:line="280" w:lineRule="exact"/>
              <w:ind w:left="-71" w:leftChars="-34" w:right="-71" w:rightChars="-34" w:firstLine="840"/>
              <w:jc w:val="center"/>
              <w:textAlignment w:val="auto"/>
              <w:outlineLvl w:val="9"/>
              <w:rPr>
                <w:rFonts w:hint="eastAsia" w:ascii="宋体" w:hAnsi="宋体" w:eastAsia="宋体" w:cs="宋体"/>
                <w:b/>
                <w:bCs/>
                <w:color w:val="auto"/>
                <w:kern w:val="2"/>
                <w:sz w:val="18"/>
                <w:szCs w:val="18"/>
                <w:highlight w:val="none"/>
              </w:rPr>
            </w:pPr>
          </w:p>
        </w:tc>
        <w:tc>
          <w:tcPr>
            <w:tcW w:w="7232" w:type="dxa"/>
            <w:noWrap w:val="0"/>
            <w:vAlign w:val="center"/>
          </w:tcPr>
          <w:p w14:paraId="78B4C1A1">
            <w:pPr>
              <w:pStyle w:val="20"/>
              <w:keepNext w:val="0"/>
              <w:keepLines w:val="0"/>
              <w:pageBreakBefore w:val="0"/>
              <w:kinsoku/>
              <w:wordWrap/>
              <w:overflowPunct/>
              <w:topLinePunct w:val="0"/>
              <w:autoSpaceDE/>
              <w:autoSpaceDN/>
              <w:bidi w:val="0"/>
              <w:adjustRightInd w:val="0"/>
              <w:snapToGrid w:val="0"/>
              <w:spacing w:before="0" w:beforeAutospacing="0" w:after="0" w:afterAutospacing="0" w:line="280" w:lineRule="exact"/>
              <w:ind w:left="-71" w:leftChars="-34" w:right="-71" w:rightChars="-34"/>
              <w:jc w:val="center"/>
              <w:textAlignment w:val="auto"/>
              <w:outlineLvl w:val="9"/>
              <w:rPr>
                <w:rFonts w:hint="eastAsia" w:ascii="宋体" w:hAnsi="宋体" w:eastAsia="宋体" w:cs="宋体"/>
                <w:b/>
                <w:bCs/>
                <w:color w:val="auto"/>
                <w:kern w:val="2"/>
                <w:sz w:val="18"/>
                <w:szCs w:val="18"/>
                <w:highlight w:val="none"/>
              </w:rPr>
            </w:pPr>
            <w:bookmarkStart w:id="31" w:name="_Toc8870"/>
            <w:bookmarkStart w:id="32" w:name="_Toc8938"/>
            <w:r>
              <w:rPr>
                <w:rFonts w:hint="eastAsia" w:ascii="宋体" w:hAnsi="宋体" w:eastAsia="宋体" w:cs="宋体"/>
                <w:b/>
                <w:bCs/>
                <w:color w:val="auto"/>
                <w:kern w:val="2"/>
                <w:sz w:val="18"/>
                <w:szCs w:val="18"/>
                <w:highlight w:val="none"/>
              </w:rPr>
              <w:t>环境保护措施</w:t>
            </w:r>
            <w:bookmarkEnd w:id="31"/>
            <w:bookmarkEnd w:id="32"/>
          </w:p>
        </w:tc>
        <w:tc>
          <w:tcPr>
            <w:tcW w:w="824" w:type="dxa"/>
            <w:noWrap w:val="0"/>
            <w:vAlign w:val="center"/>
          </w:tcPr>
          <w:p w14:paraId="64740695">
            <w:pPr>
              <w:pStyle w:val="20"/>
              <w:keepNext w:val="0"/>
              <w:keepLines w:val="0"/>
              <w:pageBreakBefore w:val="0"/>
              <w:kinsoku/>
              <w:wordWrap/>
              <w:overflowPunct/>
              <w:topLinePunct w:val="0"/>
              <w:autoSpaceDE/>
              <w:autoSpaceDN/>
              <w:bidi w:val="0"/>
              <w:adjustRightInd w:val="0"/>
              <w:snapToGrid w:val="0"/>
              <w:spacing w:before="0" w:beforeAutospacing="0" w:after="0" w:afterAutospacing="0" w:line="280" w:lineRule="exact"/>
              <w:ind w:left="-71" w:leftChars="-34" w:right="-71" w:rightChars="-34"/>
              <w:jc w:val="center"/>
              <w:textAlignment w:val="auto"/>
              <w:outlineLvl w:val="9"/>
              <w:rPr>
                <w:rFonts w:hint="eastAsia" w:ascii="宋体" w:hAnsi="宋体" w:eastAsia="宋体" w:cs="宋体"/>
                <w:b/>
                <w:bCs/>
                <w:color w:val="auto"/>
                <w:kern w:val="2"/>
                <w:sz w:val="18"/>
                <w:szCs w:val="18"/>
                <w:highlight w:val="none"/>
              </w:rPr>
            </w:pPr>
            <w:bookmarkStart w:id="33" w:name="_Toc9719"/>
            <w:bookmarkStart w:id="34" w:name="_Toc9925"/>
            <w:r>
              <w:rPr>
                <w:rFonts w:hint="eastAsia" w:ascii="宋体" w:hAnsi="宋体" w:eastAsia="宋体" w:cs="宋体"/>
                <w:b/>
                <w:bCs/>
                <w:color w:val="auto"/>
                <w:kern w:val="2"/>
                <w:sz w:val="18"/>
                <w:szCs w:val="18"/>
                <w:highlight w:val="none"/>
              </w:rPr>
              <w:t>验收要求</w:t>
            </w:r>
            <w:bookmarkEnd w:id="33"/>
            <w:bookmarkEnd w:id="34"/>
          </w:p>
        </w:tc>
        <w:tc>
          <w:tcPr>
            <w:tcW w:w="4475" w:type="dxa"/>
            <w:noWrap w:val="0"/>
            <w:vAlign w:val="center"/>
          </w:tcPr>
          <w:p w14:paraId="7F9FE45A">
            <w:pPr>
              <w:pStyle w:val="20"/>
              <w:keepNext w:val="0"/>
              <w:keepLines w:val="0"/>
              <w:pageBreakBefore w:val="0"/>
              <w:kinsoku/>
              <w:wordWrap/>
              <w:overflowPunct/>
              <w:topLinePunct w:val="0"/>
              <w:autoSpaceDE/>
              <w:autoSpaceDN/>
              <w:bidi w:val="0"/>
              <w:adjustRightInd w:val="0"/>
              <w:snapToGrid w:val="0"/>
              <w:spacing w:before="0" w:beforeAutospacing="0" w:after="0" w:afterAutospacing="0" w:line="280" w:lineRule="exact"/>
              <w:ind w:left="-71" w:leftChars="-34" w:right="-71" w:rightChars="-34"/>
              <w:jc w:val="center"/>
              <w:textAlignment w:val="auto"/>
              <w:outlineLvl w:val="9"/>
              <w:rPr>
                <w:rFonts w:hint="eastAsia" w:ascii="宋体" w:hAnsi="宋体" w:eastAsia="宋体" w:cs="宋体"/>
                <w:b/>
                <w:bCs/>
                <w:color w:val="auto"/>
                <w:kern w:val="2"/>
                <w:sz w:val="18"/>
                <w:szCs w:val="18"/>
                <w:highlight w:val="none"/>
              </w:rPr>
            </w:pPr>
            <w:bookmarkStart w:id="35" w:name="_Toc1924"/>
            <w:bookmarkStart w:id="36" w:name="_Toc24744"/>
            <w:r>
              <w:rPr>
                <w:rFonts w:hint="eastAsia" w:ascii="宋体" w:hAnsi="宋体" w:eastAsia="宋体" w:cs="宋体"/>
                <w:b/>
                <w:bCs/>
                <w:color w:val="auto"/>
                <w:kern w:val="2"/>
                <w:sz w:val="18"/>
                <w:szCs w:val="18"/>
                <w:highlight w:val="none"/>
              </w:rPr>
              <w:t>环境保护措施</w:t>
            </w:r>
            <w:bookmarkEnd w:id="35"/>
            <w:bookmarkEnd w:id="36"/>
          </w:p>
        </w:tc>
        <w:tc>
          <w:tcPr>
            <w:tcW w:w="1250" w:type="dxa"/>
            <w:noWrap w:val="0"/>
            <w:vAlign w:val="center"/>
          </w:tcPr>
          <w:p w14:paraId="19FDB7AC">
            <w:pPr>
              <w:pStyle w:val="20"/>
              <w:keepNext w:val="0"/>
              <w:keepLines w:val="0"/>
              <w:pageBreakBefore w:val="0"/>
              <w:kinsoku/>
              <w:wordWrap/>
              <w:overflowPunct/>
              <w:topLinePunct w:val="0"/>
              <w:autoSpaceDE/>
              <w:autoSpaceDN/>
              <w:bidi w:val="0"/>
              <w:adjustRightInd w:val="0"/>
              <w:snapToGrid w:val="0"/>
              <w:spacing w:before="0" w:beforeAutospacing="0" w:after="0" w:afterAutospacing="0" w:line="280" w:lineRule="exact"/>
              <w:ind w:left="-71" w:leftChars="-34" w:right="-71" w:rightChars="-34"/>
              <w:jc w:val="center"/>
              <w:textAlignment w:val="auto"/>
              <w:outlineLvl w:val="9"/>
              <w:rPr>
                <w:rFonts w:hint="eastAsia" w:ascii="宋体" w:hAnsi="宋体" w:eastAsia="宋体" w:cs="宋体"/>
                <w:b/>
                <w:bCs/>
                <w:color w:val="auto"/>
                <w:kern w:val="2"/>
                <w:sz w:val="18"/>
                <w:szCs w:val="18"/>
                <w:highlight w:val="none"/>
              </w:rPr>
            </w:pPr>
            <w:bookmarkStart w:id="37" w:name="_Toc29418"/>
            <w:bookmarkStart w:id="38" w:name="_Toc558"/>
            <w:r>
              <w:rPr>
                <w:rFonts w:hint="eastAsia" w:ascii="宋体" w:hAnsi="宋体" w:eastAsia="宋体" w:cs="宋体"/>
                <w:b/>
                <w:bCs/>
                <w:color w:val="auto"/>
                <w:kern w:val="2"/>
                <w:sz w:val="18"/>
                <w:szCs w:val="18"/>
                <w:highlight w:val="none"/>
              </w:rPr>
              <w:t>验收要求</w:t>
            </w:r>
            <w:bookmarkEnd w:id="37"/>
            <w:bookmarkEnd w:id="38"/>
          </w:p>
        </w:tc>
      </w:tr>
      <w:tr w14:paraId="2BB28EF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48" w:hRule="atLeast"/>
          <w:jc w:val="center"/>
        </w:trPr>
        <w:tc>
          <w:tcPr>
            <w:tcW w:w="877" w:type="dxa"/>
            <w:noWrap w:val="0"/>
            <w:vAlign w:val="center"/>
          </w:tcPr>
          <w:p w14:paraId="4482F410">
            <w:pPr>
              <w:keepNext w:val="0"/>
              <w:keepLines w:val="0"/>
              <w:pageBreakBefore w:val="0"/>
              <w:widowControl w:val="0"/>
              <w:kinsoku/>
              <w:wordWrap/>
              <w:overflowPunct/>
              <w:topLinePunct w:val="0"/>
              <w:autoSpaceDE/>
              <w:autoSpaceDN/>
              <w:bidi w:val="0"/>
              <w:adjustRightInd w:val="0"/>
              <w:snapToGrid w:val="0"/>
              <w:spacing w:line="280" w:lineRule="exact"/>
              <w:ind w:left="-71" w:leftChars="-34" w:right="-71" w:rightChars="-34"/>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陆生生态</w:t>
            </w:r>
          </w:p>
        </w:tc>
        <w:tc>
          <w:tcPr>
            <w:tcW w:w="7232" w:type="dxa"/>
            <w:noWrap w:val="0"/>
            <w:vAlign w:val="center"/>
          </w:tcPr>
          <w:p w14:paraId="626534A6">
            <w:pPr>
              <w:keepNext w:val="0"/>
              <w:keepLines w:val="0"/>
              <w:pageBreakBefore w:val="0"/>
              <w:widowControl w:val="0"/>
              <w:kinsoku/>
              <w:wordWrap/>
              <w:overflowPunct/>
              <w:topLinePunct w:val="0"/>
              <w:autoSpaceDE/>
              <w:autoSpaceDN/>
              <w:bidi w:val="0"/>
              <w:adjustRightInd w:val="0"/>
              <w:snapToGrid w:val="0"/>
              <w:spacing w:line="280" w:lineRule="exact"/>
              <w:ind w:left="-71" w:leftChars="-34" w:right="-71" w:rightChars="-34"/>
              <w:jc w:val="both"/>
              <w:textAlignment w:val="auto"/>
              <w:rPr>
                <w:rFonts w:hint="default" w:ascii="Times New Roman" w:hAnsi="Times New Roman" w:cs="Times New Roman"/>
                <w:color w:val="auto"/>
                <w:sz w:val="18"/>
                <w:szCs w:val="18"/>
                <w:highlight w:val="none"/>
                <w:lang w:eastAsia="zh-CN"/>
              </w:rPr>
            </w:pPr>
            <w:r>
              <w:rPr>
                <w:rFonts w:hint="default" w:ascii="Times New Roman" w:hAnsi="Times New Roman" w:cs="Times New Roman"/>
                <w:color w:val="auto"/>
                <w:sz w:val="18"/>
                <w:szCs w:val="18"/>
                <w:highlight w:val="none"/>
                <w:lang w:val="en-US" w:eastAsia="zh-CN"/>
              </w:rPr>
              <w:t>①</w:t>
            </w:r>
            <w:r>
              <w:rPr>
                <w:rFonts w:hint="eastAsia" w:cs="Times New Roman"/>
                <w:color w:val="auto"/>
                <w:sz w:val="18"/>
                <w:szCs w:val="18"/>
                <w:highlight w:val="none"/>
                <w:lang w:val="en-US" w:eastAsia="zh-CN"/>
              </w:rPr>
              <w:t>尽量缩小</w:t>
            </w:r>
            <w:r>
              <w:rPr>
                <w:rFonts w:hint="default" w:ascii="Times New Roman" w:hAnsi="Times New Roman" w:cs="Times New Roman"/>
                <w:color w:val="auto"/>
                <w:sz w:val="18"/>
                <w:szCs w:val="18"/>
                <w:highlight w:val="none"/>
                <w:lang w:eastAsia="zh-CN"/>
              </w:rPr>
              <w:t>施工</w:t>
            </w:r>
            <w:r>
              <w:rPr>
                <w:rFonts w:hint="default" w:ascii="Times New Roman" w:hAnsi="Times New Roman" w:cs="Times New Roman"/>
                <w:color w:val="auto"/>
                <w:sz w:val="18"/>
                <w:szCs w:val="18"/>
                <w:highlight w:val="none"/>
                <w:lang w:val="en-US" w:eastAsia="zh-CN"/>
              </w:rPr>
              <w:t>临时设施占地</w:t>
            </w:r>
            <w:r>
              <w:rPr>
                <w:rFonts w:hint="eastAsia" w:cs="Times New Roman"/>
                <w:color w:val="auto"/>
                <w:sz w:val="18"/>
                <w:szCs w:val="18"/>
                <w:highlight w:val="none"/>
                <w:lang w:val="en-US" w:eastAsia="zh-CN"/>
              </w:rPr>
              <w:t>面积</w:t>
            </w:r>
            <w:r>
              <w:rPr>
                <w:rFonts w:hint="default" w:ascii="Times New Roman" w:hAnsi="Times New Roman" w:cs="Times New Roman"/>
                <w:color w:val="auto"/>
                <w:sz w:val="18"/>
                <w:szCs w:val="18"/>
                <w:highlight w:val="none"/>
                <w:lang w:val="en-US" w:eastAsia="zh-CN"/>
              </w:rPr>
              <w:t>，</w:t>
            </w:r>
            <w:r>
              <w:rPr>
                <w:rFonts w:hint="eastAsia" w:cs="Times New Roman"/>
                <w:color w:val="auto"/>
                <w:sz w:val="18"/>
                <w:szCs w:val="18"/>
                <w:highlight w:val="none"/>
                <w:lang w:val="en-US" w:eastAsia="zh-CN"/>
              </w:rPr>
              <w:t>临时占地尽量设置在用地红线内</w:t>
            </w:r>
            <w:r>
              <w:rPr>
                <w:rFonts w:hint="eastAsia" w:cs="Times New Roman"/>
                <w:color w:val="auto"/>
                <w:sz w:val="18"/>
                <w:szCs w:val="18"/>
                <w:highlight w:val="none"/>
                <w:lang w:eastAsia="zh-CN"/>
              </w:rPr>
              <w:t>。</w:t>
            </w:r>
          </w:p>
          <w:p w14:paraId="71179A9A">
            <w:pPr>
              <w:keepNext w:val="0"/>
              <w:keepLines w:val="0"/>
              <w:pageBreakBefore w:val="0"/>
              <w:widowControl w:val="0"/>
              <w:kinsoku/>
              <w:wordWrap/>
              <w:overflowPunct/>
              <w:topLinePunct w:val="0"/>
              <w:autoSpaceDE/>
              <w:autoSpaceDN/>
              <w:bidi w:val="0"/>
              <w:adjustRightInd w:val="0"/>
              <w:snapToGrid w:val="0"/>
              <w:spacing w:line="280" w:lineRule="exact"/>
              <w:ind w:left="-71" w:leftChars="-34" w:right="-71" w:rightChars="-34"/>
              <w:jc w:val="both"/>
              <w:textAlignment w:val="auto"/>
              <w:rPr>
                <w:rFonts w:hint="default" w:ascii="Times New Roman" w:hAnsi="Times New Roman" w:cs="Times New Roman"/>
                <w:color w:val="auto"/>
                <w:sz w:val="18"/>
                <w:szCs w:val="18"/>
                <w:highlight w:val="none"/>
                <w:lang w:eastAsia="zh-CN"/>
              </w:rPr>
            </w:pPr>
            <w:r>
              <w:rPr>
                <w:rFonts w:hint="default" w:ascii="Times New Roman" w:hAnsi="Times New Roman" w:cs="Times New Roman"/>
                <w:color w:val="auto"/>
                <w:sz w:val="18"/>
                <w:szCs w:val="18"/>
                <w:highlight w:val="none"/>
                <w:lang w:val="en-US" w:eastAsia="zh-CN"/>
              </w:rPr>
              <w:t>②施工作业严格控制施工区域，</w:t>
            </w:r>
            <w:r>
              <w:rPr>
                <w:rFonts w:hint="default" w:ascii="Times New Roman" w:hAnsi="Times New Roman" w:cs="Times New Roman"/>
                <w:color w:val="auto"/>
                <w:sz w:val="18"/>
                <w:szCs w:val="18"/>
                <w:highlight w:val="none"/>
                <w:lang w:eastAsia="zh-CN"/>
              </w:rPr>
              <w:t>尽量缩小</w:t>
            </w:r>
            <w:r>
              <w:rPr>
                <w:rFonts w:hint="default" w:ascii="Times New Roman" w:hAnsi="Times New Roman" w:cs="Times New Roman"/>
                <w:color w:val="auto"/>
                <w:sz w:val="18"/>
                <w:szCs w:val="18"/>
                <w:highlight w:val="none"/>
                <w:lang w:val="en-US" w:eastAsia="zh-CN"/>
              </w:rPr>
              <w:t>占地</w:t>
            </w:r>
            <w:r>
              <w:rPr>
                <w:rFonts w:hint="default" w:ascii="Times New Roman" w:hAnsi="Times New Roman" w:cs="Times New Roman"/>
                <w:color w:val="auto"/>
                <w:sz w:val="18"/>
                <w:szCs w:val="18"/>
                <w:highlight w:val="none"/>
                <w:lang w:eastAsia="zh-CN"/>
              </w:rPr>
              <w:t>范围。</w:t>
            </w:r>
          </w:p>
          <w:p w14:paraId="751BDBB0">
            <w:pPr>
              <w:keepNext w:val="0"/>
              <w:keepLines w:val="0"/>
              <w:pageBreakBefore w:val="0"/>
              <w:widowControl w:val="0"/>
              <w:kinsoku/>
              <w:wordWrap/>
              <w:overflowPunct/>
              <w:topLinePunct w:val="0"/>
              <w:autoSpaceDE/>
              <w:autoSpaceDN/>
              <w:bidi w:val="0"/>
              <w:adjustRightInd w:val="0"/>
              <w:snapToGrid w:val="0"/>
              <w:spacing w:line="280" w:lineRule="exact"/>
              <w:ind w:left="-71" w:leftChars="-34" w:right="-71" w:rightChars="-34"/>
              <w:jc w:val="both"/>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lang w:val="en-US" w:eastAsia="zh-CN"/>
              </w:rPr>
              <w:t>③施工结束后及时对占地区进行</w:t>
            </w:r>
            <w:r>
              <w:rPr>
                <w:rFonts w:hint="default" w:ascii="Times New Roman" w:hAnsi="Times New Roman" w:cs="Times New Roman"/>
                <w:color w:val="auto"/>
                <w:sz w:val="18"/>
                <w:szCs w:val="18"/>
                <w:highlight w:val="none"/>
                <w:lang w:eastAsia="zh-CN"/>
              </w:rPr>
              <w:t>植被恢复，</w:t>
            </w:r>
            <w:r>
              <w:rPr>
                <w:rFonts w:hint="default" w:ascii="Times New Roman" w:hAnsi="Times New Roman" w:cs="Times New Roman"/>
                <w:color w:val="auto"/>
                <w:sz w:val="18"/>
                <w:szCs w:val="18"/>
                <w:highlight w:val="none"/>
                <w:lang w:val="en-US" w:eastAsia="zh-CN"/>
              </w:rPr>
              <w:t>做到“工完、料尽、场地清”</w:t>
            </w:r>
            <w:r>
              <w:rPr>
                <w:rFonts w:hint="eastAsia" w:cs="Times New Roman"/>
                <w:color w:val="auto"/>
                <w:sz w:val="18"/>
                <w:szCs w:val="18"/>
                <w:highlight w:val="none"/>
                <w:lang w:val="en-US" w:eastAsia="zh-CN"/>
              </w:rPr>
              <w:t>，</w:t>
            </w:r>
            <w:r>
              <w:rPr>
                <w:rFonts w:hint="default" w:ascii="Times New Roman" w:hAnsi="Times New Roman" w:cs="Times New Roman"/>
                <w:color w:val="auto"/>
                <w:sz w:val="18"/>
                <w:szCs w:val="18"/>
                <w:highlight w:val="none"/>
                <w:lang w:val="en-US" w:eastAsia="zh-CN"/>
              </w:rPr>
              <w:t>选择剥离的</w:t>
            </w:r>
            <w:r>
              <w:rPr>
                <w:rFonts w:hint="default" w:ascii="Times New Roman" w:hAnsi="Times New Roman" w:cs="Times New Roman"/>
                <w:color w:val="auto"/>
                <w:sz w:val="18"/>
                <w:szCs w:val="18"/>
                <w:highlight w:val="none"/>
                <w:lang w:eastAsia="zh-CN"/>
              </w:rPr>
              <w:t>熟化土，复种或选择当地适宜植物及时恢复绿化。</w:t>
            </w:r>
          </w:p>
        </w:tc>
        <w:tc>
          <w:tcPr>
            <w:tcW w:w="824" w:type="dxa"/>
            <w:noWrap w:val="0"/>
            <w:vAlign w:val="center"/>
          </w:tcPr>
          <w:p w14:paraId="2309F6B4">
            <w:pPr>
              <w:keepNext w:val="0"/>
              <w:keepLines w:val="0"/>
              <w:pageBreakBefore w:val="0"/>
              <w:widowControl w:val="0"/>
              <w:kinsoku/>
              <w:wordWrap/>
              <w:overflowPunct/>
              <w:topLinePunct w:val="0"/>
              <w:autoSpaceDE/>
              <w:autoSpaceDN/>
              <w:bidi w:val="0"/>
              <w:adjustRightInd w:val="0"/>
              <w:snapToGrid w:val="0"/>
              <w:spacing w:line="280" w:lineRule="exact"/>
              <w:ind w:left="-71" w:leftChars="-34" w:right="-71" w:rightChars="-34"/>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不改变生态现状</w:t>
            </w:r>
          </w:p>
        </w:tc>
        <w:tc>
          <w:tcPr>
            <w:tcW w:w="4475" w:type="dxa"/>
            <w:noWrap w:val="0"/>
            <w:vAlign w:val="center"/>
          </w:tcPr>
          <w:p w14:paraId="3FAC1C1D">
            <w:pPr>
              <w:keepNext w:val="0"/>
              <w:keepLines w:val="0"/>
              <w:pageBreakBefore w:val="0"/>
              <w:widowControl w:val="0"/>
              <w:kinsoku/>
              <w:wordWrap/>
              <w:overflowPunct/>
              <w:topLinePunct w:val="0"/>
              <w:autoSpaceDE/>
              <w:autoSpaceDN/>
              <w:bidi w:val="0"/>
              <w:adjustRightInd w:val="0"/>
              <w:snapToGrid w:val="0"/>
              <w:spacing w:line="280" w:lineRule="exact"/>
              <w:ind w:left="-71" w:leftChars="-34" w:right="-71" w:rightChars="-34"/>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lang w:val="en-US" w:eastAsia="zh-CN"/>
              </w:rPr>
              <w:t>加强对</w:t>
            </w:r>
            <w:r>
              <w:rPr>
                <w:rFonts w:hint="eastAsia" w:cs="Times New Roman"/>
                <w:color w:val="auto"/>
                <w:sz w:val="18"/>
                <w:szCs w:val="18"/>
                <w:highlight w:val="none"/>
                <w:lang w:val="en-US" w:eastAsia="zh-CN"/>
              </w:rPr>
              <w:t>桥梁两端、连接道路两侧</w:t>
            </w:r>
            <w:r>
              <w:rPr>
                <w:rFonts w:hint="default" w:ascii="Times New Roman" w:hAnsi="Times New Roman" w:cs="Times New Roman"/>
                <w:color w:val="auto"/>
                <w:sz w:val="18"/>
                <w:szCs w:val="18"/>
                <w:highlight w:val="none"/>
                <w:lang w:val="en-US" w:eastAsia="zh-CN"/>
              </w:rPr>
              <w:t>的绿化</w:t>
            </w:r>
            <w:r>
              <w:rPr>
                <w:rFonts w:hint="eastAsia" w:cs="Times New Roman"/>
                <w:color w:val="auto"/>
                <w:sz w:val="18"/>
                <w:szCs w:val="18"/>
                <w:highlight w:val="none"/>
                <w:lang w:val="en-US" w:eastAsia="zh-CN"/>
              </w:rPr>
              <w:t>，</w:t>
            </w:r>
            <w:r>
              <w:rPr>
                <w:rFonts w:hint="default" w:ascii="Times New Roman" w:hAnsi="Times New Roman" w:cs="Times New Roman"/>
                <w:color w:val="auto"/>
                <w:sz w:val="18"/>
                <w:szCs w:val="18"/>
                <w:highlight w:val="none"/>
                <w:lang w:val="en-US" w:eastAsia="zh-CN"/>
              </w:rPr>
              <w:t>定期检查植被生长情况，对植被恢复较差的区域及时补栽或调整恢复方案，确保植被恢复效果</w:t>
            </w:r>
          </w:p>
        </w:tc>
        <w:tc>
          <w:tcPr>
            <w:tcW w:w="1250" w:type="dxa"/>
            <w:noWrap w:val="0"/>
            <w:vAlign w:val="center"/>
          </w:tcPr>
          <w:p w14:paraId="20436675">
            <w:pPr>
              <w:keepNext w:val="0"/>
              <w:keepLines w:val="0"/>
              <w:pageBreakBefore w:val="0"/>
              <w:widowControl w:val="0"/>
              <w:kinsoku/>
              <w:wordWrap/>
              <w:overflowPunct/>
              <w:topLinePunct w:val="0"/>
              <w:autoSpaceDE/>
              <w:autoSpaceDN/>
              <w:bidi w:val="0"/>
              <w:adjustRightInd w:val="0"/>
              <w:snapToGrid w:val="0"/>
              <w:spacing w:line="280" w:lineRule="exact"/>
              <w:ind w:left="-71" w:leftChars="-34" w:right="-71" w:rightChars="-34"/>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无明显水土流失</w:t>
            </w:r>
            <w:r>
              <w:rPr>
                <w:rFonts w:hint="default" w:ascii="Times New Roman" w:hAnsi="Times New Roman" w:cs="Times New Roman"/>
                <w:color w:val="auto"/>
                <w:sz w:val="18"/>
                <w:szCs w:val="18"/>
                <w:highlight w:val="none"/>
                <w:lang w:val="en-US" w:eastAsia="zh-CN"/>
              </w:rPr>
              <w:t>，</w:t>
            </w:r>
            <w:r>
              <w:rPr>
                <w:rFonts w:hint="default" w:ascii="Times New Roman" w:hAnsi="Times New Roman" w:eastAsia="宋体" w:cs="Times New Roman"/>
                <w:color w:val="auto"/>
                <w:sz w:val="18"/>
                <w:szCs w:val="18"/>
                <w:highlight w:val="none"/>
                <w:lang w:val="en-US" w:eastAsia="zh-CN"/>
              </w:rPr>
              <w:t>生态恢复效果显著，土地使用功能恢复</w:t>
            </w:r>
          </w:p>
        </w:tc>
      </w:tr>
      <w:tr w14:paraId="0D3601B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67" w:hRule="atLeast"/>
          <w:jc w:val="center"/>
        </w:trPr>
        <w:tc>
          <w:tcPr>
            <w:tcW w:w="877" w:type="dxa"/>
            <w:noWrap w:val="0"/>
            <w:vAlign w:val="center"/>
          </w:tcPr>
          <w:p w14:paraId="525268F5">
            <w:pPr>
              <w:keepNext w:val="0"/>
              <w:keepLines w:val="0"/>
              <w:pageBreakBefore w:val="0"/>
              <w:widowControl w:val="0"/>
              <w:kinsoku/>
              <w:wordWrap/>
              <w:overflowPunct/>
              <w:topLinePunct w:val="0"/>
              <w:autoSpaceDE/>
              <w:autoSpaceDN/>
              <w:bidi w:val="0"/>
              <w:adjustRightInd w:val="0"/>
              <w:snapToGrid w:val="0"/>
              <w:spacing w:line="280" w:lineRule="exact"/>
              <w:ind w:left="-71" w:leftChars="-34" w:right="-71" w:rightChars="-34"/>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水生生态</w:t>
            </w:r>
          </w:p>
        </w:tc>
        <w:tc>
          <w:tcPr>
            <w:tcW w:w="7232" w:type="dxa"/>
            <w:noWrap w:val="0"/>
            <w:vAlign w:val="center"/>
          </w:tcPr>
          <w:p w14:paraId="7E6F8106">
            <w:pPr>
              <w:keepNext w:val="0"/>
              <w:keepLines w:val="0"/>
              <w:pageBreakBefore w:val="0"/>
              <w:widowControl w:val="0"/>
              <w:kinsoku/>
              <w:wordWrap/>
              <w:overflowPunct/>
              <w:topLinePunct w:val="0"/>
              <w:autoSpaceDE/>
              <w:autoSpaceDN/>
              <w:bidi w:val="0"/>
              <w:adjustRightInd w:val="0"/>
              <w:snapToGrid w:val="0"/>
              <w:spacing w:line="280" w:lineRule="exact"/>
              <w:ind w:left="-71" w:leftChars="-34" w:right="-71" w:rightChars="-34"/>
              <w:jc w:val="both"/>
              <w:textAlignment w:val="auto"/>
              <w:rPr>
                <w:rFonts w:hint="default" w:ascii="Times New Roman" w:hAnsi="Times New Roman" w:cs="Times New Roman"/>
                <w:color w:val="auto"/>
                <w:sz w:val="18"/>
                <w:szCs w:val="18"/>
                <w:highlight w:val="none"/>
                <w:lang w:eastAsia="zh-CN"/>
              </w:rPr>
            </w:pPr>
            <w:r>
              <w:rPr>
                <w:rFonts w:hint="default" w:ascii="Times New Roman" w:hAnsi="Times New Roman" w:cs="Times New Roman"/>
                <w:color w:val="auto"/>
                <w:sz w:val="18"/>
                <w:szCs w:val="18"/>
                <w:highlight w:val="none"/>
                <w:lang w:val="en-US" w:eastAsia="zh-CN"/>
              </w:rPr>
              <w:t>①</w:t>
            </w:r>
            <w:r>
              <w:rPr>
                <w:rFonts w:hint="default" w:ascii="Times New Roman" w:hAnsi="Times New Roman" w:cs="Times New Roman"/>
                <w:color w:val="auto"/>
                <w:sz w:val="18"/>
                <w:szCs w:val="18"/>
                <w:highlight w:val="none"/>
                <w:lang w:eastAsia="zh-CN"/>
              </w:rPr>
              <w:t>施工</w:t>
            </w:r>
            <w:r>
              <w:rPr>
                <w:rFonts w:hint="default" w:ascii="Times New Roman" w:hAnsi="Times New Roman" w:cs="Times New Roman"/>
                <w:color w:val="auto"/>
                <w:sz w:val="18"/>
                <w:szCs w:val="18"/>
                <w:highlight w:val="none"/>
                <w:lang w:val="en-US" w:eastAsia="zh-CN"/>
              </w:rPr>
              <w:t>期</w:t>
            </w:r>
            <w:r>
              <w:rPr>
                <w:rFonts w:hint="default" w:ascii="Times New Roman" w:hAnsi="Times New Roman" w:cs="Times New Roman"/>
                <w:color w:val="auto"/>
                <w:sz w:val="18"/>
                <w:szCs w:val="18"/>
                <w:highlight w:val="none"/>
                <w:lang w:eastAsia="zh-CN"/>
              </w:rPr>
              <w:t>生活污水</w:t>
            </w:r>
            <w:r>
              <w:rPr>
                <w:rFonts w:hint="eastAsia" w:cs="Times New Roman"/>
                <w:color w:val="auto"/>
                <w:sz w:val="18"/>
                <w:szCs w:val="18"/>
                <w:highlight w:val="none"/>
                <w:lang w:val="en-US" w:eastAsia="zh-CN"/>
              </w:rPr>
              <w:t>设置移动式旱厕</w:t>
            </w:r>
            <w:r>
              <w:rPr>
                <w:rFonts w:hint="default" w:ascii="Times New Roman" w:hAnsi="Times New Roman" w:cs="Times New Roman"/>
                <w:color w:val="auto"/>
                <w:sz w:val="18"/>
                <w:szCs w:val="18"/>
                <w:highlight w:val="none"/>
                <w:lang w:val="en-US" w:eastAsia="zh-CN"/>
              </w:rPr>
              <w:t>收集，</w:t>
            </w:r>
            <w:r>
              <w:rPr>
                <w:rFonts w:hint="default" w:ascii="Times New Roman" w:hAnsi="Times New Roman" w:cs="Times New Roman"/>
                <w:color w:val="auto"/>
                <w:sz w:val="18"/>
                <w:szCs w:val="18"/>
                <w:highlight w:val="none"/>
                <w:lang w:eastAsia="zh-CN"/>
              </w:rPr>
              <w:t>生活垃圾集中堆放，由施工车辆送</w:t>
            </w:r>
            <w:r>
              <w:rPr>
                <w:rFonts w:hint="default" w:ascii="Times New Roman" w:hAnsi="Times New Roman" w:cs="Times New Roman"/>
                <w:color w:val="auto"/>
                <w:sz w:val="18"/>
                <w:szCs w:val="18"/>
                <w:highlight w:val="none"/>
                <w:lang w:val="en-US" w:eastAsia="zh-CN"/>
              </w:rPr>
              <w:t>场镇垃圾收集点</w:t>
            </w:r>
            <w:r>
              <w:rPr>
                <w:rFonts w:hint="default" w:ascii="Times New Roman" w:hAnsi="Times New Roman" w:cs="Times New Roman"/>
                <w:color w:val="auto"/>
                <w:sz w:val="18"/>
                <w:szCs w:val="18"/>
                <w:highlight w:val="none"/>
                <w:lang w:eastAsia="zh-CN"/>
              </w:rPr>
              <w:t>。</w:t>
            </w:r>
          </w:p>
          <w:p w14:paraId="395736CD">
            <w:pPr>
              <w:keepNext w:val="0"/>
              <w:keepLines w:val="0"/>
              <w:pageBreakBefore w:val="0"/>
              <w:widowControl w:val="0"/>
              <w:kinsoku/>
              <w:wordWrap/>
              <w:overflowPunct/>
              <w:topLinePunct w:val="0"/>
              <w:autoSpaceDE/>
              <w:autoSpaceDN/>
              <w:bidi w:val="0"/>
              <w:adjustRightInd w:val="0"/>
              <w:snapToGrid w:val="0"/>
              <w:spacing w:line="280" w:lineRule="exact"/>
              <w:ind w:left="-71" w:leftChars="-34" w:right="-71" w:rightChars="-34"/>
              <w:jc w:val="both"/>
              <w:textAlignment w:val="auto"/>
              <w:rPr>
                <w:rFonts w:hint="default" w:ascii="Times New Roman" w:hAnsi="Times New Roman" w:cs="Times New Roman"/>
                <w:color w:val="auto"/>
                <w:sz w:val="18"/>
                <w:szCs w:val="18"/>
                <w:highlight w:val="none"/>
                <w:lang w:eastAsia="zh-CN"/>
              </w:rPr>
            </w:pPr>
            <w:r>
              <w:rPr>
                <w:rFonts w:hint="default" w:ascii="Times New Roman" w:hAnsi="Times New Roman" w:cs="Times New Roman"/>
                <w:color w:val="auto"/>
                <w:sz w:val="18"/>
                <w:szCs w:val="18"/>
                <w:highlight w:val="none"/>
                <w:lang w:val="en-US" w:eastAsia="zh-CN"/>
              </w:rPr>
              <w:t>②</w:t>
            </w:r>
            <w:r>
              <w:rPr>
                <w:rFonts w:hint="default" w:ascii="Times New Roman" w:hAnsi="Times New Roman" w:cs="Times New Roman"/>
                <w:color w:val="auto"/>
                <w:sz w:val="18"/>
                <w:szCs w:val="18"/>
                <w:highlight w:val="none"/>
                <w:lang w:eastAsia="zh-CN"/>
              </w:rPr>
              <w:t>施工</w:t>
            </w:r>
            <w:r>
              <w:rPr>
                <w:rFonts w:hint="default" w:ascii="Times New Roman" w:hAnsi="Times New Roman" w:cs="Times New Roman"/>
                <w:color w:val="auto"/>
                <w:sz w:val="18"/>
                <w:szCs w:val="18"/>
                <w:highlight w:val="none"/>
                <w:lang w:val="en-US" w:eastAsia="zh-CN"/>
              </w:rPr>
              <w:t>材</w:t>
            </w:r>
            <w:r>
              <w:rPr>
                <w:rFonts w:hint="default" w:ascii="Times New Roman" w:hAnsi="Times New Roman" w:cs="Times New Roman"/>
                <w:color w:val="auto"/>
                <w:sz w:val="18"/>
                <w:szCs w:val="18"/>
                <w:highlight w:val="none"/>
                <w:lang w:eastAsia="zh-CN"/>
              </w:rPr>
              <w:t>料远离水体</w:t>
            </w:r>
            <w:r>
              <w:rPr>
                <w:rFonts w:hint="default" w:ascii="Times New Roman" w:hAnsi="Times New Roman" w:cs="Times New Roman"/>
                <w:color w:val="auto"/>
                <w:sz w:val="18"/>
                <w:szCs w:val="18"/>
                <w:highlight w:val="none"/>
                <w:lang w:val="en-US" w:eastAsia="zh-CN"/>
              </w:rPr>
              <w:t>堆放</w:t>
            </w:r>
            <w:r>
              <w:rPr>
                <w:rFonts w:hint="default" w:ascii="Times New Roman" w:hAnsi="Times New Roman" w:cs="Times New Roman"/>
                <w:color w:val="auto"/>
                <w:sz w:val="18"/>
                <w:szCs w:val="18"/>
                <w:highlight w:val="none"/>
                <w:lang w:eastAsia="zh-CN"/>
              </w:rPr>
              <w:t>，材料堆放场</w:t>
            </w:r>
            <w:r>
              <w:rPr>
                <w:rFonts w:hint="eastAsia" w:cs="Times New Roman"/>
                <w:color w:val="auto"/>
                <w:sz w:val="18"/>
                <w:szCs w:val="18"/>
                <w:highlight w:val="none"/>
                <w:lang w:val="en-US" w:eastAsia="zh-CN"/>
              </w:rPr>
              <w:t>建遮雨棚和围挡，</w:t>
            </w:r>
            <w:r>
              <w:rPr>
                <w:rFonts w:hint="default" w:ascii="Times New Roman" w:hAnsi="Times New Roman" w:cs="Times New Roman"/>
                <w:color w:val="auto"/>
                <w:sz w:val="18"/>
                <w:szCs w:val="18"/>
                <w:highlight w:val="none"/>
                <w:lang w:eastAsia="zh-CN"/>
              </w:rPr>
              <w:t>四周</w:t>
            </w:r>
            <w:r>
              <w:rPr>
                <w:rFonts w:hint="default" w:ascii="Times New Roman" w:hAnsi="Times New Roman" w:cs="Times New Roman"/>
                <w:color w:val="auto"/>
                <w:sz w:val="18"/>
                <w:szCs w:val="18"/>
                <w:highlight w:val="none"/>
                <w:lang w:val="en-US" w:eastAsia="zh-CN"/>
              </w:rPr>
              <w:t>建</w:t>
            </w:r>
            <w:r>
              <w:rPr>
                <w:rFonts w:hint="eastAsia" w:cs="Times New Roman"/>
                <w:color w:val="auto"/>
                <w:sz w:val="18"/>
                <w:szCs w:val="18"/>
                <w:highlight w:val="none"/>
                <w:lang w:val="en-US" w:eastAsia="zh-CN"/>
              </w:rPr>
              <w:t>截排水</w:t>
            </w:r>
            <w:r>
              <w:rPr>
                <w:rFonts w:hint="default" w:ascii="Times New Roman" w:hAnsi="Times New Roman" w:cs="Times New Roman"/>
                <w:color w:val="auto"/>
                <w:sz w:val="18"/>
                <w:szCs w:val="18"/>
                <w:highlight w:val="none"/>
                <w:lang w:eastAsia="zh-CN"/>
              </w:rPr>
              <w:t>沟，防止被暴雨径流进入水体，影响水质。</w:t>
            </w:r>
          </w:p>
          <w:p w14:paraId="782D0A42">
            <w:pPr>
              <w:keepNext w:val="0"/>
              <w:keepLines w:val="0"/>
              <w:pageBreakBefore w:val="0"/>
              <w:widowControl w:val="0"/>
              <w:kinsoku/>
              <w:wordWrap/>
              <w:overflowPunct/>
              <w:topLinePunct w:val="0"/>
              <w:autoSpaceDE/>
              <w:autoSpaceDN/>
              <w:bidi w:val="0"/>
              <w:adjustRightInd w:val="0"/>
              <w:snapToGrid w:val="0"/>
              <w:spacing w:line="280" w:lineRule="exact"/>
              <w:ind w:left="-71" w:leftChars="-34" w:right="-71" w:rightChars="-34"/>
              <w:jc w:val="both"/>
              <w:textAlignment w:val="auto"/>
              <w:rPr>
                <w:rFonts w:hint="default" w:ascii="Times New Roman" w:hAnsi="Times New Roman" w:cs="Times New Roman"/>
                <w:color w:val="auto"/>
                <w:sz w:val="18"/>
                <w:szCs w:val="18"/>
                <w:highlight w:val="none"/>
                <w:lang w:eastAsia="zh-CN"/>
              </w:rPr>
            </w:pPr>
            <w:r>
              <w:rPr>
                <w:rFonts w:hint="default" w:ascii="Times New Roman" w:hAnsi="Times New Roman" w:cs="Times New Roman"/>
                <w:color w:val="auto"/>
                <w:sz w:val="18"/>
                <w:szCs w:val="18"/>
                <w:highlight w:val="none"/>
                <w:lang w:val="en-US" w:eastAsia="zh-CN"/>
              </w:rPr>
              <w:t>③</w:t>
            </w:r>
            <w:r>
              <w:rPr>
                <w:rFonts w:hint="default" w:ascii="Times New Roman" w:hAnsi="Times New Roman" w:cs="Times New Roman"/>
                <w:color w:val="auto"/>
                <w:sz w:val="18"/>
                <w:szCs w:val="18"/>
                <w:highlight w:val="none"/>
                <w:lang w:eastAsia="zh-CN"/>
              </w:rPr>
              <w:t>禁止将</w:t>
            </w:r>
            <w:r>
              <w:rPr>
                <w:rFonts w:hint="default" w:ascii="Times New Roman" w:hAnsi="Times New Roman" w:cs="Times New Roman"/>
                <w:color w:val="auto"/>
                <w:sz w:val="18"/>
                <w:szCs w:val="18"/>
                <w:highlight w:val="none"/>
                <w:lang w:val="en-US" w:eastAsia="zh-CN"/>
              </w:rPr>
              <w:t>建筑</w:t>
            </w:r>
            <w:r>
              <w:rPr>
                <w:rFonts w:hint="default" w:ascii="Times New Roman" w:hAnsi="Times New Roman" w:cs="Times New Roman"/>
                <w:color w:val="auto"/>
                <w:sz w:val="18"/>
                <w:szCs w:val="18"/>
                <w:highlight w:val="none"/>
                <w:lang w:eastAsia="zh-CN"/>
              </w:rPr>
              <w:t>垃圾及施工</w:t>
            </w:r>
            <w:r>
              <w:rPr>
                <w:rFonts w:hint="default" w:ascii="Times New Roman" w:hAnsi="Times New Roman" w:cs="Times New Roman"/>
                <w:color w:val="auto"/>
                <w:sz w:val="18"/>
                <w:szCs w:val="18"/>
                <w:highlight w:val="none"/>
                <w:lang w:val="en-US" w:eastAsia="zh-CN"/>
              </w:rPr>
              <w:t>废水</w:t>
            </w:r>
            <w:r>
              <w:rPr>
                <w:rFonts w:hint="default" w:ascii="Times New Roman" w:hAnsi="Times New Roman" w:cs="Times New Roman"/>
                <w:color w:val="auto"/>
                <w:sz w:val="18"/>
                <w:szCs w:val="18"/>
                <w:highlight w:val="none"/>
                <w:lang w:eastAsia="zh-CN"/>
              </w:rPr>
              <w:t>等污染物</w:t>
            </w:r>
            <w:r>
              <w:rPr>
                <w:rFonts w:hint="default" w:ascii="Times New Roman" w:hAnsi="Times New Roman" w:cs="Times New Roman"/>
                <w:color w:val="auto"/>
                <w:sz w:val="18"/>
                <w:szCs w:val="18"/>
                <w:highlight w:val="none"/>
                <w:lang w:val="en-US" w:eastAsia="zh-CN"/>
              </w:rPr>
              <w:t>排</w:t>
            </w:r>
            <w:r>
              <w:rPr>
                <w:rFonts w:hint="default" w:ascii="Times New Roman" w:hAnsi="Times New Roman" w:cs="Times New Roman"/>
                <w:color w:val="auto"/>
                <w:sz w:val="18"/>
                <w:szCs w:val="18"/>
                <w:highlight w:val="none"/>
                <w:lang w:eastAsia="zh-CN"/>
              </w:rPr>
              <w:t>入水体。</w:t>
            </w:r>
          </w:p>
          <w:p w14:paraId="21DAD4E1">
            <w:pPr>
              <w:keepNext w:val="0"/>
              <w:keepLines w:val="0"/>
              <w:pageBreakBefore w:val="0"/>
              <w:widowControl w:val="0"/>
              <w:kinsoku/>
              <w:wordWrap/>
              <w:overflowPunct/>
              <w:topLinePunct w:val="0"/>
              <w:autoSpaceDE/>
              <w:autoSpaceDN/>
              <w:bidi w:val="0"/>
              <w:adjustRightInd w:val="0"/>
              <w:snapToGrid w:val="0"/>
              <w:spacing w:line="280" w:lineRule="exact"/>
              <w:ind w:left="-71" w:leftChars="-34" w:right="-71" w:rightChars="-34"/>
              <w:jc w:val="both"/>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lang w:val="en-US" w:eastAsia="zh-CN"/>
              </w:rPr>
              <w:t>④</w:t>
            </w:r>
            <w:r>
              <w:rPr>
                <w:rFonts w:hint="default" w:ascii="Times New Roman" w:hAnsi="Times New Roman" w:cs="Times New Roman"/>
                <w:color w:val="auto"/>
                <w:sz w:val="18"/>
                <w:szCs w:val="18"/>
                <w:highlight w:val="none"/>
                <w:lang w:eastAsia="zh-CN"/>
              </w:rPr>
              <w:t>做好工</w:t>
            </w:r>
            <w:r>
              <w:rPr>
                <w:rFonts w:hint="default" w:ascii="Times New Roman" w:hAnsi="Times New Roman" w:cs="Times New Roman"/>
                <w:color w:val="auto"/>
                <w:sz w:val="18"/>
                <w:szCs w:val="18"/>
                <w:highlight w:val="none"/>
                <w:lang w:val="en-US" w:eastAsia="zh-CN"/>
              </w:rPr>
              <w:t>区的水土流失防治</w:t>
            </w:r>
            <w:r>
              <w:rPr>
                <w:rFonts w:hint="default" w:ascii="Times New Roman" w:hAnsi="Times New Roman" w:cs="Times New Roman"/>
                <w:color w:val="auto"/>
                <w:sz w:val="18"/>
                <w:szCs w:val="18"/>
                <w:highlight w:val="none"/>
                <w:lang w:eastAsia="zh-CN"/>
              </w:rPr>
              <w:t>，以尽量减少植被破坏、水土流失对水生生物的影响</w:t>
            </w:r>
          </w:p>
        </w:tc>
        <w:tc>
          <w:tcPr>
            <w:tcW w:w="824" w:type="dxa"/>
            <w:noWrap w:val="0"/>
            <w:vAlign w:val="center"/>
          </w:tcPr>
          <w:p w14:paraId="46467BBB">
            <w:pPr>
              <w:keepNext w:val="0"/>
              <w:keepLines w:val="0"/>
              <w:pageBreakBefore w:val="0"/>
              <w:widowControl w:val="0"/>
              <w:kinsoku/>
              <w:wordWrap/>
              <w:overflowPunct/>
              <w:topLinePunct w:val="0"/>
              <w:autoSpaceDE/>
              <w:autoSpaceDN/>
              <w:bidi w:val="0"/>
              <w:adjustRightInd w:val="0"/>
              <w:snapToGrid w:val="0"/>
              <w:spacing w:line="280" w:lineRule="exact"/>
              <w:ind w:left="-71" w:leftChars="-34" w:right="-71" w:rightChars="-34"/>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不造成水生生态环境恶化</w:t>
            </w:r>
          </w:p>
        </w:tc>
        <w:tc>
          <w:tcPr>
            <w:tcW w:w="4475" w:type="dxa"/>
            <w:noWrap w:val="0"/>
            <w:vAlign w:val="center"/>
          </w:tcPr>
          <w:p w14:paraId="5F1AD601">
            <w:pPr>
              <w:keepNext w:val="0"/>
              <w:keepLines w:val="0"/>
              <w:pageBreakBefore w:val="0"/>
              <w:widowControl w:val="0"/>
              <w:kinsoku/>
              <w:wordWrap/>
              <w:overflowPunct/>
              <w:topLinePunct w:val="0"/>
              <w:autoSpaceDE/>
              <w:autoSpaceDN/>
              <w:bidi w:val="0"/>
              <w:adjustRightInd w:val="0"/>
              <w:snapToGrid w:val="0"/>
              <w:spacing w:line="280" w:lineRule="exact"/>
              <w:ind w:left="-71" w:leftChars="-34" w:right="-71" w:rightChars="-34"/>
              <w:jc w:val="both"/>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lang w:val="en-US" w:eastAsia="zh-CN"/>
              </w:rPr>
              <w:t>对</w:t>
            </w:r>
            <w:r>
              <w:rPr>
                <w:rFonts w:hint="eastAsia" w:cs="Times New Roman"/>
                <w:color w:val="auto"/>
                <w:sz w:val="18"/>
                <w:szCs w:val="18"/>
                <w:highlight w:val="none"/>
                <w:lang w:val="en-US" w:eastAsia="zh-CN"/>
              </w:rPr>
              <w:t>桥梁</w:t>
            </w:r>
            <w:r>
              <w:rPr>
                <w:rFonts w:hint="default" w:ascii="Times New Roman" w:hAnsi="Times New Roman" w:cs="Times New Roman"/>
                <w:color w:val="auto"/>
                <w:sz w:val="18"/>
                <w:szCs w:val="18"/>
                <w:highlight w:val="none"/>
                <w:lang w:val="en-US" w:eastAsia="zh-CN"/>
              </w:rPr>
              <w:t>两端设置限速、限载等警示标识，引导过往车辆安全通过；在桥梁两侧建设防撞栏</w:t>
            </w:r>
            <w:r>
              <w:rPr>
                <w:rFonts w:hint="eastAsia" w:cs="Times New Roman"/>
                <w:color w:val="auto"/>
                <w:sz w:val="18"/>
                <w:szCs w:val="18"/>
                <w:highlight w:val="none"/>
                <w:lang w:val="en-US" w:eastAsia="zh-CN"/>
              </w:rPr>
              <w:t>；道路两侧建设排水沟，入河口设置沉砂池</w:t>
            </w:r>
          </w:p>
        </w:tc>
        <w:tc>
          <w:tcPr>
            <w:tcW w:w="1250" w:type="dxa"/>
            <w:noWrap w:val="0"/>
            <w:vAlign w:val="center"/>
          </w:tcPr>
          <w:p w14:paraId="02FE6103">
            <w:pPr>
              <w:keepNext w:val="0"/>
              <w:keepLines w:val="0"/>
              <w:pageBreakBefore w:val="0"/>
              <w:widowControl w:val="0"/>
              <w:kinsoku/>
              <w:wordWrap/>
              <w:overflowPunct/>
              <w:topLinePunct w:val="0"/>
              <w:autoSpaceDE/>
              <w:autoSpaceDN/>
              <w:bidi w:val="0"/>
              <w:adjustRightInd w:val="0"/>
              <w:snapToGrid w:val="0"/>
              <w:spacing w:line="280" w:lineRule="exact"/>
              <w:ind w:left="-71" w:leftChars="-34" w:right="-71" w:rightChars="-34"/>
              <w:jc w:val="center"/>
              <w:textAlignment w:val="auto"/>
              <w:rPr>
                <w:rFonts w:hint="default" w:ascii="Times New Roman" w:hAnsi="Times New Roman" w:cs="Times New Roman"/>
                <w:color w:val="auto"/>
                <w:sz w:val="18"/>
                <w:szCs w:val="18"/>
                <w:highlight w:val="none"/>
                <w:lang w:val="en-US"/>
              </w:rPr>
            </w:pPr>
            <w:r>
              <w:rPr>
                <w:rFonts w:hint="default" w:ascii="Times New Roman" w:hAnsi="Times New Roman" w:cs="Times New Roman"/>
                <w:color w:val="auto"/>
                <w:sz w:val="18"/>
                <w:szCs w:val="18"/>
                <w:highlight w:val="none"/>
                <w:lang w:val="en-US" w:eastAsia="zh-CN"/>
              </w:rPr>
              <w:t>不对水生生态环境造成影响</w:t>
            </w:r>
          </w:p>
        </w:tc>
      </w:tr>
      <w:tr w14:paraId="21F4957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40" w:hRule="atLeast"/>
          <w:jc w:val="center"/>
        </w:trPr>
        <w:tc>
          <w:tcPr>
            <w:tcW w:w="877" w:type="dxa"/>
            <w:noWrap w:val="0"/>
            <w:vAlign w:val="center"/>
          </w:tcPr>
          <w:p w14:paraId="0B0EBFC8">
            <w:pPr>
              <w:keepNext w:val="0"/>
              <w:keepLines w:val="0"/>
              <w:pageBreakBefore w:val="0"/>
              <w:widowControl w:val="0"/>
              <w:kinsoku/>
              <w:wordWrap/>
              <w:overflowPunct/>
              <w:topLinePunct w:val="0"/>
              <w:autoSpaceDE/>
              <w:autoSpaceDN/>
              <w:bidi w:val="0"/>
              <w:adjustRightInd w:val="0"/>
              <w:snapToGrid w:val="0"/>
              <w:spacing w:line="280" w:lineRule="exact"/>
              <w:ind w:left="-71" w:leftChars="-34" w:right="-71" w:rightChars="-34"/>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地表水环境</w:t>
            </w:r>
          </w:p>
        </w:tc>
        <w:tc>
          <w:tcPr>
            <w:tcW w:w="7232" w:type="dxa"/>
            <w:noWrap w:val="0"/>
            <w:vAlign w:val="center"/>
          </w:tcPr>
          <w:p w14:paraId="542AF72C">
            <w:pPr>
              <w:keepNext w:val="0"/>
              <w:keepLines w:val="0"/>
              <w:pageBreakBefore w:val="0"/>
              <w:widowControl w:val="0"/>
              <w:kinsoku/>
              <w:wordWrap/>
              <w:overflowPunct/>
              <w:topLinePunct w:val="0"/>
              <w:autoSpaceDE/>
              <w:autoSpaceDN/>
              <w:bidi w:val="0"/>
              <w:adjustRightInd w:val="0"/>
              <w:snapToGrid w:val="0"/>
              <w:spacing w:line="280" w:lineRule="exact"/>
              <w:ind w:left="-71" w:leftChars="-34" w:right="-71" w:rightChars="-34"/>
              <w:jc w:val="both"/>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①对水泥、</w:t>
            </w:r>
            <w:r>
              <w:rPr>
                <w:rFonts w:hint="eastAsia" w:cs="Times New Roman"/>
                <w:color w:val="auto"/>
                <w:sz w:val="18"/>
                <w:szCs w:val="18"/>
                <w:highlight w:val="none"/>
                <w:lang w:val="en-US" w:eastAsia="zh-CN"/>
              </w:rPr>
              <w:t>砂</w:t>
            </w:r>
            <w:r>
              <w:rPr>
                <w:rFonts w:hint="default" w:ascii="Times New Roman" w:hAnsi="Times New Roman" w:cs="Times New Roman"/>
                <w:color w:val="auto"/>
                <w:sz w:val="18"/>
                <w:szCs w:val="18"/>
                <w:highlight w:val="none"/>
                <w:lang w:val="en-US" w:eastAsia="zh-CN"/>
              </w:rPr>
              <w:t>等建材堆放地点设雨篷遮挡和防护围栏，场界建排水沟、沉淀池，厂界外雨水不进入场内；</w:t>
            </w:r>
          </w:p>
          <w:p w14:paraId="0D9E3AC2">
            <w:pPr>
              <w:keepNext w:val="0"/>
              <w:keepLines w:val="0"/>
              <w:pageBreakBefore w:val="0"/>
              <w:widowControl w:val="0"/>
              <w:kinsoku/>
              <w:wordWrap/>
              <w:overflowPunct/>
              <w:topLinePunct w:val="0"/>
              <w:autoSpaceDE/>
              <w:autoSpaceDN/>
              <w:bidi w:val="0"/>
              <w:adjustRightInd w:val="0"/>
              <w:snapToGrid w:val="0"/>
              <w:spacing w:line="280" w:lineRule="exact"/>
              <w:ind w:left="-71" w:leftChars="-34" w:right="-71" w:rightChars="-34"/>
              <w:jc w:val="both"/>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②各施工点设置废水经沉淀，收集施工废水处理后回用于场区抑尘；</w:t>
            </w:r>
          </w:p>
          <w:p w14:paraId="422E23FE">
            <w:pPr>
              <w:keepNext w:val="0"/>
              <w:keepLines w:val="0"/>
              <w:pageBreakBefore w:val="0"/>
              <w:widowControl w:val="0"/>
              <w:kinsoku/>
              <w:wordWrap/>
              <w:overflowPunct/>
              <w:topLinePunct w:val="0"/>
              <w:autoSpaceDE/>
              <w:autoSpaceDN/>
              <w:bidi w:val="0"/>
              <w:adjustRightInd w:val="0"/>
              <w:snapToGrid w:val="0"/>
              <w:spacing w:line="280" w:lineRule="exact"/>
              <w:ind w:left="-71" w:leftChars="-34" w:right="-71" w:rightChars="-34"/>
              <w:jc w:val="both"/>
              <w:textAlignment w:val="auto"/>
              <w:rPr>
                <w:rFonts w:hint="eastAsia"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③桥墩等涉水作业选择枯水期施工；</w:t>
            </w:r>
            <w:r>
              <w:rPr>
                <w:rFonts w:hint="eastAsia" w:cs="Times New Roman"/>
                <w:color w:val="auto"/>
                <w:sz w:val="18"/>
                <w:szCs w:val="18"/>
                <w:highlight w:val="none"/>
                <w:lang w:val="en-US" w:eastAsia="zh-CN"/>
              </w:rPr>
              <w:t>并</w:t>
            </w:r>
            <w:r>
              <w:rPr>
                <w:rFonts w:hint="default" w:ascii="Times New Roman" w:hAnsi="Times New Roman" w:cs="Times New Roman"/>
                <w:color w:val="auto"/>
                <w:sz w:val="18"/>
                <w:szCs w:val="18"/>
                <w:highlight w:val="none"/>
                <w:lang w:val="en-US" w:eastAsia="zh-CN"/>
              </w:rPr>
              <w:t>设置施工围堰，施工范围控制在围堰内；河岸两侧设置钻孔废水沉淀池和泥浆干化池；施工完毕后围堰、沉淀池及时拆除</w:t>
            </w:r>
            <w:r>
              <w:rPr>
                <w:rFonts w:hint="eastAsia" w:cs="Times New Roman"/>
                <w:color w:val="auto"/>
                <w:sz w:val="18"/>
                <w:szCs w:val="18"/>
                <w:highlight w:val="none"/>
                <w:lang w:val="en-US" w:eastAsia="zh-CN"/>
              </w:rPr>
              <w:t>；施工产生的泥浆废水经泥浆分离机处理后泥浆重复回用、废水用于降尘；钻孔清除的钻渣运至泥浆沉淀池沉淀处理，废水作为施工场地及施工道路洒水循环使用，钻渣排入沉淀池，干化后综合利用。</w:t>
            </w:r>
          </w:p>
          <w:p w14:paraId="22F1FF88">
            <w:pPr>
              <w:keepNext w:val="0"/>
              <w:keepLines w:val="0"/>
              <w:pageBreakBefore w:val="0"/>
              <w:widowControl w:val="0"/>
              <w:kinsoku/>
              <w:wordWrap/>
              <w:overflowPunct/>
              <w:topLinePunct w:val="0"/>
              <w:autoSpaceDE/>
              <w:autoSpaceDN/>
              <w:bidi w:val="0"/>
              <w:adjustRightInd w:val="0"/>
              <w:snapToGrid w:val="0"/>
              <w:spacing w:line="280" w:lineRule="exact"/>
              <w:ind w:left="-71" w:leftChars="-34" w:right="-71" w:rightChars="-34"/>
              <w:jc w:val="both"/>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lang w:val="en-US" w:eastAsia="zh-CN"/>
              </w:rPr>
              <w:t>④</w:t>
            </w:r>
            <w:r>
              <w:rPr>
                <w:rFonts w:hint="default" w:ascii="Times New Roman" w:hAnsi="Times New Roman" w:cs="Times New Roman"/>
                <w:color w:val="auto"/>
                <w:sz w:val="18"/>
                <w:szCs w:val="18"/>
                <w:highlight w:val="none"/>
                <w:lang w:eastAsia="zh-CN"/>
              </w:rPr>
              <w:t>工程完工后</w:t>
            </w:r>
            <w:r>
              <w:rPr>
                <w:rFonts w:hint="default" w:ascii="Times New Roman" w:hAnsi="Times New Roman" w:cs="Times New Roman"/>
                <w:color w:val="auto"/>
                <w:sz w:val="18"/>
                <w:szCs w:val="18"/>
                <w:highlight w:val="none"/>
                <w:lang w:val="en-US" w:eastAsia="zh-CN"/>
              </w:rPr>
              <w:t>尽快进行</w:t>
            </w:r>
            <w:r>
              <w:rPr>
                <w:rFonts w:hint="default" w:ascii="Times New Roman" w:hAnsi="Times New Roman" w:cs="Times New Roman"/>
                <w:color w:val="auto"/>
                <w:sz w:val="18"/>
                <w:szCs w:val="18"/>
                <w:highlight w:val="none"/>
                <w:lang w:eastAsia="zh-CN"/>
              </w:rPr>
              <w:t>生态恢复工作，以尽量减少植被破坏、水土流失对水生生物的影响。</w:t>
            </w:r>
          </w:p>
        </w:tc>
        <w:tc>
          <w:tcPr>
            <w:tcW w:w="824" w:type="dxa"/>
            <w:noWrap w:val="0"/>
            <w:vAlign w:val="center"/>
          </w:tcPr>
          <w:p w14:paraId="72A1EB5B">
            <w:pPr>
              <w:keepNext w:val="0"/>
              <w:keepLines w:val="0"/>
              <w:pageBreakBefore w:val="0"/>
              <w:widowControl w:val="0"/>
              <w:kinsoku/>
              <w:wordWrap/>
              <w:overflowPunct/>
              <w:topLinePunct w:val="0"/>
              <w:autoSpaceDE/>
              <w:autoSpaceDN/>
              <w:bidi w:val="0"/>
              <w:adjustRightInd w:val="0"/>
              <w:snapToGrid w:val="0"/>
              <w:spacing w:line="280" w:lineRule="exact"/>
              <w:ind w:left="-71" w:leftChars="-34" w:right="-71" w:rightChars="-34"/>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不改变地表水环境现状</w:t>
            </w:r>
          </w:p>
        </w:tc>
        <w:tc>
          <w:tcPr>
            <w:tcW w:w="4475" w:type="dxa"/>
            <w:noWrap w:val="0"/>
            <w:vAlign w:val="center"/>
          </w:tcPr>
          <w:p w14:paraId="60EC6346">
            <w:pPr>
              <w:keepNext w:val="0"/>
              <w:keepLines w:val="0"/>
              <w:pageBreakBefore w:val="0"/>
              <w:widowControl w:val="0"/>
              <w:kinsoku/>
              <w:wordWrap/>
              <w:overflowPunct/>
              <w:topLinePunct w:val="0"/>
              <w:autoSpaceDE/>
              <w:autoSpaceDN/>
              <w:bidi w:val="0"/>
              <w:adjustRightInd w:val="0"/>
              <w:snapToGrid w:val="0"/>
              <w:spacing w:line="280" w:lineRule="exact"/>
              <w:ind w:left="-71" w:leftChars="-34" w:right="-71" w:rightChars="-34"/>
              <w:textAlignment w:val="auto"/>
              <w:rPr>
                <w:rFonts w:hint="default" w:ascii="Times New Roman" w:hAnsi="Times New Roman" w:cs="Times New Roman"/>
                <w:color w:val="auto"/>
                <w:sz w:val="18"/>
                <w:szCs w:val="18"/>
                <w:highlight w:val="none"/>
                <w:lang w:eastAsia="zh-CN"/>
              </w:rPr>
            </w:pPr>
            <w:r>
              <w:rPr>
                <w:rFonts w:hint="default" w:ascii="Times New Roman" w:hAnsi="Times New Roman" w:cs="Times New Roman"/>
                <w:color w:val="auto"/>
                <w:sz w:val="18"/>
                <w:szCs w:val="18"/>
                <w:highlight w:val="none"/>
                <w:lang w:val="en-US" w:eastAsia="zh-CN"/>
              </w:rPr>
              <w:t>①在</w:t>
            </w:r>
            <w:r>
              <w:rPr>
                <w:rFonts w:hint="eastAsia" w:cs="Times New Roman"/>
                <w:color w:val="auto"/>
                <w:sz w:val="18"/>
                <w:szCs w:val="18"/>
                <w:highlight w:val="none"/>
                <w:lang w:val="en-US" w:eastAsia="zh-CN"/>
              </w:rPr>
              <w:t>桥梁</w:t>
            </w:r>
            <w:r>
              <w:rPr>
                <w:rFonts w:hint="default" w:ascii="Times New Roman" w:hAnsi="Times New Roman" w:cs="Times New Roman"/>
                <w:color w:val="auto"/>
                <w:sz w:val="18"/>
                <w:szCs w:val="18"/>
                <w:highlight w:val="none"/>
                <w:lang w:val="en-US" w:eastAsia="zh-CN"/>
              </w:rPr>
              <w:t>两侧设排水</w:t>
            </w:r>
            <w:r>
              <w:rPr>
                <w:rFonts w:hint="eastAsia" w:cs="Times New Roman"/>
                <w:color w:val="auto"/>
                <w:sz w:val="18"/>
                <w:szCs w:val="18"/>
                <w:highlight w:val="none"/>
                <w:lang w:val="en-US" w:eastAsia="zh-CN"/>
              </w:rPr>
              <w:t>管</w:t>
            </w:r>
            <w:r>
              <w:rPr>
                <w:rFonts w:hint="default" w:ascii="Times New Roman" w:hAnsi="Times New Roman" w:cs="Times New Roman"/>
                <w:color w:val="auto"/>
                <w:sz w:val="18"/>
                <w:szCs w:val="18"/>
                <w:highlight w:val="none"/>
                <w:lang w:val="en-US" w:eastAsia="zh-CN"/>
              </w:rPr>
              <w:t>，</w:t>
            </w:r>
            <w:r>
              <w:rPr>
                <w:rFonts w:hint="eastAsia" w:cs="Times New Roman"/>
                <w:color w:val="auto"/>
                <w:sz w:val="18"/>
                <w:szCs w:val="18"/>
                <w:highlight w:val="none"/>
                <w:lang w:val="en-US" w:eastAsia="zh-CN"/>
              </w:rPr>
              <w:t>收集间桥面雨水</w:t>
            </w:r>
            <w:r>
              <w:rPr>
                <w:rFonts w:hint="default" w:ascii="Times New Roman" w:hAnsi="Times New Roman" w:cs="Times New Roman"/>
                <w:color w:val="auto"/>
                <w:sz w:val="18"/>
                <w:szCs w:val="18"/>
                <w:highlight w:val="none"/>
                <w:lang w:val="en-US" w:eastAsia="zh-CN"/>
              </w:rPr>
              <w:t>接入</w:t>
            </w:r>
            <w:r>
              <w:rPr>
                <w:rFonts w:hint="eastAsia" w:cs="Times New Roman"/>
                <w:color w:val="auto"/>
                <w:sz w:val="18"/>
                <w:szCs w:val="18"/>
                <w:highlight w:val="none"/>
                <w:lang w:val="en-US" w:eastAsia="zh-CN"/>
              </w:rPr>
              <w:t>两端的市政雨水管网</w:t>
            </w:r>
            <w:r>
              <w:rPr>
                <w:rFonts w:hint="default" w:ascii="Times New Roman" w:hAnsi="Times New Roman" w:cs="Times New Roman"/>
                <w:color w:val="auto"/>
                <w:sz w:val="18"/>
                <w:szCs w:val="18"/>
                <w:highlight w:val="none"/>
                <w:lang w:eastAsia="zh-CN"/>
              </w:rPr>
              <w:t>。</w:t>
            </w:r>
          </w:p>
          <w:p w14:paraId="124B9A4B">
            <w:pPr>
              <w:keepNext w:val="0"/>
              <w:keepLines w:val="0"/>
              <w:pageBreakBefore w:val="0"/>
              <w:widowControl w:val="0"/>
              <w:kinsoku/>
              <w:wordWrap/>
              <w:overflowPunct/>
              <w:topLinePunct w:val="0"/>
              <w:autoSpaceDE/>
              <w:autoSpaceDN/>
              <w:bidi w:val="0"/>
              <w:adjustRightInd w:val="0"/>
              <w:snapToGrid w:val="0"/>
              <w:spacing w:line="280" w:lineRule="exact"/>
              <w:ind w:left="-71" w:leftChars="-34" w:right="-71" w:rightChars="-34"/>
              <w:textAlignment w:val="auto"/>
              <w:rPr>
                <w:rFonts w:hint="default" w:ascii="Times New Roman" w:hAnsi="Times New Roman" w:cs="Times New Roman"/>
                <w:color w:val="auto"/>
                <w:sz w:val="18"/>
                <w:szCs w:val="18"/>
                <w:highlight w:val="none"/>
                <w:lang w:eastAsia="zh-CN"/>
              </w:rPr>
            </w:pPr>
            <w:r>
              <w:rPr>
                <w:rFonts w:hint="default" w:ascii="Times New Roman" w:hAnsi="Times New Roman" w:cs="Times New Roman"/>
                <w:color w:val="auto"/>
                <w:sz w:val="18"/>
                <w:szCs w:val="18"/>
                <w:highlight w:val="none"/>
                <w:lang w:val="en-US" w:eastAsia="zh-CN"/>
              </w:rPr>
              <w:t>②</w:t>
            </w:r>
            <w:r>
              <w:rPr>
                <w:rFonts w:hint="eastAsia" w:cs="Times New Roman"/>
                <w:color w:val="auto"/>
                <w:sz w:val="18"/>
                <w:szCs w:val="18"/>
                <w:highlight w:val="none"/>
                <w:lang w:val="en-US" w:eastAsia="zh-CN"/>
              </w:rPr>
              <w:t>连接道路配套建设雨污管道</w:t>
            </w:r>
            <w:r>
              <w:rPr>
                <w:rFonts w:hint="default" w:ascii="Times New Roman" w:hAnsi="Times New Roman" w:cs="Times New Roman"/>
                <w:color w:val="auto"/>
                <w:sz w:val="18"/>
                <w:szCs w:val="18"/>
                <w:highlight w:val="none"/>
                <w:lang w:eastAsia="zh-CN"/>
              </w:rPr>
              <w:t>，在</w:t>
            </w:r>
            <w:r>
              <w:rPr>
                <w:rFonts w:hint="eastAsia" w:cs="Times New Roman"/>
                <w:color w:val="auto"/>
                <w:sz w:val="18"/>
                <w:szCs w:val="18"/>
                <w:highlight w:val="none"/>
                <w:lang w:val="en-US" w:eastAsia="zh-CN"/>
              </w:rPr>
              <w:t>桥梁两端</w:t>
            </w:r>
            <w:r>
              <w:rPr>
                <w:rFonts w:hint="default" w:ascii="Times New Roman" w:hAnsi="Times New Roman" w:cs="Times New Roman"/>
                <w:color w:val="auto"/>
                <w:sz w:val="18"/>
                <w:szCs w:val="18"/>
                <w:highlight w:val="none"/>
                <w:lang w:eastAsia="zh-CN"/>
              </w:rPr>
              <w:t>设置限速、禁止超车等警示标志，要求危险品车辆限速通过，并设置连续的防撞护栏。</w:t>
            </w:r>
          </w:p>
          <w:p w14:paraId="56716DB6">
            <w:pPr>
              <w:keepNext w:val="0"/>
              <w:keepLines w:val="0"/>
              <w:pageBreakBefore w:val="0"/>
              <w:widowControl w:val="0"/>
              <w:kinsoku/>
              <w:wordWrap/>
              <w:overflowPunct/>
              <w:topLinePunct w:val="0"/>
              <w:autoSpaceDE/>
              <w:autoSpaceDN/>
              <w:bidi w:val="0"/>
              <w:adjustRightInd w:val="0"/>
              <w:snapToGrid w:val="0"/>
              <w:spacing w:line="280" w:lineRule="exact"/>
              <w:ind w:left="-71" w:leftChars="-34" w:right="-71" w:rightChars="-34"/>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lang w:val="en-US" w:eastAsia="zh-CN"/>
              </w:rPr>
              <w:t>③</w:t>
            </w:r>
            <w:r>
              <w:rPr>
                <w:rFonts w:hint="default" w:ascii="Times New Roman" w:hAnsi="Times New Roman" w:cs="Times New Roman"/>
                <w:color w:val="auto"/>
                <w:sz w:val="18"/>
                <w:szCs w:val="18"/>
                <w:highlight w:val="none"/>
                <w:lang w:eastAsia="zh-CN"/>
              </w:rPr>
              <w:t>加强营运期道路管理，保持路面清洁，从而达到改善径流水质和保护地表水体的目的。</w:t>
            </w:r>
          </w:p>
        </w:tc>
        <w:tc>
          <w:tcPr>
            <w:tcW w:w="1250" w:type="dxa"/>
            <w:noWrap w:val="0"/>
            <w:vAlign w:val="center"/>
          </w:tcPr>
          <w:p w14:paraId="16F40F3D">
            <w:pPr>
              <w:keepNext w:val="0"/>
              <w:keepLines w:val="0"/>
              <w:pageBreakBefore w:val="0"/>
              <w:widowControl w:val="0"/>
              <w:kinsoku/>
              <w:wordWrap/>
              <w:overflowPunct/>
              <w:topLinePunct w:val="0"/>
              <w:autoSpaceDE/>
              <w:autoSpaceDN/>
              <w:bidi w:val="0"/>
              <w:spacing w:line="280" w:lineRule="exact"/>
              <w:ind w:left="-71" w:leftChars="-34" w:right="-71" w:rightChars="-34"/>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不改变地表水环境现状</w:t>
            </w:r>
          </w:p>
        </w:tc>
      </w:tr>
      <w:tr w14:paraId="51A4DDA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2" w:hRule="atLeast"/>
          <w:jc w:val="center"/>
        </w:trPr>
        <w:tc>
          <w:tcPr>
            <w:tcW w:w="877" w:type="dxa"/>
            <w:noWrap w:val="0"/>
            <w:vAlign w:val="center"/>
          </w:tcPr>
          <w:p w14:paraId="7B696475">
            <w:pPr>
              <w:keepNext w:val="0"/>
              <w:keepLines w:val="0"/>
              <w:pageBreakBefore w:val="0"/>
              <w:widowControl w:val="0"/>
              <w:kinsoku/>
              <w:wordWrap/>
              <w:overflowPunct/>
              <w:topLinePunct w:val="0"/>
              <w:autoSpaceDE/>
              <w:autoSpaceDN/>
              <w:bidi w:val="0"/>
              <w:adjustRightInd w:val="0"/>
              <w:snapToGrid w:val="0"/>
              <w:spacing w:line="280" w:lineRule="exact"/>
              <w:ind w:left="-71" w:leftChars="-34" w:right="-71" w:rightChars="-34"/>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地下水及土壤环境</w:t>
            </w:r>
          </w:p>
        </w:tc>
        <w:tc>
          <w:tcPr>
            <w:tcW w:w="7232" w:type="dxa"/>
            <w:noWrap w:val="0"/>
            <w:vAlign w:val="center"/>
          </w:tcPr>
          <w:p w14:paraId="38D7EFC5">
            <w:pPr>
              <w:keepNext w:val="0"/>
              <w:keepLines w:val="0"/>
              <w:pageBreakBefore w:val="0"/>
              <w:widowControl w:val="0"/>
              <w:kinsoku/>
              <w:wordWrap/>
              <w:overflowPunct/>
              <w:topLinePunct w:val="0"/>
              <w:autoSpaceDE/>
              <w:autoSpaceDN/>
              <w:bidi w:val="0"/>
              <w:adjustRightInd w:val="0"/>
              <w:snapToGrid w:val="0"/>
              <w:spacing w:line="280" w:lineRule="exact"/>
              <w:ind w:left="-71" w:leftChars="-34" w:right="-71" w:rightChars="-34"/>
              <w:jc w:val="both"/>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①施工机械停放点、水泥等有害物质暂存区进行硬化防渗②</w:t>
            </w:r>
            <w:r>
              <w:rPr>
                <w:rFonts w:hint="default" w:ascii="Times New Roman" w:hAnsi="Times New Roman" w:cs="Times New Roman"/>
                <w:color w:val="auto"/>
                <w:sz w:val="18"/>
                <w:szCs w:val="18"/>
                <w:highlight w:val="none"/>
              </w:rPr>
              <w:t>弃渣场施工前应对表层肥沃土壤剥离</w:t>
            </w:r>
            <w:r>
              <w:rPr>
                <w:rFonts w:hint="default" w:ascii="Times New Roman" w:hAnsi="Times New Roman" w:cs="Times New Roman"/>
                <w:color w:val="auto"/>
                <w:sz w:val="18"/>
                <w:szCs w:val="18"/>
                <w:highlight w:val="none"/>
                <w:lang w:val="en-US" w:eastAsia="zh-CN"/>
              </w:rPr>
              <w:t>单独</w:t>
            </w:r>
            <w:r>
              <w:rPr>
                <w:rFonts w:hint="default" w:ascii="Times New Roman" w:hAnsi="Times New Roman" w:cs="Times New Roman"/>
                <w:color w:val="auto"/>
                <w:sz w:val="18"/>
                <w:szCs w:val="18"/>
                <w:highlight w:val="none"/>
              </w:rPr>
              <w:t>保存，</w:t>
            </w:r>
            <w:r>
              <w:rPr>
                <w:rFonts w:hint="default" w:ascii="Times New Roman" w:hAnsi="Times New Roman" w:cs="Times New Roman"/>
                <w:color w:val="auto"/>
                <w:sz w:val="18"/>
                <w:szCs w:val="18"/>
                <w:highlight w:val="none"/>
                <w:lang w:val="en-US" w:eastAsia="zh-CN"/>
              </w:rPr>
              <w:t>设置</w:t>
            </w:r>
            <w:r>
              <w:rPr>
                <w:rFonts w:hint="default" w:ascii="Times New Roman" w:hAnsi="Times New Roman" w:cs="Times New Roman"/>
                <w:color w:val="auto"/>
                <w:sz w:val="18"/>
                <w:szCs w:val="18"/>
                <w:highlight w:val="none"/>
              </w:rPr>
              <w:t>表土临时堆放点，弃渣完毕后回铺至弃土表面</w:t>
            </w:r>
            <w:r>
              <w:rPr>
                <w:rFonts w:hint="default" w:ascii="Times New Roman" w:hAnsi="Times New Roman" w:cs="Times New Roman"/>
                <w:color w:val="auto"/>
                <w:sz w:val="18"/>
                <w:szCs w:val="18"/>
                <w:highlight w:val="none"/>
                <w:lang w:val="en-US" w:eastAsia="zh-CN"/>
              </w:rPr>
              <w:t>用于植被恢复</w:t>
            </w:r>
          </w:p>
        </w:tc>
        <w:tc>
          <w:tcPr>
            <w:tcW w:w="824" w:type="dxa"/>
            <w:noWrap w:val="0"/>
            <w:vAlign w:val="center"/>
          </w:tcPr>
          <w:p w14:paraId="6CDFE498">
            <w:pPr>
              <w:keepNext w:val="0"/>
              <w:keepLines w:val="0"/>
              <w:pageBreakBefore w:val="0"/>
              <w:widowControl w:val="0"/>
              <w:kinsoku/>
              <w:wordWrap/>
              <w:overflowPunct/>
              <w:topLinePunct w:val="0"/>
              <w:autoSpaceDE/>
              <w:autoSpaceDN/>
              <w:bidi w:val="0"/>
              <w:adjustRightInd w:val="0"/>
              <w:snapToGrid w:val="0"/>
              <w:spacing w:line="280" w:lineRule="exact"/>
              <w:ind w:left="-71" w:leftChars="-34" w:right="-71" w:rightChars="-34"/>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不改变地下水土壤环境现状</w:t>
            </w:r>
          </w:p>
        </w:tc>
        <w:tc>
          <w:tcPr>
            <w:tcW w:w="4475" w:type="dxa"/>
            <w:noWrap w:val="0"/>
            <w:vAlign w:val="center"/>
          </w:tcPr>
          <w:p w14:paraId="7F0F067C">
            <w:pPr>
              <w:keepNext w:val="0"/>
              <w:keepLines w:val="0"/>
              <w:pageBreakBefore w:val="0"/>
              <w:widowControl w:val="0"/>
              <w:kinsoku/>
              <w:wordWrap/>
              <w:overflowPunct/>
              <w:topLinePunct w:val="0"/>
              <w:autoSpaceDE/>
              <w:autoSpaceDN/>
              <w:bidi w:val="0"/>
              <w:adjustRightInd w:val="0"/>
              <w:snapToGrid w:val="0"/>
              <w:spacing w:line="280" w:lineRule="exact"/>
              <w:ind w:left="-71" w:leftChars="-34" w:right="-71" w:rightChars="-34"/>
              <w:jc w:val="both"/>
              <w:textAlignment w:val="auto"/>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w:t>
            </w:r>
          </w:p>
        </w:tc>
        <w:tc>
          <w:tcPr>
            <w:tcW w:w="1250" w:type="dxa"/>
            <w:noWrap w:val="0"/>
            <w:vAlign w:val="center"/>
          </w:tcPr>
          <w:p w14:paraId="3B309FFE">
            <w:pPr>
              <w:keepNext w:val="0"/>
              <w:keepLines w:val="0"/>
              <w:pageBreakBefore w:val="0"/>
              <w:widowControl w:val="0"/>
              <w:kinsoku/>
              <w:wordWrap/>
              <w:overflowPunct/>
              <w:topLinePunct w:val="0"/>
              <w:autoSpaceDE/>
              <w:autoSpaceDN/>
              <w:bidi w:val="0"/>
              <w:adjustRightInd w:val="0"/>
              <w:snapToGrid w:val="0"/>
              <w:spacing w:line="280" w:lineRule="exact"/>
              <w:ind w:left="-71" w:leftChars="-34" w:right="-71" w:rightChars="-34"/>
              <w:jc w:val="center"/>
              <w:textAlignment w:val="auto"/>
              <w:rPr>
                <w:rFonts w:hint="eastAsia"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w:t>
            </w:r>
          </w:p>
        </w:tc>
      </w:tr>
      <w:tr w14:paraId="4F64963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45" w:hRule="atLeast"/>
          <w:jc w:val="center"/>
        </w:trPr>
        <w:tc>
          <w:tcPr>
            <w:tcW w:w="877" w:type="dxa"/>
            <w:noWrap w:val="0"/>
            <w:vAlign w:val="center"/>
          </w:tcPr>
          <w:p w14:paraId="070807C0">
            <w:pPr>
              <w:keepNext w:val="0"/>
              <w:keepLines w:val="0"/>
              <w:pageBreakBefore w:val="0"/>
              <w:widowControl w:val="0"/>
              <w:kinsoku/>
              <w:wordWrap/>
              <w:overflowPunct/>
              <w:topLinePunct w:val="0"/>
              <w:autoSpaceDE/>
              <w:autoSpaceDN/>
              <w:bidi w:val="0"/>
              <w:adjustRightInd w:val="0"/>
              <w:snapToGrid w:val="0"/>
              <w:spacing w:line="280" w:lineRule="exact"/>
              <w:ind w:left="-71" w:leftChars="-34" w:right="-71" w:rightChars="-34"/>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声环境</w:t>
            </w:r>
          </w:p>
        </w:tc>
        <w:tc>
          <w:tcPr>
            <w:tcW w:w="7232" w:type="dxa"/>
            <w:noWrap w:val="0"/>
            <w:vAlign w:val="center"/>
          </w:tcPr>
          <w:p w14:paraId="1FB9AC4B">
            <w:pPr>
              <w:keepNext w:val="0"/>
              <w:keepLines w:val="0"/>
              <w:pageBreakBefore w:val="0"/>
              <w:widowControl w:val="0"/>
              <w:kinsoku/>
              <w:wordWrap/>
              <w:overflowPunct/>
              <w:topLinePunct w:val="0"/>
              <w:autoSpaceDE/>
              <w:autoSpaceDN/>
              <w:bidi w:val="0"/>
              <w:adjustRightInd w:val="0"/>
              <w:snapToGrid w:val="0"/>
              <w:spacing w:line="280" w:lineRule="exact"/>
              <w:ind w:left="-71" w:leftChars="-34" w:right="-71" w:rightChars="-34"/>
              <w:jc w:val="both"/>
              <w:textAlignment w:val="auto"/>
              <w:rPr>
                <w:rFonts w:hint="default" w:ascii="Times New Roman" w:hAnsi="Times New Roman" w:cs="Times New Roman"/>
                <w:color w:val="auto"/>
                <w:sz w:val="18"/>
                <w:szCs w:val="18"/>
                <w:highlight w:val="none"/>
                <w:lang w:eastAsia="zh-CN"/>
              </w:rPr>
            </w:pPr>
            <w:r>
              <w:rPr>
                <w:rFonts w:hint="default" w:ascii="Times New Roman" w:hAnsi="Times New Roman" w:cs="Times New Roman"/>
                <w:color w:val="auto"/>
                <w:sz w:val="18"/>
                <w:szCs w:val="18"/>
                <w:highlight w:val="none"/>
                <w:lang w:eastAsia="zh-CN"/>
              </w:rPr>
              <w:t>①选用先进、噪声低的设备；加强机械设备的保养维修；</w:t>
            </w:r>
          </w:p>
          <w:p w14:paraId="4380460E">
            <w:pPr>
              <w:keepNext w:val="0"/>
              <w:keepLines w:val="0"/>
              <w:pageBreakBefore w:val="0"/>
              <w:widowControl w:val="0"/>
              <w:kinsoku/>
              <w:wordWrap/>
              <w:overflowPunct/>
              <w:topLinePunct w:val="0"/>
              <w:autoSpaceDE/>
              <w:autoSpaceDN/>
              <w:bidi w:val="0"/>
              <w:adjustRightInd w:val="0"/>
              <w:snapToGrid w:val="0"/>
              <w:spacing w:line="280" w:lineRule="exact"/>
              <w:ind w:left="-71" w:leftChars="-34" w:right="-71" w:rightChars="-34"/>
              <w:jc w:val="both"/>
              <w:textAlignment w:val="auto"/>
              <w:rPr>
                <w:rFonts w:hint="default" w:ascii="Times New Roman" w:hAnsi="Times New Roman" w:cs="Times New Roman"/>
                <w:color w:val="auto"/>
                <w:sz w:val="18"/>
                <w:szCs w:val="18"/>
                <w:highlight w:val="none"/>
                <w:lang w:eastAsia="zh-CN"/>
              </w:rPr>
            </w:pPr>
            <w:r>
              <w:rPr>
                <w:rFonts w:hint="default" w:ascii="Times New Roman" w:hAnsi="Times New Roman" w:cs="Times New Roman"/>
                <w:color w:val="auto"/>
                <w:sz w:val="18"/>
                <w:szCs w:val="18"/>
                <w:highlight w:val="none"/>
                <w:lang w:eastAsia="zh-CN"/>
              </w:rPr>
              <w:t>②合理安排工期</w:t>
            </w:r>
            <w:r>
              <w:rPr>
                <w:rFonts w:hint="default" w:ascii="Times New Roman" w:hAnsi="Times New Roman" w:cs="Times New Roman"/>
                <w:color w:val="auto"/>
                <w:sz w:val="18"/>
                <w:szCs w:val="18"/>
                <w:highlight w:val="none"/>
                <w:lang w:val="en-US" w:eastAsia="zh-CN"/>
              </w:rPr>
              <w:t>和作业时间；</w:t>
            </w:r>
            <w:r>
              <w:rPr>
                <w:rFonts w:hint="default" w:ascii="Times New Roman" w:hAnsi="Times New Roman" w:cs="Times New Roman"/>
                <w:color w:val="auto"/>
                <w:sz w:val="18"/>
                <w:szCs w:val="18"/>
                <w:highlight w:val="none"/>
                <w:lang w:eastAsia="zh-CN"/>
              </w:rPr>
              <w:t>优化运输线路，尽量避免运输路线进入集镇等住户密集区域；运输车辆进入现场应减速、并减少鸣笛等；</w:t>
            </w:r>
          </w:p>
          <w:p w14:paraId="448AC6B0">
            <w:pPr>
              <w:keepNext w:val="0"/>
              <w:keepLines w:val="0"/>
              <w:pageBreakBefore w:val="0"/>
              <w:widowControl w:val="0"/>
              <w:kinsoku/>
              <w:wordWrap/>
              <w:overflowPunct/>
              <w:topLinePunct w:val="0"/>
              <w:autoSpaceDE/>
              <w:autoSpaceDN/>
              <w:bidi w:val="0"/>
              <w:adjustRightInd w:val="0"/>
              <w:snapToGrid w:val="0"/>
              <w:spacing w:line="280" w:lineRule="exact"/>
              <w:ind w:left="-71" w:leftChars="-34" w:right="-71" w:rightChars="-34"/>
              <w:jc w:val="both"/>
              <w:textAlignment w:val="auto"/>
              <w:rPr>
                <w:rFonts w:hint="default" w:ascii="Times New Roman" w:hAnsi="Times New Roman" w:cs="Times New Roman"/>
                <w:color w:val="auto"/>
                <w:sz w:val="18"/>
                <w:szCs w:val="18"/>
                <w:highlight w:val="none"/>
                <w:lang w:eastAsia="zh-CN"/>
              </w:rPr>
            </w:pPr>
            <w:r>
              <w:rPr>
                <w:rFonts w:hint="default" w:ascii="Times New Roman" w:hAnsi="Times New Roman" w:cs="Times New Roman"/>
                <w:color w:val="auto"/>
                <w:sz w:val="18"/>
                <w:szCs w:val="18"/>
                <w:highlight w:val="none"/>
                <w:lang w:eastAsia="zh-CN"/>
              </w:rPr>
              <w:t>③合理布局施工机械位置，避免在同一地点安排大量动力机械设备；</w:t>
            </w:r>
          </w:p>
          <w:p w14:paraId="16D57688">
            <w:pPr>
              <w:keepNext w:val="0"/>
              <w:keepLines w:val="0"/>
              <w:pageBreakBefore w:val="0"/>
              <w:widowControl w:val="0"/>
              <w:kinsoku/>
              <w:wordWrap/>
              <w:overflowPunct/>
              <w:topLinePunct w:val="0"/>
              <w:autoSpaceDE/>
              <w:autoSpaceDN/>
              <w:bidi w:val="0"/>
              <w:adjustRightInd w:val="0"/>
              <w:snapToGrid w:val="0"/>
              <w:spacing w:line="280" w:lineRule="exact"/>
              <w:ind w:left="-71" w:leftChars="-34" w:right="-71" w:rightChars="-34"/>
              <w:jc w:val="both"/>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lang w:eastAsia="zh-CN"/>
              </w:rPr>
              <w:t>⑤</w:t>
            </w:r>
            <w:r>
              <w:rPr>
                <w:rFonts w:hint="eastAsia" w:cs="Times New Roman"/>
                <w:color w:val="auto"/>
                <w:sz w:val="18"/>
                <w:szCs w:val="18"/>
                <w:highlight w:val="none"/>
                <w:lang w:val="en-US" w:eastAsia="zh-CN"/>
              </w:rPr>
              <w:t>临时施工占地等</w:t>
            </w:r>
            <w:r>
              <w:rPr>
                <w:rFonts w:hint="eastAsia" w:cs="Times New Roman"/>
                <w:color w:val="auto"/>
                <w:sz w:val="18"/>
                <w:szCs w:val="18"/>
                <w:highlight w:val="none"/>
                <w:lang w:eastAsia="zh-CN"/>
              </w:rPr>
              <w:t>场地四周修建不低于2.5m高围墙；尽量安排在昼间生产、文明生产</w:t>
            </w:r>
            <w:r>
              <w:rPr>
                <w:rFonts w:hint="default" w:ascii="Times New Roman" w:hAnsi="Times New Roman" w:cs="Times New Roman"/>
                <w:color w:val="auto"/>
                <w:sz w:val="18"/>
                <w:szCs w:val="18"/>
                <w:highlight w:val="none"/>
                <w:lang w:eastAsia="zh-CN"/>
              </w:rPr>
              <w:t>。</w:t>
            </w:r>
          </w:p>
        </w:tc>
        <w:tc>
          <w:tcPr>
            <w:tcW w:w="824" w:type="dxa"/>
            <w:noWrap w:val="0"/>
            <w:vAlign w:val="center"/>
          </w:tcPr>
          <w:p w14:paraId="7F8A7C3E">
            <w:pPr>
              <w:keepNext w:val="0"/>
              <w:keepLines w:val="0"/>
              <w:pageBreakBefore w:val="0"/>
              <w:widowControl w:val="0"/>
              <w:kinsoku/>
              <w:wordWrap/>
              <w:overflowPunct/>
              <w:topLinePunct w:val="0"/>
              <w:autoSpaceDE/>
              <w:autoSpaceDN/>
              <w:bidi w:val="0"/>
              <w:adjustRightInd w:val="0"/>
              <w:snapToGrid w:val="0"/>
              <w:spacing w:line="280" w:lineRule="exact"/>
              <w:ind w:left="-71" w:leftChars="-34" w:right="-71" w:rightChars="-34"/>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不造成扰民影响</w:t>
            </w:r>
          </w:p>
        </w:tc>
        <w:tc>
          <w:tcPr>
            <w:tcW w:w="4475" w:type="dxa"/>
            <w:noWrap w:val="0"/>
            <w:vAlign w:val="center"/>
          </w:tcPr>
          <w:p w14:paraId="68CC4A26">
            <w:pPr>
              <w:keepNext w:val="0"/>
              <w:keepLines w:val="0"/>
              <w:pageBreakBefore w:val="0"/>
              <w:widowControl w:val="0"/>
              <w:kinsoku/>
              <w:wordWrap/>
              <w:overflowPunct/>
              <w:topLinePunct w:val="0"/>
              <w:autoSpaceDE/>
              <w:autoSpaceDN/>
              <w:bidi w:val="0"/>
              <w:adjustRightInd w:val="0"/>
              <w:snapToGrid w:val="0"/>
              <w:spacing w:line="280" w:lineRule="exact"/>
              <w:ind w:left="-71" w:leftChars="-34" w:right="-71" w:rightChars="-34"/>
              <w:textAlignment w:val="auto"/>
              <w:rPr>
                <w:rFonts w:hint="default" w:ascii="Times New Roman" w:hAnsi="Times New Roman" w:eastAsia="宋体" w:cs="Times New Roman"/>
                <w:color w:val="auto"/>
                <w:sz w:val="18"/>
                <w:szCs w:val="18"/>
                <w:highlight w:val="none"/>
                <w:lang w:eastAsia="zh-CN"/>
              </w:rPr>
            </w:pPr>
            <w:r>
              <w:rPr>
                <w:rFonts w:hint="default" w:ascii="Times New Roman" w:hAnsi="Times New Roman" w:eastAsia="宋体" w:cs="Times New Roman"/>
                <w:color w:val="auto"/>
                <w:sz w:val="18"/>
                <w:szCs w:val="18"/>
                <w:highlight w:val="none"/>
                <w:lang w:val="en-US" w:eastAsia="zh-CN"/>
              </w:rPr>
              <w:t>①声源控制。采用柔性</w:t>
            </w:r>
            <w:r>
              <w:rPr>
                <w:rFonts w:hint="eastAsia" w:cs="Times New Roman"/>
                <w:color w:val="auto"/>
                <w:sz w:val="18"/>
                <w:szCs w:val="18"/>
                <w:highlight w:val="none"/>
                <w:lang w:val="en-US" w:eastAsia="zh-CN"/>
              </w:rPr>
              <w:t>沥青</w:t>
            </w:r>
            <w:r>
              <w:rPr>
                <w:rFonts w:hint="default" w:ascii="Times New Roman" w:hAnsi="Times New Roman" w:eastAsia="宋体" w:cs="Times New Roman"/>
                <w:color w:val="auto"/>
                <w:sz w:val="18"/>
                <w:szCs w:val="18"/>
                <w:highlight w:val="none"/>
                <w:lang w:val="en-US" w:eastAsia="zh-CN"/>
              </w:rPr>
              <w:t>路面</w:t>
            </w:r>
            <w:r>
              <w:rPr>
                <w:rFonts w:hint="eastAsia" w:cs="Times New Roman"/>
                <w:color w:val="auto"/>
                <w:sz w:val="18"/>
                <w:szCs w:val="18"/>
                <w:highlight w:val="none"/>
                <w:lang w:val="en-US" w:eastAsia="zh-CN"/>
              </w:rPr>
              <w:t>、桥梁两端</w:t>
            </w:r>
            <w:r>
              <w:rPr>
                <w:rFonts w:hint="default" w:ascii="Times New Roman" w:hAnsi="Times New Roman" w:eastAsia="宋体" w:cs="Times New Roman"/>
                <w:color w:val="auto"/>
                <w:sz w:val="18"/>
                <w:szCs w:val="18"/>
                <w:highlight w:val="none"/>
                <w:lang w:val="en-US" w:eastAsia="zh-CN"/>
              </w:rPr>
              <w:t>限制鸣笛等措施。</w:t>
            </w:r>
          </w:p>
          <w:p w14:paraId="2162C2F0">
            <w:pPr>
              <w:keepNext w:val="0"/>
              <w:keepLines w:val="0"/>
              <w:pageBreakBefore w:val="0"/>
              <w:widowControl w:val="0"/>
              <w:kinsoku/>
              <w:wordWrap/>
              <w:overflowPunct/>
              <w:topLinePunct w:val="0"/>
              <w:autoSpaceDE/>
              <w:autoSpaceDN/>
              <w:bidi w:val="0"/>
              <w:adjustRightInd w:val="0"/>
              <w:snapToGrid w:val="0"/>
              <w:spacing w:line="280" w:lineRule="exact"/>
              <w:ind w:left="-71" w:leftChars="-34" w:right="-71" w:rightChars="-34"/>
              <w:textAlignment w:val="auto"/>
              <w:rPr>
                <w:rFonts w:hint="default" w:ascii="Times New Roman" w:hAnsi="Times New Roman" w:eastAsia="宋体" w:cs="Times New Roman"/>
                <w:color w:val="auto"/>
                <w:sz w:val="18"/>
                <w:szCs w:val="18"/>
                <w:highlight w:val="none"/>
                <w:lang w:eastAsia="zh-CN"/>
              </w:rPr>
            </w:pPr>
            <w:r>
              <w:rPr>
                <w:rFonts w:hint="default" w:ascii="Times New Roman" w:hAnsi="Times New Roman" w:eastAsia="宋体" w:cs="Times New Roman"/>
                <w:color w:val="auto"/>
                <w:sz w:val="18"/>
                <w:szCs w:val="18"/>
                <w:highlight w:val="none"/>
                <w:lang w:val="en-US" w:eastAsia="zh-CN"/>
              </w:rPr>
              <w:t>②声传播途径控制。在</w:t>
            </w:r>
            <w:r>
              <w:rPr>
                <w:rFonts w:hint="eastAsia" w:cs="Times New Roman"/>
                <w:color w:val="auto"/>
                <w:sz w:val="18"/>
                <w:szCs w:val="18"/>
                <w:highlight w:val="none"/>
                <w:lang w:val="en-US" w:eastAsia="zh-CN"/>
              </w:rPr>
              <w:t>桥梁两侧设防撞墙、防抛网，两端</w:t>
            </w:r>
            <w:r>
              <w:rPr>
                <w:rFonts w:hint="default" w:ascii="Times New Roman" w:hAnsi="Times New Roman" w:eastAsia="宋体" w:cs="Times New Roman"/>
                <w:color w:val="auto"/>
                <w:sz w:val="18"/>
                <w:szCs w:val="18"/>
                <w:highlight w:val="none"/>
                <w:lang w:val="en-US" w:eastAsia="zh-CN"/>
              </w:rPr>
              <w:t>种植绿化林带等措施。</w:t>
            </w:r>
          </w:p>
          <w:p w14:paraId="5C5CD285">
            <w:pPr>
              <w:keepNext w:val="0"/>
              <w:keepLines w:val="0"/>
              <w:pageBreakBefore w:val="0"/>
              <w:widowControl w:val="0"/>
              <w:kinsoku/>
              <w:wordWrap/>
              <w:overflowPunct/>
              <w:topLinePunct w:val="0"/>
              <w:autoSpaceDE/>
              <w:autoSpaceDN/>
              <w:bidi w:val="0"/>
              <w:adjustRightInd w:val="0"/>
              <w:snapToGrid w:val="0"/>
              <w:spacing w:line="280" w:lineRule="exact"/>
              <w:ind w:left="-71" w:leftChars="-34" w:right="-71" w:rightChars="-34"/>
              <w:textAlignment w:val="auto"/>
              <w:rPr>
                <w:rFonts w:hint="default" w:ascii="Times New Roman" w:hAnsi="Times New Roman" w:eastAsia="宋体" w:cs="Times New Roman"/>
                <w:color w:val="auto"/>
                <w:sz w:val="18"/>
                <w:szCs w:val="18"/>
                <w:highlight w:val="none"/>
                <w:lang w:eastAsia="zh-CN"/>
              </w:rPr>
            </w:pPr>
            <w:r>
              <w:rPr>
                <w:rFonts w:hint="default" w:ascii="Times New Roman" w:hAnsi="Times New Roman" w:eastAsia="宋体" w:cs="Times New Roman"/>
                <w:color w:val="auto"/>
                <w:sz w:val="18"/>
                <w:szCs w:val="18"/>
                <w:highlight w:val="none"/>
                <w:lang w:val="en-US" w:eastAsia="zh-CN"/>
              </w:rPr>
              <w:t>③强化管理。加强交通管理，避免因交通拥堵而造成噪声超标。</w:t>
            </w:r>
          </w:p>
        </w:tc>
        <w:tc>
          <w:tcPr>
            <w:tcW w:w="1250" w:type="dxa"/>
            <w:noWrap w:val="0"/>
            <w:vAlign w:val="center"/>
          </w:tcPr>
          <w:p w14:paraId="6B8063F7">
            <w:pPr>
              <w:keepNext w:val="0"/>
              <w:keepLines w:val="0"/>
              <w:pageBreakBefore w:val="0"/>
              <w:widowControl w:val="0"/>
              <w:kinsoku/>
              <w:wordWrap/>
              <w:overflowPunct/>
              <w:topLinePunct w:val="0"/>
              <w:autoSpaceDE/>
              <w:autoSpaceDN/>
              <w:bidi w:val="0"/>
              <w:adjustRightInd w:val="0"/>
              <w:snapToGrid w:val="0"/>
              <w:spacing w:line="280" w:lineRule="exact"/>
              <w:ind w:left="-71" w:leftChars="-34" w:right="-71" w:rightChars="-34"/>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不造成扰民影响</w:t>
            </w:r>
          </w:p>
        </w:tc>
      </w:tr>
      <w:tr w14:paraId="6D0F1FF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8" w:hRule="atLeast"/>
          <w:jc w:val="center"/>
        </w:trPr>
        <w:tc>
          <w:tcPr>
            <w:tcW w:w="877" w:type="dxa"/>
            <w:noWrap w:val="0"/>
            <w:vAlign w:val="center"/>
          </w:tcPr>
          <w:p w14:paraId="654B8242">
            <w:pPr>
              <w:keepNext w:val="0"/>
              <w:keepLines w:val="0"/>
              <w:pageBreakBefore w:val="0"/>
              <w:widowControl w:val="0"/>
              <w:kinsoku/>
              <w:wordWrap/>
              <w:overflowPunct/>
              <w:topLinePunct w:val="0"/>
              <w:autoSpaceDE/>
              <w:autoSpaceDN/>
              <w:bidi w:val="0"/>
              <w:adjustRightInd w:val="0"/>
              <w:snapToGrid w:val="0"/>
              <w:spacing w:line="280" w:lineRule="exact"/>
              <w:ind w:left="-71" w:leftChars="-34" w:right="-71" w:rightChars="-34"/>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振动</w:t>
            </w:r>
          </w:p>
        </w:tc>
        <w:tc>
          <w:tcPr>
            <w:tcW w:w="7232" w:type="dxa"/>
            <w:noWrap w:val="0"/>
            <w:vAlign w:val="center"/>
          </w:tcPr>
          <w:p w14:paraId="378338D6">
            <w:pPr>
              <w:keepNext w:val="0"/>
              <w:keepLines w:val="0"/>
              <w:pageBreakBefore w:val="0"/>
              <w:widowControl w:val="0"/>
              <w:kinsoku/>
              <w:wordWrap/>
              <w:overflowPunct/>
              <w:topLinePunct w:val="0"/>
              <w:autoSpaceDE/>
              <w:autoSpaceDN/>
              <w:bidi w:val="0"/>
              <w:adjustRightInd w:val="0"/>
              <w:snapToGrid w:val="0"/>
              <w:spacing w:line="280" w:lineRule="exact"/>
              <w:ind w:left="-71" w:leftChars="-34" w:right="-71" w:rightChars="-34"/>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w:t>
            </w:r>
          </w:p>
        </w:tc>
        <w:tc>
          <w:tcPr>
            <w:tcW w:w="824" w:type="dxa"/>
            <w:noWrap w:val="0"/>
            <w:vAlign w:val="center"/>
          </w:tcPr>
          <w:p w14:paraId="757591E7">
            <w:pPr>
              <w:keepNext w:val="0"/>
              <w:keepLines w:val="0"/>
              <w:pageBreakBefore w:val="0"/>
              <w:widowControl w:val="0"/>
              <w:kinsoku/>
              <w:wordWrap/>
              <w:overflowPunct/>
              <w:topLinePunct w:val="0"/>
              <w:autoSpaceDE/>
              <w:autoSpaceDN/>
              <w:bidi w:val="0"/>
              <w:adjustRightInd w:val="0"/>
              <w:snapToGrid w:val="0"/>
              <w:spacing w:line="280" w:lineRule="exact"/>
              <w:ind w:left="-71" w:leftChars="-34" w:right="-71" w:rightChars="-34"/>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w:t>
            </w:r>
          </w:p>
        </w:tc>
        <w:tc>
          <w:tcPr>
            <w:tcW w:w="4475" w:type="dxa"/>
            <w:noWrap w:val="0"/>
            <w:vAlign w:val="center"/>
          </w:tcPr>
          <w:p w14:paraId="359F8042">
            <w:pPr>
              <w:keepNext w:val="0"/>
              <w:keepLines w:val="0"/>
              <w:pageBreakBefore w:val="0"/>
              <w:widowControl w:val="0"/>
              <w:kinsoku/>
              <w:wordWrap/>
              <w:overflowPunct/>
              <w:topLinePunct w:val="0"/>
              <w:autoSpaceDE/>
              <w:autoSpaceDN/>
              <w:bidi w:val="0"/>
              <w:adjustRightInd w:val="0"/>
              <w:snapToGrid w:val="0"/>
              <w:spacing w:line="280" w:lineRule="exact"/>
              <w:ind w:left="-71" w:leftChars="-34" w:right="-71" w:rightChars="-34"/>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w:t>
            </w:r>
          </w:p>
        </w:tc>
        <w:tc>
          <w:tcPr>
            <w:tcW w:w="1250" w:type="dxa"/>
            <w:noWrap w:val="0"/>
            <w:vAlign w:val="center"/>
          </w:tcPr>
          <w:p w14:paraId="731AE994">
            <w:pPr>
              <w:keepNext w:val="0"/>
              <w:keepLines w:val="0"/>
              <w:pageBreakBefore w:val="0"/>
              <w:widowControl w:val="0"/>
              <w:kinsoku/>
              <w:wordWrap/>
              <w:overflowPunct/>
              <w:topLinePunct w:val="0"/>
              <w:autoSpaceDE/>
              <w:autoSpaceDN/>
              <w:bidi w:val="0"/>
              <w:adjustRightInd w:val="0"/>
              <w:snapToGrid w:val="0"/>
              <w:spacing w:line="280" w:lineRule="exact"/>
              <w:ind w:left="-71" w:leftChars="-34" w:right="-71" w:rightChars="-34"/>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w:t>
            </w:r>
          </w:p>
        </w:tc>
      </w:tr>
      <w:tr w14:paraId="520932C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49" w:hRule="atLeast"/>
          <w:jc w:val="center"/>
        </w:trPr>
        <w:tc>
          <w:tcPr>
            <w:tcW w:w="877" w:type="dxa"/>
            <w:noWrap w:val="0"/>
            <w:vAlign w:val="center"/>
          </w:tcPr>
          <w:p w14:paraId="74F48306">
            <w:pPr>
              <w:keepNext w:val="0"/>
              <w:keepLines w:val="0"/>
              <w:pageBreakBefore w:val="0"/>
              <w:widowControl w:val="0"/>
              <w:kinsoku/>
              <w:wordWrap/>
              <w:overflowPunct/>
              <w:topLinePunct w:val="0"/>
              <w:autoSpaceDE/>
              <w:autoSpaceDN/>
              <w:bidi w:val="0"/>
              <w:adjustRightInd w:val="0"/>
              <w:snapToGrid w:val="0"/>
              <w:spacing w:line="280" w:lineRule="exact"/>
              <w:ind w:left="-71" w:leftChars="-34" w:right="-71" w:rightChars="-34"/>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大气环境</w:t>
            </w:r>
          </w:p>
        </w:tc>
        <w:tc>
          <w:tcPr>
            <w:tcW w:w="7232" w:type="dxa"/>
            <w:noWrap w:val="0"/>
            <w:vAlign w:val="center"/>
          </w:tcPr>
          <w:p w14:paraId="3D90C813">
            <w:pPr>
              <w:keepNext w:val="0"/>
              <w:keepLines w:val="0"/>
              <w:pageBreakBefore w:val="0"/>
              <w:widowControl w:val="0"/>
              <w:kinsoku/>
              <w:wordWrap/>
              <w:overflowPunct/>
              <w:topLinePunct w:val="0"/>
              <w:autoSpaceDE/>
              <w:autoSpaceDN/>
              <w:bidi w:val="0"/>
              <w:adjustRightInd w:val="0"/>
              <w:snapToGrid w:val="0"/>
              <w:spacing w:line="280" w:lineRule="exact"/>
              <w:ind w:left="-71" w:leftChars="-34" w:right="-71" w:rightChars="-34"/>
              <w:jc w:val="both"/>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①施工场地配备雾炮机（雾炮车）、洒水车等设施，适时对施工现场采取洒水抑尘</w:t>
            </w:r>
          </w:p>
          <w:p w14:paraId="7E54CD96">
            <w:pPr>
              <w:keepNext w:val="0"/>
              <w:keepLines w:val="0"/>
              <w:pageBreakBefore w:val="0"/>
              <w:widowControl w:val="0"/>
              <w:kinsoku/>
              <w:wordWrap/>
              <w:overflowPunct/>
              <w:topLinePunct w:val="0"/>
              <w:autoSpaceDE/>
              <w:autoSpaceDN/>
              <w:bidi w:val="0"/>
              <w:adjustRightInd w:val="0"/>
              <w:snapToGrid w:val="0"/>
              <w:spacing w:line="280" w:lineRule="exact"/>
              <w:ind w:left="-71" w:leftChars="-34" w:right="-71" w:rightChars="-34"/>
              <w:jc w:val="both"/>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②开挖的弃土石方、</w:t>
            </w:r>
            <w:r>
              <w:rPr>
                <w:rFonts w:hint="eastAsia" w:cs="Times New Roman"/>
                <w:color w:val="auto"/>
                <w:sz w:val="18"/>
                <w:szCs w:val="18"/>
                <w:highlight w:val="none"/>
                <w:lang w:val="en-US" w:eastAsia="zh-CN"/>
              </w:rPr>
              <w:t>建设过程</w:t>
            </w:r>
            <w:r>
              <w:rPr>
                <w:rFonts w:hint="default" w:ascii="Times New Roman" w:hAnsi="Times New Roman" w:cs="Times New Roman"/>
                <w:color w:val="auto"/>
                <w:sz w:val="18"/>
                <w:szCs w:val="18"/>
                <w:highlight w:val="none"/>
                <w:lang w:val="en-US" w:eastAsia="zh-CN"/>
              </w:rPr>
              <w:t>产生的建筑垃圾等及时外运至弃土场处置，运输车辆（含原材料运输）均采取覆盖措施，密闭运输并控制车速；</w:t>
            </w:r>
          </w:p>
          <w:p w14:paraId="55030925">
            <w:pPr>
              <w:keepNext w:val="0"/>
              <w:keepLines w:val="0"/>
              <w:pageBreakBefore w:val="0"/>
              <w:widowControl w:val="0"/>
              <w:kinsoku/>
              <w:wordWrap/>
              <w:overflowPunct/>
              <w:topLinePunct w:val="0"/>
              <w:autoSpaceDE/>
              <w:autoSpaceDN/>
              <w:bidi w:val="0"/>
              <w:adjustRightInd w:val="0"/>
              <w:snapToGrid w:val="0"/>
              <w:spacing w:line="280" w:lineRule="exact"/>
              <w:ind w:left="-71" w:leftChars="-34" w:right="-71" w:rightChars="-34"/>
              <w:jc w:val="both"/>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③</w:t>
            </w:r>
            <w:r>
              <w:rPr>
                <w:rFonts w:hint="eastAsia" w:cs="Times New Roman"/>
                <w:color w:val="auto"/>
                <w:sz w:val="18"/>
                <w:szCs w:val="18"/>
                <w:highlight w:val="none"/>
                <w:lang w:val="en-US" w:eastAsia="zh-CN"/>
              </w:rPr>
              <w:t>施工现场需设置临时堆放点采取覆盖、洒水等措施，及时回填；临时堆放点</w:t>
            </w:r>
            <w:r>
              <w:rPr>
                <w:rFonts w:hint="default" w:ascii="Times New Roman" w:hAnsi="Times New Roman" w:cs="Times New Roman"/>
                <w:color w:val="auto"/>
                <w:sz w:val="18"/>
                <w:szCs w:val="18"/>
                <w:highlight w:val="none"/>
                <w:lang w:val="en-US" w:eastAsia="zh-CN"/>
              </w:rPr>
              <w:t>周围设置导排水沟；</w:t>
            </w:r>
          </w:p>
          <w:p w14:paraId="263ED97C">
            <w:pPr>
              <w:keepNext w:val="0"/>
              <w:keepLines w:val="0"/>
              <w:pageBreakBefore w:val="0"/>
              <w:widowControl w:val="0"/>
              <w:kinsoku/>
              <w:wordWrap/>
              <w:overflowPunct/>
              <w:topLinePunct w:val="0"/>
              <w:autoSpaceDE/>
              <w:autoSpaceDN/>
              <w:bidi w:val="0"/>
              <w:adjustRightInd w:val="0"/>
              <w:snapToGrid w:val="0"/>
              <w:spacing w:line="280" w:lineRule="exact"/>
              <w:ind w:left="-71" w:leftChars="-34" w:right="-71" w:rightChars="-34"/>
              <w:jc w:val="both"/>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④施工场地进行打围，便道等临时场地进行硬化，适时洒水降尘；</w:t>
            </w:r>
          </w:p>
          <w:p w14:paraId="68CBF98C">
            <w:pPr>
              <w:keepNext w:val="0"/>
              <w:keepLines w:val="0"/>
              <w:pageBreakBefore w:val="0"/>
              <w:widowControl w:val="0"/>
              <w:kinsoku/>
              <w:wordWrap/>
              <w:overflowPunct/>
              <w:topLinePunct w:val="0"/>
              <w:autoSpaceDE/>
              <w:autoSpaceDN/>
              <w:bidi w:val="0"/>
              <w:adjustRightInd w:val="0"/>
              <w:snapToGrid w:val="0"/>
              <w:spacing w:line="280" w:lineRule="exact"/>
              <w:ind w:left="-71" w:leftChars="-34" w:right="-71" w:rightChars="-34"/>
              <w:jc w:val="both"/>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⑤水泥、</w:t>
            </w:r>
            <w:r>
              <w:rPr>
                <w:rFonts w:hint="eastAsia" w:cs="Times New Roman"/>
                <w:color w:val="auto"/>
                <w:sz w:val="18"/>
                <w:szCs w:val="18"/>
                <w:highlight w:val="none"/>
                <w:lang w:val="en-US" w:eastAsia="zh-CN"/>
              </w:rPr>
              <w:t>砂</w:t>
            </w:r>
            <w:r>
              <w:rPr>
                <w:rFonts w:hint="default" w:ascii="Times New Roman" w:hAnsi="Times New Roman" w:cs="Times New Roman"/>
                <w:color w:val="auto"/>
                <w:sz w:val="18"/>
                <w:szCs w:val="18"/>
                <w:highlight w:val="none"/>
                <w:lang w:val="en-US" w:eastAsia="zh-CN"/>
              </w:rPr>
              <w:t>等原材料采取封闭式堆放，禁止露天堆放；</w:t>
            </w:r>
          </w:p>
          <w:p w14:paraId="636E1C94">
            <w:pPr>
              <w:keepNext w:val="0"/>
              <w:keepLines w:val="0"/>
              <w:pageBreakBefore w:val="0"/>
              <w:widowControl w:val="0"/>
              <w:kinsoku/>
              <w:wordWrap/>
              <w:overflowPunct/>
              <w:topLinePunct w:val="0"/>
              <w:autoSpaceDE/>
              <w:autoSpaceDN/>
              <w:bidi w:val="0"/>
              <w:adjustRightInd w:val="0"/>
              <w:snapToGrid w:val="0"/>
              <w:spacing w:line="280" w:lineRule="exact"/>
              <w:ind w:left="-71" w:leftChars="-34" w:right="-71" w:rightChars="-34"/>
              <w:jc w:val="both"/>
              <w:textAlignment w:val="auto"/>
              <w:rPr>
                <w:rFonts w:hint="eastAsia"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⑥优选机械设备和优质燃油，减少燃油废气</w:t>
            </w:r>
            <w:r>
              <w:rPr>
                <w:rFonts w:hint="eastAsia" w:cs="Times New Roman"/>
                <w:color w:val="auto"/>
                <w:sz w:val="18"/>
                <w:szCs w:val="18"/>
                <w:highlight w:val="none"/>
                <w:lang w:val="en-US" w:eastAsia="zh-CN"/>
              </w:rPr>
              <w:t>；</w:t>
            </w:r>
          </w:p>
          <w:p w14:paraId="2F5DFE21">
            <w:pPr>
              <w:keepNext w:val="0"/>
              <w:keepLines w:val="0"/>
              <w:pageBreakBefore w:val="0"/>
              <w:widowControl w:val="0"/>
              <w:kinsoku/>
              <w:wordWrap/>
              <w:overflowPunct/>
              <w:topLinePunct w:val="0"/>
              <w:autoSpaceDE/>
              <w:autoSpaceDN/>
              <w:bidi w:val="0"/>
              <w:adjustRightInd w:val="0"/>
              <w:snapToGrid w:val="0"/>
              <w:spacing w:line="280" w:lineRule="exact"/>
              <w:ind w:left="-71" w:leftChars="-34" w:right="-71" w:rightChars="-34"/>
              <w:jc w:val="both"/>
              <w:textAlignment w:val="auto"/>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⑦不设取土场、预制场、水稳层拌和站、混凝土搅拌站、沥青搅拌站等；</w:t>
            </w:r>
          </w:p>
          <w:p w14:paraId="00384C31">
            <w:pPr>
              <w:keepNext w:val="0"/>
              <w:keepLines w:val="0"/>
              <w:pageBreakBefore w:val="0"/>
              <w:widowControl w:val="0"/>
              <w:kinsoku/>
              <w:wordWrap/>
              <w:overflowPunct/>
              <w:topLinePunct w:val="0"/>
              <w:autoSpaceDE/>
              <w:autoSpaceDN/>
              <w:bidi w:val="0"/>
              <w:adjustRightInd w:val="0"/>
              <w:snapToGrid w:val="0"/>
              <w:spacing w:line="280" w:lineRule="exact"/>
              <w:ind w:left="-71" w:leftChars="-34" w:right="-71" w:rightChars="-34"/>
              <w:jc w:val="both"/>
              <w:textAlignment w:val="auto"/>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⑧钢筋笼加工区配备移动式烟尘净化机</w:t>
            </w:r>
          </w:p>
          <w:p w14:paraId="0F12B370">
            <w:pPr>
              <w:keepNext w:val="0"/>
              <w:keepLines w:val="0"/>
              <w:pageBreakBefore w:val="0"/>
              <w:widowControl w:val="0"/>
              <w:kinsoku/>
              <w:wordWrap/>
              <w:overflowPunct/>
              <w:topLinePunct w:val="0"/>
              <w:autoSpaceDE/>
              <w:autoSpaceDN/>
              <w:bidi w:val="0"/>
              <w:adjustRightInd w:val="0"/>
              <w:snapToGrid w:val="0"/>
              <w:spacing w:line="280" w:lineRule="exact"/>
              <w:ind w:left="-71" w:leftChars="-34" w:right="-71" w:rightChars="-34"/>
              <w:jc w:val="both"/>
              <w:textAlignment w:val="auto"/>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⑨施工场地进出大门设置车辆冲洗台，安装TSP、噪声在线监测系统</w:t>
            </w:r>
          </w:p>
        </w:tc>
        <w:tc>
          <w:tcPr>
            <w:tcW w:w="824" w:type="dxa"/>
            <w:noWrap w:val="0"/>
            <w:vAlign w:val="center"/>
          </w:tcPr>
          <w:p w14:paraId="15828F5E">
            <w:pPr>
              <w:keepNext w:val="0"/>
              <w:keepLines w:val="0"/>
              <w:pageBreakBefore w:val="0"/>
              <w:widowControl w:val="0"/>
              <w:kinsoku/>
              <w:wordWrap/>
              <w:overflowPunct/>
              <w:topLinePunct w:val="0"/>
              <w:autoSpaceDE/>
              <w:autoSpaceDN/>
              <w:bidi w:val="0"/>
              <w:adjustRightInd w:val="0"/>
              <w:snapToGrid w:val="0"/>
              <w:spacing w:line="280" w:lineRule="exact"/>
              <w:ind w:left="-71" w:leftChars="-34" w:right="-71" w:rightChars="-34"/>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对环境</w:t>
            </w:r>
          </w:p>
          <w:p w14:paraId="38B422AD">
            <w:pPr>
              <w:keepNext w:val="0"/>
              <w:keepLines w:val="0"/>
              <w:pageBreakBefore w:val="0"/>
              <w:widowControl w:val="0"/>
              <w:kinsoku/>
              <w:wordWrap/>
              <w:overflowPunct/>
              <w:topLinePunct w:val="0"/>
              <w:autoSpaceDE/>
              <w:autoSpaceDN/>
              <w:bidi w:val="0"/>
              <w:adjustRightInd w:val="0"/>
              <w:snapToGrid w:val="0"/>
              <w:spacing w:line="280" w:lineRule="exact"/>
              <w:ind w:left="-71" w:leftChars="-34" w:right="-71" w:rightChars="-34"/>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无明显影响</w:t>
            </w:r>
          </w:p>
        </w:tc>
        <w:tc>
          <w:tcPr>
            <w:tcW w:w="4475" w:type="dxa"/>
            <w:noWrap w:val="0"/>
            <w:vAlign w:val="center"/>
          </w:tcPr>
          <w:p w14:paraId="48C558C1">
            <w:pPr>
              <w:keepNext w:val="0"/>
              <w:keepLines w:val="0"/>
              <w:pageBreakBefore w:val="0"/>
              <w:widowControl w:val="0"/>
              <w:kinsoku/>
              <w:wordWrap/>
              <w:overflowPunct/>
              <w:topLinePunct w:val="0"/>
              <w:autoSpaceDE/>
              <w:autoSpaceDN/>
              <w:bidi w:val="0"/>
              <w:adjustRightInd w:val="0"/>
              <w:snapToGrid w:val="0"/>
              <w:spacing w:line="280" w:lineRule="exact"/>
              <w:ind w:left="-71" w:leftChars="-34" w:right="-71" w:rightChars="-34"/>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①加强</w:t>
            </w:r>
            <w:r>
              <w:rPr>
                <w:rFonts w:hint="eastAsia" w:cs="Times New Roman"/>
                <w:color w:val="auto"/>
                <w:sz w:val="18"/>
                <w:szCs w:val="18"/>
                <w:highlight w:val="none"/>
                <w:lang w:val="en-US" w:eastAsia="zh-CN"/>
              </w:rPr>
              <w:t>桥梁</w:t>
            </w:r>
            <w:r>
              <w:rPr>
                <w:rFonts w:hint="default" w:ascii="Times New Roman" w:hAnsi="Times New Roman" w:cs="Times New Roman"/>
                <w:color w:val="auto"/>
                <w:sz w:val="18"/>
                <w:szCs w:val="18"/>
                <w:highlight w:val="none"/>
              </w:rPr>
              <w:t>管理及路面养护，保持道路良好运营状态，减少和避免塞车现象发生。</w:t>
            </w:r>
          </w:p>
          <w:p w14:paraId="5E976336">
            <w:pPr>
              <w:keepNext w:val="0"/>
              <w:keepLines w:val="0"/>
              <w:pageBreakBefore w:val="0"/>
              <w:widowControl w:val="0"/>
              <w:kinsoku/>
              <w:wordWrap/>
              <w:overflowPunct/>
              <w:topLinePunct w:val="0"/>
              <w:autoSpaceDE/>
              <w:autoSpaceDN/>
              <w:bidi w:val="0"/>
              <w:adjustRightInd w:val="0"/>
              <w:snapToGrid w:val="0"/>
              <w:spacing w:line="280" w:lineRule="exact"/>
              <w:ind w:left="-71" w:leftChars="-34" w:right="-71" w:rightChars="-34"/>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②积极协调环卫部门，加强道路洒水降尘及道路清扫工作，确保路面干净、整洁。</w:t>
            </w:r>
          </w:p>
          <w:p w14:paraId="26FF4FBB">
            <w:pPr>
              <w:keepNext w:val="0"/>
              <w:keepLines w:val="0"/>
              <w:pageBreakBefore w:val="0"/>
              <w:widowControl w:val="0"/>
              <w:kinsoku/>
              <w:wordWrap/>
              <w:overflowPunct/>
              <w:topLinePunct w:val="0"/>
              <w:autoSpaceDE/>
              <w:autoSpaceDN/>
              <w:bidi w:val="0"/>
              <w:adjustRightInd w:val="0"/>
              <w:snapToGrid w:val="0"/>
              <w:spacing w:line="280" w:lineRule="exact"/>
              <w:ind w:left="-71" w:leftChars="-34" w:right="-71" w:rightChars="-34"/>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③加大环境管理力度，严格执行车检制，限制尾气排放超标的车辆上路。</w:t>
            </w:r>
          </w:p>
          <w:p w14:paraId="72A11729">
            <w:pPr>
              <w:keepNext w:val="0"/>
              <w:keepLines w:val="0"/>
              <w:pageBreakBefore w:val="0"/>
              <w:widowControl w:val="0"/>
              <w:kinsoku/>
              <w:wordWrap/>
              <w:overflowPunct/>
              <w:topLinePunct w:val="0"/>
              <w:autoSpaceDE/>
              <w:autoSpaceDN/>
              <w:bidi w:val="0"/>
              <w:adjustRightInd w:val="0"/>
              <w:snapToGrid w:val="0"/>
              <w:spacing w:line="280" w:lineRule="exact"/>
              <w:ind w:left="-71" w:leftChars="-34" w:right="-71" w:rightChars="-34"/>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④做好</w:t>
            </w:r>
            <w:r>
              <w:rPr>
                <w:rFonts w:hint="eastAsia" w:cs="Times New Roman"/>
                <w:color w:val="auto"/>
                <w:sz w:val="18"/>
                <w:szCs w:val="18"/>
                <w:highlight w:val="none"/>
                <w:lang w:val="en-US" w:eastAsia="zh-CN"/>
              </w:rPr>
              <w:t>桥梁两端占地连接道路</w:t>
            </w:r>
            <w:r>
              <w:rPr>
                <w:rFonts w:hint="default" w:ascii="Times New Roman" w:hAnsi="Times New Roman" w:cs="Times New Roman"/>
                <w:color w:val="auto"/>
                <w:sz w:val="18"/>
                <w:szCs w:val="18"/>
                <w:highlight w:val="none"/>
              </w:rPr>
              <w:t>绿化工程的维护工作。</w:t>
            </w:r>
          </w:p>
        </w:tc>
        <w:tc>
          <w:tcPr>
            <w:tcW w:w="1250" w:type="dxa"/>
            <w:noWrap w:val="0"/>
            <w:vAlign w:val="center"/>
          </w:tcPr>
          <w:p w14:paraId="45408928">
            <w:pPr>
              <w:keepNext w:val="0"/>
              <w:keepLines w:val="0"/>
              <w:pageBreakBefore w:val="0"/>
              <w:widowControl w:val="0"/>
              <w:kinsoku/>
              <w:wordWrap/>
              <w:overflowPunct/>
              <w:topLinePunct w:val="0"/>
              <w:autoSpaceDE/>
              <w:autoSpaceDN/>
              <w:bidi w:val="0"/>
              <w:adjustRightInd w:val="0"/>
              <w:snapToGrid w:val="0"/>
              <w:spacing w:line="280" w:lineRule="exact"/>
              <w:ind w:left="-71" w:leftChars="-34" w:right="-71" w:rightChars="-34"/>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减少对环境的影响</w:t>
            </w:r>
          </w:p>
        </w:tc>
      </w:tr>
      <w:tr w14:paraId="74C4E2B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57" w:hRule="atLeast"/>
          <w:jc w:val="center"/>
        </w:trPr>
        <w:tc>
          <w:tcPr>
            <w:tcW w:w="877" w:type="dxa"/>
            <w:noWrap w:val="0"/>
            <w:vAlign w:val="center"/>
          </w:tcPr>
          <w:p w14:paraId="1AF2A7A5">
            <w:pPr>
              <w:keepNext w:val="0"/>
              <w:keepLines w:val="0"/>
              <w:pageBreakBefore w:val="0"/>
              <w:widowControl w:val="0"/>
              <w:kinsoku/>
              <w:wordWrap/>
              <w:overflowPunct/>
              <w:topLinePunct w:val="0"/>
              <w:autoSpaceDE/>
              <w:autoSpaceDN/>
              <w:bidi w:val="0"/>
              <w:adjustRightInd w:val="0"/>
              <w:snapToGrid w:val="0"/>
              <w:spacing w:line="280" w:lineRule="exact"/>
              <w:ind w:left="-71" w:leftChars="-34" w:right="-71" w:rightChars="-34"/>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固体废物</w:t>
            </w:r>
          </w:p>
        </w:tc>
        <w:tc>
          <w:tcPr>
            <w:tcW w:w="7232" w:type="dxa"/>
            <w:noWrap w:val="0"/>
            <w:vAlign w:val="center"/>
          </w:tcPr>
          <w:p w14:paraId="0B114EE8">
            <w:pPr>
              <w:keepNext w:val="0"/>
              <w:keepLines w:val="0"/>
              <w:pageBreakBefore w:val="0"/>
              <w:widowControl w:val="0"/>
              <w:kinsoku/>
              <w:wordWrap/>
              <w:overflowPunct/>
              <w:topLinePunct w:val="0"/>
              <w:autoSpaceDE/>
              <w:autoSpaceDN/>
              <w:bidi w:val="0"/>
              <w:adjustRightInd w:val="0"/>
              <w:snapToGrid w:val="0"/>
              <w:spacing w:line="280" w:lineRule="exact"/>
              <w:ind w:left="-71" w:leftChars="-34" w:right="-71" w:rightChars="-34"/>
              <w:jc w:val="both"/>
              <w:textAlignment w:val="auto"/>
              <w:rPr>
                <w:rFonts w:hint="default" w:ascii="Times New Roman" w:hAnsi="Times New Roman" w:cs="Times New Roman"/>
                <w:color w:val="auto"/>
                <w:sz w:val="18"/>
                <w:szCs w:val="18"/>
                <w:highlight w:val="none"/>
                <w:lang w:eastAsia="zh-CN"/>
              </w:rPr>
            </w:pPr>
            <w:r>
              <w:rPr>
                <w:rFonts w:hint="default" w:ascii="Times New Roman" w:hAnsi="Times New Roman" w:cs="Times New Roman"/>
                <w:color w:val="auto"/>
                <w:sz w:val="18"/>
                <w:szCs w:val="18"/>
                <w:highlight w:val="none"/>
                <w:lang w:val="en-US" w:eastAsia="zh-CN"/>
              </w:rPr>
              <w:t>①开挖的弃土尽量回填，不能回填的及时</w:t>
            </w:r>
            <w:r>
              <w:rPr>
                <w:rFonts w:hint="eastAsia" w:cs="Times New Roman"/>
                <w:color w:val="auto"/>
                <w:sz w:val="18"/>
                <w:szCs w:val="18"/>
                <w:highlight w:val="none"/>
                <w:lang w:val="en-US" w:eastAsia="zh-CN"/>
              </w:rPr>
              <w:t>外运处理。</w:t>
            </w:r>
            <w:r>
              <w:rPr>
                <w:rFonts w:hint="default" w:ascii="Times New Roman" w:hAnsi="Times New Roman" w:cs="Times New Roman"/>
                <w:color w:val="auto"/>
                <w:sz w:val="18"/>
                <w:szCs w:val="18"/>
                <w:highlight w:val="none"/>
                <w:lang w:val="en-US" w:eastAsia="zh-CN"/>
              </w:rPr>
              <w:t>拆除产生的弃渣、废路面材料、建筑垃圾尽量回填和利用，剩余或不能利用的及时运至指定的弃渣场集中堆放，堆放过程应做好拦挡、排水等措施，严禁垃圾随处倾倒。表土及回填土石方设置</w:t>
            </w:r>
            <w:r>
              <w:rPr>
                <w:rFonts w:hint="eastAsia" w:cs="Times New Roman"/>
                <w:color w:val="auto"/>
                <w:sz w:val="18"/>
                <w:szCs w:val="18"/>
                <w:highlight w:val="none"/>
                <w:lang w:val="en-US" w:eastAsia="zh-CN"/>
              </w:rPr>
              <w:t>临时堆放点</w:t>
            </w:r>
            <w:r>
              <w:rPr>
                <w:rFonts w:hint="default" w:ascii="Times New Roman" w:hAnsi="Times New Roman" w:cs="Times New Roman"/>
                <w:color w:val="auto"/>
                <w:sz w:val="18"/>
                <w:szCs w:val="18"/>
                <w:highlight w:val="none"/>
                <w:lang w:val="en-US" w:eastAsia="zh-CN"/>
              </w:rPr>
              <w:t>单独堆放，并采取覆盖、洒水措施，及时回填。</w:t>
            </w:r>
          </w:p>
          <w:p w14:paraId="2A49642F">
            <w:pPr>
              <w:keepNext w:val="0"/>
              <w:keepLines w:val="0"/>
              <w:pageBreakBefore w:val="0"/>
              <w:widowControl w:val="0"/>
              <w:kinsoku/>
              <w:wordWrap/>
              <w:overflowPunct/>
              <w:topLinePunct w:val="0"/>
              <w:autoSpaceDE/>
              <w:autoSpaceDN/>
              <w:bidi w:val="0"/>
              <w:adjustRightInd w:val="0"/>
              <w:snapToGrid w:val="0"/>
              <w:spacing w:line="280" w:lineRule="exact"/>
              <w:ind w:left="-71" w:leftChars="-34" w:right="-71" w:rightChars="-34"/>
              <w:jc w:val="both"/>
              <w:textAlignment w:val="auto"/>
              <w:rPr>
                <w:rFonts w:hint="default" w:ascii="Times New Roman" w:hAnsi="Times New Roman" w:cs="Times New Roman"/>
                <w:color w:val="auto"/>
                <w:sz w:val="18"/>
                <w:szCs w:val="18"/>
                <w:highlight w:val="none"/>
                <w:lang w:eastAsia="zh-CN"/>
              </w:rPr>
            </w:pPr>
            <w:r>
              <w:rPr>
                <w:rFonts w:hint="default" w:ascii="Times New Roman" w:hAnsi="Times New Roman" w:cs="Times New Roman"/>
                <w:color w:val="auto"/>
                <w:sz w:val="18"/>
                <w:szCs w:val="18"/>
                <w:highlight w:val="none"/>
                <w:lang w:val="en-US" w:eastAsia="zh-CN"/>
              </w:rPr>
              <w:t>②</w:t>
            </w:r>
            <w:r>
              <w:rPr>
                <w:rFonts w:hint="eastAsia" w:cs="Times New Roman"/>
                <w:color w:val="auto"/>
                <w:sz w:val="18"/>
                <w:szCs w:val="18"/>
                <w:highlight w:val="none"/>
                <w:lang w:val="en-US" w:eastAsia="zh-CN"/>
              </w:rPr>
              <w:t>钢桥拆除的废钢材外卖废旧资源回收中心；</w:t>
            </w:r>
            <w:r>
              <w:rPr>
                <w:rFonts w:hint="default" w:ascii="Times New Roman" w:hAnsi="Times New Roman" w:cs="Times New Roman"/>
                <w:color w:val="auto"/>
                <w:sz w:val="18"/>
                <w:szCs w:val="18"/>
                <w:highlight w:val="none"/>
                <w:lang w:val="en-US" w:eastAsia="zh-CN"/>
              </w:rPr>
              <w:t>建筑垃圾、</w:t>
            </w:r>
            <w:r>
              <w:rPr>
                <w:rFonts w:hint="eastAsia" w:cs="Times New Roman"/>
                <w:color w:val="auto"/>
                <w:sz w:val="18"/>
                <w:szCs w:val="18"/>
                <w:highlight w:val="none"/>
                <w:lang w:val="en-US" w:eastAsia="zh-CN"/>
              </w:rPr>
              <w:t>钻孔岩屑</w:t>
            </w:r>
            <w:r>
              <w:rPr>
                <w:rFonts w:hint="default" w:ascii="Times New Roman" w:hAnsi="Times New Roman" w:cs="Times New Roman"/>
                <w:color w:val="auto"/>
                <w:sz w:val="18"/>
                <w:szCs w:val="18"/>
                <w:highlight w:val="none"/>
                <w:lang w:val="en-US" w:eastAsia="zh-CN"/>
              </w:rPr>
              <w:t>分类收集，及时外卖或外运至当地政府指定的弃</w:t>
            </w:r>
            <w:r>
              <w:rPr>
                <w:rFonts w:hint="eastAsia" w:cs="Times New Roman"/>
                <w:color w:val="auto"/>
                <w:sz w:val="18"/>
                <w:szCs w:val="18"/>
                <w:highlight w:val="none"/>
                <w:lang w:val="en-US" w:eastAsia="zh-CN"/>
              </w:rPr>
              <w:t>渣</w:t>
            </w:r>
            <w:r>
              <w:rPr>
                <w:rFonts w:hint="default" w:ascii="Times New Roman" w:hAnsi="Times New Roman" w:cs="Times New Roman"/>
                <w:color w:val="auto"/>
                <w:sz w:val="18"/>
                <w:szCs w:val="18"/>
                <w:highlight w:val="none"/>
                <w:lang w:val="en-US" w:eastAsia="zh-CN"/>
              </w:rPr>
              <w:t>场，严禁</w:t>
            </w:r>
            <w:r>
              <w:rPr>
                <w:rFonts w:hint="eastAsia" w:cs="Times New Roman"/>
                <w:color w:val="auto"/>
                <w:sz w:val="18"/>
                <w:szCs w:val="18"/>
                <w:highlight w:val="none"/>
                <w:lang w:val="en-US" w:eastAsia="zh-CN"/>
              </w:rPr>
              <w:t>垃圾</w:t>
            </w:r>
            <w:r>
              <w:rPr>
                <w:rFonts w:hint="default" w:ascii="Times New Roman" w:hAnsi="Times New Roman" w:cs="Times New Roman"/>
                <w:color w:val="auto"/>
                <w:sz w:val="18"/>
                <w:szCs w:val="18"/>
                <w:highlight w:val="none"/>
                <w:lang w:val="en-US" w:eastAsia="zh-CN"/>
              </w:rPr>
              <w:t>随处倾倒</w:t>
            </w:r>
            <w:r>
              <w:rPr>
                <w:rFonts w:hint="default" w:ascii="Times New Roman" w:hAnsi="Times New Roman" w:cs="Times New Roman"/>
                <w:color w:val="auto"/>
                <w:sz w:val="18"/>
                <w:szCs w:val="18"/>
                <w:highlight w:val="none"/>
                <w:lang w:eastAsia="zh-CN"/>
              </w:rPr>
              <w:t>。</w:t>
            </w:r>
          </w:p>
          <w:p w14:paraId="4A94E220">
            <w:pPr>
              <w:keepNext w:val="0"/>
              <w:keepLines w:val="0"/>
              <w:pageBreakBefore w:val="0"/>
              <w:widowControl w:val="0"/>
              <w:kinsoku/>
              <w:wordWrap/>
              <w:overflowPunct/>
              <w:topLinePunct w:val="0"/>
              <w:autoSpaceDE/>
              <w:autoSpaceDN/>
              <w:bidi w:val="0"/>
              <w:adjustRightInd w:val="0"/>
              <w:snapToGrid w:val="0"/>
              <w:spacing w:line="280" w:lineRule="exact"/>
              <w:ind w:left="-71" w:leftChars="-34" w:right="-71" w:rightChars="-34"/>
              <w:jc w:val="both"/>
              <w:textAlignment w:val="auto"/>
              <w:rPr>
                <w:rFonts w:hint="default" w:ascii="Times New Roman" w:hAnsi="Times New Roman" w:cs="Times New Roman"/>
                <w:color w:val="auto"/>
                <w:sz w:val="18"/>
                <w:szCs w:val="18"/>
                <w:highlight w:val="none"/>
                <w:lang w:eastAsia="zh-CN"/>
              </w:rPr>
            </w:pPr>
            <w:r>
              <w:rPr>
                <w:rFonts w:hint="default" w:ascii="Times New Roman" w:hAnsi="Times New Roman" w:cs="Times New Roman"/>
                <w:color w:val="auto"/>
                <w:sz w:val="18"/>
                <w:szCs w:val="18"/>
                <w:highlight w:val="none"/>
                <w:lang w:val="en-US" w:eastAsia="zh-CN"/>
              </w:rPr>
              <w:t>③</w:t>
            </w:r>
            <w:r>
              <w:rPr>
                <w:rFonts w:hint="eastAsia" w:cs="Times New Roman"/>
                <w:color w:val="auto"/>
                <w:sz w:val="18"/>
                <w:szCs w:val="18"/>
                <w:highlight w:val="none"/>
                <w:lang w:val="en-US" w:eastAsia="zh-CN"/>
              </w:rPr>
              <w:t>桥梁桩基</w:t>
            </w:r>
            <w:r>
              <w:rPr>
                <w:rFonts w:hint="default" w:ascii="Times New Roman" w:hAnsi="Times New Roman" w:cs="Times New Roman"/>
                <w:color w:val="auto"/>
                <w:sz w:val="18"/>
                <w:szCs w:val="18"/>
                <w:highlight w:val="none"/>
                <w:lang w:eastAsia="zh-CN"/>
              </w:rPr>
              <w:t>施工产生泥浆</w:t>
            </w:r>
            <w:r>
              <w:rPr>
                <w:rFonts w:hint="default" w:ascii="Times New Roman" w:hAnsi="Times New Roman" w:cs="Times New Roman"/>
                <w:color w:val="auto"/>
                <w:sz w:val="18"/>
                <w:szCs w:val="18"/>
                <w:highlight w:val="none"/>
                <w:lang w:val="en-US" w:eastAsia="zh-CN"/>
              </w:rPr>
              <w:t>设干化场，干化后</w:t>
            </w:r>
            <w:r>
              <w:rPr>
                <w:rFonts w:hint="default" w:ascii="Times New Roman" w:hAnsi="Times New Roman" w:cs="Times New Roman"/>
                <w:color w:val="auto"/>
                <w:sz w:val="18"/>
                <w:szCs w:val="18"/>
                <w:highlight w:val="none"/>
                <w:lang w:eastAsia="zh-CN"/>
              </w:rPr>
              <w:t>运至</w:t>
            </w:r>
            <w:r>
              <w:rPr>
                <w:rFonts w:hint="default" w:ascii="Times New Roman" w:hAnsi="Times New Roman" w:cs="Times New Roman"/>
                <w:color w:val="auto"/>
                <w:sz w:val="18"/>
                <w:szCs w:val="18"/>
                <w:highlight w:val="none"/>
                <w:lang w:val="en-US" w:eastAsia="zh-CN"/>
              </w:rPr>
              <w:t>当地政府指定的弃渣场</w:t>
            </w:r>
            <w:r>
              <w:rPr>
                <w:rFonts w:hint="default" w:ascii="Times New Roman" w:hAnsi="Times New Roman" w:cs="Times New Roman"/>
                <w:color w:val="auto"/>
                <w:sz w:val="18"/>
                <w:szCs w:val="18"/>
                <w:highlight w:val="none"/>
                <w:lang w:eastAsia="zh-CN"/>
              </w:rPr>
              <w:t>。</w:t>
            </w:r>
          </w:p>
          <w:p w14:paraId="05FC82F4">
            <w:pPr>
              <w:keepNext w:val="0"/>
              <w:keepLines w:val="0"/>
              <w:pageBreakBefore w:val="0"/>
              <w:widowControl w:val="0"/>
              <w:kinsoku/>
              <w:wordWrap/>
              <w:overflowPunct/>
              <w:topLinePunct w:val="0"/>
              <w:autoSpaceDE/>
              <w:autoSpaceDN/>
              <w:bidi w:val="0"/>
              <w:adjustRightInd w:val="0"/>
              <w:snapToGrid w:val="0"/>
              <w:spacing w:line="280" w:lineRule="exact"/>
              <w:ind w:left="-71" w:leftChars="-34" w:right="-71" w:rightChars="-34"/>
              <w:jc w:val="both"/>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lang w:val="en-US" w:eastAsia="zh-CN"/>
              </w:rPr>
              <w:t>④生活垃圾集中收集运至附近垃圾收集点。</w:t>
            </w:r>
          </w:p>
        </w:tc>
        <w:tc>
          <w:tcPr>
            <w:tcW w:w="824" w:type="dxa"/>
            <w:noWrap w:val="0"/>
            <w:vAlign w:val="center"/>
          </w:tcPr>
          <w:p w14:paraId="0627EC0A">
            <w:pPr>
              <w:keepNext w:val="0"/>
              <w:keepLines w:val="0"/>
              <w:pageBreakBefore w:val="0"/>
              <w:widowControl w:val="0"/>
              <w:kinsoku/>
              <w:wordWrap/>
              <w:overflowPunct/>
              <w:topLinePunct w:val="0"/>
              <w:autoSpaceDE/>
              <w:autoSpaceDN/>
              <w:bidi w:val="0"/>
              <w:adjustRightInd w:val="0"/>
              <w:snapToGrid w:val="0"/>
              <w:spacing w:line="280" w:lineRule="exact"/>
              <w:ind w:left="-71" w:leftChars="-34" w:right="-71" w:rightChars="-34"/>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按要求处置，禁止随处倾倒</w:t>
            </w:r>
          </w:p>
        </w:tc>
        <w:tc>
          <w:tcPr>
            <w:tcW w:w="4475" w:type="dxa"/>
            <w:noWrap w:val="0"/>
            <w:vAlign w:val="center"/>
          </w:tcPr>
          <w:p w14:paraId="386C2D71">
            <w:pPr>
              <w:keepNext w:val="0"/>
              <w:keepLines w:val="0"/>
              <w:pageBreakBefore w:val="0"/>
              <w:widowControl w:val="0"/>
              <w:kinsoku/>
              <w:wordWrap/>
              <w:overflowPunct/>
              <w:topLinePunct w:val="0"/>
              <w:autoSpaceDE/>
              <w:autoSpaceDN/>
              <w:bidi w:val="0"/>
              <w:adjustRightInd w:val="0"/>
              <w:snapToGrid w:val="0"/>
              <w:spacing w:line="280" w:lineRule="exact"/>
              <w:ind w:left="-71" w:leftChars="-34" w:right="-71" w:rightChars="-34"/>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公路养护人员定期统一清理</w:t>
            </w:r>
          </w:p>
        </w:tc>
        <w:tc>
          <w:tcPr>
            <w:tcW w:w="1250" w:type="dxa"/>
            <w:noWrap w:val="0"/>
            <w:vAlign w:val="center"/>
          </w:tcPr>
          <w:p w14:paraId="15A89960">
            <w:pPr>
              <w:keepNext w:val="0"/>
              <w:keepLines w:val="0"/>
              <w:pageBreakBefore w:val="0"/>
              <w:widowControl w:val="0"/>
              <w:kinsoku/>
              <w:wordWrap/>
              <w:overflowPunct/>
              <w:topLinePunct w:val="0"/>
              <w:autoSpaceDE/>
              <w:autoSpaceDN/>
              <w:bidi w:val="0"/>
              <w:adjustRightInd w:val="0"/>
              <w:snapToGrid w:val="0"/>
              <w:spacing w:line="280" w:lineRule="exact"/>
              <w:ind w:left="-71" w:leftChars="-34" w:right="-71" w:rightChars="-34"/>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满足环保要求</w:t>
            </w:r>
          </w:p>
        </w:tc>
      </w:tr>
      <w:tr w14:paraId="0BDDDE2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8" w:hRule="atLeast"/>
          <w:jc w:val="center"/>
        </w:trPr>
        <w:tc>
          <w:tcPr>
            <w:tcW w:w="877" w:type="dxa"/>
            <w:noWrap w:val="0"/>
            <w:vAlign w:val="center"/>
          </w:tcPr>
          <w:p w14:paraId="4EA42D66">
            <w:pPr>
              <w:keepNext w:val="0"/>
              <w:keepLines w:val="0"/>
              <w:pageBreakBefore w:val="0"/>
              <w:widowControl w:val="0"/>
              <w:kinsoku/>
              <w:wordWrap/>
              <w:overflowPunct/>
              <w:topLinePunct w:val="0"/>
              <w:autoSpaceDE/>
              <w:autoSpaceDN/>
              <w:bidi w:val="0"/>
              <w:adjustRightInd w:val="0"/>
              <w:snapToGrid w:val="0"/>
              <w:spacing w:line="280" w:lineRule="exact"/>
              <w:ind w:left="-71" w:leftChars="-34" w:right="-71" w:rightChars="-34"/>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电磁环境</w:t>
            </w:r>
          </w:p>
        </w:tc>
        <w:tc>
          <w:tcPr>
            <w:tcW w:w="7232" w:type="dxa"/>
            <w:noWrap w:val="0"/>
            <w:vAlign w:val="center"/>
          </w:tcPr>
          <w:p w14:paraId="307D36CD">
            <w:pPr>
              <w:keepNext w:val="0"/>
              <w:keepLines w:val="0"/>
              <w:pageBreakBefore w:val="0"/>
              <w:widowControl w:val="0"/>
              <w:kinsoku/>
              <w:wordWrap/>
              <w:overflowPunct/>
              <w:topLinePunct w:val="0"/>
              <w:autoSpaceDE/>
              <w:autoSpaceDN/>
              <w:bidi w:val="0"/>
              <w:adjustRightInd w:val="0"/>
              <w:snapToGrid w:val="0"/>
              <w:spacing w:line="280" w:lineRule="exact"/>
              <w:ind w:left="-71" w:leftChars="-34" w:right="-71" w:rightChars="-34"/>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w:t>
            </w:r>
          </w:p>
        </w:tc>
        <w:tc>
          <w:tcPr>
            <w:tcW w:w="824" w:type="dxa"/>
            <w:noWrap w:val="0"/>
            <w:vAlign w:val="center"/>
          </w:tcPr>
          <w:p w14:paraId="66479FF9">
            <w:pPr>
              <w:keepNext w:val="0"/>
              <w:keepLines w:val="0"/>
              <w:pageBreakBefore w:val="0"/>
              <w:widowControl w:val="0"/>
              <w:kinsoku/>
              <w:wordWrap/>
              <w:overflowPunct/>
              <w:topLinePunct w:val="0"/>
              <w:autoSpaceDE/>
              <w:autoSpaceDN/>
              <w:bidi w:val="0"/>
              <w:adjustRightInd w:val="0"/>
              <w:snapToGrid w:val="0"/>
              <w:spacing w:line="280" w:lineRule="exact"/>
              <w:ind w:left="-71" w:leftChars="-34" w:right="-71" w:rightChars="-34"/>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w:t>
            </w:r>
          </w:p>
        </w:tc>
        <w:tc>
          <w:tcPr>
            <w:tcW w:w="4475" w:type="dxa"/>
            <w:noWrap w:val="0"/>
            <w:vAlign w:val="center"/>
          </w:tcPr>
          <w:p w14:paraId="2EA5FFC1">
            <w:pPr>
              <w:keepNext w:val="0"/>
              <w:keepLines w:val="0"/>
              <w:pageBreakBefore w:val="0"/>
              <w:widowControl w:val="0"/>
              <w:kinsoku/>
              <w:wordWrap/>
              <w:overflowPunct/>
              <w:topLinePunct w:val="0"/>
              <w:autoSpaceDE/>
              <w:autoSpaceDN/>
              <w:bidi w:val="0"/>
              <w:adjustRightInd w:val="0"/>
              <w:snapToGrid w:val="0"/>
              <w:spacing w:line="280" w:lineRule="exact"/>
              <w:ind w:left="-71" w:leftChars="-34" w:right="-71" w:rightChars="-34"/>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w:t>
            </w:r>
          </w:p>
        </w:tc>
        <w:tc>
          <w:tcPr>
            <w:tcW w:w="1250" w:type="dxa"/>
            <w:noWrap w:val="0"/>
            <w:vAlign w:val="center"/>
          </w:tcPr>
          <w:p w14:paraId="382E66A5">
            <w:pPr>
              <w:keepNext w:val="0"/>
              <w:keepLines w:val="0"/>
              <w:pageBreakBefore w:val="0"/>
              <w:widowControl w:val="0"/>
              <w:kinsoku/>
              <w:wordWrap/>
              <w:overflowPunct/>
              <w:topLinePunct w:val="0"/>
              <w:autoSpaceDE/>
              <w:autoSpaceDN/>
              <w:bidi w:val="0"/>
              <w:adjustRightInd w:val="0"/>
              <w:snapToGrid w:val="0"/>
              <w:spacing w:line="280" w:lineRule="exact"/>
              <w:ind w:left="-71" w:leftChars="-34" w:right="-71" w:rightChars="-34"/>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w:t>
            </w:r>
          </w:p>
        </w:tc>
      </w:tr>
      <w:tr w14:paraId="0292946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27" w:hRule="atLeast"/>
          <w:jc w:val="center"/>
        </w:trPr>
        <w:tc>
          <w:tcPr>
            <w:tcW w:w="877" w:type="dxa"/>
            <w:noWrap w:val="0"/>
            <w:vAlign w:val="center"/>
          </w:tcPr>
          <w:p w14:paraId="7C908DC9">
            <w:pPr>
              <w:keepNext w:val="0"/>
              <w:keepLines w:val="0"/>
              <w:pageBreakBefore w:val="0"/>
              <w:widowControl w:val="0"/>
              <w:kinsoku/>
              <w:wordWrap/>
              <w:overflowPunct/>
              <w:topLinePunct w:val="0"/>
              <w:autoSpaceDE/>
              <w:autoSpaceDN/>
              <w:bidi w:val="0"/>
              <w:adjustRightInd w:val="0"/>
              <w:snapToGrid w:val="0"/>
              <w:spacing w:line="280" w:lineRule="exact"/>
              <w:ind w:left="-71" w:leftChars="-34" w:right="-71" w:rightChars="-34"/>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环境风险</w:t>
            </w:r>
          </w:p>
        </w:tc>
        <w:tc>
          <w:tcPr>
            <w:tcW w:w="7232" w:type="dxa"/>
            <w:noWrap w:val="0"/>
            <w:vAlign w:val="center"/>
          </w:tcPr>
          <w:p w14:paraId="348FBBCF">
            <w:pPr>
              <w:keepNext w:val="0"/>
              <w:keepLines w:val="0"/>
              <w:pageBreakBefore w:val="0"/>
              <w:widowControl w:val="0"/>
              <w:kinsoku/>
              <w:wordWrap/>
              <w:overflowPunct/>
              <w:topLinePunct w:val="0"/>
              <w:autoSpaceDE/>
              <w:autoSpaceDN/>
              <w:bidi w:val="0"/>
              <w:adjustRightInd w:val="0"/>
              <w:snapToGrid w:val="0"/>
              <w:spacing w:line="280" w:lineRule="exact"/>
              <w:ind w:left="-71" w:leftChars="-34" w:right="-71" w:rightChars="-34"/>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w:t>
            </w:r>
          </w:p>
        </w:tc>
        <w:tc>
          <w:tcPr>
            <w:tcW w:w="824" w:type="dxa"/>
            <w:noWrap w:val="0"/>
            <w:vAlign w:val="center"/>
          </w:tcPr>
          <w:p w14:paraId="234B78D3">
            <w:pPr>
              <w:keepNext w:val="0"/>
              <w:keepLines w:val="0"/>
              <w:pageBreakBefore w:val="0"/>
              <w:widowControl w:val="0"/>
              <w:kinsoku/>
              <w:wordWrap/>
              <w:overflowPunct/>
              <w:topLinePunct w:val="0"/>
              <w:autoSpaceDE/>
              <w:autoSpaceDN/>
              <w:bidi w:val="0"/>
              <w:adjustRightInd w:val="0"/>
              <w:snapToGrid w:val="0"/>
              <w:spacing w:line="280" w:lineRule="exact"/>
              <w:ind w:left="-71" w:leftChars="-34" w:right="-71" w:rightChars="-34"/>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w:t>
            </w:r>
          </w:p>
        </w:tc>
        <w:tc>
          <w:tcPr>
            <w:tcW w:w="4475" w:type="dxa"/>
            <w:noWrap w:val="0"/>
            <w:vAlign w:val="center"/>
          </w:tcPr>
          <w:p w14:paraId="3B6ED32B">
            <w:pPr>
              <w:keepNext w:val="0"/>
              <w:keepLines w:val="0"/>
              <w:pageBreakBefore w:val="0"/>
              <w:widowControl w:val="0"/>
              <w:kinsoku/>
              <w:wordWrap/>
              <w:overflowPunct/>
              <w:topLinePunct w:val="0"/>
              <w:autoSpaceDE/>
              <w:autoSpaceDN/>
              <w:bidi w:val="0"/>
              <w:adjustRightInd w:val="0"/>
              <w:snapToGrid w:val="0"/>
              <w:spacing w:line="280" w:lineRule="exact"/>
              <w:ind w:left="-71" w:leftChars="-34" w:right="-71" w:rightChars="-34"/>
              <w:textAlignment w:val="auto"/>
              <w:rPr>
                <w:rFonts w:hint="default" w:ascii="Times New Roman" w:hAnsi="Times New Roman" w:eastAsia="宋体" w:cs="Times New Roman"/>
                <w:color w:val="auto"/>
                <w:sz w:val="18"/>
                <w:szCs w:val="18"/>
                <w:highlight w:val="none"/>
                <w:lang w:eastAsia="zh-CN"/>
              </w:rPr>
            </w:pPr>
            <w:r>
              <w:rPr>
                <w:rFonts w:hint="default" w:ascii="Times New Roman" w:hAnsi="Times New Roman" w:cs="Times New Roman"/>
                <w:color w:val="auto"/>
                <w:sz w:val="18"/>
                <w:szCs w:val="18"/>
                <w:highlight w:val="none"/>
                <w:lang w:val="en-US" w:eastAsia="zh-CN"/>
              </w:rPr>
              <w:t>跨水体桥梁两侧设置连续防撞墩、两端设置“减速行驶、安全驾驶”等警示标识</w:t>
            </w:r>
            <w:r>
              <w:rPr>
                <w:rFonts w:hint="eastAsia" w:cs="Times New Roman"/>
                <w:color w:val="auto"/>
                <w:sz w:val="18"/>
                <w:szCs w:val="18"/>
                <w:highlight w:val="none"/>
                <w:lang w:val="en-US" w:eastAsia="zh-CN"/>
              </w:rPr>
              <w:t>；大桥配套径流收集处理系统，桥梁两侧设排水管，收集径流排出接入道路两侧市政排水管；并在桥梁排水管接入市政管网处设置应急池（5m³，含隔油功能）同时设置截止阀。正常状态下，截止阀关闭，桥面径流径流市政管网；事故状态下废水可能涉及危化品，油品等，应及时打开截断阀，收集事故废水进入应急池，拉运处理；初期雨水进入污水管网，后续雨水进入雨水管网</w:t>
            </w:r>
          </w:p>
        </w:tc>
        <w:tc>
          <w:tcPr>
            <w:tcW w:w="1250" w:type="dxa"/>
            <w:noWrap w:val="0"/>
            <w:vAlign w:val="center"/>
          </w:tcPr>
          <w:p w14:paraId="29CF4203">
            <w:pPr>
              <w:keepNext w:val="0"/>
              <w:keepLines w:val="0"/>
              <w:pageBreakBefore w:val="0"/>
              <w:widowControl w:val="0"/>
              <w:kinsoku/>
              <w:wordWrap/>
              <w:overflowPunct/>
              <w:topLinePunct w:val="0"/>
              <w:autoSpaceDE/>
              <w:autoSpaceDN/>
              <w:bidi w:val="0"/>
              <w:adjustRightInd w:val="0"/>
              <w:snapToGrid w:val="0"/>
              <w:spacing w:line="280" w:lineRule="exact"/>
              <w:ind w:left="-71" w:leftChars="-34" w:right="-71" w:rightChars="-34"/>
              <w:jc w:val="center"/>
              <w:textAlignment w:val="auto"/>
              <w:rPr>
                <w:rFonts w:hint="default" w:ascii="Times New Roman" w:hAnsi="Times New Roman" w:eastAsia="宋体" w:cs="Times New Roman"/>
                <w:color w:val="auto"/>
                <w:sz w:val="18"/>
                <w:szCs w:val="18"/>
                <w:highlight w:val="none"/>
                <w:lang w:eastAsia="zh-CN"/>
              </w:rPr>
            </w:pPr>
            <w:r>
              <w:rPr>
                <w:rFonts w:hint="default" w:ascii="Times New Roman" w:hAnsi="Times New Roman" w:cs="Times New Roman"/>
                <w:color w:val="auto"/>
                <w:sz w:val="18"/>
                <w:szCs w:val="18"/>
                <w:highlight w:val="none"/>
                <w:lang w:eastAsia="zh-CN"/>
              </w:rPr>
              <w:t>满足安全管理要求</w:t>
            </w:r>
          </w:p>
        </w:tc>
      </w:tr>
      <w:tr w14:paraId="321F4D2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8" w:hRule="atLeast"/>
          <w:jc w:val="center"/>
        </w:trPr>
        <w:tc>
          <w:tcPr>
            <w:tcW w:w="877" w:type="dxa"/>
            <w:vMerge w:val="restart"/>
            <w:noWrap w:val="0"/>
            <w:vAlign w:val="center"/>
          </w:tcPr>
          <w:p w14:paraId="339604ED">
            <w:pPr>
              <w:keepNext w:val="0"/>
              <w:keepLines w:val="0"/>
              <w:pageBreakBefore w:val="0"/>
              <w:widowControl w:val="0"/>
              <w:kinsoku/>
              <w:wordWrap/>
              <w:overflowPunct/>
              <w:topLinePunct w:val="0"/>
              <w:autoSpaceDE/>
              <w:autoSpaceDN/>
              <w:bidi w:val="0"/>
              <w:adjustRightInd w:val="0"/>
              <w:snapToGrid w:val="0"/>
              <w:spacing w:line="280" w:lineRule="exact"/>
              <w:ind w:left="-71" w:leftChars="-34" w:right="-71" w:rightChars="-34"/>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环境监测</w:t>
            </w:r>
          </w:p>
        </w:tc>
        <w:tc>
          <w:tcPr>
            <w:tcW w:w="7232" w:type="dxa"/>
            <w:noWrap w:val="0"/>
            <w:vAlign w:val="center"/>
          </w:tcPr>
          <w:p w14:paraId="2E75A43E">
            <w:pPr>
              <w:keepNext w:val="0"/>
              <w:keepLines w:val="0"/>
              <w:pageBreakBefore w:val="0"/>
              <w:widowControl w:val="0"/>
              <w:kinsoku/>
              <w:wordWrap/>
              <w:overflowPunct/>
              <w:topLinePunct w:val="0"/>
              <w:autoSpaceDE/>
              <w:autoSpaceDN/>
              <w:bidi w:val="0"/>
              <w:adjustRightInd w:val="0"/>
              <w:snapToGrid w:val="0"/>
              <w:spacing w:line="280" w:lineRule="exact"/>
              <w:ind w:left="-71" w:leftChars="-34" w:right="-71" w:rightChars="-34"/>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rPr>
              <w:t>噪声：</w:t>
            </w:r>
            <w:r>
              <w:rPr>
                <w:rFonts w:hint="eastAsia" w:cs="Times New Roman"/>
                <w:color w:val="auto"/>
                <w:sz w:val="18"/>
                <w:szCs w:val="18"/>
                <w:highlight w:val="none"/>
                <w:lang w:val="en-US" w:eastAsia="zh-CN"/>
              </w:rPr>
              <w:t>施工场地</w:t>
            </w:r>
            <w:r>
              <w:rPr>
                <w:rFonts w:hint="default" w:ascii="Times New Roman" w:hAnsi="Times New Roman" w:cs="Times New Roman"/>
                <w:color w:val="auto"/>
                <w:sz w:val="18"/>
                <w:szCs w:val="18"/>
                <w:highlight w:val="none"/>
                <w:lang w:val="en-US" w:eastAsia="zh-CN"/>
              </w:rPr>
              <w:t>周围</w:t>
            </w:r>
          </w:p>
        </w:tc>
        <w:tc>
          <w:tcPr>
            <w:tcW w:w="824" w:type="dxa"/>
            <w:vMerge w:val="restart"/>
            <w:noWrap w:val="0"/>
            <w:vAlign w:val="center"/>
          </w:tcPr>
          <w:p w14:paraId="13C2D9E7">
            <w:pPr>
              <w:keepNext w:val="0"/>
              <w:keepLines w:val="0"/>
              <w:pageBreakBefore w:val="0"/>
              <w:widowControl w:val="0"/>
              <w:kinsoku/>
              <w:wordWrap/>
              <w:overflowPunct/>
              <w:topLinePunct w:val="0"/>
              <w:autoSpaceDE/>
              <w:autoSpaceDN/>
              <w:bidi w:val="0"/>
              <w:adjustRightInd w:val="0"/>
              <w:snapToGrid w:val="0"/>
              <w:spacing w:line="280" w:lineRule="exact"/>
              <w:ind w:left="-71" w:leftChars="-34" w:right="-71" w:rightChars="-34"/>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w:t>
            </w:r>
          </w:p>
        </w:tc>
        <w:tc>
          <w:tcPr>
            <w:tcW w:w="4475" w:type="dxa"/>
            <w:vMerge w:val="restart"/>
            <w:noWrap w:val="0"/>
            <w:vAlign w:val="center"/>
          </w:tcPr>
          <w:p w14:paraId="34BB8E57">
            <w:pPr>
              <w:keepNext w:val="0"/>
              <w:keepLines w:val="0"/>
              <w:pageBreakBefore w:val="0"/>
              <w:widowControl w:val="0"/>
              <w:kinsoku/>
              <w:wordWrap/>
              <w:overflowPunct/>
              <w:topLinePunct w:val="0"/>
              <w:autoSpaceDE/>
              <w:autoSpaceDN/>
              <w:bidi w:val="0"/>
              <w:adjustRightInd w:val="0"/>
              <w:snapToGrid w:val="0"/>
              <w:spacing w:line="280" w:lineRule="exact"/>
              <w:ind w:left="0" w:leftChars="0" w:right="0" w:rightChars="0" w:firstLine="0" w:firstLineChars="0"/>
              <w:jc w:val="center"/>
              <w:textAlignment w:val="auto"/>
              <w:rPr>
                <w:rFonts w:hint="eastAsia"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w:t>
            </w:r>
          </w:p>
        </w:tc>
        <w:tc>
          <w:tcPr>
            <w:tcW w:w="1250" w:type="dxa"/>
            <w:vMerge w:val="restart"/>
            <w:noWrap w:val="0"/>
            <w:vAlign w:val="center"/>
          </w:tcPr>
          <w:p w14:paraId="6FCE060D">
            <w:pPr>
              <w:keepNext w:val="0"/>
              <w:keepLines w:val="0"/>
              <w:pageBreakBefore w:val="0"/>
              <w:widowControl w:val="0"/>
              <w:kinsoku/>
              <w:wordWrap/>
              <w:overflowPunct/>
              <w:topLinePunct w:val="0"/>
              <w:autoSpaceDE/>
              <w:autoSpaceDN/>
              <w:bidi w:val="0"/>
              <w:adjustRightInd w:val="0"/>
              <w:snapToGrid w:val="0"/>
              <w:spacing w:line="280" w:lineRule="exact"/>
              <w:ind w:left="0" w:leftChars="0" w:right="0" w:rightChars="0" w:firstLine="0" w:firstLineChars="0"/>
              <w:jc w:val="center"/>
              <w:textAlignment w:val="auto"/>
              <w:rPr>
                <w:rFonts w:hint="eastAsia"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w:t>
            </w:r>
          </w:p>
        </w:tc>
      </w:tr>
      <w:tr w14:paraId="4DE9056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8" w:hRule="atLeast"/>
          <w:jc w:val="center"/>
        </w:trPr>
        <w:tc>
          <w:tcPr>
            <w:tcW w:w="877" w:type="dxa"/>
            <w:vMerge w:val="continue"/>
            <w:noWrap w:val="0"/>
            <w:vAlign w:val="center"/>
          </w:tcPr>
          <w:p w14:paraId="306FDC8B">
            <w:pPr>
              <w:keepNext w:val="0"/>
              <w:keepLines w:val="0"/>
              <w:pageBreakBefore w:val="0"/>
              <w:widowControl w:val="0"/>
              <w:kinsoku/>
              <w:wordWrap/>
              <w:overflowPunct/>
              <w:topLinePunct w:val="0"/>
              <w:autoSpaceDE/>
              <w:autoSpaceDN/>
              <w:bidi w:val="0"/>
              <w:adjustRightInd w:val="0"/>
              <w:snapToGrid w:val="0"/>
              <w:spacing w:line="280" w:lineRule="exact"/>
              <w:ind w:left="-71" w:leftChars="-34" w:right="-71" w:rightChars="-34"/>
              <w:jc w:val="center"/>
              <w:textAlignment w:val="auto"/>
              <w:rPr>
                <w:rFonts w:hint="default" w:ascii="Times New Roman" w:hAnsi="Times New Roman" w:cs="Times New Roman"/>
                <w:color w:val="auto"/>
                <w:sz w:val="18"/>
                <w:szCs w:val="18"/>
                <w:highlight w:val="none"/>
              </w:rPr>
            </w:pPr>
          </w:p>
        </w:tc>
        <w:tc>
          <w:tcPr>
            <w:tcW w:w="7232" w:type="dxa"/>
            <w:noWrap w:val="0"/>
            <w:vAlign w:val="center"/>
          </w:tcPr>
          <w:p w14:paraId="1805515B">
            <w:pPr>
              <w:keepNext w:val="0"/>
              <w:keepLines w:val="0"/>
              <w:pageBreakBefore w:val="0"/>
              <w:widowControl w:val="0"/>
              <w:kinsoku/>
              <w:wordWrap/>
              <w:overflowPunct/>
              <w:topLinePunct w:val="0"/>
              <w:autoSpaceDE/>
              <w:autoSpaceDN/>
              <w:bidi w:val="0"/>
              <w:adjustRightInd w:val="0"/>
              <w:snapToGrid w:val="0"/>
              <w:spacing w:line="280" w:lineRule="exact"/>
              <w:ind w:left="-71" w:leftChars="-34" w:right="-71" w:rightChars="-34"/>
              <w:jc w:val="center"/>
              <w:textAlignment w:val="auto"/>
              <w:rPr>
                <w:rFonts w:hint="default" w:ascii="Times New Roman" w:hAnsi="Times New Roman" w:cs="Times New Roman"/>
                <w:color w:val="auto"/>
                <w:sz w:val="18"/>
                <w:szCs w:val="18"/>
                <w:highlight w:val="none"/>
                <w:lang w:val="en-US"/>
              </w:rPr>
            </w:pPr>
            <w:r>
              <w:rPr>
                <w:rFonts w:hint="default" w:ascii="Times New Roman" w:hAnsi="Times New Roman" w:cs="Times New Roman"/>
                <w:color w:val="auto"/>
                <w:sz w:val="18"/>
                <w:szCs w:val="18"/>
                <w:highlight w:val="none"/>
                <w:lang w:val="en-US" w:eastAsia="zh-CN"/>
              </w:rPr>
              <w:t>废气：颗粒物，</w:t>
            </w:r>
            <w:r>
              <w:rPr>
                <w:rFonts w:hint="eastAsia" w:cs="Times New Roman"/>
                <w:color w:val="auto"/>
                <w:sz w:val="18"/>
                <w:szCs w:val="18"/>
                <w:highlight w:val="none"/>
                <w:lang w:val="en-US" w:eastAsia="zh-CN"/>
              </w:rPr>
              <w:t>施工场地周围</w:t>
            </w:r>
          </w:p>
        </w:tc>
        <w:tc>
          <w:tcPr>
            <w:tcW w:w="824" w:type="dxa"/>
            <w:vMerge w:val="continue"/>
            <w:noWrap w:val="0"/>
            <w:vAlign w:val="center"/>
          </w:tcPr>
          <w:p w14:paraId="0967232F">
            <w:pPr>
              <w:keepNext w:val="0"/>
              <w:keepLines w:val="0"/>
              <w:pageBreakBefore w:val="0"/>
              <w:widowControl w:val="0"/>
              <w:kinsoku/>
              <w:wordWrap/>
              <w:overflowPunct/>
              <w:topLinePunct w:val="0"/>
              <w:autoSpaceDE/>
              <w:autoSpaceDN/>
              <w:bidi w:val="0"/>
              <w:adjustRightInd w:val="0"/>
              <w:snapToGrid w:val="0"/>
              <w:spacing w:line="280" w:lineRule="exact"/>
              <w:ind w:left="-71" w:leftChars="-34" w:right="-71" w:rightChars="-34"/>
              <w:jc w:val="center"/>
              <w:textAlignment w:val="auto"/>
              <w:rPr>
                <w:rFonts w:hint="default" w:ascii="Times New Roman" w:hAnsi="Times New Roman" w:cs="Times New Roman"/>
                <w:color w:val="auto"/>
                <w:sz w:val="18"/>
                <w:szCs w:val="18"/>
                <w:highlight w:val="none"/>
              </w:rPr>
            </w:pPr>
          </w:p>
        </w:tc>
        <w:tc>
          <w:tcPr>
            <w:tcW w:w="4475" w:type="dxa"/>
            <w:vMerge w:val="continue"/>
            <w:noWrap w:val="0"/>
            <w:vAlign w:val="center"/>
          </w:tcPr>
          <w:p w14:paraId="03653EBA">
            <w:pPr>
              <w:keepNext w:val="0"/>
              <w:keepLines w:val="0"/>
              <w:pageBreakBefore w:val="0"/>
              <w:widowControl w:val="0"/>
              <w:kinsoku/>
              <w:wordWrap/>
              <w:overflowPunct/>
              <w:topLinePunct w:val="0"/>
              <w:autoSpaceDE/>
              <w:autoSpaceDN/>
              <w:bidi w:val="0"/>
              <w:adjustRightInd w:val="0"/>
              <w:snapToGrid w:val="0"/>
              <w:spacing w:line="280" w:lineRule="exact"/>
              <w:ind w:left="-71" w:leftChars="-34" w:right="-71" w:rightChars="-34"/>
              <w:textAlignment w:val="auto"/>
              <w:rPr>
                <w:rFonts w:hint="default" w:ascii="Times New Roman" w:hAnsi="Times New Roman" w:cs="Times New Roman"/>
                <w:color w:val="auto"/>
                <w:sz w:val="18"/>
                <w:szCs w:val="18"/>
                <w:highlight w:val="none"/>
              </w:rPr>
            </w:pPr>
          </w:p>
        </w:tc>
        <w:tc>
          <w:tcPr>
            <w:tcW w:w="1250" w:type="dxa"/>
            <w:vMerge w:val="continue"/>
            <w:noWrap w:val="0"/>
            <w:vAlign w:val="center"/>
          </w:tcPr>
          <w:p w14:paraId="345FA0BC">
            <w:pPr>
              <w:keepNext w:val="0"/>
              <w:keepLines w:val="0"/>
              <w:pageBreakBefore w:val="0"/>
              <w:widowControl w:val="0"/>
              <w:kinsoku/>
              <w:wordWrap/>
              <w:overflowPunct/>
              <w:topLinePunct w:val="0"/>
              <w:autoSpaceDE/>
              <w:autoSpaceDN/>
              <w:bidi w:val="0"/>
              <w:adjustRightInd w:val="0"/>
              <w:snapToGrid w:val="0"/>
              <w:spacing w:line="280" w:lineRule="exact"/>
              <w:ind w:left="-71" w:leftChars="-34" w:right="-71" w:rightChars="-34"/>
              <w:textAlignment w:val="auto"/>
              <w:rPr>
                <w:rFonts w:hint="default" w:ascii="Times New Roman" w:hAnsi="Times New Roman" w:cs="Times New Roman"/>
                <w:color w:val="auto"/>
                <w:sz w:val="18"/>
                <w:szCs w:val="18"/>
                <w:highlight w:val="none"/>
              </w:rPr>
            </w:pPr>
          </w:p>
        </w:tc>
      </w:tr>
      <w:tr w14:paraId="0A43710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877" w:type="dxa"/>
            <w:noWrap w:val="0"/>
            <w:vAlign w:val="center"/>
          </w:tcPr>
          <w:p w14:paraId="17724F66">
            <w:pPr>
              <w:keepNext w:val="0"/>
              <w:keepLines w:val="0"/>
              <w:pageBreakBefore w:val="0"/>
              <w:widowControl w:val="0"/>
              <w:kinsoku/>
              <w:wordWrap/>
              <w:overflowPunct/>
              <w:topLinePunct w:val="0"/>
              <w:autoSpaceDE/>
              <w:autoSpaceDN/>
              <w:bidi w:val="0"/>
              <w:adjustRightInd w:val="0"/>
              <w:snapToGrid w:val="0"/>
              <w:spacing w:line="280" w:lineRule="exact"/>
              <w:ind w:left="-71" w:leftChars="-34" w:right="-71" w:rightChars="-34"/>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其他</w:t>
            </w:r>
          </w:p>
        </w:tc>
        <w:tc>
          <w:tcPr>
            <w:tcW w:w="7232" w:type="dxa"/>
            <w:noWrap w:val="0"/>
            <w:vAlign w:val="center"/>
          </w:tcPr>
          <w:p w14:paraId="19777389">
            <w:pPr>
              <w:keepNext w:val="0"/>
              <w:keepLines w:val="0"/>
              <w:pageBreakBefore w:val="0"/>
              <w:widowControl w:val="0"/>
              <w:kinsoku/>
              <w:wordWrap/>
              <w:overflowPunct/>
              <w:topLinePunct w:val="0"/>
              <w:autoSpaceDE/>
              <w:autoSpaceDN/>
              <w:bidi w:val="0"/>
              <w:adjustRightInd w:val="0"/>
              <w:snapToGrid w:val="0"/>
              <w:spacing w:line="280" w:lineRule="exact"/>
              <w:ind w:left="-71" w:leftChars="-34" w:right="-71" w:rightChars="-34"/>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w:t>
            </w:r>
          </w:p>
        </w:tc>
        <w:tc>
          <w:tcPr>
            <w:tcW w:w="824" w:type="dxa"/>
            <w:noWrap w:val="0"/>
            <w:vAlign w:val="center"/>
          </w:tcPr>
          <w:p w14:paraId="5F92419A">
            <w:pPr>
              <w:keepNext w:val="0"/>
              <w:keepLines w:val="0"/>
              <w:pageBreakBefore w:val="0"/>
              <w:widowControl w:val="0"/>
              <w:kinsoku/>
              <w:wordWrap/>
              <w:overflowPunct/>
              <w:topLinePunct w:val="0"/>
              <w:autoSpaceDE/>
              <w:autoSpaceDN/>
              <w:bidi w:val="0"/>
              <w:adjustRightInd w:val="0"/>
              <w:snapToGrid w:val="0"/>
              <w:spacing w:line="280" w:lineRule="exact"/>
              <w:ind w:left="-71" w:leftChars="-34" w:right="-71" w:rightChars="-34"/>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w:t>
            </w:r>
          </w:p>
        </w:tc>
        <w:tc>
          <w:tcPr>
            <w:tcW w:w="4475" w:type="dxa"/>
            <w:noWrap w:val="0"/>
            <w:vAlign w:val="center"/>
          </w:tcPr>
          <w:p w14:paraId="338E3614">
            <w:pPr>
              <w:keepNext w:val="0"/>
              <w:keepLines w:val="0"/>
              <w:pageBreakBefore w:val="0"/>
              <w:widowControl w:val="0"/>
              <w:kinsoku/>
              <w:wordWrap/>
              <w:overflowPunct/>
              <w:topLinePunct w:val="0"/>
              <w:autoSpaceDE/>
              <w:autoSpaceDN/>
              <w:bidi w:val="0"/>
              <w:adjustRightInd w:val="0"/>
              <w:snapToGrid w:val="0"/>
              <w:spacing w:line="280" w:lineRule="exact"/>
              <w:ind w:left="-71" w:leftChars="-34" w:right="-71" w:rightChars="-34"/>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w:t>
            </w:r>
          </w:p>
        </w:tc>
        <w:tc>
          <w:tcPr>
            <w:tcW w:w="1250" w:type="dxa"/>
            <w:noWrap w:val="0"/>
            <w:vAlign w:val="center"/>
          </w:tcPr>
          <w:p w14:paraId="647C8CA5">
            <w:pPr>
              <w:keepNext w:val="0"/>
              <w:keepLines w:val="0"/>
              <w:pageBreakBefore w:val="0"/>
              <w:widowControl w:val="0"/>
              <w:kinsoku/>
              <w:wordWrap/>
              <w:overflowPunct/>
              <w:topLinePunct w:val="0"/>
              <w:autoSpaceDE/>
              <w:autoSpaceDN/>
              <w:bidi w:val="0"/>
              <w:adjustRightInd w:val="0"/>
              <w:snapToGrid w:val="0"/>
              <w:spacing w:line="280" w:lineRule="exact"/>
              <w:ind w:left="-71" w:leftChars="-34" w:right="-71" w:rightChars="-34"/>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w:t>
            </w:r>
          </w:p>
        </w:tc>
      </w:tr>
    </w:tbl>
    <w:p w14:paraId="7D4D65F0">
      <w:pPr>
        <w:pStyle w:val="20"/>
        <w:jc w:val="center"/>
        <w:outlineLvl w:val="9"/>
        <w:rPr>
          <w:rFonts w:hint="default" w:ascii="Times New Roman" w:hAnsi="Times New Roman" w:eastAsia="黑体" w:cs="Times New Roman"/>
          <w:snapToGrid w:val="0"/>
          <w:color w:val="auto"/>
          <w:sz w:val="30"/>
          <w:szCs w:val="30"/>
          <w:highlight w:val="none"/>
        </w:rPr>
        <w:sectPr>
          <w:pgSz w:w="16838" w:h="11906" w:orient="landscape"/>
          <w:pgMar w:top="1597" w:right="1440" w:bottom="1586" w:left="1440" w:header="851" w:footer="1077" w:gutter="0"/>
          <w:pgBorders>
            <w:top w:val="none" w:sz="0" w:space="0"/>
            <w:left w:val="none" w:sz="0" w:space="0"/>
            <w:bottom w:val="none" w:sz="0" w:space="0"/>
            <w:right w:val="none" w:sz="0" w:space="0"/>
          </w:pgBorders>
          <w:pgNumType w:fmt="numberInDash"/>
          <w:cols w:space="425" w:num="1"/>
          <w:docGrid w:linePitch="312" w:charSpace="0"/>
        </w:sectPr>
      </w:pPr>
    </w:p>
    <w:p w14:paraId="10A3F52B">
      <w:pPr>
        <w:pStyle w:val="20"/>
        <w:spacing w:before="0" w:beforeAutospacing="0" w:line="14" w:lineRule="auto"/>
        <w:jc w:val="center"/>
        <w:rPr>
          <w:rFonts w:hint="default" w:ascii="Times New Roman" w:hAnsi="Times New Roman" w:eastAsia="黑体" w:cs="Times New Roman"/>
          <w:snapToGrid w:val="0"/>
          <w:color w:val="auto"/>
          <w:sz w:val="30"/>
          <w:szCs w:val="30"/>
          <w:highlight w:val="none"/>
        </w:rPr>
      </w:pPr>
    </w:p>
    <w:p w14:paraId="086DE8C5">
      <w:pPr>
        <w:pStyle w:val="20"/>
        <w:spacing w:before="192" w:beforeLines="80" w:beforeAutospacing="0"/>
        <w:jc w:val="center"/>
        <w:outlineLvl w:val="0"/>
        <w:rPr>
          <w:rFonts w:hint="default" w:ascii="Times New Roman" w:hAnsi="Times New Roman" w:eastAsia="黑体" w:cs="Times New Roman"/>
          <w:snapToGrid w:val="0"/>
          <w:color w:val="auto"/>
          <w:sz w:val="30"/>
          <w:szCs w:val="30"/>
          <w:highlight w:val="none"/>
        </w:rPr>
      </w:pPr>
      <w:bookmarkStart w:id="39" w:name="_Toc7161"/>
      <w:r>
        <w:rPr>
          <w:rFonts w:hint="default" w:ascii="Times New Roman" w:hAnsi="Times New Roman" w:eastAsia="黑体" w:cs="Times New Roman"/>
          <w:snapToGrid w:val="0"/>
          <w:color w:val="auto"/>
          <w:sz w:val="30"/>
          <w:szCs w:val="30"/>
          <w:highlight w:val="none"/>
        </w:rPr>
        <w:t>七、结论</w:t>
      </w:r>
      <w:bookmarkEnd w:id="39"/>
    </w:p>
    <w:tbl>
      <w:tblPr>
        <w:tblStyle w:val="24"/>
        <w:tblW w:w="8865"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865"/>
      </w:tblGrid>
      <w:tr w14:paraId="61788C3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349" w:hRule="atLeast"/>
          <w:jc w:val="center"/>
        </w:trPr>
        <w:tc>
          <w:tcPr>
            <w:tcW w:w="8865" w:type="dxa"/>
          </w:tcPr>
          <w:p w14:paraId="4C180FEE">
            <w:pPr>
              <w:spacing w:line="400" w:lineRule="exact"/>
              <w:ind w:firstLine="422" w:firstLineChars="200"/>
              <w:jc w:val="left"/>
              <w:rPr>
                <w:rFonts w:hint="default" w:ascii="Times New Roman" w:hAnsi="Times New Roman" w:cs="Times New Roman"/>
                <w:b/>
                <w:bCs/>
                <w:color w:val="auto"/>
                <w:szCs w:val="21"/>
                <w:highlight w:val="none"/>
                <w:lang w:eastAsia="zh-CN"/>
              </w:rPr>
            </w:pPr>
          </w:p>
          <w:p w14:paraId="110BA1AC">
            <w:pPr>
              <w:spacing w:line="400" w:lineRule="exact"/>
              <w:ind w:firstLine="422" w:firstLineChars="200"/>
              <w:jc w:val="left"/>
              <w:rPr>
                <w:rFonts w:hint="default" w:ascii="Times New Roman" w:hAnsi="Times New Roman" w:cs="Times New Roman" w:eastAsiaTheme="minorEastAsia"/>
                <w:b/>
                <w:bCs/>
                <w:color w:val="auto"/>
                <w:szCs w:val="21"/>
                <w:highlight w:val="none"/>
                <w:lang w:eastAsia="zh-CN"/>
              </w:rPr>
            </w:pPr>
            <w:r>
              <w:rPr>
                <w:rFonts w:hint="eastAsia" w:cs="Times New Roman"/>
                <w:b/>
                <w:bCs/>
                <w:color w:val="auto"/>
                <w:szCs w:val="21"/>
                <w:highlight w:val="none"/>
                <w:lang w:eastAsia="zh-CN"/>
              </w:rPr>
              <w:t>宣汉县住房和城乡建设局</w:t>
            </w:r>
            <w:r>
              <w:rPr>
                <w:rFonts w:hint="default" w:ascii="Times New Roman" w:hAnsi="Times New Roman" w:cs="Times New Roman"/>
                <w:b/>
                <w:bCs/>
                <w:color w:val="auto"/>
                <w:szCs w:val="21"/>
                <w:highlight w:val="none"/>
              </w:rPr>
              <w:t>“</w:t>
            </w:r>
            <w:r>
              <w:rPr>
                <w:rFonts w:hint="eastAsia" w:cs="Times New Roman"/>
                <w:b/>
                <w:bCs/>
                <w:color w:val="auto"/>
                <w:szCs w:val="21"/>
                <w:highlight w:val="none"/>
                <w:lang w:eastAsia="zh-CN"/>
              </w:rPr>
              <w:t>宣汉县百节溪城市桥梁及连接路工程</w:t>
            </w:r>
            <w:r>
              <w:rPr>
                <w:rFonts w:hint="default" w:ascii="Times New Roman" w:hAnsi="Times New Roman" w:cs="Times New Roman"/>
                <w:b/>
                <w:bCs/>
                <w:color w:val="auto"/>
                <w:szCs w:val="21"/>
                <w:highlight w:val="none"/>
              </w:rPr>
              <w:t>”</w:t>
            </w:r>
            <w:r>
              <w:rPr>
                <w:rFonts w:hint="default" w:ascii="Times New Roman" w:hAnsi="Times New Roman" w:cs="Times New Roman" w:eastAsiaTheme="minorEastAsia"/>
                <w:b/>
                <w:bCs/>
                <w:color w:val="auto"/>
                <w:szCs w:val="21"/>
                <w:highlight w:val="none"/>
              </w:rPr>
              <w:t>，符合国家现行产业政策</w:t>
            </w:r>
            <w:r>
              <w:rPr>
                <w:rFonts w:hint="default" w:ascii="Times New Roman" w:hAnsi="Times New Roman" w:cs="Times New Roman" w:eastAsiaTheme="minorEastAsia"/>
                <w:b/>
                <w:bCs/>
                <w:color w:val="auto"/>
                <w:szCs w:val="21"/>
                <w:highlight w:val="none"/>
                <w:lang w:eastAsia="zh-CN"/>
              </w:rPr>
              <w:t>，符合</w:t>
            </w:r>
            <w:r>
              <w:rPr>
                <w:rFonts w:hint="eastAsia" w:cs="Times New Roman" w:eastAsiaTheme="minorEastAsia"/>
                <w:b/>
                <w:bCs/>
                <w:color w:val="auto"/>
                <w:szCs w:val="21"/>
                <w:highlight w:val="none"/>
                <w:lang w:val="en-US" w:eastAsia="zh-CN"/>
              </w:rPr>
              <w:t>城市</w:t>
            </w:r>
            <w:r>
              <w:rPr>
                <w:rFonts w:hint="default" w:ascii="Times New Roman" w:hAnsi="Times New Roman" w:cs="Times New Roman" w:eastAsiaTheme="minorEastAsia"/>
                <w:b/>
                <w:bCs/>
                <w:color w:val="auto"/>
                <w:szCs w:val="21"/>
                <w:highlight w:val="none"/>
                <w:lang w:val="en-US" w:eastAsia="zh-CN"/>
              </w:rPr>
              <w:t>道路</w:t>
            </w:r>
            <w:r>
              <w:rPr>
                <w:rFonts w:hint="default" w:ascii="Times New Roman" w:hAnsi="Times New Roman" w:cs="Times New Roman" w:eastAsiaTheme="minorEastAsia"/>
                <w:b/>
                <w:bCs/>
                <w:color w:val="auto"/>
                <w:szCs w:val="21"/>
                <w:highlight w:val="none"/>
                <w:lang w:eastAsia="zh-CN"/>
              </w:rPr>
              <w:t>规划</w:t>
            </w:r>
            <w:r>
              <w:rPr>
                <w:rFonts w:hint="default" w:ascii="Times New Roman" w:hAnsi="Times New Roman" w:cs="Times New Roman" w:eastAsiaTheme="minorEastAsia"/>
                <w:b/>
                <w:bCs/>
                <w:color w:val="auto"/>
                <w:szCs w:val="21"/>
                <w:highlight w:val="none"/>
              </w:rPr>
              <w:t>，</w:t>
            </w:r>
            <w:r>
              <w:rPr>
                <w:rFonts w:hint="eastAsia" w:cs="Times New Roman" w:eastAsiaTheme="minorEastAsia"/>
                <w:b/>
                <w:bCs/>
                <w:color w:val="auto"/>
                <w:szCs w:val="21"/>
                <w:highlight w:val="none"/>
                <w:lang w:val="en-US" w:eastAsia="zh-CN"/>
              </w:rPr>
              <w:t>选址</w:t>
            </w:r>
            <w:r>
              <w:rPr>
                <w:rFonts w:hint="default" w:ascii="Times New Roman" w:hAnsi="Times New Roman" w:cs="Times New Roman" w:eastAsiaTheme="minorEastAsia"/>
                <w:b/>
                <w:bCs/>
                <w:color w:val="auto"/>
                <w:szCs w:val="21"/>
                <w:highlight w:val="none"/>
                <w:lang w:eastAsia="zh-CN"/>
              </w:rPr>
              <w:t>不涉及生态保护红线、饮用水水源保护区</w:t>
            </w:r>
            <w:r>
              <w:rPr>
                <w:rFonts w:hint="default" w:ascii="Times New Roman" w:hAnsi="Times New Roman" w:cs="Times New Roman" w:eastAsiaTheme="minorEastAsia"/>
                <w:b/>
                <w:bCs/>
                <w:color w:val="auto"/>
                <w:szCs w:val="21"/>
                <w:highlight w:val="none"/>
                <w:lang w:val="en-US" w:eastAsia="zh-CN"/>
              </w:rPr>
              <w:t>及</w:t>
            </w:r>
            <w:r>
              <w:rPr>
                <w:rFonts w:hint="default" w:ascii="Times New Roman" w:hAnsi="Times New Roman" w:cs="Times New Roman" w:eastAsiaTheme="minorEastAsia"/>
                <w:b/>
                <w:bCs/>
                <w:color w:val="auto"/>
                <w:szCs w:val="21"/>
                <w:highlight w:val="none"/>
                <w:lang w:eastAsia="zh-CN"/>
              </w:rPr>
              <w:t>各类生态敏感区。项目的建设是促进</w:t>
            </w:r>
            <w:r>
              <w:rPr>
                <w:rFonts w:hint="eastAsia" w:cs="Times New Roman" w:eastAsiaTheme="minorEastAsia"/>
                <w:b/>
                <w:bCs/>
                <w:color w:val="auto"/>
                <w:szCs w:val="21"/>
                <w:highlight w:val="none"/>
                <w:lang w:val="en-US" w:eastAsia="zh-CN"/>
              </w:rPr>
              <w:t>区域</w:t>
            </w:r>
            <w:r>
              <w:rPr>
                <w:rFonts w:hint="default" w:ascii="Times New Roman" w:hAnsi="Times New Roman" w:cs="Times New Roman" w:eastAsiaTheme="minorEastAsia"/>
                <w:b/>
                <w:bCs/>
                <w:color w:val="auto"/>
                <w:szCs w:val="21"/>
                <w:highlight w:val="none"/>
                <w:lang w:eastAsia="zh-CN"/>
              </w:rPr>
              <w:t>经济发展的需要，对于完善路网结构、</w:t>
            </w:r>
            <w:r>
              <w:rPr>
                <w:rFonts w:hint="eastAsia" w:cs="Times New Roman" w:eastAsiaTheme="minorEastAsia"/>
                <w:b/>
                <w:bCs/>
                <w:color w:val="auto"/>
                <w:szCs w:val="21"/>
                <w:highlight w:val="none"/>
                <w:lang w:val="en-US" w:eastAsia="zh-CN"/>
              </w:rPr>
              <w:t>缓解城市组团交通压力，促进城市组团联系、</w:t>
            </w:r>
            <w:r>
              <w:rPr>
                <w:rFonts w:hint="default" w:ascii="Times New Roman" w:hAnsi="Times New Roman" w:cs="Times New Roman" w:eastAsiaTheme="minorEastAsia"/>
                <w:b/>
                <w:bCs/>
                <w:color w:val="auto"/>
                <w:szCs w:val="21"/>
                <w:highlight w:val="none"/>
                <w:lang w:eastAsia="zh-CN"/>
              </w:rPr>
              <w:t>改善</w:t>
            </w:r>
            <w:r>
              <w:rPr>
                <w:rFonts w:hint="eastAsia" w:cs="Times New Roman" w:eastAsiaTheme="minorEastAsia"/>
                <w:b/>
                <w:bCs/>
                <w:color w:val="auto"/>
                <w:szCs w:val="21"/>
                <w:highlight w:val="none"/>
                <w:lang w:val="en-US" w:eastAsia="zh-CN"/>
              </w:rPr>
              <w:t>区域</w:t>
            </w:r>
            <w:r>
              <w:rPr>
                <w:rFonts w:hint="default" w:ascii="Times New Roman" w:hAnsi="Times New Roman" w:cs="Times New Roman" w:eastAsiaTheme="minorEastAsia"/>
                <w:b/>
                <w:bCs/>
                <w:color w:val="auto"/>
                <w:szCs w:val="21"/>
                <w:highlight w:val="none"/>
                <w:lang w:eastAsia="zh-CN"/>
              </w:rPr>
              <w:t>居民生</w:t>
            </w:r>
            <w:r>
              <w:rPr>
                <w:rFonts w:hint="eastAsia" w:cs="Times New Roman" w:eastAsiaTheme="minorEastAsia"/>
                <w:b/>
                <w:bCs/>
                <w:color w:val="auto"/>
                <w:szCs w:val="21"/>
                <w:highlight w:val="none"/>
                <w:lang w:eastAsia="zh-CN"/>
              </w:rPr>
              <w:t>活环境</w:t>
            </w:r>
            <w:r>
              <w:rPr>
                <w:rFonts w:hint="eastAsia" w:cs="Times New Roman" w:eastAsiaTheme="minorEastAsia"/>
                <w:b/>
                <w:bCs/>
                <w:color w:val="auto"/>
                <w:szCs w:val="21"/>
                <w:highlight w:val="none"/>
                <w:lang w:val="en-US" w:eastAsia="zh-CN"/>
              </w:rPr>
              <w:t>都</w:t>
            </w:r>
            <w:r>
              <w:rPr>
                <w:rFonts w:hint="default" w:ascii="Times New Roman" w:hAnsi="Times New Roman" w:cs="Times New Roman" w:eastAsiaTheme="minorEastAsia"/>
                <w:b/>
                <w:bCs/>
                <w:color w:val="auto"/>
                <w:szCs w:val="21"/>
                <w:highlight w:val="none"/>
                <w:lang w:eastAsia="zh-CN"/>
              </w:rPr>
              <w:t>具有重要意义</w:t>
            </w:r>
            <w:r>
              <w:rPr>
                <w:rFonts w:hint="eastAsia" w:cs="Times New Roman" w:eastAsiaTheme="minorEastAsia"/>
                <w:b/>
                <w:bCs/>
                <w:color w:val="auto"/>
                <w:szCs w:val="21"/>
                <w:highlight w:val="none"/>
                <w:lang w:eastAsia="zh-CN"/>
              </w:rPr>
              <w:t>。</w:t>
            </w:r>
            <w:r>
              <w:rPr>
                <w:rFonts w:hint="default" w:ascii="Times New Roman" w:hAnsi="Times New Roman" w:cs="Times New Roman" w:eastAsiaTheme="minorEastAsia"/>
                <w:b/>
                <w:bCs/>
                <w:color w:val="auto"/>
                <w:szCs w:val="21"/>
                <w:highlight w:val="none"/>
              </w:rPr>
              <w:t>评价表明，项目建设与运营过程中，只要严格落实本环境影响报告表提出的各项环保措施，严格落实环保“三同时”制度，能够最大限度地减轻项目建设对周围</w:t>
            </w:r>
            <w:r>
              <w:rPr>
                <w:rFonts w:hint="default" w:ascii="Times New Roman" w:hAnsi="Times New Roman" w:cs="Times New Roman" w:eastAsiaTheme="minorEastAsia"/>
                <w:b/>
                <w:bCs/>
                <w:color w:val="auto"/>
                <w:szCs w:val="21"/>
                <w:highlight w:val="none"/>
                <w:lang w:val="en-US" w:eastAsia="zh-CN"/>
              </w:rPr>
              <w:t>生态</w:t>
            </w:r>
            <w:r>
              <w:rPr>
                <w:rFonts w:hint="default" w:ascii="Times New Roman" w:hAnsi="Times New Roman" w:cs="Times New Roman" w:eastAsiaTheme="minorEastAsia"/>
                <w:b/>
                <w:bCs/>
                <w:color w:val="auto"/>
                <w:szCs w:val="21"/>
                <w:highlight w:val="none"/>
              </w:rPr>
              <w:t>环境造成的影响</w:t>
            </w:r>
            <w:r>
              <w:rPr>
                <w:rFonts w:hint="default" w:ascii="Times New Roman" w:hAnsi="Times New Roman" w:cs="Times New Roman" w:eastAsiaTheme="minorEastAsia"/>
                <w:b/>
                <w:bCs/>
                <w:color w:val="auto"/>
                <w:szCs w:val="21"/>
                <w:highlight w:val="none"/>
                <w:lang w:eastAsia="zh-CN"/>
              </w:rPr>
              <w:t>，</w:t>
            </w:r>
            <w:r>
              <w:rPr>
                <w:rFonts w:hint="default" w:ascii="Times New Roman" w:hAnsi="Times New Roman" w:cs="Times New Roman" w:eastAsiaTheme="minorEastAsia"/>
                <w:b/>
                <w:bCs/>
                <w:color w:val="auto"/>
                <w:szCs w:val="21"/>
                <w:highlight w:val="none"/>
              </w:rPr>
              <w:t>不会导致区域环境质量降低和改变区域的环境功能类别，</w:t>
            </w:r>
            <w:r>
              <w:rPr>
                <w:rFonts w:hint="default" w:ascii="Times New Roman" w:hAnsi="Times New Roman" w:cs="Times New Roman" w:eastAsiaTheme="minorEastAsia"/>
                <w:b/>
                <w:bCs/>
                <w:color w:val="auto"/>
                <w:szCs w:val="21"/>
                <w:highlight w:val="none"/>
                <w:lang w:eastAsia="zh-CN"/>
              </w:rPr>
              <w:t>项目的环境影响为可接受程度，环境风险可控。</w:t>
            </w:r>
          </w:p>
          <w:p w14:paraId="12398F48">
            <w:pPr>
              <w:spacing w:line="400" w:lineRule="exact"/>
              <w:ind w:firstLine="422" w:firstLineChars="200"/>
              <w:jc w:val="left"/>
              <w:rPr>
                <w:rFonts w:hint="default" w:ascii="Times New Roman" w:hAnsi="Times New Roman" w:cs="Times New Roman" w:eastAsiaTheme="minorEastAsia"/>
                <w:color w:val="auto"/>
                <w:szCs w:val="21"/>
                <w:highlight w:val="none"/>
              </w:rPr>
            </w:pPr>
            <w:r>
              <w:rPr>
                <w:rFonts w:hint="default" w:ascii="Times New Roman" w:hAnsi="Times New Roman" w:cs="Times New Roman" w:eastAsiaTheme="minorEastAsia"/>
                <w:b/>
                <w:bCs/>
                <w:color w:val="auto"/>
                <w:szCs w:val="21"/>
                <w:highlight w:val="none"/>
              </w:rPr>
              <w:t>因此，从环境保护角度分析，项目在所选地址建设可行。</w:t>
            </w:r>
          </w:p>
          <w:p w14:paraId="1F8515D0">
            <w:pPr>
              <w:spacing w:line="516" w:lineRule="exact"/>
              <w:ind w:firstLine="482" w:firstLineChars="200"/>
              <w:jc w:val="left"/>
              <w:rPr>
                <w:rFonts w:hint="default" w:ascii="Times New Roman" w:hAnsi="Times New Roman" w:cs="Times New Roman" w:eastAsiaTheme="minorEastAsia"/>
                <w:b/>
                <w:color w:val="auto"/>
                <w:sz w:val="24"/>
                <w:highlight w:val="none"/>
              </w:rPr>
            </w:pPr>
          </w:p>
          <w:p w14:paraId="3965AEBF">
            <w:pPr>
              <w:spacing w:line="516" w:lineRule="exact"/>
              <w:ind w:firstLine="482" w:firstLineChars="200"/>
              <w:jc w:val="left"/>
              <w:rPr>
                <w:rFonts w:hint="default" w:ascii="Times New Roman" w:hAnsi="Times New Roman" w:cs="Times New Roman" w:eastAsiaTheme="minorEastAsia"/>
                <w:b/>
                <w:color w:val="auto"/>
                <w:sz w:val="24"/>
                <w:highlight w:val="none"/>
              </w:rPr>
            </w:pPr>
          </w:p>
          <w:p w14:paraId="3243F267">
            <w:pPr>
              <w:spacing w:line="516" w:lineRule="exact"/>
              <w:ind w:firstLine="482" w:firstLineChars="200"/>
              <w:jc w:val="left"/>
              <w:rPr>
                <w:rFonts w:hint="default" w:ascii="Times New Roman" w:hAnsi="Times New Roman" w:cs="Times New Roman" w:eastAsiaTheme="minorEastAsia"/>
                <w:b/>
                <w:color w:val="auto"/>
                <w:sz w:val="24"/>
                <w:highlight w:val="none"/>
              </w:rPr>
            </w:pPr>
          </w:p>
          <w:p w14:paraId="18A73711">
            <w:pPr>
              <w:spacing w:line="516" w:lineRule="exact"/>
              <w:ind w:firstLine="482" w:firstLineChars="200"/>
              <w:jc w:val="left"/>
              <w:rPr>
                <w:rFonts w:hint="default" w:ascii="Times New Roman" w:hAnsi="Times New Roman" w:cs="Times New Roman" w:eastAsiaTheme="minorEastAsia"/>
                <w:b/>
                <w:color w:val="auto"/>
                <w:sz w:val="24"/>
                <w:highlight w:val="none"/>
              </w:rPr>
            </w:pPr>
          </w:p>
          <w:p w14:paraId="4892FF8C">
            <w:pPr>
              <w:spacing w:line="516" w:lineRule="exact"/>
              <w:ind w:firstLine="482" w:firstLineChars="200"/>
              <w:jc w:val="left"/>
              <w:rPr>
                <w:rFonts w:hint="default" w:ascii="Times New Roman" w:hAnsi="Times New Roman" w:cs="Times New Roman" w:eastAsiaTheme="minorEastAsia"/>
                <w:b/>
                <w:color w:val="auto"/>
                <w:sz w:val="24"/>
                <w:highlight w:val="none"/>
              </w:rPr>
            </w:pPr>
          </w:p>
          <w:p w14:paraId="4035DA88">
            <w:pPr>
              <w:spacing w:line="516" w:lineRule="exact"/>
              <w:ind w:firstLine="482" w:firstLineChars="200"/>
              <w:jc w:val="left"/>
              <w:rPr>
                <w:rFonts w:hint="default" w:ascii="Times New Roman" w:hAnsi="Times New Roman" w:cs="Times New Roman" w:eastAsiaTheme="minorEastAsia"/>
                <w:b/>
                <w:color w:val="auto"/>
                <w:sz w:val="24"/>
                <w:highlight w:val="none"/>
              </w:rPr>
            </w:pPr>
          </w:p>
          <w:p w14:paraId="05A0C0A2">
            <w:pPr>
              <w:spacing w:line="516" w:lineRule="exact"/>
              <w:ind w:firstLine="482" w:firstLineChars="200"/>
              <w:jc w:val="left"/>
              <w:rPr>
                <w:rFonts w:hint="default" w:ascii="Times New Roman" w:hAnsi="Times New Roman" w:cs="Times New Roman" w:eastAsiaTheme="minorEastAsia"/>
                <w:b/>
                <w:color w:val="auto"/>
                <w:sz w:val="24"/>
                <w:highlight w:val="none"/>
              </w:rPr>
            </w:pPr>
          </w:p>
          <w:p w14:paraId="283A46CD">
            <w:pPr>
              <w:spacing w:line="516" w:lineRule="exact"/>
              <w:ind w:firstLine="482" w:firstLineChars="200"/>
              <w:jc w:val="left"/>
              <w:rPr>
                <w:rFonts w:hint="default" w:ascii="Times New Roman" w:hAnsi="Times New Roman" w:cs="Times New Roman" w:eastAsiaTheme="minorEastAsia"/>
                <w:b/>
                <w:color w:val="auto"/>
                <w:sz w:val="24"/>
                <w:highlight w:val="none"/>
              </w:rPr>
            </w:pPr>
          </w:p>
          <w:p w14:paraId="1AD59436">
            <w:pPr>
              <w:spacing w:line="516" w:lineRule="exact"/>
              <w:ind w:firstLine="482" w:firstLineChars="200"/>
              <w:jc w:val="left"/>
              <w:rPr>
                <w:rFonts w:hint="default" w:ascii="Times New Roman" w:hAnsi="Times New Roman" w:cs="Times New Roman" w:eastAsiaTheme="minorEastAsia"/>
                <w:b/>
                <w:color w:val="auto"/>
                <w:sz w:val="24"/>
                <w:highlight w:val="none"/>
              </w:rPr>
            </w:pPr>
          </w:p>
          <w:p w14:paraId="429C5C0C">
            <w:pPr>
              <w:spacing w:line="516" w:lineRule="exact"/>
              <w:ind w:firstLine="482" w:firstLineChars="200"/>
              <w:jc w:val="left"/>
              <w:rPr>
                <w:rFonts w:hint="default" w:ascii="Times New Roman" w:hAnsi="Times New Roman" w:cs="Times New Roman" w:eastAsiaTheme="minorEastAsia"/>
                <w:b/>
                <w:color w:val="auto"/>
                <w:sz w:val="24"/>
                <w:highlight w:val="none"/>
              </w:rPr>
            </w:pPr>
          </w:p>
          <w:p w14:paraId="0BA13891">
            <w:pPr>
              <w:spacing w:line="516" w:lineRule="exact"/>
              <w:ind w:firstLine="482" w:firstLineChars="200"/>
              <w:jc w:val="left"/>
              <w:rPr>
                <w:rFonts w:hint="default" w:ascii="Times New Roman" w:hAnsi="Times New Roman" w:cs="Times New Roman" w:eastAsiaTheme="minorEastAsia"/>
                <w:b/>
                <w:color w:val="auto"/>
                <w:sz w:val="24"/>
                <w:highlight w:val="none"/>
              </w:rPr>
            </w:pPr>
          </w:p>
          <w:p w14:paraId="377F5081">
            <w:pPr>
              <w:spacing w:line="516" w:lineRule="exact"/>
              <w:ind w:firstLine="482" w:firstLineChars="200"/>
              <w:jc w:val="left"/>
              <w:rPr>
                <w:rFonts w:hint="default" w:ascii="Times New Roman" w:hAnsi="Times New Roman" w:cs="Times New Roman" w:eastAsiaTheme="minorEastAsia"/>
                <w:b/>
                <w:color w:val="auto"/>
                <w:sz w:val="24"/>
                <w:highlight w:val="none"/>
              </w:rPr>
            </w:pPr>
          </w:p>
          <w:p w14:paraId="0196BD3B">
            <w:pPr>
              <w:spacing w:line="516" w:lineRule="exact"/>
              <w:ind w:firstLine="482" w:firstLineChars="200"/>
              <w:jc w:val="left"/>
              <w:rPr>
                <w:rFonts w:hint="default" w:ascii="Times New Roman" w:hAnsi="Times New Roman" w:cs="Times New Roman" w:eastAsiaTheme="minorEastAsia"/>
                <w:b/>
                <w:color w:val="auto"/>
                <w:sz w:val="24"/>
                <w:highlight w:val="none"/>
              </w:rPr>
            </w:pPr>
          </w:p>
          <w:p w14:paraId="60FC8B1B">
            <w:pPr>
              <w:spacing w:line="516" w:lineRule="exact"/>
              <w:ind w:firstLine="482" w:firstLineChars="200"/>
              <w:jc w:val="left"/>
              <w:rPr>
                <w:rFonts w:hint="default" w:ascii="Times New Roman" w:hAnsi="Times New Roman" w:cs="Times New Roman" w:eastAsiaTheme="minorEastAsia"/>
                <w:b/>
                <w:color w:val="auto"/>
                <w:sz w:val="24"/>
                <w:highlight w:val="none"/>
              </w:rPr>
            </w:pPr>
          </w:p>
          <w:p w14:paraId="01C1AC28">
            <w:pPr>
              <w:spacing w:line="100" w:lineRule="exact"/>
              <w:ind w:firstLine="482" w:firstLineChars="200"/>
              <w:jc w:val="left"/>
              <w:rPr>
                <w:rFonts w:hint="default" w:ascii="Times New Roman" w:hAnsi="Times New Roman" w:cs="Times New Roman" w:eastAsiaTheme="minorEastAsia"/>
                <w:b/>
                <w:color w:val="auto"/>
                <w:sz w:val="24"/>
                <w:highlight w:val="none"/>
              </w:rPr>
            </w:pPr>
          </w:p>
          <w:p w14:paraId="64F09B37">
            <w:pPr>
              <w:spacing w:line="100" w:lineRule="exact"/>
              <w:ind w:firstLine="482" w:firstLineChars="200"/>
              <w:jc w:val="left"/>
              <w:rPr>
                <w:rFonts w:hint="default" w:ascii="Times New Roman" w:hAnsi="Times New Roman" w:cs="Times New Roman" w:eastAsiaTheme="minorEastAsia"/>
                <w:b/>
                <w:color w:val="auto"/>
                <w:sz w:val="24"/>
                <w:highlight w:val="none"/>
              </w:rPr>
            </w:pPr>
          </w:p>
          <w:p w14:paraId="2D2C81D3">
            <w:pPr>
              <w:spacing w:line="100" w:lineRule="exact"/>
              <w:ind w:firstLine="482" w:firstLineChars="200"/>
              <w:jc w:val="left"/>
              <w:rPr>
                <w:rFonts w:hint="default" w:ascii="Times New Roman" w:hAnsi="Times New Roman" w:cs="Times New Roman" w:eastAsiaTheme="minorEastAsia"/>
                <w:b/>
                <w:color w:val="auto"/>
                <w:sz w:val="24"/>
                <w:highlight w:val="none"/>
              </w:rPr>
            </w:pPr>
          </w:p>
          <w:p w14:paraId="0A99944D">
            <w:pPr>
              <w:spacing w:line="100" w:lineRule="exact"/>
              <w:ind w:firstLine="482" w:firstLineChars="200"/>
              <w:jc w:val="left"/>
              <w:rPr>
                <w:rFonts w:hint="default" w:ascii="Times New Roman" w:hAnsi="Times New Roman" w:cs="Times New Roman" w:eastAsiaTheme="minorEastAsia"/>
                <w:b/>
                <w:color w:val="auto"/>
                <w:sz w:val="24"/>
                <w:highlight w:val="none"/>
              </w:rPr>
            </w:pPr>
          </w:p>
          <w:p w14:paraId="79724092">
            <w:pPr>
              <w:spacing w:line="100" w:lineRule="exact"/>
              <w:ind w:firstLine="482" w:firstLineChars="200"/>
              <w:jc w:val="left"/>
              <w:rPr>
                <w:rFonts w:hint="default" w:ascii="Times New Roman" w:hAnsi="Times New Roman" w:cs="Times New Roman" w:eastAsiaTheme="minorEastAsia"/>
                <w:b/>
                <w:color w:val="auto"/>
                <w:sz w:val="24"/>
                <w:highlight w:val="none"/>
              </w:rPr>
            </w:pPr>
          </w:p>
        </w:tc>
      </w:tr>
    </w:tbl>
    <w:p w14:paraId="56A58613">
      <w:pPr>
        <w:widowControl/>
        <w:adjustRightInd w:val="0"/>
        <w:snapToGrid w:val="0"/>
        <w:spacing w:line="20" w:lineRule="exact"/>
        <w:jc w:val="left"/>
        <w:rPr>
          <w:rFonts w:hint="default" w:ascii="Times New Roman" w:hAnsi="Times New Roman" w:cs="Times New Roman"/>
          <w:color w:val="auto"/>
          <w:highlight w:val="none"/>
        </w:rPr>
      </w:pPr>
    </w:p>
    <w:sectPr>
      <w:pgSz w:w="11906" w:h="16838"/>
      <w:pgMar w:top="1723" w:right="1531" w:bottom="1723" w:left="1531" w:header="851" w:footer="1077" w:gutter="0"/>
      <w:pgBorders>
        <w:top w:val="none" w:sz="0" w:space="0"/>
        <w:left w:val="none" w:sz="0" w:space="0"/>
        <w:bottom w:val="none" w:sz="0" w:space="0"/>
        <w:right w:val="none" w:sz="0" w:space="0"/>
      </w:pgBorders>
      <w:pgNumType w:fmt="numberInDash"/>
      <w:cols w:space="425" w:num="1"/>
      <w:docGrid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0"/>
    <w:family w:val="modern"/>
    <w:pitch w:val="default"/>
    <w:sig w:usb0="E0002AFF" w:usb1="C0007841" w:usb2="00000009" w:usb3="00000000" w:csb0="400001FF" w:csb1="FFFF0000"/>
  </w:font>
  <w:font w:name="宋体">
    <w:panose1 w:val="02010600030101010101"/>
    <w:charset w:val="8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楷体_GB2312">
    <w:panose1 w:val="02010609030101010101"/>
    <w:charset w:val="86"/>
    <w:family w:val="roman"/>
    <w:pitch w:val="default"/>
    <w:sig w:usb0="00000001" w:usb1="080E0000" w:usb2="00000000" w:usb3="00000000" w:csb0="00040000" w:csb1="00000000"/>
  </w:font>
  <w:font w:name="仿宋_GB2312">
    <w:panose1 w:val="02010609030101010101"/>
    <w:charset w:val="86"/>
    <w:family w:val="auto"/>
    <w:pitch w:val="default"/>
    <w:sig w:usb0="00000001" w:usb1="080E0000" w:usb2="00000000" w:usb3="00000000" w:csb0="00040000" w:csb1="00000000"/>
  </w:font>
  <w:font w:name="Arial Black">
    <w:panose1 w:val="020B0A04020102020204"/>
    <w:charset w:val="00"/>
    <w:family w:val="swiss"/>
    <w:pitch w:val="default"/>
    <w:sig w:usb0="00000287" w:usb1="00000000" w:usb2="00000000" w:usb3="00000000" w:csb0="2000009F" w:csb1="DFD70000"/>
  </w:font>
  <w:font w:name="TimesNewRoman">
    <w:altName w:val="Times New Roman"/>
    <w:panose1 w:val="00000000000000000000"/>
    <w:charset w:val="00"/>
    <w:family w:val="roman"/>
    <w:pitch w:val="default"/>
    <w:sig w:usb0="00000000" w:usb1="00000000" w:usb2="00000000" w:usb3="00000000" w:csb0="00000000" w:csb1="00000000"/>
  </w:font>
  <w:font w:name="仿宋">
    <w:panose1 w:val="02010609060101010101"/>
    <w:charset w:val="86"/>
    <w:family w:val="auto"/>
    <w:pitch w:val="default"/>
    <w:sig w:usb0="800002BF" w:usb1="38CF7CFA" w:usb2="00000016" w:usb3="00000000" w:csb0="00040001" w:csb1="00000000"/>
  </w:font>
  <w:font w:name="方正小标宋_GBK">
    <w:altName w:val="微软雅黑"/>
    <w:panose1 w:val="03000509000000000000"/>
    <w:charset w:val="86"/>
    <w:family w:val="script"/>
    <w:pitch w:val="default"/>
    <w:sig w:usb0="00000000" w:usb1="00000000" w:usb2="00000000" w:usb3="00000000" w:csb0="00040000" w:csb1="00000000"/>
  </w:font>
  <w:font w:name="微软雅黑">
    <w:panose1 w:val="020B0503020204020204"/>
    <w:charset w:val="86"/>
    <w:family w:val="auto"/>
    <w:pitch w:val="default"/>
    <w:sig w:usb0="80000287" w:usb1="280F3C52" w:usb2="00000016" w:usb3="00000000" w:csb0="0004001F" w:csb1="00000000"/>
  </w:font>
  <w:font w:name="华文仿宋">
    <w:panose1 w:val="02010600040101010101"/>
    <w:charset w:val="86"/>
    <w:family w:val="auto"/>
    <w:pitch w:val="default"/>
    <w:sig w:usb0="00000287" w:usb1="080F0000" w:usb2="00000000" w:usb3="00000000" w:csb0="0004009F" w:csb1="DFD70000"/>
  </w:font>
  <w:font w:name="Wingdings 2">
    <w:panose1 w:val="05020102010507070707"/>
    <w:charset w:val="02"/>
    <w:family w:val="roman"/>
    <w:pitch w:val="default"/>
    <w:sig w:usb0="00000000" w:usb1="00000000" w:usb2="00000000" w:usb3="00000000" w:csb0="80000000" w:csb1="00000000"/>
  </w:font>
  <w:font w:name="新宋体">
    <w:panose1 w:val="02010609030101010101"/>
    <w:charset w:val="86"/>
    <w:family w:val="modern"/>
    <w:pitch w:val="default"/>
    <w:sig w:usb0="00000003" w:usb1="288F0000" w:usb2="0000000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FEDAFEC">
    <w:pPr>
      <w:pStyle w:val="15"/>
      <w:jc w:val="center"/>
    </w:pPr>
  </w:p>
  <w:p w14:paraId="4CB2ED56">
    <w:pPr>
      <w:pStyle w:val="15"/>
      <w:ind w:right="360" w:firstLine="360"/>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6A06DC2">
    <w:pPr>
      <w:pStyle w:val="15"/>
      <w:framePr w:wrap="around" w:vAnchor="text" w:hAnchor="margin" w:xAlign="outside" w:y="1"/>
      <w:rPr>
        <w:rStyle w:val="29"/>
      </w:rPr>
    </w:pPr>
    <w:r>
      <w:rPr>
        <w:rStyle w:val="29"/>
      </w:rPr>
      <w:fldChar w:fldCharType="begin"/>
    </w:r>
    <w:r>
      <w:rPr>
        <w:rStyle w:val="29"/>
      </w:rPr>
      <w:instrText xml:space="preserve">PAGE  </w:instrText>
    </w:r>
    <w:r>
      <w:rPr>
        <w:rStyle w:val="29"/>
      </w:rPr>
      <w:fldChar w:fldCharType="end"/>
    </w:r>
  </w:p>
  <w:p w14:paraId="0FDBFBA5">
    <w:pPr>
      <w:pStyle w:val="15"/>
      <w:ind w:right="360"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7B21FAD">
    <w:pPr>
      <w:pStyle w:val="15"/>
      <w:jc w:val="right"/>
      <w:rPr>
        <w:sz w:val="21"/>
        <w:szCs w:val="21"/>
      </w:rPr>
    </w:pPr>
    <w:r>
      <w:rPr>
        <w:sz w:val="21"/>
      </w:rPr>
      <mc:AlternateContent>
        <mc:Choice Requires="wps">
          <w:drawing>
            <wp:anchor distT="0" distB="0" distL="114300" distR="114300" simplePos="0" relativeHeight="251660288" behindDoc="0" locked="0" layoutInCell="1" allowOverlap="1">
              <wp:simplePos x="0" y="0"/>
              <wp:positionH relativeFrom="margin">
                <wp:align>outside</wp:align>
              </wp:positionH>
              <wp:positionV relativeFrom="paragraph">
                <wp:posOffset>0</wp:posOffset>
              </wp:positionV>
              <wp:extent cx="1828800" cy="1828800"/>
              <wp:effectExtent l="0" t="0" r="0" b="0"/>
              <wp:wrapNone/>
              <wp:docPr id="7" name="文本框 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3CBE334">
                          <w:pPr>
                            <w:pStyle w:val="15"/>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outside;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9YuHZDICAABhBAAADgAAAAAAAAABACAAAAAfAQAAZHJzL2Uyb0RvYy54bWxQSwUG&#10;AAAAAAYABgBZAQAAwwUAAAAA&#10;">
              <v:fill on="f" focussize="0,0"/>
              <v:stroke on="f" weight="0.5pt"/>
              <v:imagedata o:title=""/>
              <o:lock v:ext="edit" aspectratio="f"/>
              <v:textbox inset="0mm,0mm,0mm,0mm" style="mso-fit-shape-to-text:t;">
                <w:txbxContent>
                  <w:p w14:paraId="43CBE334">
                    <w:pPr>
                      <w:pStyle w:val="15"/>
                    </w:pPr>
                    <w:r>
                      <w:fldChar w:fldCharType="begin"/>
                    </w:r>
                    <w:r>
                      <w:instrText xml:space="preserve"> PAGE  \* MERGEFORMAT </w:instrText>
                    </w:r>
                    <w:r>
                      <w:fldChar w:fldCharType="separate"/>
                    </w:r>
                    <w:r>
                      <w:t>1</w:t>
                    </w:r>
                    <w:r>
                      <w:fldChar w:fldCharType="end"/>
                    </w:r>
                  </w:p>
                </w:txbxContent>
              </v:textbox>
            </v:shape>
          </w:pict>
        </mc:Fallback>
      </mc:AlternateContent>
    </w:r>
  </w:p>
  <w:p w14:paraId="4B009822">
    <w:pPr>
      <w:pStyle w:val="15"/>
      <w:ind w:right="360" w:firstLine="360"/>
      <w:jc w:val="cen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C47E0A4">
    <w:pPr>
      <w:pStyle w:val="15"/>
      <w:jc w:val="right"/>
      <w:rPr>
        <w:sz w:val="21"/>
        <w:szCs w:val="21"/>
      </w:rPr>
    </w:pPr>
    <w:r>
      <w:rPr>
        <w:sz w:val="21"/>
      </w:rPr>
      <mc:AlternateContent>
        <mc:Choice Requires="wps">
          <w:drawing>
            <wp:anchor distT="0" distB="0" distL="114300" distR="114300" simplePos="0" relativeHeight="251661312" behindDoc="0" locked="0" layoutInCell="1" allowOverlap="1">
              <wp:simplePos x="0" y="0"/>
              <wp:positionH relativeFrom="margin">
                <wp:align>outside</wp:align>
              </wp:positionH>
              <wp:positionV relativeFrom="paragraph">
                <wp:posOffset>0</wp:posOffset>
              </wp:positionV>
              <wp:extent cx="1828800" cy="1828800"/>
              <wp:effectExtent l="0" t="0" r="0" b="0"/>
              <wp:wrapNone/>
              <wp:docPr id="16" name="文本框 1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D92AD88">
                          <w:pPr>
                            <w:pStyle w:val="15"/>
                          </w:pPr>
                          <w:r>
                            <w:fldChar w:fldCharType="begin"/>
                          </w:r>
                          <w:r>
                            <w:instrText xml:space="preserve"> PAGE  \* MERGEFORMAT </w:instrText>
                          </w:r>
                          <w:r>
                            <w:fldChar w:fldCharType="separate"/>
                          </w:r>
                          <w:r>
                            <w:t>18</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outside;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5lNNmTICAABjBAAADgAAAAAAAAABACAAAAAfAQAAZHJzL2Uyb0RvYy54bWxQSwUG&#10;AAAAAAYABgBZAQAAwwUAAAAA&#10;">
              <v:fill on="f" focussize="0,0"/>
              <v:stroke on="f" weight="0.5pt"/>
              <v:imagedata o:title=""/>
              <o:lock v:ext="edit" aspectratio="f"/>
              <v:textbox inset="0mm,0mm,0mm,0mm" style="mso-fit-shape-to-text:t;">
                <w:txbxContent>
                  <w:p w14:paraId="1D92AD88">
                    <w:pPr>
                      <w:pStyle w:val="15"/>
                    </w:pPr>
                    <w:r>
                      <w:fldChar w:fldCharType="begin"/>
                    </w:r>
                    <w:r>
                      <w:instrText xml:space="preserve"> PAGE  \* MERGEFORMAT </w:instrText>
                    </w:r>
                    <w:r>
                      <w:fldChar w:fldCharType="separate"/>
                    </w:r>
                    <w:r>
                      <w:t>18</w:t>
                    </w:r>
                    <w:r>
                      <w:fldChar w:fldCharType="end"/>
                    </w:r>
                  </w:p>
                </w:txbxContent>
              </v:textbox>
            </v:shape>
          </w:pict>
        </mc:Fallback>
      </mc:AlternateContent>
    </w:r>
  </w:p>
  <w:p w14:paraId="700F0165">
    <w:pPr>
      <w:pStyle w:val="15"/>
      <w:ind w:right="360" w:firstLine="360"/>
      <w:jc w:val="center"/>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B744CBE">
    <w:pPr>
      <w:pStyle w:val="16"/>
      <w:widowControl w:val="0"/>
      <w:pBdr>
        <w:top w:val="none" w:color="auto" w:sz="0" w:space="1"/>
        <w:left w:val="none" w:color="auto" w:sz="0" w:space="4"/>
        <w:bottom w:val="none" w:color="auto" w:sz="0" w:space="1"/>
        <w:right w:val="none" w:color="auto" w:sz="0" w:space="4"/>
        <w:between w:val="none" w:color="auto" w:sz="0" w:space="0"/>
      </w:pBdr>
      <w:snapToGrid w:val="0"/>
      <w:jc w:val="cent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5056D30"/>
    <w:multiLevelType w:val="singleLevel"/>
    <w:tmpl w:val="85056D30"/>
    <w:lvl w:ilvl="0" w:tentative="0">
      <w:start w:val="1"/>
      <w:numFmt w:val="decimalEnclosedCircleChinese"/>
      <w:suff w:val="nothing"/>
      <w:lvlText w:val="%1　"/>
      <w:lvlJc w:val="left"/>
      <w:pPr>
        <w:ind w:left="0" w:firstLine="400"/>
      </w:pPr>
      <w:rPr>
        <w:rFonts w:hint="eastAsia"/>
      </w:rPr>
    </w:lvl>
  </w:abstractNum>
  <w:abstractNum w:abstractNumId="1">
    <w:nsid w:val="87F23EC5"/>
    <w:multiLevelType w:val="singleLevel"/>
    <w:tmpl w:val="87F23EC5"/>
    <w:lvl w:ilvl="0" w:tentative="0">
      <w:start w:val="1"/>
      <w:numFmt w:val="decimalEnclosedCircleChinese"/>
      <w:suff w:val="nothing"/>
      <w:lvlText w:val="%1　"/>
      <w:lvlJc w:val="left"/>
      <w:pPr>
        <w:ind w:left="0" w:firstLine="400"/>
      </w:pPr>
      <w:rPr>
        <w:rFonts w:hint="eastAsia"/>
      </w:rPr>
    </w:lvl>
  </w:abstractNum>
  <w:abstractNum w:abstractNumId="2">
    <w:nsid w:val="8A3BC9C2"/>
    <w:multiLevelType w:val="singleLevel"/>
    <w:tmpl w:val="8A3BC9C2"/>
    <w:lvl w:ilvl="0" w:tentative="0">
      <w:start w:val="1"/>
      <w:numFmt w:val="decimalEnclosedCircleChinese"/>
      <w:suff w:val="nothing"/>
      <w:lvlText w:val="%1　"/>
      <w:lvlJc w:val="left"/>
      <w:pPr>
        <w:ind w:left="0" w:firstLine="400"/>
      </w:pPr>
      <w:rPr>
        <w:rFonts w:hint="eastAsia"/>
      </w:rPr>
    </w:lvl>
  </w:abstractNum>
  <w:abstractNum w:abstractNumId="3">
    <w:nsid w:val="91AB8A98"/>
    <w:multiLevelType w:val="singleLevel"/>
    <w:tmpl w:val="91AB8A98"/>
    <w:lvl w:ilvl="0" w:tentative="0">
      <w:start w:val="1"/>
      <w:numFmt w:val="decimal"/>
      <w:suff w:val="nothing"/>
      <w:lvlText w:val="%1）"/>
      <w:lvlJc w:val="left"/>
    </w:lvl>
  </w:abstractNum>
  <w:abstractNum w:abstractNumId="4">
    <w:nsid w:val="92048D59"/>
    <w:multiLevelType w:val="singleLevel"/>
    <w:tmpl w:val="92048D59"/>
    <w:lvl w:ilvl="0" w:tentative="0">
      <w:start w:val="1"/>
      <w:numFmt w:val="decimalEnclosedCircleChinese"/>
      <w:suff w:val="nothing"/>
      <w:lvlText w:val="%1　"/>
      <w:lvlJc w:val="left"/>
      <w:pPr>
        <w:ind w:left="0" w:firstLine="400"/>
      </w:pPr>
      <w:rPr>
        <w:rFonts w:hint="eastAsia"/>
      </w:rPr>
    </w:lvl>
  </w:abstractNum>
  <w:abstractNum w:abstractNumId="5">
    <w:nsid w:val="93DF5EAE"/>
    <w:multiLevelType w:val="singleLevel"/>
    <w:tmpl w:val="93DF5EAE"/>
    <w:lvl w:ilvl="0" w:tentative="0">
      <w:start w:val="1"/>
      <w:numFmt w:val="decimal"/>
      <w:suff w:val="nothing"/>
      <w:lvlText w:val="%1）"/>
      <w:lvlJc w:val="left"/>
    </w:lvl>
  </w:abstractNum>
  <w:abstractNum w:abstractNumId="6">
    <w:nsid w:val="9793FB1D"/>
    <w:multiLevelType w:val="singleLevel"/>
    <w:tmpl w:val="9793FB1D"/>
    <w:lvl w:ilvl="0" w:tentative="0">
      <w:start w:val="1"/>
      <w:numFmt w:val="decimal"/>
      <w:suff w:val="nothing"/>
      <w:lvlText w:val="（%1）"/>
      <w:lvlJc w:val="left"/>
      <w:rPr>
        <w:rFonts w:hint="default"/>
        <w:b/>
        <w:bCs/>
      </w:rPr>
    </w:lvl>
  </w:abstractNum>
  <w:abstractNum w:abstractNumId="7">
    <w:nsid w:val="97B12CF5"/>
    <w:multiLevelType w:val="singleLevel"/>
    <w:tmpl w:val="97B12CF5"/>
    <w:lvl w:ilvl="0" w:tentative="0">
      <w:start w:val="1"/>
      <w:numFmt w:val="decimal"/>
      <w:suff w:val="nothing"/>
      <w:lvlText w:val="%1、"/>
      <w:lvlJc w:val="left"/>
    </w:lvl>
  </w:abstractNum>
  <w:abstractNum w:abstractNumId="8">
    <w:nsid w:val="9B111283"/>
    <w:multiLevelType w:val="singleLevel"/>
    <w:tmpl w:val="9B111283"/>
    <w:lvl w:ilvl="0" w:tentative="0">
      <w:start w:val="1"/>
      <w:numFmt w:val="decimalEnclosedCircleChinese"/>
      <w:suff w:val="nothing"/>
      <w:lvlText w:val="%1　"/>
      <w:lvlJc w:val="left"/>
      <w:pPr>
        <w:ind w:left="0" w:firstLine="400"/>
      </w:pPr>
      <w:rPr>
        <w:rFonts w:hint="eastAsia"/>
      </w:rPr>
    </w:lvl>
  </w:abstractNum>
  <w:abstractNum w:abstractNumId="9">
    <w:nsid w:val="9E3A1A93"/>
    <w:multiLevelType w:val="singleLevel"/>
    <w:tmpl w:val="9E3A1A93"/>
    <w:lvl w:ilvl="0" w:tentative="0">
      <w:start w:val="1"/>
      <w:numFmt w:val="decimal"/>
      <w:suff w:val="nothing"/>
      <w:lvlText w:val="%1、"/>
      <w:lvlJc w:val="left"/>
    </w:lvl>
  </w:abstractNum>
  <w:abstractNum w:abstractNumId="10">
    <w:nsid w:val="A16E8A21"/>
    <w:multiLevelType w:val="singleLevel"/>
    <w:tmpl w:val="A16E8A21"/>
    <w:lvl w:ilvl="0" w:tentative="0">
      <w:start w:val="1"/>
      <w:numFmt w:val="decimal"/>
      <w:suff w:val="nothing"/>
      <w:lvlText w:val="（%1）"/>
      <w:lvlJc w:val="left"/>
    </w:lvl>
  </w:abstractNum>
  <w:abstractNum w:abstractNumId="11">
    <w:nsid w:val="A1B7A855"/>
    <w:multiLevelType w:val="singleLevel"/>
    <w:tmpl w:val="A1B7A855"/>
    <w:lvl w:ilvl="0" w:tentative="0">
      <w:start w:val="1"/>
      <w:numFmt w:val="decimal"/>
      <w:suff w:val="nothing"/>
      <w:lvlText w:val="%1）"/>
      <w:lvlJc w:val="left"/>
    </w:lvl>
  </w:abstractNum>
  <w:abstractNum w:abstractNumId="12">
    <w:nsid w:val="A432820A"/>
    <w:multiLevelType w:val="singleLevel"/>
    <w:tmpl w:val="A432820A"/>
    <w:lvl w:ilvl="0" w:tentative="0">
      <w:start w:val="1"/>
      <w:numFmt w:val="decimalEnclosedCircleChinese"/>
      <w:suff w:val="nothing"/>
      <w:lvlText w:val="%1　"/>
      <w:lvlJc w:val="left"/>
      <w:pPr>
        <w:ind w:left="0" w:firstLine="400"/>
      </w:pPr>
      <w:rPr>
        <w:rFonts w:hint="eastAsia"/>
        <w:b/>
        <w:bCs/>
      </w:rPr>
    </w:lvl>
  </w:abstractNum>
  <w:abstractNum w:abstractNumId="13">
    <w:nsid w:val="A8E9BA33"/>
    <w:multiLevelType w:val="singleLevel"/>
    <w:tmpl w:val="A8E9BA33"/>
    <w:lvl w:ilvl="0" w:tentative="0">
      <w:start w:val="1"/>
      <w:numFmt w:val="decimal"/>
      <w:suff w:val="nothing"/>
      <w:lvlText w:val="（%1）"/>
      <w:lvlJc w:val="left"/>
    </w:lvl>
  </w:abstractNum>
  <w:abstractNum w:abstractNumId="14">
    <w:nsid w:val="B2245FFB"/>
    <w:multiLevelType w:val="singleLevel"/>
    <w:tmpl w:val="B2245FFB"/>
    <w:lvl w:ilvl="0" w:tentative="0">
      <w:start w:val="1"/>
      <w:numFmt w:val="decimal"/>
      <w:suff w:val="nothing"/>
      <w:lvlText w:val="%1）"/>
      <w:lvlJc w:val="left"/>
    </w:lvl>
  </w:abstractNum>
  <w:abstractNum w:abstractNumId="15">
    <w:nsid w:val="B74EEEC6"/>
    <w:multiLevelType w:val="singleLevel"/>
    <w:tmpl w:val="B74EEEC6"/>
    <w:lvl w:ilvl="0" w:tentative="0">
      <w:start w:val="1"/>
      <w:numFmt w:val="decimal"/>
      <w:suff w:val="nothing"/>
      <w:lvlText w:val="（%1）"/>
      <w:lvlJc w:val="left"/>
    </w:lvl>
  </w:abstractNum>
  <w:abstractNum w:abstractNumId="16">
    <w:nsid w:val="BA266022"/>
    <w:multiLevelType w:val="singleLevel"/>
    <w:tmpl w:val="BA266022"/>
    <w:lvl w:ilvl="0" w:tentative="0">
      <w:start w:val="1"/>
      <w:numFmt w:val="decimal"/>
      <w:suff w:val="nothing"/>
      <w:lvlText w:val="（%1）"/>
      <w:lvlJc w:val="left"/>
    </w:lvl>
  </w:abstractNum>
  <w:abstractNum w:abstractNumId="17">
    <w:nsid w:val="BAD168A9"/>
    <w:multiLevelType w:val="singleLevel"/>
    <w:tmpl w:val="BAD168A9"/>
    <w:lvl w:ilvl="0" w:tentative="0">
      <w:start w:val="1"/>
      <w:numFmt w:val="decimalEnclosedCircleChinese"/>
      <w:suff w:val="nothing"/>
      <w:lvlText w:val="%1　"/>
      <w:lvlJc w:val="left"/>
      <w:pPr>
        <w:ind w:left="0" w:firstLine="400"/>
      </w:pPr>
      <w:rPr>
        <w:rFonts w:hint="eastAsia"/>
      </w:rPr>
    </w:lvl>
  </w:abstractNum>
  <w:abstractNum w:abstractNumId="18">
    <w:nsid w:val="BC110B3E"/>
    <w:multiLevelType w:val="singleLevel"/>
    <w:tmpl w:val="BC110B3E"/>
    <w:lvl w:ilvl="0" w:tentative="0">
      <w:start w:val="1"/>
      <w:numFmt w:val="decimal"/>
      <w:suff w:val="nothing"/>
      <w:lvlText w:val="%1、"/>
      <w:lvlJc w:val="left"/>
    </w:lvl>
  </w:abstractNum>
  <w:abstractNum w:abstractNumId="19">
    <w:nsid w:val="BD3AD2BC"/>
    <w:multiLevelType w:val="singleLevel"/>
    <w:tmpl w:val="BD3AD2BC"/>
    <w:lvl w:ilvl="0" w:tentative="0">
      <w:start w:val="1"/>
      <w:numFmt w:val="decimal"/>
      <w:suff w:val="nothing"/>
      <w:lvlText w:val="（%1）"/>
      <w:lvlJc w:val="left"/>
      <w:rPr>
        <w:rFonts w:hint="default"/>
        <w:b/>
        <w:bCs/>
      </w:rPr>
    </w:lvl>
  </w:abstractNum>
  <w:abstractNum w:abstractNumId="20">
    <w:nsid w:val="BEF144BB"/>
    <w:multiLevelType w:val="singleLevel"/>
    <w:tmpl w:val="BEF144BB"/>
    <w:lvl w:ilvl="0" w:tentative="0">
      <w:start w:val="1"/>
      <w:numFmt w:val="decimal"/>
      <w:suff w:val="nothing"/>
      <w:lvlText w:val="（%1）"/>
      <w:lvlJc w:val="left"/>
    </w:lvl>
  </w:abstractNum>
  <w:abstractNum w:abstractNumId="21">
    <w:nsid w:val="BF78F21A"/>
    <w:multiLevelType w:val="singleLevel"/>
    <w:tmpl w:val="BF78F21A"/>
    <w:lvl w:ilvl="0" w:tentative="0">
      <w:start w:val="1"/>
      <w:numFmt w:val="decimal"/>
      <w:suff w:val="nothing"/>
      <w:lvlText w:val="%1、"/>
      <w:lvlJc w:val="left"/>
    </w:lvl>
  </w:abstractNum>
  <w:abstractNum w:abstractNumId="22">
    <w:nsid w:val="C0A65FF7"/>
    <w:multiLevelType w:val="singleLevel"/>
    <w:tmpl w:val="C0A65FF7"/>
    <w:lvl w:ilvl="0" w:tentative="0">
      <w:start w:val="1"/>
      <w:numFmt w:val="decimal"/>
      <w:suff w:val="nothing"/>
      <w:lvlText w:val="%1、"/>
      <w:lvlJc w:val="left"/>
    </w:lvl>
  </w:abstractNum>
  <w:abstractNum w:abstractNumId="23">
    <w:nsid w:val="C1AE0F26"/>
    <w:multiLevelType w:val="singleLevel"/>
    <w:tmpl w:val="C1AE0F26"/>
    <w:lvl w:ilvl="0" w:tentative="0">
      <w:start w:val="1"/>
      <w:numFmt w:val="decimal"/>
      <w:suff w:val="nothing"/>
      <w:lvlText w:val="（%1）"/>
      <w:lvlJc w:val="left"/>
    </w:lvl>
  </w:abstractNum>
  <w:abstractNum w:abstractNumId="24">
    <w:nsid w:val="C52BCE1B"/>
    <w:multiLevelType w:val="singleLevel"/>
    <w:tmpl w:val="C52BCE1B"/>
    <w:lvl w:ilvl="0" w:tentative="0">
      <w:start w:val="1"/>
      <w:numFmt w:val="decimalEnclosedCircleChinese"/>
      <w:suff w:val="nothing"/>
      <w:lvlText w:val="%1　"/>
      <w:lvlJc w:val="left"/>
      <w:pPr>
        <w:ind w:left="0" w:firstLine="400"/>
      </w:pPr>
      <w:rPr>
        <w:rFonts w:hint="eastAsia"/>
      </w:rPr>
    </w:lvl>
  </w:abstractNum>
  <w:abstractNum w:abstractNumId="25">
    <w:nsid w:val="C6183AD4"/>
    <w:multiLevelType w:val="singleLevel"/>
    <w:tmpl w:val="C6183AD4"/>
    <w:lvl w:ilvl="0" w:tentative="0">
      <w:start w:val="1"/>
      <w:numFmt w:val="decimal"/>
      <w:suff w:val="nothing"/>
      <w:lvlText w:val="（%1）"/>
      <w:lvlJc w:val="left"/>
      <w:rPr>
        <w:rFonts w:hint="default"/>
        <w:b/>
        <w:bCs/>
      </w:rPr>
    </w:lvl>
  </w:abstractNum>
  <w:abstractNum w:abstractNumId="26">
    <w:nsid w:val="C746B631"/>
    <w:multiLevelType w:val="singleLevel"/>
    <w:tmpl w:val="C746B631"/>
    <w:lvl w:ilvl="0" w:tentative="0">
      <w:start w:val="1"/>
      <w:numFmt w:val="decimalEnclosedCircleChinese"/>
      <w:suff w:val="nothing"/>
      <w:lvlText w:val="%1　"/>
      <w:lvlJc w:val="left"/>
      <w:pPr>
        <w:ind w:left="0" w:firstLine="400"/>
      </w:pPr>
      <w:rPr>
        <w:rFonts w:hint="eastAsia"/>
      </w:rPr>
    </w:lvl>
  </w:abstractNum>
  <w:abstractNum w:abstractNumId="27">
    <w:nsid w:val="C8CDCC5B"/>
    <w:multiLevelType w:val="singleLevel"/>
    <w:tmpl w:val="C8CDCC5B"/>
    <w:lvl w:ilvl="0" w:tentative="0">
      <w:start w:val="1"/>
      <w:numFmt w:val="decimal"/>
      <w:suff w:val="nothing"/>
      <w:lvlText w:val="%1"/>
      <w:lvlJc w:val="left"/>
      <w:pPr>
        <w:ind w:left="425" w:leftChars="0" w:hanging="425" w:firstLineChars="0"/>
      </w:pPr>
      <w:rPr>
        <w:rFonts w:hint="default"/>
      </w:rPr>
    </w:lvl>
  </w:abstractNum>
  <w:abstractNum w:abstractNumId="28">
    <w:nsid w:val="C8EE45E0"/>
    <w:multiLevelType w:val="singleLevel"/>
    <w:tmpl w:val="C8EE45E0"/>
    <w:lvl w:ilvl="0" w:tentative="0">
      <w:start w:val="1"/>
      <w:numFmt w:val="decimal"/>
      <w:suff w:val="nothing"/>
      <w:lvlText w:val="（%1）"/>
      <w:lvlJc w:val="left"/>
    </w:lvl>
  </w:abstractNum>
  <w:abstractNum w:abstractNumId="29">
    <w:nsid w:val="CC771EDA"/>
    <w:multiLevelType w:val="singleLevel"/>
    <w:tmpl w:val="CC771EDA"/>
    <w:lvl w:ilvl="0" w:tentative="0">
      <w:start w:val="1"/>
      <w:numFmt w:val="decimalEnclosedCircleChinese"/>
      <w:suff w:val="nothing"/>
      <w:lvlText w:val="%1　"/>
      <w:lvlJc w:val="left"/>
      <w:pPr>
        <w:ind w:left="0" w:firstLine="400"/>
      </w:pPr>
      <w:rPr>
        <w:rFonts w:hint="eastAsia"/>
      </w:rPr>
    </w:lvl>
  </w:abstractNum>
  <w:abstractNum w:abstractNumId="30">
    <w:nsid w:val="CD35F139"/>
    <w:multiLevelType w:val="singleLevel"/>
    <w:tmpl w:val="CD35F139"/>
    <w:lvl w:ilvl="0" w:tentative="0">
      <w:start w:val="1"/>
      <w:numFmt w:val="decimal"/>
      <w:suff w:val="nothing"/>
      <w:lvlText w:val="（%1）"/>
      <w:lvlJc w:val="left"/>
      <w:rPr>
        <w:rFonts w:hint="default"/>
        <w:b/>
        <w:bCs/>
      </w:rPr>
    </w:lvl>
  </w:abstractNum>
  <w:abstractNum w:abstractNumId="31">
    <w:nsid w:val="D454ECA3"/>
    <w:multiLevelType w:val="multilevel"/>
    <w:tmpl w:val="D454ECA3"/>
    <w:lvl w:ilvl="0" w:tentative="0">
      <w:start w:val="1"/>
      <w:numFmt w:val="decimal"/>
      <w:suff w:val="nothing"/>
      <w:lvlText w:val="表%1  "/>
      <w:lvlJc w:val="left"/>
      <w:pPr>
        <w:ind w:left="0" w:leftChars="0" w:firstLine="0" w:firstLineChars="0"/>
      </w:pPr>
      <w:rPr>
        <w:rFonts w:hint="default" w:ascii="Times New Roman" w:hAnsi="Times New Roman" w:eastAsia="黑体" w:cs="Times New Roman"/>
      </w:rPr>
    </w:lvl>
    <w:lvl w:ilvl="1" w:tentative="0">
      <w:start w:val="1"/>
      <w:numFmt w:val="decimal"/>
      <w:lvlText w:val=""/>
      <w:lvlJc w:val="left"/>
    </w:lvl>
    <w:lvl w:ilvl="2" w:tentative="0">
      <w:start w:val="1"/>
      <w:numFmt w:val="decimal"/>
      <w:lvlText w:val=""/>
      <w:lvlJc w:val="left"/>
    </w:lvl>
    <w:lvl w:ilvl="3" w:tentative="0">
      <w:start w:val="1"/>
      <w:numFmt w:val="decimal"/>
      <w:lvlText w:val=""/>
      <w:lvlJc w:val="left"/>
    </w:lvl>
    <w:lvl w:ilvl="4" w:tentative="0">
      <w:start w:val="1"/>
      <w:numFmt w:val="decimal"/>
      <w:lvlText w:val=""/>
      <w:lvlJc w:val="left"/>
    </w:lvl>
    <w:lvl w:ilvl="5" w:tentative="0">
      <w:start w:val="1"/>
      <w:numFmt w:val="decimal"/>
      <w:lvlText w:val=""/>
      <w:lvlJc w:val="left"/>
    </w:lvl>
    <w:lvl w:ilvl="6" w:tentative="0">
      <w:start w:val="1"/>
      <w:numFmt w:val="decimal"/>
      <w:lvlText w:val=""/>
      <w:lvlJc w:val="left"/>
    </w:lvl>
    <w:lvl w:ilvl="7" w:tentative="0">
      <w:start w:val="1"/>
      <w:numFmt w:val="decimal"/>
      <w:lvlText w:val=""/>
      <w:lvlJc w:val="left"/>
    </w:lvl>
    <w:lvl w:ilvl="8" w:tentative="0">
      <w:start w:val="1"/>
      <w:numFmt w:val="decimal"/>
      <w:lvlText w:val=""/>
      <w:lvlJc w:val="left"/>
    </w:lvl>
  </w:abstractNum>
  <w:abstractNum w:abstractNumId="32">
    <w:nsid w:val="DA0B2536"/>
    <w:multiLevelType w:val="singleLevel"/>
    <w:tmpl w:val="DA0B2536"/>
    <w:lvl w:ilvl="0" w:tentative="0">
      <w:start w:val="1"/>
      <w:numFmt w:val="decimalEnclosedCircleChinese"/>
      <w:suff w:val="nothing"/>
      <w:lvlText w:val="%1　"/>
      <w:lvlJc w:val="left"/>
      <w:pPr>
        <w:ind w:left="0" w:firstLine="400"/>
      </w:pPr>
      <w:rPr>
        <w:rFonts w:hint="eastAsia"/>
      </w:rPr>
    </w:lvl>
  </w:abstractNum>
  <w:abstractNum w:abstractNumId="33">
    <w:nsid w:val="DC9F123D"/>
    <w:multiLevelType w:val="singleLevel"/>
    <w:tmpl w:val="DC9F123D"/>
    <w:lvl w:ilvl="0" w:tentative="0">
      <w:start w:val="1"/>
      <w:numFmt w:val="decimalEnclosedCircleChinese"/>
      <w:suff w:val="nothing"/>
      <w:lvlText w:val="%1　"/>
      <w:lvlJc w:val="left"/>
      <w:pPr>
        <w:ind w:left="0" w:firstLine="400"/>
      </w:pPr>
      <w:rPr>
        <w:rFonts w:hint="eastAsia"/>
      </w:rPr>
    </w:lvl>
  </w:abstractNum>
  <w:abstractNum w:abstractNumId="34">
    <w:nsid w:val="DD523B14"/>
    <w:multiLevelType w:val="singleLevel"/>
    <w:tmpl w:val="DD523B14"/>
    <w:lvl w:ilvl="0" w:tentative="0">
      <w:start w:val="1"/>
      <w:numFmt w:val="decimal"/>
      <w:suff w:val="nothing"/>
      <w:lvlText w:val="%1）"/>
      <w:lvlJc w:val="left"/>
    </w:lvl>
  </w:abstractNum>
  <w:abstractNum w:abstractNumId="35">
    <w:nsid w:val="E2A1DCB8"/>
    <w:multiLevelType w:val="singleLevel"/>
    <w:tmpl w:val="E2A1DCB8"/>
    <w:lvl w:ilvl="0" w:tentative="0">
      <w:start w:val="1"/>
      <w:numFmt w:val="decimalEnclosedCircleChinese"/>
      <w:suff w:val="nothing"/>
      <w:lvlText w:val="%1　"/>
      <w:lvlJc w:val="left"/>
      <w:pPr>
        <w:ind w:left="0" w:firstLine="400"/>
      </w:pPr>
      <w:rPr>
        <w:rFonts w:hint="eastAsia"/>
        <w:b w:val="0"/>
        <w:bCs w:val="0"/>
      </w:rPr>
    </w:lvl>
  </w:abstractNum>
  <w:abstractNum w:abstractNumId="36">
    <w:nsid w:val="E340FDC1"/>
    <w:multiLevelType w:val="singleLevel"/>
    <w:tmpl w:val="E340FDC1"/>
    <w:lvl w:ilvl="0" w:tentative="0">
      <w:start w:val="1"/>
      <w:numFmt w:val="decimalEnclosedCircleChinese"/>
      <w:suff w:val="nothing"/>
      <w:lvlText w:val="%1　"/>
      <w:lvlJc w:val="left"/>
      <w:pPr>
        <w:ind w:left="0" w:firstLine="400"/>
      </w:pPr>
      <w:rPr>
        <w:rFonts w:hint="eastAsia"/>
        <w:color w:val="auto"/>
      </w:rPr>
    </w:lvl>
  </w:abstractNum>
  <w:abstractNum w:abstractNumId="37">
    <w:nsid w:val="E60D79D2"/>
    <w:multiLevelType w:val="singleLevel"/>
    <w:tmpl w:val="E60D79D2"/>
    <w:lvl w:ilvl="0" w:tentative="0">
      <w:start w:val="1"/>
      <w:numFmt w:val="decimal"/>
      <w:suff w:val="nothing"/>
      <w:lvlText w:val="%1）"/>
      <w:lvlJc w:val="left"/>
    </w:lvl>
  </w:abstractNum>
  <w:abstractNum w:abstractNumId="38">
    <w:nsid w:val="E72F87AE"/>
    <w:multiLevelType w:val="singleLevel"/>
    <w:tmpl w:val="E72F87AE"/>
    <w:lvl w:ilvl="0" w:tentative="0">
      <w:start w:val="1"/>
      <w:numFmt w:val="decimalEnclosedCircleChinese"/>
      <w:suff w:val="nothing"/>
      <w:lvlText w:val="%1　"/>
      <w:lvlJc w:val="left"/>
      <w:pPr>
        <w:ind w:left="0" w:firstLine="400"/>
      </w:pPr>
      <w:rPr>
        <w:rFonts w:hint="eastAsia"/>
      </w:rPr>
    </w:lvl>
  </w:abstractNum>
  <w:abstractNum w:abstractNumId="39">
    <w:nsid w:val="E8B3C75F"/>
    <w:multiLevelType w:val="singleLevel"/>
    <w:tmpl w:val="E8B3C75F"/>
    <w:lvl w:ilvl="0" w:tentative="0">
      <w:start w:val="1"/>
      <w:numFmt w:val="decimal"/>
      <w:suff w:val="nothing"/>
      <w:lvlText w:val="%1、"/>
      <w:lvlJc w:val="left"/>
    </w:lvl>
  </w:abstractNum>
  <w:abstractNum w:abstractNumId="40">
    <w:nsid w:val="E9C4A60F"/>
    <w:multiLevelType w:val="singleLevel"/>
    <w:tmpl w:val="E9C4A60F"/>
    <w:lvl w:ilvl="0" w:tentative="0">
      <w:start w:val="1"/>
      <w:numFmt w:val="decimal"/>
      <w:suff w:val="nothing"/>
      <w:lvlText w:val="（%1）"/>
      <w:lvlJc w:val="left"/>
      <w:rPr>
        <w:rFonts w:hint="default"/>
        <w:b/>
        <w:bCs/>
      </w:rPr>
    </w:lvl>
  </w:abstractNum>
  <w:abstractNum w:abstractNumId="41">
    <w:nsid w:val="ED0261B1"/>
    <w:multiLevelType w:val="singleLevel"/>
    <w:tmpl w:val="ED0261B1"/>
    <w:lvl w:ilvl="0" w:tentative="0">
      <w:start w:val="1"/>
      <w:numFmt w:val="decimalEnclosedCircleChinese"/>
      <w:suff w:val="nothing"/>
      <w:lvlText w:val="%1　"/>
      <w:lvlJc w:val="left"/>
      <w:pPr>
        <w:ind w:left="0" w:firstLine="400"/>
      </w:pPr>
      <w:rPr>
        <w:rFonts w:hint="eastAsia"/>
      </w:rPr>
    </w:lvl>
  </w:abstractNum>
  <w:abstractNum w:abstractNumId="42">
    <w:nsid w:val="EF449C6B"/>
    <w:multiLevelType w:val="singleLevel"/>
    <w:tmpl w:val="EF449C6B"/>
    <w:lvl w:ilvl="0" w:tentative="0">
      <w:start w:val="1"/>
      <w:numFmt w:val="decimal"/>
      <w:lvlText w:val="%1)"/>
      <w:lvlJc w:val="left"/>
      <w:pPr>
        <w:ind w:left="425" w:hanging="425"/>
      </w:pPr>
      <w:rPr>
        <w:rFonts w:hint="default"/>
      </w:rPr>
    </w:lvl>
  </w:abstractNum>
  <w:abstractNum w:abstractNumId="43">
    <w:nsid w:val="F0DA12A4"/>
    <w:multiLevelType w:val="singleLevel"/>
    <w:tmpl w:val="F0DA12A4"/>
    <w:lvl w:ilvl="0" w:tentative="0">
      <w:start w:val="1"/>
      <w:numFmt w:val="decimal"/>
      <w:suff w:val="nothing"/>
      <w:lvlText w:val="%1、"/>
      <w:lvlJc w:val="left"/>
    </w:lvl>
  </w:abstractNum>
  <w:abstractNum w:abstractNumId="44">
    <w:nsid w:val="F207960D"/>
    <w:multiLevelType w:val="singleLevel"/>
    <w:tmpl w:val="F207960D"/>
    <w:lvl w:ilvl="0" w:tentative="0">
      <w:start w:val="1"/>
      <w:numFmt w:val="decimal"/>
      <w:suff w:val="nothing"/>
      <w:lvlText w:val="%1、"/>
      <w:lvlJc w:val="left"/>
    </w:lvl>
  </w:abstractNum>
  <w:abstractNum w:abstractNumId="45">
    <w:nsid w:val="F20E12B3"/>
    <w:multiLevelType w:val="singleLevel"/>
    <w:tmpl w:val="F20E12B3"/>
    <w:lvl w:ilvl="0" w:tentative="0">
      <w:start w:val="1"/>
      <w:numFmt w:val="decimal"/>
      <w:suff w:val="nothing"/>
      <w:lvlText w:val="（%1）"/>
      <w:lvlJc w:val="left"/>
      <w:rPr>
        <w:rFonts w:hint="default"/>
        <w:b/>
        <w:bCs/>
      </w:rPr>
    </w:lvl>
  </w:abstractNum>
  <w:abstractNum w:abstractNumId="46">
    <w:nsid w:val="F4F031F1"/>
    <w:multiLevelType w:val="singleLevel"/>
    <w:tmpl w:val="F4F031F1"/>
    <w:lvl w:ilvl="0" w:tentative="0">
      <w:start w:val="1"/>
      <w:numFmt w:val="decimalEnclosedCircleChinese"/>
      <w:suff w:val="nothing"/>
      <w:lvlText w:val="%1　"/>
      <w:lvlJc w:val="left"/>
      <w:pPr>
        <w:ind w:left="0" w:firstLine="400"/>
      </w:pPr>
      <w:rPr>
        <w:rFonts w:hint="eastAsia"/>
      </w:rPr>
    </w:lvl>
  </w:abstractNum>
  <w:abstractNum w:abstractNumId="47">
    <w:nsid w:val="F73C3AA1"/>
    <w:multiLevelType w:val="singleLevel"/>
    <w:tmpl w:val="F73C3AA1"/>
    <w:lvl w:ilvl="0" w:tentative="0">
      <w:start w:val="1"/>
      <w:numFmt w:val="decimal"/>
      <w:suff w:val="nothing"/>
      <w:lvlText w:val="%1"/>
      <w:lvlJc w:val="left"/>
      <w:pPr>
        <w:ind w:left="425" w:leftChars="0" w:hanging="425" w:firstLineChars="0"/>
      </w:pPr>
      <w:rPr>
        <w:rFonts w:hint="default"/>
      </w:rPr>
    </w:lvl>
  </w:abstractNum>
  <w:abstractNum w:abstractNumId="48">
    <w:nsid w:val="F84C7D9B"/>
    <w:multiLevelType w:val="singleLevel"/>
    <w:tmpl w:val="F84C7D9B"/>
    <w:lvl w:ilvl="0" w:tentative="0">
      <w:start w:val="1"/>
      <w:numFmt w:val="decimalEnclosedCircleChinese"/>
      <w:suff w:val="nothing"/>
      <w:lvlText w:val="%1　"/>
      <w:lvlJc w:val="left"/>
      <w:pPr>
        <w:ind w:left="0" w:firstLine="400"/>
      </w:pPr>
      <w:rPr>
        <w:rFonts w:hint="eastAsia"/>
      </w:rPr>
    </w:lvl>
  </w:abstractNum>
  <w:abstractNum w:abstractNumId="49">
    <w:nsid w:val="FA52097F"/>
    <w:multiLevelType w:val="singleLevel"/>
    <w:tmpl w:val="FA52097F"/>
    <w:lvl w:ilvl="0" w:tentative="0">
      <w:start w:val="1"/>
      <w:numFmt w:val="decimal"/>
      <w:suff w:val="nothing"/>
      <w:lvlText w:val="附件%1："/>
      <w:lvlJc w:val="left"/>
      <w:pPr>
        <w:tabs>
          <w:tab w:val="left" w:pos="420"/>
        </w:tabs>
        <w:ind w:left="425" w:leftChars="0" w:hanging="425" w:firstLineChars="0"/>
      </w:pPr>
      <w:rPr>
        <w:rFonts w:hint="default"/>
      </w:rPr>
    </w:lvl>
  </w:abstractNum>
  <w:abstractNum w:abstractNumId="50">
    <w:nsid w:val="FE6EA677"/>
    <w:multiLevelType w:val="singleLevel"/>
    <w:tmpl w:val="FE6EA677"/>
    <w:lvl w:ilvl="0" w:tentative="0">
      <w:start w:val="1"/>
      <w:numFmt w:val="decimalEnclosedCircleChinese"/>
      <w:suff w:val="nothing"/>
      <w:lvlText w:val="%1　"/>
      <w:lvlJc w:val="left"/>
      <w:pPr>
        <w:ind w:left="0" w:firstLine="400"/>
      </w:pPr>
      <w:rPr>
        <w:rFonts w:hint="eastAsia"/>
      </w:rPr>
    </w:lvl>
  </w:abstractNum>
  <w:abstractNum w:abstractNumId="51">
    <w:nsid w:val="02060BF0"/>
    <w:multiLevelType w:val="singleLevel"/>
    <w:tmpl w:val="02060BF0"/>
    <w:lvl w:ilvl="0" w:tentative="0">
      <w:start w:val="1"/>
      <w:numFmt w:val="decimalEnclosedCircleChinese"/>
      <w:suff w:val="nothing"/>
      <w:lvlText w:val="%1　"/>
      <w:lvlJc w:val="left"/>
      <w:pPr>
        <w:ind w:left="0" w:firstLine="400"/>
      </w:pPr>
      <w:rPr>
        <w:rFonts w:hint="eastAsia"/>
      </w:rPr>
    </w:lvl>
  </w:abstractNum>
  <w:abstractNum w:abstractNumId="52">
    <w:nsid w:val="04184E82"/>
    <w:multiLevelType w:val="singleLevel"/>
    <w:tmpl w:val="04184E82"/>
    <w:lvl w:ilvl="0" w:tentative="0">
      <w:start w:val="1"/>
      <w:numFmt w:val="decimal"/>
      <w:suff w:val="nothing"/>
      <w:lvlText w:val="表3-%1  "/>
      <w:lvlJc w:val="left"/>
      <w:pPr>
        <w:tabs>
          <w:tab w:val="left" w:pos="0"/>
        </w:tabs>
        <w:ind w:left="425" w:leftChars="0" w:hanging="425" w:firstLineChars="0"/>
      </w:pPr>
      <w:rPr>
        <w:rFonts w:hint="default" w:ascii="Times New Roman" w:hAnsi="Times New Roman" w:eastAsia="黑体" w:cs="Times New Roman"/>
        <w:b w:val="0"/>
        <w:bCs w:val="0"/>
        <w:sz w:val="20"/>
        <w:szCs w:val="20"/>
      </w:rPr>
    </w:lvl>
  </w:abstractNum>
  <w:abstractNum w:abstractNumId="53">
    <w:nsid w:val="060C165C"/>
    <w:multiLevelType w:val="singleLevel"/>
    <w:tmpl w:val="060C165C"/>
    <w:lvl w:ilvl="0" w:tentative="0">
      <w:start w:val="1"/>
      <w:numFmt w:val="decimalEnclosedCircleChinese"/>
      <w:suff w:val="nothing"/>
      <w:lvlText w:val="%1　"/>
      <w:lvlJc w:val="left"/>
      <w:pPr>
        <w:ind w:left="0" w:firstLine="400"/>
      </w:pPr>
      <w:rPr>
        <w:rFonts w:hint="eastAsia"/>
      </w:rPr>
    </w:lvl>
  </w:abstractNum>
  <w:abstractNum w:abstractNumId="54">
    <w:nsid w:val="06DEF69F"/>
    <w:multiLevelType w:val="singleLevel"/>
    <w:tmpl w:val="06DEF69F"/>
    <w:lvl w:ilvl="0" w:tentative="0">
      <w:start w:val="1"/>
      <w:numFmt w:val="decimal"/>
      <w:suff w:val="nothing"/>
      <w:lvlText w:val="（%1）"/>
      <w:lvlJc w:val="left"/>
      <w:rPr>
        <w:rFonts w:hint="default"/>
        <w:b/>
        <w:bCs/>
      </w:rPr>
    </w:lvl>
  </w:abstractNum>
  <w:abstractNum w:abstractNumId="55">
    <w:nsid w:val="0C2E2CD4"/>
    <w:multiLevelType w:val="singleLevel"/>
    <w:tmpl w:val="0C2E2CD4"/>
    <w:lvl w:ilvl="0" w:tentative="0">
      <w:start w:val="1"/>
      <w:numFmt w:val="decimal"/>
      <w:suff w:val="nothing"/>
      <w:lvlText w:val="%1"/>
      <w:lvlJc w:val="left"/>
      <w:pPr>
        <w:ind w:left="425" w:leftChars="0" w:hanging="425" w:firstLineChars="0"/>
      </w:pPr>
      <w:rPr>
        <w:rFonts w:hint="default"/>
      </w:rPr>
    </w:lvl>
  </w:abstractNum>
  <w:abstractNum w:abstractNumId="56">
    <w:nsid w:val="0CF40C90"/>
    <w:multiLevelType w:val="singleLevel"/>
    <w:tmpl w:val="0CF40C90"/>
    <w:lvl w:ilvl="0" w:tentative="0">
      <w:start w:val="1"/>
      <w:numFmt w:val="decimal"/>
      <w:suff w:val="nothing"/>
      <w:lvlText w:val="（%1）"/>
      <w:lvlJc w:val="left"/>
    </w:lvl>
  </w:abstractNum>
  <w:abstractNum w:abstractNumId="57">
    <w:nsid w:val="0F54821A"/>
    <w:multiLevelType w:val="singleLevel"/>
    <w:tmpl w:val="0F54821A"/>
    <w:lvl w:ilvl="0" w:tentative="0">
      <w:start w:val="1"/>
      <w:numFmt w:val="decimalEnclosedCircleChinese"/>
      <w:suff w:val="nothing"/>
      <w:lvlText w:val="%1　"/>
      <w:lvlJc w:val="left"/>
      <w:pPr>
        <w:ind w:left="0" w:firstLine="400"/>
      </w:pPr>
      <w:rPr>
        <w:rFonts w:hint="eastAsia"/>
      </w:rPr>
    </w:lvl>
  </w:abstractNum>
  <w:abstractNum w:abstractNumId="58">
    <w:nsid w:val="100C528F"/>
    <w:multiLevelType w:val="singleLevel"/>
    <w:tmpl w:val="100C528F"/>
    <w:lvl w:ilvl="0" w:tentative="0">
      <w:start w:val="1"/>
      <w:numFmt w:val="lowerLetter"/>
      <w:lvlText w:val="%1."/>
      <w:lvlJc w:val="left"/>
      <w:pPr>
        <w:ind w:left="425" w:hanging="425"/>
      </w:pPr>
      <w:rPr>
        <w:rFonts w:hint="default"/>
      </w:rPr>
    </w:lvl>
  </w:abstractNum>
  <w:abstractNum w:abstractNumId="59">
    <w:nsid w:val="17CCAF5B"/>
    <w:multiLevelType w:val="singleLevel"/>
    <w:tmpl w:val="17CCAF5B"/>
    <w:lvl w:ilvl="0" w:tentative="0">
      <w:start w:val="1"/>
      <w:numFmt w:val="decimal"/>
      <w:suff w:val="nothing"/>
      <w:lvlText w:val="图%1："/>
      <w:lvlJc w:val="left"/>
      <w:pPr>
        <w:ind w:left="425" w:leftChars="0" w:hanging="425" w:firstLineChars="0"/>
      </w:pPr>
      <w:rPr>
        <w:rFonts w:hint="default" w:ascii="Times New Roman" w:hAnsi="Times New Roman" w:eastAsia="黑体" w:cs="Times New Roman"/>
        <w:b w:val="0"/>
        <w:bCs w:val="0"/>
        <w:color w:val="auto"/>
      </w:rPr>
    </w:lvl>
  </w:abstractNum>
  <w:abstractNum w:abstractNumId="60">
    <w:nsid w:val="19D9F77E"/>
    <w:multiLevelType w:val="singleLevel"/>
    <w:tmpl w:val="19D9F77E"/>
    <w:lvl w:ilvl="0" w:tentative="0">
      <w:start w:val="1"/>
      <w:numFmt w:val="decimal"/>
      <w:suff w:val="nothing"/>
      <w:lvlText w:val="（%1）"/>
      <w:lvlJc w:val="left"/>
    </w:lvl>
  </w:abstractNum>
  <w:abstractNum w:abstractNumId="61">
    <w:nsid w:val="2339EAF7"/>
    <w:multiLevelType w:val="singleLevel"/>
    <w:tmpl w:val="2339EAF7"/>
    <w:lvl w:ilvl="0" w:tentative="0">
      <w:start w:val="1"/>
      <w:numFmt w:val="decimal"/>
      <w:suff w:val="nothing"/>
      <w:lvlText w:val="（%1）"/>
      <w:lvlJc w:val="left"/>
    </w:lvl>
  </w:abstractNum>
  <w:abstractNum w:abstractNumId="62">
    <w:nsid w:val="2524B832"/>
    <w:multiLevelType w:val="singleLevel"/>
    <w:tmpl w:val="2524B832"/>
    <w:lvl w:ilvl="0" w:tentative="0">
      <w:start w:val="1"/>
      <w:numFmt w:val="decimal"/>
      <w:suff w:val="nothing"/>
      <w:lvlText w:val="%1、"/>
      <w:lvlJc w:val="left"/>
    </w:lvl>
  </w:abstractNum>
  <w:abstractNum w:abstractNumId="63">
    <w:nsid w:val="2919084D"/>
    <w:multiLevelType w:val="singleLevel"/>
    <w:tmpl w:val="2919084D"/>
    <w:lvl w:ilvl="0" w:tentative="0">
      <w:start w:val="1"/>
      <w:numFmt w:val="decimal"/>
      <w:suff w:val="nothing"/>
      <w:lvlText w:val="（%1）"/>
      <w:lvlJc w:val="left"/>
    </w:lvl>
  </w:abstractNum>
  <w:abstractNum w:abstractNumId="64">
    <w:nsid w:val="2A8132AD"/>
    <w:multiLevelType w:val="singleLevel"/>
    <w:tmpl w:val="2A8132AD"/>
    <w:lvl w:ilvl="0" w:tentative="0">
      <w:start w:val="1"/>
      <w:numFmt w:val="decimalEnclosedCircleChinese"/>
      <w:suff w:val="nothing"/>
      <w:lvlText w:val="%1　"/>
      <w:lvlJc w:val="left"/>
      <w:pPr>
        <w:ind w:left="0" w:firstLine="400"/>
      </w:pPr>
      <w:rPr>
        <w:rFonts w:hint="eastAsia"/>
      </w:rPr>
    </w:lvl>
  </w:abstractNum>
  <w:abstractNum w:abstractNumId="65">
    <w:nsid w:val="2C4316EF"/>
    <w:multiLevelType w:val="singleLevel"/>
    <w:tmpl w:val="2C4316EF"/>
    <w:lvl w:ilvl="0" w:tentative="0">
      <w:start w:val="1"/>
      <w:numFmt w:val="decimalEnclosedCircleChinese"/>
      <w:suff w:val="nothing"/>
      <w:lvlText w:val="%1　"/>
      <w:lvlJc w:val="left"/>
      <w:pPr>
        <w:ind w:left="0" w:firstLine="400"/>
      </w:pPr>
      <w:rPr>
        <w:rFonts w:hint="eastAsia"/>
      </w:rPr>
    </w:lvl>
  </w:abstractNum>
  <w:abstractNum w:abstractNumId="66">
    <w:nsid w:val="32201010"/>
    <w:multiLevelType w:val="singleLevel"/>
    <w:tmpl w:val="32201010"/>
    <w:lvl w:ilvl="0" w:tentative="0">
      <w:start w:val="1"/>
      <w:numFmt w:val="decimal"/>
      <w:suff w:val="nothing"/>
      <w:lvlText w:val="%1）"/>
      <w:lvlJc w:val="left"/>
    </w:lvl>
  </w:abstractNum>
  <w:abstractNum w:abstractNumId="67">
    <w:nsid w:val="359A9177"/>
    <w:multiLevelType w:val="singleLevel"/>
    <w:tmpl w:val="359A9177"/>
    <w:lvl w:ilvl="0" w:tentative="0">
      <w:start w:val="1"/>
      <w:numFmt w:val="decimal"/>
      <w:suff w:val="nothing"/>
      <w:lvlText w:val="%1、"/>
      <w:lvlJc w:val="left"/>
    </w:lvl>
  </w:abstractNum>
  <w:abstractNum w:abstractNumId="68">
    <w:nsid w:val="381646FE"/>
    <w:multiLevelType w:val="singleLevel"/>
    <w:tmpl w:val="381646FE"/>
    <w:lvl w:ilvl="0" w:tentative="0">
      <w:start w:val="1"/>
      <w:numFmt w:val="decimal"/>
      <w:lvlText w:val="%1"/>
      <w:lvlJc w:val="left"/>
      <w:pPr>
        <w:tabs>
          <w:tab w:val="left" w:pos="0"/>
        </w:tabs>
        <w:ind w:left="0" w:leftChars="0" w:firstLine="0" w:firstLineChars="0"/>
      </w:pPr>
      <w:rPr>
        <w:rFonts w:hint="default"/>
      </w:rPr>
    </w:lvl>
  </w:abstractNum>
  <w:abstractNum w:abstractNumId="69">
    <w:nsid w:val="3B2AE3D0"/>
    <w:multiLevelType w:val="singleLevel"/>
    <w:tmpl w:val="3B2AE3D0"/>
    <w:lvl w:ilvl="0" w:tentative="0">
      <w:start w:val="1"/>
      <w:numFmt w:val="decimal"/>
      <w:suff w:val="nothing"/>
      <w:lvlText w:val="（%1）"/>
      <w:lvlJc w:val="left"/>
      <w:rPr>
        <w:rFonts w:hint="default"/>
        <w:b/>
        <w:bCs/>
      </w:rPr>
    </w:lvl>
  </w:abstractNum>
  <w:abstractNum w:abstractNumId="70">
    <w:nsid w:val="416968B4"/>
    <w:multiLevelType w:val="singleLevel"/>
    <w:tmpl w:val="416968B4"/>
    <w:lvl w:ilvl="0" w:tentative="0">
      <w:start w:val="1"/>
      <w:numFmt w:val="chineseCounting"/>
      <w:suff w:val="nothing"/>
      <w:lvlText w:val="（%1）"/>
      <w:lvlJc w:val="left"/>
      <w:pPr>
        <w:ind w:left="0" w:firstLine="0"/>
      </w:pPr>
      <w:rPr>
        <w:rFonts w:hint="eastAsia"/>
      </w:rPr>
    </w:lvl>
  </w:abstractNum>
  <w:abstractNum w:abstractNumId="71">
    <w:nsid w:val="41717B9E"/>
    <w:multiLevelType w:val="singleLevel"/>
    <w:tmpl w:val="41717B9E"/>
    <w:lvl w:ilvl="0" w:tentative="0">
      <w:start w:val="1"/>
      <w:numFmt w:val="decimalEnclosedCircleChinese"/>
      <w:suff w:val="nothing"/>
      <w:lvlText w:val="%1"/>
      <w:lvlJc w:val="left"/>
      <w:pPr>
        <w:ind w:left="0" w:firstLine="403"/>
      </w:pPr>
      <w:rPr>
        <w:rFonts w:hint="eastAsia"/>
      </w:rPr>
    </w:lvl>
  </w:abstractNum>
  <w:abstractNum w:abstractNumId="72">
    <w:nsid w:val="461121D1"/>
    <w:multiLevelType w:val="singleLevel"/>
    <w:tmpl w:val="461121D1"/>
    <w:lvl w:ilvl="0" w:tentative="0">
      <w:start w:val="1"/>
      <w:numFmt w:val="lowerLetter"/>
      <w:suff w:val="nothing"/>
      <w:lvlText w:val="（%1）"/>
      <w:lvlJc w:val="left"/>
    </w:lvl>
  </w:abstractNum>
  <w:abstractNum w:abstractNumId="73">
    <w:nsid w:val="4900B72D"/>
    <w:multiLevelType w:val="singleLevel"/>
    <w:tmpl w:val="4900B72D"/>
    <w:lvl w:ilvl="0" w:tentative="0">
      <w:start w:val="1"/>
      <w:numFmt w:val="decimal"/>
      <w:suff w:val="nothing"/>
      <w:lvlText w:val="%1、"/>
      <w:lvlJc w:val="left"/>
    </w:lvl>
  </w:abstractNum>
  <w:abstractNum w:abstractNumId="74">
    <w:nsid w:val="496ECF09"/>
    <w:multiLevelType w:val="singleLevel"/>
    <w:tmpl w:val="496ECF09"/>
    <w:lvl w:ilvl="0" w:tentative="0">
      <w:start w:val="1"/>
      <w:numFmt w:val="decimalEnclosedCircleChinese"/>
      <w:suff w:val="nothing"/>
      <w:lvlText w:val="%1　"/>
      <w:lvlJc w:val="left"/>
      <w:pPr>
        <w:ind w:left="0" w:firstLine="400"/>
      </w:pPr>
      <w:rPr>
        <w:rFonts w:hint="eastAsia"/>
      </w:rPr>
    </w:lvl>
  </w:abstractNum>
  <w:abstractNum w:abstractNumId="75">
    <w:nsid w:val="4BE8D1A4"/>
    <w:multiLevelType w:val="singleLevel"/>
    <w:tmpl w:val="4BE8D1A4"/>
    <w:lvl w:ilvl="0" w:tentative="0">
      <w:start w:val="1"/>
      <w:numFmt w:val="decimal"/>
      <w:suff w:val="nothing"/>
      <w:lvlText w:val="%1、"/>
      <w:lvlJc w:val="left"/>
    </w:lvl>
  </w:abstractNum>
  <w:abstractNum w:abstractNumId="76">
    <w:nsid w:val="5009603E"/>
    <w:multiLevelType w:val="singleLevel"/>
    <w:tmpl w:val="5009603E"/>
    <w:lvl w:ilvl="0" w:tentative="0">
      <w:start w:val="1"/>
      <w:numFmt w:val="decimal"/>
      <w:suff w:val="nothing"/>
      <w:lvlText w:val="（%1）"/>
      <w:lvlJc w:val="left"/>
    </w:lvl>
  </w:abstractNum>
  <w:abstractNum w:abstractNumId="77">
    <w:nsid w:val="52AFF423"/>
    <w:multiLevelType w:val="singleLevel"/>
    <w:tmpl w:val="52AFF423"/>
    <w:lvl w:ilvl="0" w:tentative="0">
      <w:start w:val="1"/>
      <w:numFmt w:val="decimal"/>
      <w:suff w:val="nothing"/>
      <w:lvlText w:val="（%1）"/>
      <w:lvlJc w:val="left"/>
      <w:rPr>
        <w:rFonts w:hint="default"/>
        <w:b/>
        <w:bCs/>
      </w:rPr>
    </w:lvl>
  </w:abstractNum>
  <w:abstractNum w:abstractNumId="78">
    <w:nsid w:val="5DF0DFDD"/>
    <w:multiLevelType w:val="singleLevel"/>
    <w:tmpl w:val="5DF0DFDD"/>
    <w:lvl w:ilvl="0" w:tentative="0">
      <w:start w:val="1"/>
      <w:numFmt w:val="decimal"/>
      <w:suff w:val="nothing"/>
      <w:lvlText w:val="%1、"/>
      <w:lvlJc w:val="left"/>
    </w:lvl>
  </w:abstractNum>
  <w:abstractNum w:abstractNumId="79">
    <w:nsid w:val="5DF8D279"/>
    <w:multiLevelType w:val="singleLevel"/>
    <w:tmpl w:val="5DF8D279"/>
    <w:lvl w:ilvl="0" w:tentative="0">
      <w:start w:val="1"/>
      <w:numFmt w:val="decimalEnclosedCircleChinese"/>
      <w:suff w:val="nothing"/>
      <w:lvlText w:val="%1　"/>
      <w:lvlJc w:val="left"/>
      <w:pPr>
        <w:ind w:left="0" w:firstLine="400"/>
      </w:pPr>
      <w:rPr>
        <w:rFonts w:hint="eastAsia"/>
      </w:rPr>
    </w:lvl>
  </w:abstractNum>
  <w:abstractNum w:abstractNumId="80">
    <w:nsid w:val="5E017466"/>
    <w:multiLevelType w:val="singleLevel"/>
    <w:tmpl w:val="5E017466"/>
    <w:lvl w:ilvl="0" w:tentative="0">
      <w:start w:val="1"/>
      <w:numFmt w:val="decimalEnclosedCircleChinese"/>
      <w:suff w:val="nothing"/>
      <w:lvlText w:val="%1　"/>
      <w:lvlJc w:val="left"/>
      <w:pPr>
        <w:ind w:left="0" w:firstLine="400"/>
      </w:pPr>
      <w:rPr>
        <w:rFonts w:hint="eastAsia"/>
      </w:rPr>
    </w:lvl>
  </w:abstractNum>
  <w:abstractNum w:abstractNumId="81">
    <w:nsid w:val="60612329"/>
    <w:multiLevelType w:val="singleLevel"/>
    <w:tmpl w:val="60612329"/>
    <w:lvl w:ilvl="0" w:tentative="0">
      <w:start w:val="1"/>
      <w:numFmt w:val="decimalEnclosedCircleChinese"/>
      <w:suff w:val="nothing"/>
      <w:lvlText w:val="%1　"/>
      <w:lvlJc w:val="left"/>
      <w:pPr>
        <w:ind w:left="0" w:firstLine="400"/>
      </w:pPr>
      <w:rPr>
        <w:rFonts w:hint="eastAsia"/>
      </w:rPr>
    </w:lvl>
  </w:abstractNum>
  <w:abstractNum w:abstractNumId="82">
    <w:nsid w:val="6065DAA7"/>
    <w:multiLevelType w:val="singleLevel"/>
    <w:tmpl w:val="6065DAA7"/>
    <w:lvl w:ilvl="0" w:tentative="0">
      <w:start w:val="1"/>
      <w:numFmt w:val="decimal"/>
      <w:suff w:val="nothing"/>
      <w:lvlText w:val="%1）"/>
      <w:lvlJc w:val="left"/>
    </w:lvl>
  </w:abstractNum>
  <w:abstractNum w:abstractNumId="83">
    <w:nsid w:val="643E8173"/>
    <w:multiLevelType w:val="singleLevel"/>
    <w:tmpl w:val="643E8173"/>
    <w:lvl w:ilvl="0" w:tentative="0">
      <w:start w:val="1"/>
      <w:numFmt w:val="decimalEnclosedCircleChinese"/>
      <w:suff w:val="nothing"/>
      <w:lvlText w:val="%1　"/>
      <w:lvlJc w:val="left"/>
      <w:pPr>
        <w:ind w:left="0" w:firstLine="400"/>
      </w:pPr>
      <w:rPr>
        <w:rFonts w:hint="eastAsia"/>
      </w:rPr>
    </w:lvl>
  </w:abstractNum>
  <w:abstractNum w:abstractNumId="84">
    <w:nsid w:val="659E89B7"/>
    <w:multiLevelType w:val="singleLevel"/>
    <w:tmpl w:val="659E89B7"/>
    <w:lvl w:ilvl="0" w:tentative="0">
      <w:start w:val="1"/>
      <w:numFmt w:val="decimal"/>
      <w:suff w:val="nothing"/>
      <w:lvlText w:val="（%1）"/>
      <w:lvlJc w:val="left"/>
      <w:rPr>
        <w:rFonts w:hint="default"/>
        <w:b/>
        <w:bCs/>
      </w:rPr>
    </w:lvl>
  </w:abstractNum>
  <w:abstractNum w:abstractNumId="85">
    <w:nsid w:val="68B37078"/>
    <w:multiLevelType w:val="singleLevel"/>
    <w:tmpl w:val="68B37078"/>
    <w:lvl w:ilvl="0" w:tentative="0">
      <w:start w:val="1"/>
      <w:numFmt w:val="decimal"/>
      <w:suff w:val="nothing"/>
      <w:lvlText w:val="%1）"/>
      <w:lvlJc w:val="left"/>
    </w:lvl>
  </w:abstractNum>
  <w:abstractNum w:abstractNumId="86">
    <w:nsid w:val="6A878821"/>
    <w:multiLevelType w:val="singleLevel"/>
    <w:tmpl w:val="6A878821"/>
    <w:lvl w:ilvl="0" w:tentative="0">
      <w:start w:val="1"/>
      <w:numFmt w:val="decimal"/>
      <w:suff w:val="nothing"/>
      <w:lvlText w:val="（%1）"/>
      <w:lvlJc w:val="left"/>
    </w:lvl>
  </w:abstractNum>
  <w:abstractNum w:abstractNumId="87">
    <w:nsid w:val="6C6775A2"/>
    <w:multiLevelType w:val="singleLevel"/>
    <w:tmpl w:val="6C6775A2"/>
    <w:lvl w:ilvl="0" w:tentative="0">
      <w:start w:val="1"/>
      <w:numFmt w:val="decimal"/>
      <w:suff w:val="nothing"/>
      <w:lvlText w:val="（%1）"/>
      <w:lvlJc w:val="left"/>
      <w:rPr>
        <w:rFonts w:hint="default"/>
        <w:b/>
        <w:bCs/>
      </w:rPr>
    </w:lvl>
  </w:abstractNum>
  <w:abstractNum w:abstractNumId="88">
    <w:nsid w:val="6F178DBF"/>
    <w:multiLevelType w:val="singleLevel"/>
    <w:tmpl w:val="6F178DBF"/>
    <w:lvl w:ilvl="0" w:tentative="0">
      <w:start w:val="1"/>
      <w:numFmt w:val="decimal"/>
      <w:suff w:val="nothing"/>
      <w:lvlText w:val="%1）"/>
      <w:lvlJc w:val="left"/>
    </w:lvl>
  </w:abstractNum>
  <w:abstractNum w:abstractNumId="89">
    <w:nsid w:val="702CADFC"/>
    <w:multiLevelType w:val="singleLevel"/>
    <w:tmpl w:val="702CADFC"/>
    <w:lvl w:ilvl="0" w:tentative="0">
      <w:start w:val="1"/>
      <w:numFmt w:val="decimal"/>
      <w:suff w:val="nothing"/>
      <w:lvlText w:val="（%1）"/>
      <w:lvlJc w:val="left"/>
    </w:lvl>
  </w:abstractNum>
  <w:abstractNum w:abstractNumId="90">
    <w:nsid w:val="70C99DAF"/>
    <w:multiLevelType w:val="multilevel"/>
    <w:tmpl w:val="70C99DAF"/>
    <w:lvl w:ilvl="0" w:tentative="0">
      <w:start w:val="1"/>
      <w:numFmt w:val="decimal"/>
      <w:lvlText w:val="%1."/>
      <w:lvlJc w:val="left"/>
      <w:pPr>
        <w:ind w:left="432" w:hanging="432"/>
      </w:pPr>
      <w:rPr>
        <w:rFonts w:hint="default" w:ascii="宋体" w:hAnsi="宋体" w:eastAsia="宋体" w:cs="宋体"/>
      </w:rPr>
    </w:lvl>
    <w:lvl w:ilvl="1" w:tentative="0">
      <w:start w:val="1"/>
      <w:numFmt w:val="decimal"/>
      <w:lvlText w:val="%1.%2."/>
      <w:lvlJc w:val="left"/>
      <w:pPr>
        <w:ind w:left="575" w:hanging="575"/>
      </w:pPr>
      <w:rPr>
        <w:rFonts w:hint="default" w:ascii="宋体" w:hAnsi="宋体" w:eastAsia="宋体" w:cs="宋体"/>
      </w:rPr>
    </w:lvl>
    <w:lvl w:ilvl="2" w:tentative="0">
      <w:start w:val="1"/>
      <w:numFmt w:val="decimal"/>
      <w:pStyle w:val="4"/>
      <w:lvlText w:val="%1.%2.%3."/>
      <w:lvlJc w:val="left"/>
      <w:pPr>
        <w:ind w:left="720" w:hanging="720"/>
      </w:pPr>
      <w:rPr>
        <w:rFonts w:hint="default" w:ascii="宋体" w:hAnsi="宋体" w:eastAsia="宋体" w:cs="宋体"/>
      </w:rPr>
    </w:lvl>
    <w:lvl w:ilvl="3" w:tentative="0">
      <w:start w:val="1"/>
      <w:numFmt w:val="decimal"/>
      <w:lvlText w:val="%1.%2.%3.%4."/>
      <w:lvlJc w:val="left"/>
      <w:pPr>
        <w:ind w:left="864" w:hanging="864"/>
      </w:pPr>
      <w:rPr>
        <w:rFonts w:hint="default" w:ascii="宋体" w:hAnsi="宋体" w:eastAsia="宋体" w:cs="宋体"/>
      </w:rPr>
    </w:lvl>
    <w:lvl w:ilvl="4" w:tentative="0">
      <w:start w:val="1"/>
      <w:numFmt w:val="decimal"/>
      <w:lvlText w:val="%1.%2.%3.%4.%5."/>
      <w:lvlJc w:val="left"/>
      <w:pPr>
        <w:ind w:left="1008" w:hanging="1008"/>
      </w:pPr>
      <w:rPr>
        <w:rFonts w:hint="default"/>
      </w:rPr>
    </w:lvl>
    <w:lvl w:ilvl="5" w:tentative="0">
      <w:start w:val="1"/>
      <w:numFmt w:val="decimal"/>
      <w:lvlText w:val="%1.%2.%3.%4.%5.%6."/>
      <w:lvlJc w:val="left"/>
      <w:pPr>
        <w:ind w:left="1151" w:hanging="1151"/>
      </w:pPr>
      <w:rPr>
        <w:rFonts w:hint="default"/>
      </w:rPr>
    </w:lvl>
    <w:lvl w:ilvl="6" w:tentative="0">
      <w:start w:val="1"/>
      <w:numFmt w:val="decimal"/>
      <w:lvlText w:val="%1.%2.%3.%4.%5.%6.%7."/>
      <w:lvlJc w:val="left"/>
      <w:pPr>
        <w:ind w:left="1296" w:hanging="1296"/>
      </w:pPr>
      <w:rPr>
        <w:rFonts w:hint="default"/>
      </w:rPr>
    </w:lvl>
    <w:lvl w:ilvl="7" w:tentative="0">
      <w:start w:val="1"/>
      <w:numFmt w:val="decimal"/>
      <w:lvlText w:val="%1.%2.%3.%4.%5.%6.%7.%8."/>
      <w:lvlJc w:val="left"/>
      <w:pPr>
        <w:ind w:left="1440" w:hanging="1440"/>
      </w:pPr>
      <w:rPr>
        <w:rFonts w:hint="default"/>
      </w:rPr>
    </w:lvl>
    <w:lvl w:ilvl="8" w:tentative="0">
      <w:start w:val="1"/>
      <w:numFmt w:val="decimal"/>
      <w:lvlText w:val="%1.%2.%3.%4.%5.%6.%7.%8.%9."/>
      <w:lvlJc w:val="left"/>
      <w:pPr>
        <w:ind w:left="1583" w:hanging="1583"/>
      </w:pPr>
      <w:rPr>
        <w:rFonts w:hint="default"/>
      </w:rPr>
    </w:lvl>
  </w:abstractNum>
  <w:abstractNum w:abstractNumId="91">
    <w:nsid w:val="7342D44F"/>
    <w:multiLevelType w:val="singleLevel"/>
    <w:tmpl w:val="7342D44F"/>
    <w:lvl w:ilvl="0" w:tentative="0">
      <w:start w:val="1"/>
      <w:numFmt w:val="decimal"/>
      <w:suff w:val="nothing"/>
      <w:lvlText w:val="%1"/>
      <w:lvlJc w:val="left"/>
      <w:pPr>
        <w:ind w:left="425" w:hanging="425"/>
      </w:pPr>
      <w:rPr>
        <w:rFonts w:hint="default"/>
      </w:rPr>
    </w:lvl>
  </w:abstractNum>
  <w:abstractNum w:abstractNumId="92">
    <w:nsid w:val="762600C1"/>
    <w:multiLevelType w:val="singleLevel"/>
    <w:tmpl w:val="762600C1"/>
    <w:lvl w:ilvl="0" w:tentative="0">
      <w:start w:val="1"/>
      <w:numFmt w:val="decimal"/>
      <w:suff w:val="nothing"/>
      <w:lvlText w:val="（%1）"/>
      <w:lvlJc w:val="left"/>
      <w:rPr>
        <w:rFonts w:hint="default"/>
        <w:b/>
        <w:bCs/>
      </w:rPr>
    </w:lvl>
  </w:abstractNum>
  <w:abstractNum w:abstractNumId="93">
    <w:nsid w:val="7C68122D"/>
    <w:multiLevelType w:val="singleLevel"/>
    <w:tmpl w:val="7C68122D"/>
    <w:lvl w:ilvl="0" w:tentative="0">
      <w:start w:val="1"/>
      <w:numFmt w:val="decimalEnclosedCircleChinese"/>
      <w:suff w:val="nothing"/>
      <w:lvlText w:val="%1　"/>
      <w:lvlJc w:val="left"/>
      <w:pPr>
        <w:ind w:left="0" w:firstLine="400"/>
      </w:pPr>
      <w:rPr>
        <w:rFonts w:hint="eastAsia"/>
      </w:rPr>
    </w:lvl>
  </w:abstractNum>
  <w:abstractNum w:abstractNumId="94">
    <w:nsid w:val="7CAE441B"/>
    <w:multiLevelType w:val="singleLevel"/>
    <w:tmpl w:val="7CAE441B"/>
    <w:lvl w:ilvl="0" w:tentative="0">
      <w:start w:val="1"/>
      <w:numFmt w:val="decimal"/>
      <w:suff w:val="nothing"/>
      <w:lvlText w:val="%1）"/>
      <w:lvlJc w:val="left"/>
    </w:lvl>
  </w:abstractNum>
  <w:abstractNum w:abstractNumId="95">
    <w:nsid w:val="7F53668D"/>
    <w:multiLevelType w:val="singleLevel"/>
    <w:tmpl w:val="7F53668D"/>
    <w:lvl w:ilvl="0" w:tentative="0">
      <w:start w:val="1"/>
      <w:numFmt w:val="decimalEnclosedCircleChinese"/>
      <w:suff w:val="nothing"/>
      <w:lvlText w:val="%1　"/>
      <w:lvlJc w:val="left"/>
      <w:pPr>
        <w:ind w:left="0" w:firstLine="400"/>
      </w:pPr>
      <w:rPr>
        <w:rFonts w:hint="eastAsia"/>
      </w:rPr>
    </w:lvl>
  </w:abstractNum>
  <w:num w:numId="1">
    <w:abstractNumId w:val="90"/>
  </w:num>
  <w:num w:numId="2">
    <w:abstractNumId w:val="49"/>
  </w:num>
  <w:num w:numId="3">
    <w:abstractNumId w:val="31"/>
  </w:num>
  <w:num w:numId="4">
    <w:abstractNumId w:val="21"/>
  </w:num>
  <w:num w:numId="5">
    <w:abstractNumId w:val="59"/>
  </w:num>
  <w:num w:numId="6">
    <w:abstractNumId w:val="62"/>
  </w:num>
  <w:num w:numId="7">
    <w:abstractNumId w:val="86"/>
  </w:num>
  <w:num w:numId="8">
    <w:abstractNumId w:val="71"/>
  </w:num>
  <w:num w:numId="9">
    <w:abstractNumId w:val="28"/>
  </w:num>
  <w:num w:numId="10">
    <w:abstractNumId w:val="60"/>
  </w:num>
  <w:num w:numId="11">
    <w:abstractNumId w:val="47"/>
  </w:num>
  <w:num w:numId="12">
    <w:abstractNumId w:val="27"/>
  </w:num>
  <w:num w:numId="13">
    <w:abstractNumId w:val="18"/>
  </w:num>
  <w:num w:numId="14">
    <w:abstractNumId w:val="76"/>
  </w:num>
  <w:num w:numId="15">
    <w:abstractNumId w:val="3"/>
  </w:num>
  <w:num w:numId="16">
    <w:abstractNumId w:val="14"/>
  </w:num>
  <w:num w:numId="17">
    <w:abstractNumId w:val="63"/>
  </w:num>
  <w:num w:numId="18">
    <w:abstractNumId w:val="61"/>
  </w:num>
  <w:num w:numId="19">
    <w:abstractNumId w:val="12"/>
  </w:num>
  <w:num w:numId="20">
    <w:abstractNumId w:val="37"/>
  </w:num>
  <w:num w:numId="21">
    <w:abstractNumId w:val="66"/>
  </w:num>
  <w:num w:numId="22">
    <w:abstractNumId w:val="29"/>
  </w:num>
  <w:num w:numId="23">
    <w:abstractNumId w:val="34"/>
  </w:num>
  <w:num w:numId="24">
    <w:abstractNumId w:val="42"/>
  </w:num>
  <w:num w:numId="25">
    <w:abstractNumId w:val="58"/>
  </w:num>
  <w:num w:numId="26">
    <w:abstractNumId w:val="82"/>
  </w:num>
  <w:num w:numId="27">
    <w:abstractNumId w:val="74"/>
  </w:num>
  <w:num w:numId="28">
    <w:abstractNumId w:val="24"/>
  </w:num>
  <w:num w:numId="29">
    <w:abstractNumId w:val="72"/>
  </w:num>
  <w:num w:numId="30">
    <w:abstractNumId w:val="32"/>
  </w:num>
  <w:num w:numId="31">
    <w:abstractNumId w:val="89"/>
  </w:num>
  <w:num w:numId="32">
    <w:abstractNumId w:val="10"/>
  </w:num>
  <w:num w:numId="33">
    <w:abstractNumId w:val="70"/>
  </w:num>
  <w:num w:numId="34">
    <w:abstractNumId w:val="68"/>
  </w:num>
  <w:num w:numId="35">
    <w:abstractNumId w:val="7"/>
  </w:num>
  <w:num w:numId="36">
    <w:abstractNumId w:val="73"/>
  </w:num>
  <w:num w:numId="37">
    <w:abstractNumId w:val="23"/>
  </w:num>
  <w:num w:numId="38">
    <w:abstractNumId w:val="46"/>
  </w:num>
  <w:num w:numId="39">
    <w:abstractNumId w:val="88"/>
  </w:num>
  <w:num w:numId="40">
    <w:abstractNumId w:val="11"/>
  </w:num>
  <w:num w:numId="41">
    <w:abstractNumId w:val="85"/>
  </w:num>
  <w:num w:numId="42">
    <w:abstractNumId w:val="83"/>
  </w:num>
  <w:num w:numId="43">
    <w:abstractNumId w:val="78"/>
  </w:num>
  <w:num w:numId="44">
    <w:abstractNumId w:val="13"/>
  </w:num>
  <w:num w:numId="45">
    <w:abstractNumId w:val="52"/>
  </w:num>
  <w:num w:numId="46">
    <w:abstractNumId w:val="44"/>
  </w:num>
  <w:num w:numId="47">
    <w:abstractNumId w:val="55"/>
  </w:num>
  <w:num w:numId="48">
    <w:abstractNumId w:val="15"/>
  </w:num>
  <w:num w:numId="49">
    <w:abstractNumId w:val="91"/>
  </w:num>
  <w:num w:numId="50">
    <w:abstractNumId w:val="43"/>
  </w:num>
  <w:num w:numId="51">
    <w:abstractNumId w:val="67"/>
  </w:num>
  <w:num w:numId="52">
    <w:abstractNumId w:val="92"/>
  </w:num>
  <w:num w:numId="53">
    <w:abstractNumId w:val="64"/>
  </w:num>
  <w:num w:numId="54">
    <w:abstractNumId w:val="45"/>
  </w:num>
  <w:num w:numId="55">
    <w:abstractNumId w:val="19"/>
  </w:num>
  <w:num w:numId="56">
    <w:abstractNumId w:val="54"/>
  </w:num>
  <w:num w:numId="57">
    <w:abstractNumId w:val="33"/>
  </w:num>
  <w:num w:numId="58">
    <w:abstractNumId w:val="35"/>
  </w:num>
  <w:num w:numId="59">
    <w:abstractNumId w:val="84"/>
  </w:num>
  <w:num w:numId="60">
    <w:abstractNumId w:val="22"/>
  </w:num>
  <w:num w:numId="61">
    <w:abstractNumId w:val="25"/>
  </w:num>
  <w:num w:numId="62">
    <w:abstractNumId w:val="56"/>
  </w:num>
  <w:num w:numId="63">
    <w:abstractNumId w:val="75"/>
  </w:num>
  <w:num w:numId="64">
    <w:abstractNumId w:val="20"/>
  </w:num>
  <w:num w:numId="65">
    <w:abstractNumId w:val="2"/>
  </w:num>
  <w:num w:numId="66">
    <w:abstractNumId w:val="39"/>
  </w:num>
  <w:num w:numId="67">
    <w:abstractNumId w:val="87"/>
  </w:num>
  <w:num w:numId="68">
    <w:abstractNumId w:val="8"/>
  </w:num>
  <w:num w:numId="69">
    <w:abstractNumId w:val="38"/>
  </w:num>
  <w:num w:numId="70">
    <w:abstractNumId w:val="50"/>
  </w:num>
  <w:num w:numId="71">
    <w:abstractNumId w:val="65"/>
  </w:num>
  <w:num w:numId="72">
    <w:abstractNumId w:val="57"/>
  </w:num>
  <w:num w:numId="73">
    <w:abstractNumId w:val="77"/>
  </w:num>
  <w:num w:numId="74">
    <w:abstractNumId w:val="95"/>
  </w:num>
  <w:num w:numId="75">
    <w:abstractNumId w:val="51"/>
  </w:num>
  <w:num w:numId="76">
    <w:abstractNumId w:val="6"/>
  </w:num>
  <w:num w:numId="77">
    <w:abstractNumId w:val="0"/>
  </w:num>
  <w:num w:numId="78">
    <w:abstractNumId w:val="17"/>
  </w:num>
  <w:num w:numId="79">
    <w:abstractNumId w:val="4"/>
  </w:num>
  <w:num w:numId="80">
    <w:abstractNumId w:val="40"/>
  </w:num>
  <w:num w:numId="81">
    <w:abstractNumId w:val="93"/>
  </w:num>
  <w:num w:numId="82">
    <w:abstractNumId w:val="94"/>
  </w:num>
  <w:num w:numId="83">
    <w:abstractNumId w:val="5"/>
  </w:num>
  <w:num w:numId="84">
    <w:abstractNumId w:val="9"/>
  </w:num>
  <w:num w:numId="85">
    <w:abstractNumId w:val="69"/>
  </w:num>
  <w:num w:numId="86">
    <w:abstractNumId w:val="79"/>
  </w:num>
  <w:num w:numId="87">
    <w:abstractNumId w:val="1"/>
  </w:num>
  <w:num w:numId="88">
    <w:abstractNumId w:val="16"/>
  </w:num>
  <w:num w:numId="89">
    <w:abstractNumId w:val="81"/>
  </w:num>
  <w:num w:numId="90">
    <w:abstractNumId w:val="41"/>
  </w:num>
  <w:num w:numId="91">
    <w:abstractNumId w:val="48"/>
  </w:num>
  <w:num w:numId="92">
    <w:abstractNumId w:val="80"/>
  </w:num>
  <w:num w:numId="93">
    <w:abstractNumId w:val="53"/>
  </w:num>
  <w:num w:numId="94">
    <w:abstractNumId w:val="30"/>
  </w:num>
  <w:num w:numId="95">
    <w:abstractNumId w:val="26"/>
  </w:num>
  <w:num w:numId="96">
    <w:abstractNumId w:val="3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dit="trackedChanges" w:enforcement="0"/>
  <w:defaultTabStop w:val="420"/>
  <w:doNotHyphenateCaps/>
  <w:drawingGridHorizontalSpacing w:val="105"/>
  <w:drawingGridVerticalSpacing w:val="156"/>
  <w:displayHorizontalDrawingGridEvery w:val="1"/>
  <w:displayVerticalDrawingGridEvery w:val="1"/>
  <w:noPunctuationKerning w:val="1"/>
  <w:characterSpacingControl w:val="compressPunctuation"/>
  <w:noLineBreaksAfter w:lang="zh-CN" w:val="$([{£¥·‘“〈《「『【〔〖〝﹙﹛﹝＄（．［｛￡￥"/>
  <w:noLineBreaksBefore w:lang="zh-CN" w:val="!%),.:;&gt;?]}¢¨°·ˇˉ―‖’”…‰′″›℃∶、。〃〉》」』】〕〗〞︶︺︾﹀﹄﹚﹜﹞！＂％＇），．：；？］｀｜｝～￠"/>
  <w:doNotValidateAgainstSchema/>
  <w:doNotDemarcateInvalidXml/>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Tk0YzBhMTIwNTgxMmZhOWE3OTc1MzI2Mzc1MWJkMGYifQ=="/>
  </w:docVars>
  <w:rsids>
    <w:rsidRoot w:val="00172A27"/>
    <w:rsid w:val="00000234"/>
    <w:rsid w:val="00001CED"/>
    <w:rsid w:val="00001E67"/>
    <w:rsid w:val="00003CD8"/>
    <w:rsid w:val="00005BEC"/>
    <w:rsid w:val="00005F2B"/>
    <w:rsid w:val="00006008"/>
    <w:rsid w:val="00010264"/>
    <w:rsid w:val="00014965"/>
    <w:rsid w:val="0001523A"/>
    <w:rsid w:val="00016ECB"/>
    <w:rsid w:val="000208AF"/>
    <w:rsid w:val="000268C9"/>
    <w:rsid w:val="000269F6"/>
    <w:rsid w:val="00031939"/>
    <w:rsid w:val="00032600"/>
    <w:rsid w:val="00032D25"/>
    <w:rsid w:val="000347E1"/>
    <w:rsid w:val="000355A0"/>
    <w:rsid w:val="0005219D"/>
    <w:rsid w:val="00054B93"/>
    <w:rsid w:val="0005568F"/>
    <w:rsid w:val="0006153D"/>
    <w:rsid w:val="00061B1F"/>
    <w:rsid w:val="0006521D"/>
    <w:rsid w:val="000664DB"/>
    <w:rsid w:val="0007127D"/>
    <w:rsid w:val="00071AE5"/>
    <w:rsid w:val="00074783"/>
    <w:rsid w:val="000801E0"/>
    <w:rsid w:val="00082A29"/>
    <w:rsid w:val="00082A7E"/>
    <w:rsid w:val="0008331D"/>
    <w:rsid w:val="00083C18"/>
    <w:rsid w:val="000843F6"/>
    <w:rsid w:val="0008634C"/>
    <w:rsid w:val="00092899"/>
    <w:rsid w:val="000A1363"/>
    <w:rsid w:val="000A178E"/>
    <w:rsid w:val="000A47AD"/>
    <w:rsid w:val="000A557E"/>
    <w:rsid w:val="000B058F"/>
    <w:rsid w:val="000B693F"/>
    <w:rsid w:val="000C09AC"/>
    <w:rsid w:val="000C0A63"/>
    <w:rsid w:val="000C0B92"/>
    <w:rsid w:val="000C1CDE"/>
    <w:rsid w:val="000C437E"/>
    <w:rsid w:val="000C6857"/>
    <w:rsid w:val="000D0FAA"/>
    <w:rsid w:val="000D33DC"/>
    <w:rsid w:val="000D6C4D"/>
    <w:rsid w:val="000E0F31"/>
    <w:rsid w:val="000E5915"/>
    <w:rsid w:val="000E5F16"/>
    <w:rsid w:val="000E72D0"/>
    <w:rsid w:val="000F4452"/>
    <w:rsid w:val="000F6D4A"/>
    <w:rsid w:val="000F6DA1"/>
    <w:rsid w:val="000F701B"/>
    <w:rsid w:val="000F70F5"/>
    <w:rsid w:val="0010028B"/>
    <w:rsid w:val="001040A9"/>
    <w:rsid w:val="001056A0"/>
    <w:rsid w:val="001061A0"/>
    <w:rsid w:val="00115279"/>
    <w:rsid w:val="001153EC"/>
    <w:rsid w:val="00115BD3"/>
    <w:rsid w:val="00117459"/>
    <w:rsid w:val="0011749A"/>
    <w:rsid w:val="00120BBD"/>
    <w:rsid w:val="001222C6"/>
    <w:rsid w:val="00122DC0"/>
    <w:rsid w:val="00127A68"/>
    <w:rsid w:val="001309F2"/>
    <w:rsid w:val="001315D9"/>
    <w:rsid w:val="0013618E"/>
    <w:rsid w:val="00140B13"/>
    <w:rsid w:val="00141B68"/>
    <w:rsid w:val="001441F0"/>
    <w:rsid w:val="001466DA"/>
    <w:rsid w:val="00154DE1"/>
    <w:rsid w:val="00155B40"/>
    <w:rsid w:val="00157435"/>
    <w:rsid w:val="00163EEA"/>
    <w:rsid w:val="00167A07"/>
    <w:rsid w:val="0017046A"/>
    <w:rsid w:val="001704A3"/>
    <w:rsid w:val="0017504D"/>
    <w:rsid w:val="00177422"/>
    <w:rsid w:val="0018277B"/>
    <w:rsid w:val="00184F10"/>
    <w:rsid w:val="00185546"/>
    <w:rsid w:val="0018783C"/>
    <w:rsid w:val="00187F19"/>
    <w:rsid w:val="0019146B"/>
    <w:rsid w:val="00194398"/>
    <w:rsid w:val="001963D6"/>
    <w:rsid w:val="00196F0C"/>
    <w:rsid w:val="001A1491"/>
    <w:rsid w:val="001A7D2A"/>
    <w:rsid w:val="001B4F61"/>
    <w:rsid w:val="001B574C"/>
    <w:rsid w:val="001B7DBE"/>
    <w:rsid w:val="001C0AF9"/>
    <w:rsid w:val="001C155A"/>
    <w:rsid w:val="001C48C0"/>
    <w:rsid w:val="001C62F9"/>
    <w:rsid w:val="001D09CF"/>
    <w:rsid w:val="001D3F59"/>
    <w:rsid w:val="001D6726"/>
    <w:rsid w:val="001D6E72"/>
    <w:rsid w:val="001E2CD5"/>
    <w:rsid w:val="001F0E3E"/>
    <w:rsid w:val="001F3347"/>
    <w:rsid w:val="001F4440"/>
    <w:rsid w:val="001F5921"/>
    <w:rsid w:val="001F634D"/>
    <w:rsid w:val="001F69E4"/>
    <w:rsid w:val="00203A97"/>
    <w:rsid w:val="00206A65"/>
    <w:rsid w:val="00212D31"/>
    <w:rsid w:val="002130C7"/>
    <w:rsid w:val="00214BA5"/>
    <w:rsid w:val="00215A1B"/>
    <w:rsid w:val="002160D9"/>
    <w:rsid w:val="00220990"/>
    <w:rsid w:val="002218A8"/>
    <w:rsid w:val="0022306D"/>
    <w:rsid w:val="00226574"/>
    <w:rsid w:val="002278EC"/>
    <w:rsid w:val="00233D26"/>
    <w:rsid w:val="002357C7"/>
    <w:rsid w:val="00235F4B"/>
    <w:rsid w:val="002367C4"/>
    <w:rsid w:val="00237419"/>
    <w:rsid w:val="002410F1"/>
    <w:rsid w:val="002457E8"/>
    <w:rsid w:val="00246BEB"/>
    <w:rsid w:val="00247305"/>
    <w:rsid w:val="002478A9"/>
    <w:rsid w:val="002527A7"/>
    <w:rsid w:val="0025679E"/>
    <w:rsid w:val="00257A0A"/>
    <w:rsid w:val="00260C68"/>
    <w:rsid w:val="00262CF5"/>
    <w:rsid w:val="002648B0"/>
    <w:rsid w:val="002650DD"/>
    <w:rsid w:val="00270324"/>
    <w:rsid w:val="0027060D"/>
    <w:rsid w:val="00275271"/>
    <w:rsid w:val="0027535E"/>
    <w:rsid w:val="00275AA6"/>
    <w:rsid w:val="002807D5"/>
    <w:rsid w:val="00282CCD"/>
    <w:rsid w:val="00290780"/>
    <w:rsid w:val="00291F0E"/>
    <w:rsid w:val="00292EFF"/>
    <w:rsid w:val="00296058"/>
    <w:rsid w:val="00296565"/>
    <w:rsid w:val="002A168C"/>
    <w:rsid w:val="002A2C48"/>
    <w:rsid w:val="002A3EED"/>
    <w:rsid w:val="002A4A39"/>
    <w:rsid w:val="002A5A17"/>
    <w:rsid w:val="002A6425"/>
    <w:rsid w:val="002A6683"/>
    <w:rsid w:val="002B3D4F"/>
    <w:rsid w:val="002B49E2"/>
    <w:rsid w:val="002B7B00"/>
    <w:rsid w:val="002B7C44"/>
    <w:rsid w:val="002C1388"/>
    <w:rsid w:val="002C3C6A"/>
    <w:rsid w:val="002C5A77"/>
    <w:rsid w:val="002C7CCE"/>
    <w:rsid w:val="002D0593"/>
    <w:rsid w:val="002D3E23"/>
    <w:rsid w:val="002D42DB"/>
    <w:rsid w:val="002E1168"/>
    <w:rsid w:val="002E1F3A"/>
    <w:rsid w:val="002E298A"/>
    <w:rsid w:val="002E5950"/>
    <w:rsid w:val="002E7CCD"/>
    <w:rsid w:val="002F02A4"/>
    <w:rsid w:val="002F1F72"/>
    <w:rsid w:val="002F272B"/>
    <w:rsid w:val="002F6E85"/>
    <w:rsid w:val="002F7C6D"/>
    <w:rsid w:val="003027E4"/>
    <w:rsid w:val="0030332C"/>
    <w:rsid w:val="00312296"/>
    <w:rsid w:val="0031340E"/>
    <w:rsid w:val="00316464"/>
    <w:rsid w:val="00316B7D"/>
    <w:rsid w:val="00316E32"/>
    <w:rsid w:val="0032073A"/>
    <w:rsid w:val="00321D8E"/>
    <w:rsid w:val="00324DEB"/>
    <w:rsid w:val="00326097"/>
    <w:rsid w:val="00334996"/>
    <w:rsid w:val="00336969"/>
    <w:rsid w:val="00336BC3"/>
    <w:rsid w:val="00336C52"/>
    <w:rsid w:val="00336E6E"/>
    <w:rsid w:val="00341300"/>
    <w:rsid w:val="00341B3E"/>
    <w:rsid w:val="00341B42"/>
    <w:rsid w:val="00345154"/>
    <w:rsid w:val="0034560E"/>
    <w:rsid w:val="00350523"/>
    <w:rsid w:val="00352975"/>
    <w:rsid w:val="00356868"/>
    <w:rsid w:val="00357857"/>
    <w:rsid w:val="00360DDF"/>
    <w:rsid w:val="0036485B"/>
    <w:rsid w:val="0037194C"/>
    <w:rsid w:val="00373B0D"/>
    <w:rsid w:val="00375FBB"/>
    <w:rsid w:val="00376988"/>
    <w:rsid w:val="00381A72"/>
    <w:rsid w:val="0038270B"/>
    <w:rsid w:val="00390482"/>
    <w:rsid w:val="003936F8"/>
    <w:rsid w:val="003A0352"/>
    <w:rsid w:val="003A1948"/>
    <w:rsid w:val="003A21C2"/>
    <w:rsid w:val="003A4EAC"/>
    <w:rsid w:val="003B152A"/>
    <w:rsid w:val="003B27C2"/>
    <w:rsid w:val="003B545B"/>
    <w:rsid w:val="003D07AE"/>
    <w:rsid w:val="003D3EE9"/>
    <w:rsid w:val="003D4756"/>
    <w:rsid w:val="003D55A7"/>
    <w:rsid w:val="003E104B"/>
    <w:rsid w:val="003E204B"/>
    <w:rsid w:val="003E45E3"/>
    <w:rsid w:val="003E7681"/>
    <w:rsid w:val="003F0809"/>
    <w:rsid w:val="003F611C"/>
    <w:rsid w:val="003F755C"/>
    <w:rsid w:val="004001DF"/>
    <w:rsid w:val="00403264"/>
    <w:rsid w:val="00405077"/>
    <w:rsid w:val="00406F01"/>
    <w:rsid w:val="00411B36"/>
    <w:rsid w:val="004121D7"/>
    <w:rsid w:val="00414F94"/>
    <w:rsid w:val="004162DC"/>
    <w:rsid w:val="00416D50"/>
    <w:rsid w:val="00417772"/>
    <w:rsid w:val="00420E6A"/>
    <w:rsid w:val="004228A3"/>
    <w:rsid w:val="00427B73"/>
    <w:rsid w:val="00433CA9"/>
    <w:rsid w:val="0043521D"/>
    <w:rsid w:val="004376CA"/>
    <w:rsid w:val="0044017C"/>
    <w:rsid w:val="00442024"/>
    <w:rsid w:val="0044254C"/>
    <w:rsid w:val="00443F6A"/>
    <w:rsid w:val="00447D3B"/>
    <w:rsid w:val="00450A17"/>
    <w:rsid w:val="0045165D"/>
    <w:rsid w:val="00451814"/>
    <w:rsid w:val="00452EB6"/>
    <w:rsid w:val="00453892"/>
    <w:rsid w:val="00457B09"/>
    <w:rsid w:val="004643B0"/>
    <w:rsid w:val="00466321"/>
    <w:rsid w:val="004672AF"/>
    <w:rsid w:val="004674B6"/>
    <w:rsid w:val="0047139C"/>
    <w:rsid w:val="004727B0"/>
    <w:rsid w:val="004774DF"/>
    <w:rsid w:val="00480247"/>
    <w:rsid w:val="0048081D"/>
    <w:rsid w:val="0048117E"/>
    <w:rsid w:val="004843BB"/>
    <w:rsid w:val="0048445E"/>
    <w:rsid w:val="004855F6"/>
    <w:rsid w:val="00486F0C"/>
    <w:rsid w:val="00494670"/>
    <w:rsid w:val="00497C43"/>
    <w:rsid w:val="004A0EB4"/>
    <w:rsid w:val="004A3823"/>
    <w:rsid w:val="004A4BED"/>
    <w:rsid w:val="004A59BB"/>
    <w:rsid w:val="004B43A3"/>
    <w:rsid w:val="004B4C49"/>
    <w:rsid w:val="004B5109"/>
    <w:rsid w:val="004B54D7"/>
    <w:rsid w:val="004B58A5"/>
    <w:rsid w:val="004B63D9"/>
    <w:rsid w:val="004C00C5"/>
    <w:rsid w:val="004C045A"/>
    <w:rsid w:val="004C0882"/>
    <w:rsid w:val="004C46C8"/>
    <w:rsid w:val="004C55BE"/>
    <w:rsid w:val="004C7588"/>
    <w:rsid w:val="004E4FA1"/>
    <w:rsid w:val="004E5B30"/>
    <w:rsid w:val="004F05D4"/>
    <w:rsid w:val="004F0779"/>
    <w:rsid w:val="004F1230"/>
    <w:rsid w:val="004F173F"/>
    <w:rsid w:val="004F177C"/>
    <w:rsid w:val="004F2DB3"/>
    <w:rsid w:val="004F2DCE"/>
    <w:rsid w:val="004F5919"/>
    <w:rsid w:val="005039CB"/>
    <w:rsid w:val="00504E7D"/>
    <w:rsid w:val="0050558F"/>
    <w:rsid w:val="005057E0"/>
    <w:rsid w:val="00506286"/>
    <w:rsid w:val="005070DD"/>
    <w:rsid w:val="00510813"/>
    <w:rsid w:val="00511DE0"/>
    <w:rsid w:val="00512E66"/>
    <w:rsid w:val="0051462C"/>
    <w:rsid w:val="005177EB"/>
    <w:rsid w:val="00517F02"/>
    <w:rsid w:val="00524547"/>
    <w:rsid w:val="005258A2"/>
    <w:rsid w:val="00527A8E"/>
    <w:rsid w:val="00530F7C"/>
    <w:rsid w:val="00532159"/>
    <w:rsid w:val="00532B3F"/>
    <w:rsid w:val="005342F2"/>
    <w:rsid w:val="00534567"/>
    <w:rsid w:val="00534F43"/>
    <w:rsid w:val="00535A84"/>
    <w:rsid w:val="00536889"/>
    <w:rsid w:val="005428C6"/>
    <w:rsid w:val="00542E07"/>
    <w:rsid w:val="00544530"/>
    <w:rsid w:val="00554A7B"/>
    <w:rsid w:val="00555378"/>
    <w:rsid w:val="0055572C"/>
    <w:rsid w:val="0056064F"/>
    <w:rsid w:val="00561B84"/>
    <w:rsid w:val="00565A30"/>
    <w:rsid w:val="005662BC"/>
    <w:rsid w:val="005714C6"/>
    <w:rsid w:val="00571D98"/>
    <w:rsid w:val="005720AE"/>
    <w:rsid w:val="00577F7F"/>
    <w:rsid w:val="0058030D"/>
    <w:rsid w:val="00582045"/>
    <w:rsid w:val="00582C16"/>
    <w:rsid w:val="00590AE3"/>
    <w:rsid w:val="005918F1"/>
    <w:rsid w:val="005A06B7"/>
    <w:rsid w:val="005A1759"/>
    <w:rsid w:val="005C3628"/>
    <w:rsid w:val="005C7E20"/>
    <w:rsid w:val="005D0369"/>
    <w:rsid w:val="005D09C3"/>
    <w:rsid w:val="005D53FE"/>
    <w:rsid w:val="005D54B0"/>
    <w:rsid w:val="005D7A0F"/>
    <w:rsid w:val="005E0438"/>
    <w:rsid w:val="005E1791"/>
    <w:rsid w:val="005E2CE6"/>
    <w:rsid w:val="005E4E2C"/>
    <w:rsid w:val="005E6324"/>
    <w:rsid w:val="005E69D2"/>
    <w:rsid w:val="005F228B"/>
    <w:rsid w:val="005F29CD"/>
    <w:rsid w:val="005F4389"/>
    <w:rsid w:val="005F4DFB"/>
    <w:rsid w:val="005F6CC0"/>
    <w:rsid w:val="005F73FA"/>
    <w:rsid w:val="00603824"/>
    <w:rsid w:val="00603E5B"/>
    <w:rsid w:val="00603ED3"/>
    <w:rsid w:val="00604BC8"/>
    <w:rsid w:val="00607FCA"/>
    <w:rsid w:val="00615B4C"/>
    <w:rsid w:val="00615B5D"/>
    <w:rsid w:val="00616066"/>
    <w:rsid w:val="00616574"/>
    <w:rsid w:val="0062146F"/>
    <w:rsid w:val="00627BA4"/>
    <w:rsid w:val="006311F5"/>
    <w:rsid w:val="00634374"/>
    <w:rsid w:val="006343AF"/>
    <w:rsid w:val="0063634A"/>
    <w:rsid w:val="0064250D"/>
    <w:rsid w:val="00650529"/>
    <w:rsid w:val="00650CC5"/>
    <w:rsid w:val="006535EB"/>
    <w:rsid w:val="00655167"/>
    <w:rsid w:val="00663016"/>
    <w:rsid w:val="006667A7"/>
    <w:rsid w:val="00674524"/>
    <w:rsid w:val="00674605"/>
    <w:rsid w:val="006748B8"/>
    <w:rsid w:val="00681493"/>
    <w:rsid w:val="006833AC"/>
    <w:rsid w:val="0068535B"/>
    <w:rsid w:val="0068736E"/>
    <w:rsid w:val="00687E7F"/>
    <w:rsid w:val="0069290A"/>
    <w:rsid w:val="00697032"/>
    <w:rsid w:val="0069744B"/>
    <w:rsid w:val="006975AC"/>
    <w:rsid w:val="006A0D60"/>
    <w:rsid w:val="006A15FB"/>
    <w:rsid w:val="006A1954"/>
    <w:rsid w:val="006A4FC1"/>
    <w:rsid w:val="006A60A9"/>
    <w:rsid w:val="006A6DA0"/>
    <w:rsid w:val="006A6EB0"/>
    <w:rsid w:val="006A72BF"/>
    <w:rsid w:val="006B332A"/>
    <w:rsid w:val="006B33BD"/>
    <w:rsid w:val="006B5B14"/>
    <w:rsid w:val="006C3F75"/>
    <w:rsid w:val="006D170E"/>
    <w:rsid w:val="006D5857"/>
    <w:rsid w:val="006E0245"/>
    <w:rsid w:val="006E0337"/>
    <w:rsid w:val="006E06AF"/>
    <w:rsid w:val="006E12BC"/>
    <w:rsid w:val="006E505C"/>
    <w:rsid w:val="006E5BB3"/>
    <w:rsid w:val="006F0A93"/>
    <w:rsid w:val="006F1789"/>
    <w:rsid w:val="006F1856"/>
    <w:rsid w:val="006F2EB5"/>
    <w:rsid w:val="00706920"/>
    <w:rsid w:val="00706A19"/>
    <w:rsid w:val="00706C5D"/>
    <w:rsid w:val="007118E6"/>
    <w:rsid w:val="00713C0C"/>
    <w:rsid w:val="00716FDF"/>
    <w:rsid w:val="007225C9"/>
    <w:rsid w:val="0072738B"/>
    <w:rsid w:val="0073168B"/>
    <w:rsid w:val="00732204"/>
    <w:rsid w:val="00735CD7"/>
    <w:rsid w:val="007369EA"/>
    <w:rsid w:val="00740603"/>
    <w:rsid w:val="00754034"/>
    <w:rsid w:val="00754BF1"/>
    <w:rsid w:val="00755A30"/>
    <w:rsid w:val="00755E1C"/>
    <w:rsid w:val="00756556"/>
    <w:rsid w:val="0076132B"/>
    <w:rsid w:val="007623AE"/>
    <w:rsid w:val="00762721"/>
    <w:rsid w:val="007706E7"/>
    <w:rsid w:val="00770B19"/>
    <w:rsid w:val="0077231A"/>
    <w:rsid w:val="00774FA0"/>
    <w:rsid w:val="0077508D"/>
    <w:rsid w:val="00776620"/>
    <w:rsid w:val="00777B6D"/>
    <w:rsid w:val="00782900"/>
    <w:rsid w:val="00784855"/>
    <w:rsid w:val="00784F39"/>
    <w:rsid w:val="0078545C"/>
    <w:rsid w:val="0078656B"/>
    <w:rsid w:val="007906C4"/>
    <w:rsid w:val="00793B1F"/>
    <w:rsid w:val="007940EA"/>
    <w:rsid w:val="007967E8"/>
    <w:rsid w:val="007A63F2"/>
    <w:rsid w:val="007B0298"/>
    <w:rsid w:val="007B4F00"/>
    <w:rsid w:val="007B68DE"/>
    <w:rsid w:val="007C1857"/>
    <w:rsid w:val="007C1DE6"/>
    <w:rsid w:val="007C46DB"/>
    <w:rsid w:val="007C514F"/>
    <w:rsid w:val="007D035D"/>
    <w:rsid w:val="007D0F95"/>
    <w:rsid w:val="007D7ECB"/>
    <w:rsid w:val="007E1BF0"/>
    <w:rsid w:val="007E25A1"/>
    <w:rsid w:val="007E3D27"/>
    <w:rsid w:val="007E4BD2"/>
    <w:rsid w:val="007E612B"/>
    <w:rsid w:val="007E7145"/>
    <w:rsid w:val="007E74CD"/>
    <w:rsid w:val="007E7DDE"/>
    <w:rsid w:val="007F3916"/>
    <w:rsid w:val="00801179"/>
    <w:rsid w:val="00802479"/>
    <w:rsid w:val="00805372"/>
    <w:rsid w:val="00805B7B"/>
    <w:rsid w:val="008115F0"/>
    <w:rsid w:val="00811904"/>
    <w:rsid w:val="0081293E"/>
    <w:rsid w:val="00812955"/>
    <w:rsid w:val="00813BBB"/>
    <w:rsid w:val="00814FFB"/>
    <w:rsid w:val="00820568"/>
    <w:rsid w:val="00820A4F"/>
    <w:rsid w:val="008245A8"/>
    <w:rsid w:val="00824BD6"/>
    <w:rsid w:val="00824DE6"/>
    <w:rsid w:val="00825ED3"/>
    <w:rsid w:val="0082737A"/>
    <w:rsid w:val="00831A80"/>
    <w:rsid w:val="008332C8"/>
    <w:rsid w:val="00833743"/>
    <w:rsid w:val="00833C52"/>
    <w:rsid w:val="008340A4"/>
    <w:rsid w:val="00835851"/>
    <w:rsid w:val="00836227"/>
    <w:rsid w:val="00836799"/>
    <w:rsid w:val="00837028"/>
    <w:rsid w:val="0083702F"/>
    <w:rsid w:val="00837131"/>
    <w:rsid w:val="0084183F"/>
    <w:rsid w:val="00845F57"/>
    <w:rsid w:val="008521E0"/>
    <w:rsid w:val="008525B0"/>
    <w:rsid w:val="00863E99"/>
    <w:rsid w:val="00867CBC"/>
    <w:rsid w:val="00876C30"/>
    <w:rsid w:val="00877017"/>
    <w:rsid w:val="008773C0"/>
    <w:rsid w:val="008775E7"/>
    <w:rsid w:val="0087794C"/>
    <w:rsid w:val="00880364"/>
    <w:rsid w:val="00886C4C"/>
    <w:rsid w:val="0088711C"/>
    <w:rsid w:val="00892ECF"/>
    <w:rsid w:val="00892F06"/>
    <w:rsid w:val="00894285"/>
    <w:rsid w:val="008A40AE"/>
    <w:rsid w:val="008A4E19"/>
    <w:rsid w:val="008A67C5"/>
    <w:rsid w:val="008B22E1"/>
    <w:rsid w:val="008B3C78"/>
    <w:rsid w:val="008B4AE9"/>
    <w:rsid w:val="008C30AD"/>
    <w:rsid w:val="008C5080"/>
    <w:rsid w:val="008C683B"/>
    <w:rsid w:val="008C78A2"/>
    <w:rsid w:val="008C7D0A"/>
    <w:rsid w:val="008D068E"/>
    <w:rsid w:val="008D0F7A"/>
    <w:rsid w:val="008D44AF"/>
    <w:rsid w:val="008D63BE"/>
    <w:rsid w:val="008E0CFF"/>
    <w:rsid w:val="008E38C9"/>
    <w:rsid w:val="008E5D6B"/>
    <w:rsid w:val="008E689B"/>
    <w:rsid w:val="008E6AA7"/>
    <w:rsid w:val="008E76F0"/>
    <w:rsid w:val="008F15FE"/>
    <w:rsid w:val="008F2A94"/>
    <w:rsid w:val="008F3189"/>
    <w:rsid w:val="008F5187"/>
    <w:rsid w:val="008F523D"/>
    <w:rsid w:val="008F709C"/>
    <w:rsid w:val="0090312B"/>
    <w:rsid w:val="009036D7"/>
    <w:rsid w:val="00904961"/>
    <w:rsid w:val="0091736D"/>
    <w:rsid w:val="00921680"/>
    <w:rsid w:val="00931001"/>
    <w:rsid w:val="00931863"/>
    <w:rsid w:val="00932022"/>
    <w:rsid w:val="00933524"/>
    <w:rsid w:val="009367C5"/>
    <w:rsid w:val="0094278D"/>
    <w:rsid w:val="0095308A"/>
    <w:rsid w:val="00953CC9"/>
    <w:rsid w:val="00955AEE"/>
    <w:rsid w:val="00956F14"/>
    <w:rsid w:val="009620FD"/>
    <w:rsid w:val="0096247A"/>
    <w:rsid w:val="0096441C"/>
    <w:rsid w:val="00965F4B"/>
    <w:rsid w:val="00970F8A"/>
    <w:rsid w:val="00971FB5"/>
    <w:rsid w:val="00972D2A"/>
    <w:rsid w:val="00975CC5"/>
    <w:rsid w:val="00976328"/>
    <w:rsid w:val="00976B4E"/>
    <w:rsid w:val="00984458"/>
    <w:rsid w:val="00985283"/>
    <w:rsid w:val="00987322"/>
    <w:rsid w:val="00990524"/>
    <w:rsid w:val="00992B21"/>
    <w:rsid w:val="00996D71"/>
    <w:rsid w:val="009A0F3B"/>
    <w:rsid w:val="009A4944"/>
    <w:rsid w:val="009A4FEE"/>
    <w:rsid w:val="009A55A7"/>
    <w:rsid w:val="009A72C7"/>
    <w:rsid w:val="009B0897"/>
    <w:rsid w:val="009C0CAF"/>
    <w:rsid w:val="009C124E"/>
    <w:rsid w:val="009D0852"/>
    <w:rsid w:val="009D1FBF"/>
    <w:rsid w:val="009D2395"/>
    <w:rsid w:val="009D55FF"/>
    <w:rsid w:val="009D721C"/>
    <w:rsid w:val="009E399C"/>
    <w:rsid w:val="009E43C1"/>
    <w:rsid w:val="009E7E95"/>
    <w:rsid w:val="009F116F"/>
    <w:rsid w:val="009F329E"/>
    <w:rsid w:val="009F7ED3"/>
    <w:rsid w:val="00A0145B"/>
    <w:rsid w:val="00A024FA"/>
    <w:rsid w:val="00A02B28"/>
    <w:rsid w:val="00A03607"/>
    <w:rsid w:val="00A047FF"/>
    <w:rsid w:val="00A04FEF"/>
    <w:rsid w:val="00A122CD"/>
    <w:rsid w:val="00A12A32"/>
    <w:rsid w:val="00A141EA"/>
    <w:rsid w:val="00A14248"/>
    <w:rsid w:val="00A14947"/>
    <w:rsid w:val="00A23DC5"/>
    <w:rsid w:val="00A34028"/>
    <w:rsid w:val="00A35568"/>
    <w:rsid w:val="00A37056"/>
    <w:rsid w:val="00A4358F"/>
    <w:rsid w:val="00A436BB"/>
    <w:rsid w:val="00A4493F"/>
    <w:rsid w:val="00A46F67"/>
    <w:rsid w:val="00A4777F"/>
    <w:rsid w:val="00A54AA1"/>
    <w:rsid w:val="00A56818"/>
    <w:rsid w:val="00A568FF"/>
    <w:rsid w:val="00A602C4"/>
    <w:rsid w:val="00A61496"/>
    <w:rsid w:val="00A61833"/>
    <w:rsid w:val="00A624C6"/>
    <w:rsid w:val="00A63CEC"/>
    <w:rsid w:val="00A64D71"/>
    <w:rsid w:val="00A7031E"/>
    <w:rsid w:val="00A728B1"/>
    <w:rsid w:val="00A763DE"/>
    <w:rsid w:val="00A803D6"/>
    <w:rsid w:val="00A81282"/>
    <w:rsid w:val="00A8165F"/>
    <w:rsid w:val="00A82D6C"/>
    <w:rsid w:val="00A8713F"/>
    <w:rsid w:val="00A90D3D"/>
    <w:rsid w:val="00A91167"/>
    <w:rsid w:val="00A9171C"/>
    <w:rsid w:val="00A92FFD"/>
    <w:rsid w:val="00A95975"/>
    <w:rsid w:val="00A9708D"/>
    <w:rsid w:val="00AA2C17"/>
    <w:rsid w:val="00AA4172"/>
    <w:rsid w:val="00AB1914"/>
    <w:rsid w:val="00AB2210"/>
    <w:rsid w:val="00AB5330"/>
    <w:rsid w:val="00AB7747"/>
    <w:rsid w:val="00AC2532"/>
    <w:rsid w:val="00AC3B16"/>
    <w:rsid w:val="00AC60D1"/>
    <w:rsid w:val="00AC6E62"/>
    <w:rsid w:val="00AD1507"/>
    <w:rsid w:val="00AD5A70"/>
    <w:rsid w:val="00AD738B"/>
    <w:rsid w:val="00AE1BF4"/>
    <w:rsid w:val="00AE5D97"/>
    <w:rsid w:val="00AE6794"/>
    <w:rsid w:val="00AE707B"/>
    <w:rsid w:val="00B01110"/>
    <w:rsid w:val="00B02262"/>
    <w:rsid w:val="00B03CEC"/>
    <w:rsid w:val="00B1209F"/>
    <w:rsid w:val="00B12AD0"/>
    <w:rsid w:val="00B245CF"/>
    <w:rsid w:val="00B24F30"/>
    <w:rsid w:val="00B31ABF"/>
    <w:rsid w:val="00B335AE"/>
    <w:rsid w:val="00B37CE1"/>
    <w:rsid w:val="00B40323"/>
    <w:rsid w:val="00B40ACF"/>
    <w:rsid w:val="00B46918"/>
    <w:rsid w:val="00B46BAA"/>
    <w:rsid w:val="00B50B5F"/>
    <w:rsid w:val="00B54128"/>
    <w:rsid w:val="00B55046"/>
    <w:rsid w:val="00B55826"/>
    <w:rsid w:val="00B5706F"/>
    <w:rsid w:val="00B60426"/>
    <w:rsid w:val="00B622DD"/>
    <w:rsid w:val="00B63522"/>
    <w:rsid w:val="00B7152E"/>
    <w:rsid w:val="00B71F65"/>
    <w:rsid w:val="00B74898"/>
    <w:rsid w:val="00B76F1D"/>
    <w:rsid w:val="00B91BC2"/>
    <w:rsid w:val="00B92A19"/>
    <w:rsid w:val="00B9472A"/>
    <w:rsid w:val="00B9544C"/>
    <w:rsid w:val="00BA118B"/>
    <w:rsid w:val="00BA29E9"/>
    <w:rsid w:val="00BA5C31"/>
    <w:rsid w:val="00BA6F5F"/>
    <w:rsid w:val="00BA7F56"/>
    <w:rsid w:val="00BB3618"/>
    <w:rsid w:val="00BB502F"/>
    <w:rsid w:val="00BC0C9E"/>
    <w:rsid w:val="00BC32DC"/>
    <w:rsid w:val="00BD1B51"/>
    <w:rsid w:val="00BD47F6"/>
    <w:rsid w:val="00BD5F6E"/>
    <w:rsid w:val="00BE0466"/>
    <w:rsid w:val="00BE0FB4"/>
    <w:rsid w:val="00BE312D"/>
    <w:rsid w:val="00BE3FCA"/>
    <w:rsid w:val="00BF3C56"/>
    <w:rsid w:val="00BF4021"/>
    <w:rsid w:val="00BF5DE4"/>
    <w:rsid w:val="00C0479A"/>
    <w:rsid w:val="00C05719"/>
    <w:rsid w:val="00C10578"/>
    <w:rsid w:val="00C17D62"/>
    <w:rsid w:val="00C21FDC"/>
    <w:rsid w:val="00C22AB0"/>
    <w:rsid w:val="00C24EE7"/>
    <w:rsid w:val="00C2596A"/>
    <w:rsid w:val="00C26F01"/>
    <w:rsid w:val="00C271BE"/>
    <w:rsid w:val="00C27425"/>
    <w:rsid w:val="00C328FE"/>
    <w:rsid w:val="00C33A05"/>
    <w:rsid w:val="00C36E6C"/>
    <w:rsid w:val="00C41ABC"/>
    <w:rsid w:val="00C42500"/>
    <w:rsid w:val="00C4409D"/>
    <w:rsid w:val="00C455BE"/>
    <w:rsid w:val="00C47708"/>
    <w:rsid w:val="00C51E5F"/>
    <w:rsid w:val="00C539DC"/>
    <w:rsid w:val="00C55F90"/>
    <w:rsid w:val="00C60E8E"/>
    <w:rsid w:val="00C616A2"/>
    <w:rsid w:val="00C61E4B"/>
    <w:rsid w:val="00C62E3A"/>
    <w:rsid w:val="00C62FA2"/>
    <w:rsid w:val="00C64503"/>
    <w:rsid w:val="00C64A1F"/>
    <w:rsid w:val="00C64BFF"/>
    <w:rsid w:val="00C66395"/>
    <w:rsid w:val="00C7326E"/>
    <w:rsid w:val="00C739D3"/>
    <w:rsid w:val="00C763C9"/>
    <w:rsid w:val="00C80057"/>
    <w:rsid w:val="00C82C79"/>
    <w:rsid w:val="00C839F3"/>
    <w:rsid w:val="00C83F80"/>
    <w:rsid w:val="00C84753"/>
    <w:rsid w:val="00C8674A"/>
    <w:rsid w:val="00C86B97"/>
    <w:rsid w:val="00C874FA"/>
    <w:rsid w:val="00C91611"/>
    <w:rsid w:val="00C93248"/>
    <w:rsid w:val="00C95700"/>
    <w:rsid w:val="00CA3585"/>
    <w:rsid w:val="00CA3D5A"/>
    <w:rsid w:val="00CA4C7C"/>
    <w:rsid w:val="00CB0183"/>
    <w:rsid w:val="00CB1EA3"/>
    <w:rsid w:val="00CB30E4"/>
    <w:rsid w:val="00CB552C"/>
    <w:rsid w:val="00CB6A9E"/>
    <w:rsid w:val="00CC6181"/>
    <w:rsid w:val="00CD2BCD"/>
    <w:rsid w:val="00CD36AA"/>
    <w:rsid w:val="00CD3791"/>
    <w:rsid w:val="00CD65B0"/>
    <w:rsid w:val="00CE02CD"/>
    <w:rsid w:val="00CE0DC0"/>
    <w:rsid w:val="00CE10E9"/>
    <w:rsid w:val="00CE79B4"/>
    <w:rsid w:val="00D0072E"/>
    <w:rsid w:val="00D00A29"/>
    <w:rsid w:val="00D011F0"/>
    <w:rsid w:val="00D074C8"/>
    <w:rsid w:val="00D14F5E"/>
    <w:rsid w:val="00D15727"/>
    <w:rsid w:val="00D16332"/>
    <w:rsid w:val="00D1725A"/>
    <w:rsid w:val="00D174DB"/>
    <w:rsid w:val="00D21086"/>
    <w:rsid w:val="00D22E88"/>
    <w:rsid w:val="00D24972"/>
    <w:rsid w:val="00D2515E"/>
    <w:rsid w:val="00D308ED"/>
    <w:rsid w:val="00D40239"/>
    <w:rsid w:val="00D40981"/>
    <w:rsid w:val="00D56178"/>
    <w:rsid w:val="00D56CF0"/>
    <w:rsid w:val="00D56F5C"/>
    <w:rsid w:val="00D623D5"/>
    <w:rsid w:val="00D704B1"/>
    <w:rsid w:val="00D70B63"/>
    <w:rsid w:val="00D72B92"/>
    <w:rsid w:val="00D72ED4"/>
    <w:rsid w:val="00D73F61"/>
    <w:rsid w:val="00D74986"/>
    <w:rsid w:val="00D754C0"/>
    <w:rsid w:val="00D776A2"/>
    <w:rsid w:val="00D801C4"/>
    <w:rsid w:val="00D87CA8"/>
    <w:rsid w:val="00D90836"/>
    <w:rsid w:val="00D91AD8"/>
    <w:rsid w:val="00D95740"/>
    <w:rsid w:val="00D95896"/>
    <w:rsid w:val="00D95CC6"/>
    <w:rsid w:val="00DA2DA3"/>
    <w:rsid w:val="00DA6615"/>
    <w:rsid w:val="00DA76AE"/>
    <w:rsid w:val="00DB0E73"/>
    <w:rsid w:val="00DB126F"/>
    <w:rsid w:val="00DB181E"/>
    <w:rsid w:val="00DB1C7A"/>
    <w:rsid w:val="00DB2983"/>
    <w:rsid w:val="00DB343D"/>
    <w:rsid w:val="00DB37E6"/>
    <w:rsid w:val="00DB4E0D"/>
    <w:rsid w:val="00DB5579"/>
    <w:rsid w:val="00DB5CFE"/>
    <w:rsid w:val="00DC72A6"/>
    <w:rsid w:val="00DC7A77"/>
    <w:rsid w:val="00DD2113"/>
    <w:rsid w:val="00DD265E"/>
    <w:rsid w:val="00DD5B3A"/>
    <w:rsid w:val="00DD6D98"/>
    <w:rsid w:val="00DE1503"/>
    <w:rsid w:val="00DE798F"/>
    <w:rsid w:val="00DF170E"/>
    <w:rsid w:val="00DF1930"/>
    <w:rsid w:val="00DF44FC"/>
    <w:rsid w:val="00DF514A"/>
    <w:rsid w:val="00E0358D"/>
    <w:rsid w:val="00E06327"/>
    <w:rsid w:val="00E07A31"/>
    <w:rsid w:val="00E1064B"/>
    <w:rsid w:val="00E10820"/>
    <w:rsid w:val="00E2064B"/>
    <w:rsid w:val="00E25239"/>
    <w:rsid w:val="00E265B1"/>
    <w:rsid w:val="00E271F3"/>
    <w:rsid w:val="00E275B0"/>
    <w:rsid w:val="00E276F0"/>
    <w:rsid w:val="00E34D59"/>
    <w:rsid w:val="00E36A28"/>
    <w:rsid w:val="00E412D0"/>
    <w:rsid w:val="00E443F9"/>
    <w:rsid w:val="00E4519C"/>
    <w:rsid w:val="00E464B5"/>
    <w:rsid w:val="00E46AE2"/>
    <w:rsid w:val="00E47CDB"/>
    <w:rsid w:val="00E566BC"/>
    <w:rsid w:val="00E60982"/>
    <w:rsid w:val="00E60C8D"/>
    <w:rsid w:val="00E6162F"/>
    <w:rsid w:val="00E6311B"/>
    <w:rsid w:val="00E65D97"/>
    <w:rsid w:val="00E67EFD"/>
    <w:rsid w:val="00E702DC"/>
    <w:rsid w:val="00E71FFB"/>
    <w:rsid w:val="00E733AC"/>
    <w:rsid w:val="00E76D1D"/>
    <w:rsid w:val="00E806F8"/>
    <w:rsid w:val="00E823AB"/>
    <w:rsid w:val="00E87752"/>
    <w:rsid w:val="00E8793B"/>
    <w:rsid w:val="00E90F81"/>
    <w:rsid w:val="00E91A6D"/>
    <w:rsid w:val="00E9242D"/>
    <w:rsid w:val="00E96404"/>
    <w:rsid w:val="00EA0314"/>
    <w:rsid w:val="00EA1E62"/>
    <w:rsid w:val="00EB041C"/>
    <w:rsid w:val="00EB0F19"/>
    <w:rsid w:val="00EB1C84"/>
    <w:rsid w:val="00EB2058"/>
    <w:rsid w:val="00EC0DD7"/>
    <w:rsid w:val="00EC48F7"/>
    <w:rsid w:val="00EC5874"/>
    <w:rsid w:val="00ED0099"/>
    <w:rsid w:val="00ED192D"/>
    <w:rsid w:val="00ED2547"/>
    <w:rsid w:val="00ED30B4"/>
    <w:rsid w:val="00ED31F5"/>
    <w:rsid w:val="00ED3BD8"/>
    <w:rsid w:val="00EE1ECB"/>
    <w:rsid w:val="00EF2759"/>
    <w:rsid w:val="00EF45EB"/>
    <w:rsid w:val="00EF505E"/>
    <w:rsid w:val="00EF5099"/>
    <w:rsid w:val="00EF5E33"/>
    <w:rsid w:val="00EF7F5C"/>
    <w:rsid w:val="00F00075"/>
    <w:rsid w:val="00F008CC"/>
    <w:rsid w:val="00F07822"/>
    <w:rsid w:val="00F106E3"/>
    <w:rsid w:val="00F13159"/>
    <w:rsid w:val="00F133C9"/>
    <w:rsid w:val="00F15C95"/>
    <w:rsid w:val="00F21292"/>
    <w:rsid w:val="00F21B91"/>
    <w:rsid w:val="00F22985"/>
    <w:rsid w:val="00F241AB"/>
    <w:rsid w:val="00F2446D"/>
    <w:rsid w:val="00F31382"/>
    <w:rsid w:val="00F35829"/>
    <w:rsid w:val="00F42868"/>
    <w:rsid w:val="00F434CB"/>
    <w:rsid w:val="00F44148"/>
    <w:rsid w:val="00F465A7"/>
    <w:rsid w:val="00F50B7C"/>
    <w:rsid w:val="00F5202D"/>
    <w:rsid w:val="00F522F0"/>
    <w:rsid w:val="00F52CF6"/>
    <w:rsid w:val="00F538F6"/>
    <w:rsid w:val="00F54496"/>
    <w:rsid w:val="00F559AE"/>
    <w:rsid w:val="00F60AE1"/>
    <w:rsid w:val="00F61097"/>
    <w:rsid w:val="00F67CDF"/>
    <w:rsid w:val="00F705B3"/>
    <w:rsid w:val="00F74345"/>
    <w:rsid w:val="00F74441"/>
    <w:rsid w:val="00F77F30"/>
    <w:rsid w:val="00F82589"/>
    <w:rsid w:val="00F82B19"/>
    <w:rsid w:val="00F90AA7"/>
    <w:rsid w:val="00F92049"/>
    <w:rsid w:val="00F9212D"/>
    <w:rsid w:val="00F967E3"/>
    <w:rsid w:val="00FA301A"/>
    <w:rsid w:val="00FA3843"/>
    <w:rsid w:val="00FA406A"/>
    <w:rsid w:val="00FA5CB6"/>
    <w:rsid w:val="00FC66AC"/>
    <w:rsid w:val="00FD18F4"/>
    <w:rsid w:val="00FD74B4"/>
    <w:rsid w:val="00FF06C9"/>
    <w:rsid w:val="00FF21F5"/>
    <w:rsid w:val="00FF6FCE"/>
    <w:rsid w:val="00FF7518"/>
    <w:rsid w:val="00FF7FD8"/>
    <w:rsid w:val="01062EEC"/>
    <w:rsid w:val="010F3B4F"/>
    <w:rsid w:val="0112363F"/>
    <w:rsid w:val="01124C99"/>
    <w:rsid w:val="01255120"/>
    <w:rsid w:val="012F2443"/>
    <w:rsid w:val="01404A1D"/>
    <w:rsid w:val="01565F5E"/>
    <w:rsid w:val="016109BB"/>
    <w:rsid w:val="017460A8"/>
    <w:rsid w:val="01746CEE"/>
    <w:rsid w:val="01831B7F"/>
    <w:rsid w:val="01BA4EE0"/>
    <w:rsid w:val="01BF5783"/>
    <w:rsid w:val="01CD3417"/>
    <w:rsid w:val="01D408F4"/>
    <w:rsid w:val="01EF3980"/>
    <w:rsid w:val="01F176F8"/>
    <w:rsid w:val="01F41213"/>
    <w:rsid w:val="01F8385A"/>
    <w:rsid w:val="02357F37"/>
    <w:rsid w:val="02383E31"/>
    <w:rsid w:val="02395177"/>
    <w:rsid w:val="024A6B88"/>
    <w:rsid w:val="02584564"/>
    <w:rsid w:val="02614A9D"/>
    <w:rsid w:val="026E2AF7"/>
    <w:rsid w:val="028001F8"/>
    <w:rsid w:val="02881E0B"/>
    <w:rsid w:val="028D7421"/>
    <w:rsid w:val="0295277A"/>
    <w:rsid w:val="029F7154"/>
    <w:rsid w:val="02D0730E"/>
    <w:rsid w:val="02DA1F3A"/>
    <w:rsid w:val="02E1776D"/>
    <w:rsid w:val="02E5725D"/>
    <w:rsid w:val="030A6CC4"/>
    <w:rsid w:val="0314369E"/>
    <w:rsid w:val="032152F8"/>
    <w:rsid w:val="03351E70"/>
    <w:rsid w:val="033864A3"/>
    <w:rsid w:val="03394EB3"/>
    <w:rsid w:val="03433F84"/>
    <w:rsid w:val="034D2524"/>
    <w:rsid w:val="03577A2F"/>
    <w:rsid w:val="0365214C"/>
    <w:rsid w:val="03675EC4"/>
    <w:rsid w:val="038E6361"/>
    <w:rsid w:val="03996E3F"/>
    <w:rsid w:val="03A90CA4"/>
    <w:rsid w:val="03C076C5"/>
    <w:rsid w:val="03D64DF8"/>
    <w:rsid w:val="03D80B70"/>
    <w:rsid w:val="03DF1EFE"/>
    <w:rsid w:val="03EF1A15"/>
    <w:rsid w:val="03F75086"/>
    <w:rsid w:val="03F857E3"/>
    <w:rsid w:val="03FA7046"/>
    <w:rsid w:val="040B5D7E"/>
    <w:rsid w:val="042D7D32"/>
    <w:rsid w:val="04367644"/>
    <w:rsid w:val="046C77CE"/>
    <w:rsid w:val="046E33E6"/>
    <w:rsid w:val="0473320E"/>
    <w:rsid w:val="0484430C"/>
    <w:rsid w:val="048C3708"/>
    <w:rsid w:val="049013F7"/>
    <w:rsid w:val="04913630"/>
    <w:rsid w:val="04B70854"/>
    <w:rsid w:val="04C65C0D"/>
    <w:rsid w:val="04D550AF"/>
    <w:rsid w:val="04DF1A8A"/>
    <w:rsid w:val="04E43544"/>
    <w:rsid w:val="05087233"/>
    <w:rsid w:val="050E5684"/>
    <w:rsid w:val="051931EE"/>
    <w:rsid w:val="051A0D14"/>
    <w:rsid w:val="05273E55"/>
    <w:rsid w:val="0527607C"/>
    <w:rsid w:val="05281683"/>
    <w:rsid w:val="053029CA"/>
    <w:rsid w:val="05392F06"/>
    <w:rsid w:val="053E4A03"/>
    <w:rsid w:val="054C48B1"/>
    <w:rsid w:val="05575AC4"/>
    <w:rsid w:val="056D7096"/>
    <w:rsid w:val="05706B86"/>
    <w:rsid w:val="05742AC8"/>
    <w:rsid w:val="05776166"/>
    <w:rsid w:val="057C552B"/>
    <w:rsid w:val="057F6DC9"/>
    <w:rsid w:val="059509DC"/>
    <w:rsid w:val="05982F92"/>
    <w:rsid w:val="059F74A8"/>
    <w:rsid w:val="05A02CFC"/>
    <w:rsid w:val="05AD1B88"/>
    <w:rsid w:val="05B42F17"/>
    <w:rsid w:val="05BB272D"/>
    <w:rsid w:val="05BE5B43"/>
    <w:rsid w:val="05CC1DF2"/>
    <w:rsid w:val="05D4768F"/>
    <w:rsid w:val="05F17CC7"/>
    <w:rsid w:val="05F87CA1"/>
    <w:rsid w:val="05FA6BB2"/>
    <w:rsid w:val="06023C82"/>
    <w:rsid w:val="06053772"/>
    <w:rsid w:val="061111FD"/>
    <w:rsid w:val="06113EC5"/>
    <w:rsid w:val="061E4834"/>
    <w:rsid w:val="06352F05"/>
    <w:rsid w:val="06361B7E"/>
    <w:rsid w:val="06383B48"/>
    <w:rsid w:val="063E7D85"/>
    <w:rsid w:val="06456265"/>
    <w:rsid w:val="064827D4"/>
    <w:rsid w:val="064F49ED"/>
    <w:rsid w:val="06563FCE"/>
    <w:rsid w:val="067D59FE"/>
    <w:rsid w:val="06952D48"/>
    <w:rsid w:val="06977DAE"/>
    <w:rsid w:val="06A20FC1"/>
    <w:rsid w:val="06AD62E4"/>
    <w:rsid w:val="06B238FA"/>
    <w:rsid w:val="06BA455D"/>
    <w:rsid w:val="06BB2083"/>
    <w:rsid w:val="06C90C44"/>
    <w:rsid w:val="06CE1001"/>
    <w:rsid w:val="06D118A6"/>
    <w:rsid w:val="06D42AA9"/>
    <w:rsid w:val="070875E0"/>
    <w:rsid w:val="070F11DE"/>
    <w:rsid w:val="07124399"/>
    <w:rsid w:val="07284391"/>
    <w:rsid w:val="07293586"/>
    <w:rsid w:val="07295285"/>
    <w:rsid w:val="072E6CF9"/>
    <w:rsid w:val="07320597"/>
    <w:rsid w:val="074A3B33"/>
    <w:rsid w:val="07526A91"/>
    <w:rsid w:val="075E462F"/>
    <w:rsid w:val="07702E6D"/>
    <w:rsid w:val="07770C56"/>
    <w:rsid w:val="0783725E"/>
    <w:rsid w:val="07886743"/>
    <w:rsid w:val="079835C2"/>
    <w:rsid w:val="079D021A"/>
    <w:rsid w:val="07C5168E"/>
    <w:rsid w:val="07C531B9"/>
    <w:rsid w:val="07D61314"/>
    <w:rsid w:val="07E004AE"/>
    <w:rsid w:val="07E775D3"/>
    <w:rsid w:val="07F27D26"/>
    <w:rsid w:val="07F308AB"/>
    <w:rsid w:val="0806255A"/>
    <w:rsid w:val="080B31E7"/>
    <w:rsid w:val="080B4C68"/>
    <w:rsid w:val="080F2686"/>
    <w:rsid w:val="081A3F96"/>
    <w:rsid w:val="08320404"/>
    <w:rsid w:val="083255A8"/>
    <w:rsid w:val="08404F36"/>
    <w:rsid w:val="084A1910"/>
    <w:rsid w:val="084A7B62"/>
    <w:rsid w:val="085D7896"/>
    <w:rsid w:val="08634780"/>
    <w:rsid w:val="086C2D58"/>
    <w:rsid w:val="08722947"/>
    <w:rsid w:val="087723D8"/>
    <w:rsid w:val="08833E67"/>
    <w:rsid w:val="08940DDD"/>
    <w:rsid w:val="08A3386D"/>
    <w:rsid w:val="08C6543B"/>
    <w:rsid w:val="08C711B3"/>
    <w:rsid w:val="08D2725B"/>
    <w:rsid w:val="08EB4EA1"/>
    <w:rsid w:val="08ED6EE8"/>
    <w:rsid w:val="08F31FA8"/>
    <w:rsid w:val="090552EA"/>
    <w:rsid w:val="09061CDB"/>
    <w:rsid w:val="09063A89"/>
    <w:rsid w:val="09077801"/>
    <w:rsid w:val="0912284D"/>
    <w:rsid w:val="09153CCC"/>
    <w:rsid w:val="092217DD"/>
    <w:rsid w:val="09256A49"/>
    <w:rsid w:val="09271C52"/>
    <w:rsid w:val="09316C77"/>
    <w:rsid w:val="09320D22"/>
    <w:rsid w:val="09355CD5"/>
    <w:rsid w:val="09371E95"/>
    <w:rsid w:val="093A7294"/>
    <w:rsid w:val="093D3223"/>
    <w:rsid w:val="09522E78"/>
    <w:rsid w:val="09694018"/>
    <w:rsid w:val="098F61BD"/>
    <w:rsid w:val="099A0675"/>
    <w:rsid w:val="099C619C"/>
    <w:rsid w:val="09AD2157"/>
    <w:rsid w:val="09BF1E8A"/>
    <w:rsid w:val="09C4316C"/>
    <w:rsid w:val="09CD0A4B"/>
    <w:rsid w:val="09EA33AB"/>
    <w:rsid w:val="09FE29B2"/>
    <w:rsid w:val="0A082BB8"/>
    <w:rsid w:val="0A0A57FB"/>
    <w:rsid w:val="0A1641A0"/>
    <w:rsid w:val="0A1B17B6"/>
    <w:rsid w:val="0A1E4E03"/>
    <w:rsid w:val="0A3D06B0"/>
    <w:rsid w:val="0A426D43"/>
    <w:rsid w:val="0A456833"/>
    <w:rsid w:val="0A466107"/>
    <w:rsid w:val="0A4C5E14"/>
    <w:rsid w:val="0A4E393A"/>
    <w:rsid w:val="0A6E3032"/>
    <w:rsid w:val="0A742C74"/>
    <w:rsid w:val="0A7E3AF3"/>
    <w:rsid w:val="0A801250"/>
    <w:rsid w:val="0A801619"/>
    <w:rsid w:val="0A8235E3"/>
    <w:rsid w:val="0A8C4B86"/>
    <w:rsid w:val="0A9C2A1D"/>
    <w:rsid w:val="0AA277E2"/>
    <w:rsid w:val="0AA36B82"/>
    <w:rsid w:val="0AB45767"/>
    <w:rsid w:val="0AC62986"/>
    <w:rsid w:val="0ADC42FF"/>
    <w:rsid w:val="0AED6F3D"/>
    <w:rsid w:val="0AF3628F"/>
    <w:rsid w:val="0B0B0C84"/>
    <w:rsid w:val="0B207640"/>
    <w:rsid w:val="0B3C7C36"/>
    <w:rsid w:val="0B422D73"/>
    <w:rsid w:val="0B440899"/>
    <w:rsid w:val="0B557F69"/>
    <w:rsid w:val="0B680A2B"/>
    <w:rsid w:val="0B6902FF"/>
    <w:rsid w:val="0B6C0241"/>
    <w:rsid w:val="0B8D66E4"/>
    <w:rsid w:val="0B974E6D"/>
    <w:rsid w:val="0BA1787E"/>
    <w:rsid w:val="0BA17A99"/>
    <w:rsid w:val="0BA87365"/>
    <w:rsid w:val="0BB80A6B"/>
    <w:rsid w:val="0BBF2F7A"/>
    <w:rsid w:val="0BC32105"/>
    <w:rsid w:val="0BD27BF6"/>
    <w:rsid w:val="0BD72BCE"/>
    <w:rsid w:val="0BE45BD8"/>
    <w:rsid w:val="0BEC1E4B"/>
    <w:rsid w:val="0BF83BD6"/>
    <w:rsid w:val="0BFB189F"/>
    <w:rsid w:val="0BFC7B7F"/>
    <w:rsid w:val="0C1069CD"/>
    <w:rsid w:val="0C1834BD"/>
    <w:rsid w:val="0C1B311F"/>
    <w:rsid w:val="0C2D293C"/>
    <w:rsid w:val="0C3C61AB"/>
    <w:rsid w:val="0C416D9B"/>
    <w:rsid w:val="0C4C24DA"/>
    <w:rsid w:val="0C632FA1"/>
    <w:rsid w:val="0C770293"/>
    <w:rsid w:val="0C7E602C"/>
    <w:rsid w:val="0C8C0749"/>
    <w:rsid w:val="0C965124"/>
    <w:rsid w:val="0C9870EE"/>
    <w:rsid w:val="0C9C6332"/>
    <w:rsid w:val="0CA57A5D"/>
    <w:rsid w:val="0CA912FB"/>
    <w:rsid w:val="0CA93460"/>
    <w:rsid w:val="0CAE5A03"/>
    <w:rsid w:val="0CB35CD6"/>
    <w:rsid w:val="0CB8153E"/>
    <w:rsid w:val="0CBD6B55"/>
    <w:rsid w:val="0CBE22B8"/>
    <w:rsid w:val="0CC9374C"/>
    <w:rsid w:val="0CD5495A"/>
    <w:rsid w:val="0CDF1DCB"/>
    <w:rsid w:val="0CEB1914"/>
    <w:rsid w:val="0CF44E35"/>
    <w:rsid w:val="0D0B60CC"/>
    <w:rsid w:val="0D315ACA"/>
    <w:rsid w:val="0D411050"/>
    <w:rsid w:val="0D470D90"/>
    <w:rsid w:val="0D554FDF"/>
    <w:rsid w:val="0D5C3880"/>
    <w:rsid w:val="0D5D20E6"/>
    <w:rsid w:val="0D611BD6"/>
    <w:rsid w:val="0D636733"/>
    <w:rsid w:val="0D692839"/>
    <w:rsid w:val="0D6B035F"/>
    <w:rsid w:val="0D8145D3"/>
    <w:rsid w:val="0D827C67"/>
    <w:rsid w:val="0D8329ED"/>
    <w:rsid w:val="0D837D9E"/>
    <w:rsid w:val="0D865199"/>
    <w:rsid w:val="0D9D1FAE"/>
    <w:rsid w:val="0DAC7CFC"/>
    <w:rsid w:val="0DB735A4"/>
    <w:rsid w:val="0DB963B9"/>
    <w:rsid w:val="0DC43F13"/>
    <w:rsid w:val="0DC91529"/>
    <w:rsid w:val="0DD65208"/>
    <w:rsid w:val="0DD84102"/>
    <w:rsid w:val="0DD979BE"/>
    <w:rsid w:val="0DFB579F"/>
    <w:rsid w:val="0E00366D"/>
    <w:rsid w:val="0E0314F9"/>
    <w:rsid w:val="0E0407B3"/>
    <w:rsid w:val="0E0B7D94"/>
    <w:rsid w:val="0E110D06"/>
    <w:rsid w:val="0E155B3E"/>
    <w:rsid w:val="0E202E82"/>
    <w:rsid w:val="0E250E55"/>
    <w:rsid w:val="0E3A5F83"/>
    <w:rsid w:val="0E3A7A3D"/>
    <w:rsid w:val="0E4038CE"/>
    <w:rsid w:val="0E4706B2"/>
    <w:rsid w:val="0E4C2BC1"/>
    <w:rsid w:val="0E4C574A"/>
    <w:rsid w:val="0E4F7C80"/>
    <w:rsid w:val="0E5400D2"/>
    <w:rsid w:val="0E711068"/>
    <w:rsid w:val="0E715E49"/>
    <w:rsid w:val="0E72396F"/>
    <w:rsid w:val="0E7616B1"/>
    <w:rsid w:val="0E9512FB"/>
    <w:rsid w:val="0E981627"/>
    <w:rsid w:val="0E9E4764"/>
    <w:rsid w:val="0EA35BB3"/>
    <w:rsid w:val="0EA626DA"/>
    <w:rsid w:val="0EB977F0"/>
    <w:rsid w:val="0EC171F7"/>
    <w:rsid w:val="0EC22052"/>
    <w:rsid w:val="0EE3708C"/>
    <w:rsid w:val="0EEA1757"/>
    <w:rsid w:val="0EEC4C7F"/>
    <w:rsid w:val="0EFB4113"/>
    <w:rsid w:val="0F017011"/>
    <w:rsid w:val="0F073DDF"/>
    <w:rsid w:val="0F0E3698"/>
    <w:rsid w:val="0F13775A"/>
    <w:rsid w:val="0F172BF4"/>
    <w:rsid w:val="0F2112C3"/>
    <w:rsid w:val="0F2A1B00"/>
    <w:rsid w:val="0F40581B"/>
    <w:rsid w:val="0F434BEF"/>
    <w:rsid w:val="0F474DFC"/>
    <w:rsid w:val="0F476BAA"/>
    <w:rsid w:val="0F4B48EC"/>
    <w:rsid w:val="0F5151D0"/>
    <w:rsid w:val="0F523A46"/>
    <w:rsid w:val="0F582B65"/>
    <w:rsid w:val="0F66388C"/>
    <w:rsid w:val="0F6C355D"/>
    <w:rsid w:val="0F7D2326"/>
    <w:rsid w:val="0F974FFC"/>
    <w:rsid w:val="0F98187B"/>
    <w:rsid w:val="0F9A112B"/>
    <w:rsid w:val="0F9A2B16"/>
    <w:rsid w:val="0FAC23C7"/>
    <w:rsid w:val="0FB2653A"/>
    <w:rsid w:val="0FBD2D54"/>
    <w:rsid w:val="0FBF0E36"/>
    <w:rsid w:val="0FD3043D"/>
    <w:rsid w:val="0FD83CA6"/>
    <w:rsid w:val="0FDA5E5F"/>
    <w:rsid w:val="0FDC5544"/>
    <w:rsid w:val="0FDF0D69"/>
    <w:rsid w:val="0FE80A9B"/>
    <w:rsid w:val="0FE95EB3"/>
    <w:rsid w:val="0FED38B1"/>
    <w:rsid w:val="0FF97D9D"/>
    <w:rsid w:val="10042CED"/>
    <w:rsid w:val="10156CA8"/>
    <w:rsid w:val="101C0D50"/>
    <w:rsid w:val="102C4066"/>
    <w:rsid w:val="1030763E"/>
    <w:rsid w:val="10330CA8"/>
    <w:rsid w:val="104650B3"/>
    <w:rsid w:val="104A5783"/>
    <w:rsid w:val="106D2F64"/>
    <w:rsid w:val="1073304F"/>
    <w:rsid w:val="10744309"/>
    <w:rsid w:val="107E484D"/>
    <w:rsid w:val="10831E63"/>
    <w:rsid w:val="108D4A90"/>
    <w:rsid w:val="109E4EEF"/>
    <w:rsid w:val="10AA5642"/>
    <w:rsid w:val="10B63710"/>
    <w:rsid w:val="10B93AD7"/>
    <w:rsid w:val="10C818E0"/>
    <w:rsid w:val="10CC380A"/>
    <w:rsid w:val="10D55BA1"/>
    <w:rsid w:val="10D6683E"/>
    <w:rsid w:val="10DB3A4D"/>
    <w:rsid w:val="10E30B54"/>
    <w:rsid w:val="10EC6D9B"/>
    <w:rsid w:val="10ED552F"/>
    <w:rsid w:val="10F07D8B"/>
    <w:rsid w:val="10F66AD9"/>
    <w:rsid w:val="10FE14EA"/>
    <w:rsid w:val="11001706"/>
    <w:rsid w:val="110C4646"/>
    <w:rsid w:val="111C2F7A"/>
    <w:rsid w:val="112371A2"/>
    <w:rsid w:val="11252F1A"/>
    <w:rsid w:val="112B23E9"/>
    <w:rsid w:val="112E662B"/>
    <w:rsid w:val="113013DE"/>
    <w:rsid w:val="11391E22"/>
    <w:rsid w:val="11472E91"/>
    <w:rsid w:val="11505CA7"/>
    <w:rsid w:val="11554042"/>
    <w:rsid w:val="11660F08"/>
    <w:rsid w:val="116F1B03"/>
    <w:rsid w:val="11717F0E"/>
    <w:rsid w:val="11731ED8"/>
    <w:rsid w:val="11835FE2"/>
    <w:rsid w:val="11943BFC"/>
    <w:rsid w:val="119A7465"/>
    <w:rsid w:val="11A02DE7"/>
    <w:rsid w:val="11A958FA"/>
    <w:rsid w:val="11AE0BF2"/>
    <w:rsid w:val="11B30526"/>
    <w:rsid w:val="11BB73DB"/>
    <w:rsid w:val="11CC703D"/>
    <w:rsid w:val="11D02F4B"/>
    <w:rsid w:val="11D21F61"/>
    <w:rsid w:val="11F33019"/>
    <w:rsid w:val="11FA6155"/>
    <w:rsid w:val="11FC3C7B"/>
    <w:rsid w:val="11FF19BD"/>
    <w:rsid w:val="12013080"/>
    <w:rsid w:val="12064AFA"/>
    <w:rsid w:val="12211934"/>
    <w:rsid w:val="12280F14"/>
    <w:rsid w:val="122B06C2"/>
    <w:rsid w:val="12332A6C"/>
    <w:rsid w:val="12406524"/>
    <w:rsid w:val="12485ABF"/>
    <w:rsid w:val="124B69B1"/>
    <w:rsid w:val="125E7D6E"/>
    <w:rsid w:val="12646285"/>
    <w:rsid w:val="127E6D86"/>
    <w:rsid w:val="128679E9"/>
    <w:rsid w:val="128C196C"/>
    <w:rsid w:val="129739A4"/>
    <w:rsid w:val="12A72CD1"/>
    <w:rsid w:val="12AD41EA"/>
    <w:rsid w:val="12BC128F"/>
    <w:rsid w:val="12BE3627"/>
    <w:rsid w:val="12E3308D"/>
    <w:rsid w:val="12E34E3B"/>
    <w:rsid w:val="12E36E79"/>
    <w:rsid w:val="12F25FF2"/>
    <w:rsid w:val="12FC6E20"/>
    <w:rsid w:val="130628D8"/>
    <w:rsid w:val="130848A2"/>
    <w:rsid w:val="130C6140"/>
    <w:rsid w:val="131B4645"/>
    <w:rsid w:val="132D1920"/>
    <w:rsid w:val="132F1239"/>
    <w:rsid w:val="13313F14"/>
    <w:rsid w:val="13324F94"/>
    <w:rsid w:val="133E6515"/>
    <w:rsid w:val="134A75CE"/>
    <w:rsid w:val="136075F4"/>
    <w:rsid w:val="13637D2A"/>
    <w:rsid w:val="136B786B"/>
    <w:rsid w:val="136C4E31"/>
    <w:rsid w:val="136E6DFB"/>
    <w:rsid w:val="1376180B"/>
    <w:rsid w:val="137C3E78"/>
    <w:rsid w:val="13871031"/>
    <w:rsid w:val="138A3509"/>
    <w:rsid w:val="138D1297"/>
    <w:rsid w:val="13951726"/>
    <w:rsid w:val="139B20B6"/>
    <w:rsid w:val="13B57346"/>
    <w:rsid w:val="13BA3DEE"/>
    <w:rsid w:val="13CE7899"/>
    <w:rsid w:val="13F83926"/>
    <w:rsid w:val="141E5640"/>
    <w:rsid w:val="14215C1B"/>
    <w:rsid w:val="14396509"/>
    <w:rsid w:val="143F0797"/>
    <w:rsid w:val="143F42F3"/>
    <w:rsid w:val="1447165C"/>
    <w:rsid w:val="14481B94"/>
    <w:rsid w:val="145A112D"/>
    <w:rsid w:val="145D161A"/>
    <w:rsid w:val="14641FAC"/>
    <w:rsid w:val="14761E8D"/>
    <w:rsid w:val="14885C9A"/>
    <w:rsid w:val="148F7029"/>
    <w:rsid w:val="14904B4F"/>
    <w:rsid w:val="1494463F"/>
    <w:rsid w:val="14AA3E63"/>
    <w:rsid w:val="14BF5434"/>
    <w:rsid w:val="14D14C5B"/>
    <w:rsid w:val="14D45349"/>
    <w:rsid w:val="14D47131"/>
    <w:rsid w:val="14F47B3E"/>
    <w:rsid w:val="14F75FA0"/>
    <w:rsid w:val="150434DB"/>
    <w:rsid w:val="15080B89"/>
    <w:rsid w:val="15204125"/>
    <w:rsid w:val="152E4A94"/>
    <w:rsid w:val="15345EB2"/>
    <w:rsid w:val="15391D0E"/>
    <w:rsid w:val="15431BC1"/>
    <w:rsid w:val="155A5762"/>
    <w:rsid w:val="155B33AF"/>
    <w:rsid w:val="156264EB"/>
    <w:rsid w:val="157224A6"/>
    <w:rsid w:val="15747FCD"/>
    <w:rsid w:val="15774681"/>
    <w:rsid w:val="15804BC3"/>
    <w:rsid w:val="15A30C01"/>
    <w:rsid w:val="15A44D56"/>
    <w:rsid w:val="15A5287C"/>
    <w:rsid w:val="15BA6018"/>
    <w:rsid w:val="15C10391"/>
    <w:rsid w:val="15C26F8A"/>
    <w:rsid w:val="15D849FF"/>
    <w:rsid w:val="15E433A4"/>
    <w:rsid w:val="15E47E71"/>
    <w:rsid w:val="15FE43DB"/>
    <w:rsid w:val="1610088A"/>
    <w:rsid w:val="16125548"/>
    <w:rsid w:val="1615355E"/>
    <w:rsid w:val="161C4AF6"/>
    <w:rsid w:val="16225C7A"/>
    <w:rsid w:val="162502C9"/>
    <w:rsid w:val="162A0954"/>
    <w:rsid w:val="1638549E"/>
    <w:rsid w:val="167F4E7B"/>
    <w:rsid w:val="16826719"/>
    <w:rsid w:val="168637CB"/>
    <w:rsid w:val="16866193"/>
    <w:rsid w:val="16887EFC"/>
    <w:rsid w:val="16AD1FCE"/>
    <w:rsid w:val="16AF64EE"/>
    <w:rsid w:val="16BC7E7D"/>
    <w:rsid w:val="16DC051F"/>
    <w:rsid w:val="16ED6288"/>
    <w:rsid w:val="17020D51"/>
    <w:rsid w:val="170535D2"/>
    <w:rsid w:val="170D06D9"/>
    <w:rsid w:val="17171557"/>
    <w:rsid w:val="172123D6"/>
    <w:rsid w:val="173739A8"/>
    <w:rsid w:val="173B5246"/>
    <w:rsid w:val="1752258F"/>
    <w:rsid w:val="176F7854"/>
    <w:rsid w:val="17735226"/>
    <w:rsid w:val="17755742"/>
    <w:rsid w:val="177D1C3A"/>
    <w:rsid w:val="178216C7"/>
    <w:rsid w:val="17830EA6"/>
    <w:rsid w:val="178A7F7B"/>
    <w:rsid w:val="178D1819"/>
    <w:rsid w:val="17982698"/>
    <w:rsid w:val="17987DB5"/>
    <w:rsid w:val="17A032FB"/>
    <w:rsid w:val="17AB6AE9"/>
    <w:rsid w:val="17B40B54"/>
    <w:rsid w:val="17C70CD1"/>
    <w:rsid w:val="17D912A0"/>
    <w:rsid w:val="17DB2585"/>
    <w:rsid w:val="17E11D22"/>
    <w:rsid w:val="17EE22B8"/>
    <w:rsid w:val="180513B0"/>
    <w:rsid w:val="18075128"/>
    <w:rsid w:val="180764F9"/>
    <w:rsid w:val="182115A7"/>
    <w:rsid w:val="182C1032"/>
    <w:rsid w:val="18335F1D"/>
    <w:rsid w:val="18640454"/>
    <w:rsid w:val="186D0D60"/>
    <w:rsid w:val="186D7E72"/>
    <w:rsid w:val="187B65C8"/>
    <w:rsid w:val="18876269"/>
    <w:rsid w:val="189A2440"/>
    <w:rsid w:val="189D4A14"/>
    <w:rsid w:val="18A230A3"/>
    <w:rsid w:val="18AB63FB"/>
    <w:rsid w:val="18AD3F21"/>
    <w:rsid w:val="18E04B36"/>
    <w:rsid w:val="18E216F1"/>
    <w:rsid w:val="18E57F8F"/>
    <w:rsid w:val="18E86D07"/>
    <w:rsid w:val="18E8719A"/>
    <w:rsid w:val="18ED6A14"/>
    <w:rsid w:val="191C59B6"/>
    <w:rsid w:val="192954C7"/>
    <w:rsid w:val="192E19B5"/>
    <w:rsid w:val="19353F17"/>
    <w:rsid w:val="19483C4A"/>
    <w:rsid w:val="195425EF"/>
    <w:rsid w:val="19550115"/>
    <w:rsid w:val="195B2865"/>
    <w:rsid w:val="195C76F5"/>
    <w:rsid w:val="195F2281"/>
    <w:rsid w:val="19600F94"/>
    <w:rsid w:val="196640D0"/>
    <w:rsid w:val="196B115A"/>
    <w:rsid w:val="196D545F"/>
    <w:rsid w:val="1981715C"/>
    <w:rsid w:val="199E1545"/>
    <w:rsid w:val="19C61AB7"/>
    <w:rsid w:val="19C64D45"/>
    <w:rsid w:val="19C71013"/>
    <w:rsid w:val="19CA0B03"/>
    <w:rsid w:val="19F33BB6"/>
    <w:rsid w:val="19F96C27"/>
    <w:rsid w:val="1A023DF9"/>
    <w:rsid w:val="1A097918"/>
    <w:rsid w:val="1A147FD0"/>
    <w:rsid w:val="1A1C66C0"/>
    <w:rsid w:val="1A294B27"/>
    <w:rsid w:val="1A3907DB"/>
    <w:rsid w:val="1A4062D0"/>
    <w:rsid w:val="1A42393B"/>
    <w:rsid w:val="1A4274FB"/>
    <w:rsid w:val="1A442DCC"/>
    <w:rsid w:val="1A4A57A0"/>
    <w:rsid w:val="1A4B1C44"/>
    <w:rsid w:val="1A501008"/>
    <w:rsid w:val="1A5B175B"/>
    <w:rsid w:val="1A642D06"/>
    <w:rsid w:val="1A89451A"/>
    <w:rsid w:val="1A935399"/>
    <w:rsid w:val="1AB85163"/>
    <w:rsid w:val="1AC64A4D"/>
    <w:rsid w:val="1AD73553"/>
    <w:rsid w:val="1AF15D91"/>
    <w:rsid w:val="1AF2684C"/>
    <w:rsid w:val="1AF37BE5"/>
    <w:rsid w:val="1AF57E02"/>
    <w:rsid w:val="1B046F80"/>
    <w:rsid w:val="1B050EAF"/>
    <w:rsid w:val="1B102545"/>
    <w:rsid w:val="1B23671D"/>
    <w:rsid w:val="1B243B9A"/>
    <w:rsid w:val="1B2D30F7"/>
    <w:rsid w:val="1B32070E"/>
    <w:rsid w:val="1B3267B5"/>
    <w:rsid w:val="1B356531"/>
    <w:rsid w:val="1B3A2A7C"/>
    <w:rsid w:val="1B3D48FF"/>
    <w:rsid w:val="1B416BA3"/>
    <w:rsid w:val="1B43291B"/>
    <w:rsid w:val="1B4548E5"/>
    <w:rsid w:val="1B757F91"/>
    <w:rsid w:val="1B99253B"/>
    <w:rsid w:val="1B9D0748"/>
    <w:rsid w:val="1BA57132"/>
    <w:rsid w:val="1BA84E74"/>
    <w:rsid w:val="1BC25DC8"/>
    <w:rsid w:val="1BC4566C"/>
    <w:rsid w:val="1BCC2910"/>
    <w:rsid w:val="1BCD6688"/>
    <w:rsid w:val="1BEA723A"/>
    <w:rsid w:val="1BF34341"/>
    <w:rsid w:val="1BFD0D1C"/>
    <w:rsid w:val="1C1B464E"/>
    <w:rsid w:val="1C251A78"/>
    <w:rsid w:val="1C35495A"/>
    <w:rsid w:val="1C381D54"/>
    <w:rsid w:val="1C453C5D"/>
    <w:rsid w:val="1C533032"/>
    <w:rsid w:val="1C570A2F"/>
    <w:rsid w:val="1C5B5AAE"/>
    <w:rsid w:val="1C5E7925"/>
    <w:rsid w:val="1C744E68"/>
    <w:rsid w:val="1C771F9A"/>
    <w:rsid w:val="1C817B9F"/>
    <w:rsid w:val="1C8273DC"/>
    <w:rsid w:val="1C8431EB"/>
    <w:rsid w:val="1C850D11"/>
    <w:rsid w:val="1C887FC8"/>
    <w:rsid w:val="1C99656B"/>
    <w:rsid w:val="1CA94A00"/>
    <w:rsid w:val="1CB17D58"/>
    <w:rsid w:val="1CB25C77"/>
    <w:rsid w:val="1CB533A4"/>
    <w:rsid w:val="1CB735C0"/>
    <w:rsid w:val="1CC01D49"/>
    <w:rsid w:val="1CC12A8E"/>
    <w:rsid w:val="1CC81B8A"/>
    <w:rsid w:val="1CD81789"/>
    <w:rsid w:val="1CE123EB"/>
    <w:rsid w:val="1CE26164"/>
    <w:rsid w:val="1CE70364"/>
    <w:rsid w:val="1CE92E80"/>
    <w:rsid w:val="1D0402F4"/>
    <w:rsid w:val="1D0460DA"/>
    <w:rsid w:val="1D0B4CD4"/>
    <w:rsid w:val="1D2661FB"/>
    <w:rsid w:val="1D4604A0"/>
    <w:rsid w:val="1D4E37F9"/>
    <w:rsid w:val="1D566D64"/>
    <w:rsid w:val="1D5C6B19"/>
    <w:rsid w:val="1D5C7CC4"/>
    <w:rsid w:val="1D5E44E9"/>
    <w:rsid w:val="1D5F6196"/>
    <w:rsid w:val="1D6132A5"/>
    <w:rsid w:val="1D656C2A"/>
    <w:rsid w:val="1D6E4BC9"/>
    <w:rsid w:val="1D7C0366"/>
    <w:rsid w:val="1D7E71B6"/>
    <w:rsid w:val="1D83660F"/>
    <w:rsid w:val="1D864D41"/>
    <w:rsid w:val="1D8E56D5"/>
    <w:rsid w:val="1D8F0099"/>
    <w:rsid w:val="1DAC581B"/>
    <w:rsid w:val="1DAF24EA"/>
    <w:rsid w:val="1DAF6046"/>
    <w:rsid w:val="1DB96EC4"/>
    <w:rsid w:val="1DC87107"/>
    <w:rsid w:val="1DCD0BC2"/>
    <w:rsid w:val="1DCF4C7E"/>
    <w:rsid w:val="1DD71A40"/>
    <w:rsid w:val="1DDC0E05"/>
    <w:rsid w:val="1DDC2354"/>
    <w:rsid w:val="1DDD0BB3"/>
    <w:rsid w:val="1DE7259E"/>
    <w:rsid w:val="1DEA52D0"/>
    <w:rsid w:val="1DF12B02"/>
    <w:rsid w:val="1DFD10A0"/>
    <w:rsid w:val="1E020870"/>
    <w:rsid w:val="1E14059F"/>
    <w:rsid w:val="1E255654"/>
    <w:rsid w:val="1E407369"/>
    <w:rsid w:val="1E480248"/>
    <w:rsid w:val="1E4A3FC0"/>
    <w:rsid w:val="1E4C1AE7"/>
    <w:rsid w:val="1E5D4FF0"/>
    <w:rsid w:val="1E684A13"/>
    <w:rsid w:val="1E6E4862"/>
    <w:rsid w:val="1E74103D"/>
    <w:rsid w:val="1E772C9D"/>
    <w:rsid w:val="1E7A43DA"/>
    <w:rsid w:val="1E8666D8"/>
    <w:rsid w:val="1E8F40C9"/>
    <w:rsid w:val="1E957931"/>
    <w:rsid w:val="1EB277FE"/>
    <w:rsid w:val="1EBD29E4"/>
    <w:rsid w:val="1EC028CD"/>
    <w:rsid w:val="1EDA0E63"/>
    <w:rsid w:val="1EDC730E"/>
    <w:rsid w:val="1EDD1BD1"/>
    <w:rsid w:val="1EED7BB9"/>
    <w:rsid w:val="1EF04B68"/>
    <w:rsid w:val="1EF56D46"/>
    <w:rsid w:val="1EF667C1"/>
    <w:rsid w:val="1EF75B98"/>
    <w:rsid w:val="1F040613"/>
    <w:rsid w:val="1F043DDF"/>
    <w:rsid w:val="1F114ADE"/>
    <w:rsid w:val="1F240CB5"/>
    <w:rsid w:val="1F2F3C20"/>
    <w:rsid w:val="1F386108"/>
    <w:rsid w:val="1F427E7B"/>
    <w:rsid w:val="1F4B4D06"/>
    <w:rsid w:val="1F4D6718"/>
    <w:rsid w:val="1F5570C1"/>
    <w:rsid w:val="1F5D2F1E"/>
    <w:rsid w:val="1F653DDC"/>
    <w:rsid w:val="1F6F618F"/>
    <w:rsid w:val="1F8C3904"/>
    <w:rsid w:val="1F8D16F3"/>
    <w:rsid w:val="1F8E1A67"/>
    <w:rsid w:val="1F8E612F"/>
    <w:rsid w:val="1F9A2354"/>
    <w:rsid w:val="1FA0074C"/>
    <w:rsid w:val="1FB42039"/>
    <w:rsid w:val="1FB65DB1"/>
    <w:rsid w:val="1FC15386"/>
    <w:rsid w:val="1FC54C46"/>
    <w:rsid w:val="1FE209F2"/>
    <w:rsid w:val="1FE7539E"/>
    <w:rsid w:val="1FEA15B7"/>
    <w:rsid w:val="1FEC17D3"/>
    <w:rsid w:val="1FEF4E17"/>
    <w:rsid w:val="1FF00B97"/>
    <w:rsid w:val="1FF30610"/>
    <w:rsid w:val="1FFD0715"/>
    <w:rsid w:val="20054643"/>
    <w:rsid w:val="200B1F92"/>
    <w:rsid w:val="200E02F8"/>
    <w:rsid w:val="20124FB2"/>
    <w:rsid w:val="201900EE"/>
    <w:rsid w:val="202645B9"/>
    <w:rsid w:val="2030717A"/>
    <w:rsid w:val="203903AF"/>
    <w:rsid w:val="20427645"/>
    <w:rsid w:val="20477A02"/>
    <w:rsid w:val="204844E3"/>
    <w:rsid w:val="20631BE8"/>
    <w:rsid w:val="20685C53"/>
    <w:rsid w:val="206D21E8"/>
    <w:rsid w:val="207B35E0"/>
    <w:rsid w:val="20803F42"/>
    <w:rsid w:val="20887022"/>
    <w:rsid w:val="208A4B48"/>
    <w:rsid w:val="208E4638"/>
    <w:rsid w:val="20915724"/>
    <w:rsid w:val="20916BB4"/>
    <w:rsid w:val="20963CB8"/>
    <w:rsid w:val="20977461"/>
    <w:rsid w:val="20AD2C5F"/>
    <w:rsid w:val="20B07FB6"/>
    <w:rsid w:val="20B45646"/>
    <w:rsid w:val="20BB11A5"/>
    <w:rsid w:val="20E56222"/>
    <w:rsid w:val="20F01F24"/>
    <w:rsid w:val="21076199"/>
    <w:rsid w:val="210E1F4A"/>
    <w:rsid w:val="21145B4D"/>
    <w:rsid w:val="211C7E96"/>
    <w:rsid w:val="211F7986"/>
    <w:rsid w:val="21275322"/>
    <w:rsid w:val="21292D49"/>
    <w:rsid w:val="212C5BFF"/>
    <w:rsid w:val="21312723"/>
    <w:rsid w:val="21313216"/>
    <w:rsid w:val="213B74B1"/>
    <w:rsid w:val="215313DE"/>
    <w:rsid w:val="215A2310"/>
    <w:rsid w:val="216435EB"/>
    <w:rsid w:val="21690C01"/>
    <w:rsid w:val="217D46AD"/>
    <w:rsid w:val="21812E8F"/>
    <w:rsid w:val="21870053"/>
    <w:rsid w:val="21880119"/>
    <w:rsid w:val="218D48F0"/>
    <w:rsid w:val="21A80011"/>
    <w:rsid w:val="21AB435F"/>
    <w:rsid w:val="21BC3427"/>
    <w:rsid w:val="21C10A3D"/>
    <w:rsid w:val="21CD1190"/>
    <w:rsid w:val="21CF315A"/>
    <w:rsid w:val="21DC4CF7"/>
    <w:rsid w:val="21DE318A"/>
    <w:rsid w:val="21DF0026"/>
    <w:rsid w:val="21ED35E0"/>
    <w:rsid w:val="21EF5B80"/>
    <w:rsid w:val="21F04E7F"/>
    <w:rsid w:val="21F26E49"/>
    <w:rsid w:val="21F42F2A"/>
    <w:rsid w:val="21F52495"/>
    <w:rsid w:val="22036BB7"/>
    <w:rsid w:val="220C05F5"/>
    <w:rsid w:val="222119FE"/>
    <w:rsid w:val="222E43D2"/>
    <w:rsid w:val="22370D00"/>
    <w:rsid w:val="22387195"/>
    <w:rsid w:val="2250591D"/>
    <w:rsid w:val="22576990"/>
    <w:rsid w:val="226A4C31"/>
    <w:rsid w:val="226C68D3"/>
    <w:rsid w:val="226F2247"/>
    <w:rsid w:val="22745425"/>
    <w:rsid w:val="22745AB0"/>
    <w:rsid w:val="22804455"/>
    <w:rsid w:val="22843E76"/>
    <w:rsid w:val="228A7081"/>
    <w:rsid w:val="2298179E"/>
    <w:rsid w:val="229C4EAB"/>
    <w:rsid w:val="22AA649B"/>
    <w:rsid w:val="22AB5A0C"/>
    <w:rsid w:val="22B236E2"/>
    <w:rsid w:val="22B24C56"/>
    <w:rsid w:val="22B449F7"/>
    <w:rsid w:val="22B77137"/>
    <w:rsid w:val="22B8159D"/>
    <w:rsid w:val="22CE6204"/>
    <w:rsid w:val="22D16A5E"/>
    <w:rsid w:val="22D622C7"/>
    <w:rsid w:val="22DB24E4"/>
    <w:rsid w:val="22E42C35"/>
    <w:rsid w:val="22E744D4"/>
    <w:rsid w:val="22EA7B20"/>
    <w:rsid w:val="22F4099F"/>
    <w:rsid w:val="2308192C"/>
    <w:rsid w:val="230C00D0"/>
    <w:rsid w:val="231C689D"/>
    <w:rsid w:val="2329689A"/>
    <w:rsid w:val="232C0139"/>
    <w:rsid w:val="233674E4"/>
    <w:rsid w:val="233F7E6C"/>
    <w:rsid w:val="234436D4"/>
    <w:rsid w:val="235D4796"/>
    <w:rsid w:val="23614286"/>
    <w:rsid w:val="236447CD"/>
    <w:rsid w:val="236858A1"/>
    <w:rsid w:val="236B0C61"/>
    <w:rsid w:val="2372240D"/>
    <w:rsid w:val="239301B8"/>
    <w:rsid w:val="23996B76"/>
    <w:rsid w:val="239E7076"/>
    <w:rsid w:val="239F6F26"/>
    <w:rsid w:val="23A07CF2"/>
    <w:rsid w:val="23A94D12"/>
    <w:rsid w:val="23AA0887"/>
    <w:rsid w:val="23C6058D"/>
    <w:rsid w:val="2409047A"/>
    <w:rsid w:val="240A1975"/>
    <w:rsid w:val="2411056A"/>
    <w:rsid w:val="241A4435"/>
    <w:rsid w:val="2426582F"/>
    <w:rsid w:val="244F40DF"/>
    <w:rsid w:val="24651DA9"/>
    <w:rsid w:val="246D0A09"/>
    <w:rsid w:val="246D6C5B"/>
    <w:rsid w:val="24773635"/>
    <w:rsid w:val="24853FA4"/>
    <w:rsid w:val="24B959FC"/>
    <w:rsid w:val="24BA4182"/>
    <w:rsid w:val="24BB5C18"/>
    <w:rsid w:val="24C745BD"/>
    <w:rsid w:val="24C9505C"/>
    <w:rsid w:val="24D66032"/>
    <w:rsid w:val="24DE36B4"/>
    <w:rsid w:val="24E231A5"/>
    <w:rsid w:val="24FB4266"/>
    <w:rsid w:val="25074B1B"/>
    <w:rsid w:val="251559F2"/>
    <w:rsid w:val="251A0287"/>
    <w:rsid w:val="252D53FE"/>
    <w:rsid w:val="2533755C"/>
    <w:rsid w:val="253D03DB"/>
    <w:rsid w:val="25461985"/>
    <w:rsid w:val="25493224"/>
    <w:rsid w:val="25645024"/>
    <w:rsid w:val="256453AD"/>
    <w:rsid w:val="257A162F"/>
    <w:rsid w:val="257D4C7B"/>
    <w:rsid w:val="25973665"/>
    <w:rsid w:val="259B6380"/>
    <w:rsid w:val="25A12EDD"/>
    <w:rsid w:val="25A95A70"/>
    <w:rsid w:val="25A96658"/>
    <w:rsid w:val="25C7239A"/>
    <w:rsid w:val="25C96113"/>
    <w:rsid w:val="25D11EEF"/>
    <w:rsid w:val="25D1319F"/>
    <w:rsid w:val="25DD5BAB"/>
    <w:rsid w:val="25EB6089"/>
    <w:rsid w:val="25EC2D81"/>
    <w:rsid w:val="25F555DF"/>
    <w:rsid w:val="25FD5DBC"/>
    <w:rsid w:val="26163211"/>
    <w:rsid w:val="261D1928"/>
    <w:rsid w:val="261E0C5E"/>
    <w:rsid w:val="26217CFD"/>
    <w:rsid w:val="262E5F76"/>
    <w:rsid w:val="26445799"/>
    <w:rsid w:val="264528BD"/>
    <w:rsid w:val="26546677"/>
    <w:rsid w:val="265521D2"/>
    <w:rsid w:val="265E2CFF"/>
    <w:rsid w:val="266A3452"/>
    <w:rsid w:val="26826BBB"/>
    <w:rsid w:val="26906C30"/>
    <w:rsid w:val="269B7AAF"/>
    <w:rsid w:val="26A30712"/>
    <w:rsid w:val="26A9175B"/>
    <w:rsid w:val="26AD1590"/>
    <w:rsid w:val="26AE1E14"/>
    <w:rsid w:val="26B446CD"/>
    <w:rsid w:val="26ED5E31"/>
    <w:rsid w:val="26F176CF"/>
    <w:rsid w:val="26F37452"/>
    <w:rsid w:val="26F64CE5"/>
    <w:rsid w:val="26FB45C4"/>
    <w:rsid w:val="27003DB6"/>
    <w:rsid w:val="27017F84"/>
    <w:rsid w:val="27054F28"/>
    <w:rsid w:val="27080EA2"/>
    <w:rsid w:val="27265B39"/>
    <w:rsid w:val="272C4BAB"/>
    <w:rsid w:val="272E0923"/>
    <w:rsid w:val="2732786C"/>
    <w:rsid w:val="2739619E"/>
    <w:rsid w:val="273D2914"/>
    <w:rsid w:val="273E668C"/>
    <w:rsid w:val="274E0EEF"/>
    <w:rsid w:val="27577C10"/>
    <w:rsid w:val="27624129"/>
    <w:rsid w:val="276460F3"/>
    <w:rsid w:val="276636D7"/>
    <w:rsid w:val="276C3BB8"/>
    <w:rsid w:val="278B7B24"/>
    <w:rsid w:val="2796494B"/>
    <w:rsid w:val="27A67A09"/>
    <w:rsid w:val="27AA7423"/>
    <w:rsid w:val="27D03788"/>
    <w:rsid w:val="27D15DD1"/>
    <w:rsid w:val="27ED69DB"/>
    <w:rsid w:val="280B553E"/>
    <w:rsid w:val="280C74C5"/>
    <w:rsid w:val="28101DD7"/>
    <w:rsid w:val="281C5266"/>
    <w:rsid w:val="281D55C8"/>
    <w:rsid w:val="28276963"/>
    <w:rsid w:val="282B09BF"/>
    <w:rsid w:val="28506677"/>
    <w:rsid w:val="285919D0"/>
    <w:rsid w:val="285E7561"/>
    <w:rsid w:val="28741341"/>
    <w:rsid w:val="2874680A"/>
    <w:rsid w:val="287C746C"/>
    <w:rsid w:val="28893937"/>
    <w:rsid w:val="28A21016"/>
    <w:rsid w:val="28A76295"/>
    <w:rsid w:val="28C94DA2"/>
    <w:rsid w:val="28D0604B"/>
    <w:rsid w:val="28F434A6"/>
    <w:rsid w:val="2907242C"/>
    <w:rsid w:val="29206EB8"/>
    <w:rsid w:val="292A336C"/>
    <w:rsid w:val="29437F8A"/>
    <w:rsid w:val="294F692F"/>
    <w:rsid w:val="295E6B72"/>
    <w:rsid w:val="295F1957"/>
    <w:rsid w:val="297168A5"/>
    <w:rsid w:val="297E0FC2"/>
    <w:rsid w:val="298011DE"/>
    <w:rsid w:val="29867E6A"/>
    <w:rsid w:val="29B92FC4"/>
    <w:rsid w:val="29E325E0"/>
    <w:rsid w:val="29E4351B"/>
    <w:rsid w:val="29F966FA"/>
    <w:rsid w:val="2A0D0CC4"/>
    <w:rsid w:val="2A1C67BE"/>
    <w:rsid w:val="2A1E677B"/>
    <w:rsid w:val="2A1F0E3A"/>
    <w:rsid w:val="2A206B8B"/>
    <w:rsid w:val="2A2A6A53"/>
    <w:rsid w:val="2A314286"/>
    <w:rsid w:val="2A452503"/>
    <w:rsid w:val="2A4A58B4"/>
    <w:rsid w:val="2A510485"/>
    <w:rsid w:val="2A6C52BE"/>
    <w:rsid w:val="2A7523C5"/>
    <w:rsid w:val="2A820C35"/>
    <w:rsid w:val="2A866F36"/>
    <w:rsid w:val="2A9211C9"/>
    <w:rsid w:val="2A962ABF"/>
    <w:rsid w:val="2A992557"/>
    <w:rsid w:val="2A9B79DB"/>
    <w:rsid w:val="2A9D0851"/>
    <w:rsid w:val="2AA37589"/>
    <w:rsid w:val="2AA44A58"/>
    <w:rsid w:val="2AB770D7"/>
    <w:rsid w:val="2AC53709"/>
    <w:rsid w:val="2AC84BEB"/>
    <w:rsid w:val="2ACA1641"/>
    <w:rsid w:val="2AD63A7C"/>
    <w:rsid w:val="2ADB2B70"/>
    <w:rsid w:val="2AE307AD"/>
    <w:rsid w:val="2AE5754B"/>
    <w:rsid w:val="2AE82B97"/>
    <w:rsid w:val="2AF05EF0"/>
    <w:rsid w:val="2AF72A3E"/>
    <w:rsid w:val="2B2365FF"/>
    <w:rsid w:val="2B2D2CA0"/>
    <w:rsid w:val="2B4104F9"/>
    <w:rsid w:val="2B473D61"/>
    <w:rsid w:val="2B4A3852"/>
    <w:rsid w:val="2B536BAA"/>
    <w:rsid w:val="2B577D1D"/>
    <w:rsid w:val="2B5B15BB"/>
    <w:rsid w:val="2B6C0CC0"/>
    <w:rsid w:val="2B6E5792"/>
    <w:rsid w:val="2B8723B0"/>
    <w:rsid w:val="2B9A4D4C"/>
    <w:rsid w:val="2BA2543C"/>
    <w:rsid w:val="2BA50A88"/>
    <w:rsid w:val="2BA70CA4"/>
    <w:rsid w:val="2BA936A8"/>
    <w:rsid w:val="2BAA2542"/>
    <w:rsid w:val="2BB67139"/>
    <w:rsid w:val="2BBD4024"/>
    <w:rsid w:val="2BC362DB"/>
    <w:rsid w:val="2BCF1FA9"/>
    <w:rsid w:val="2BD3451A"/>
    <w:rsid w:val="2BD83FFC"/>
    <w:rsid w:val="2BE23A8A"/>
    <w:rsid w:val="2BEE6204"/>
    <w:rsid w:val="2C041485"/>
    <w:rsid w:val="2C1D4AC2"/>
    <w:rsid w:val="2C251BC9"/>
    <w:rsid w:val="2C2A3767"/>
    <w:rsid w:val="2C2F5B82"/>
    <w:rsid w:val="2C315A5A"/>
    <w:rsid w:val="2C54585B"/>
    <w:rsid w:val="2C547744"/>
    <w:rsid w:val="2C8204DE"/>
    <w:rsid w:val="2C8763E0"/>
    <w:rsid w:val="2C884632"/>
    <w:rsid w:val="2C8B5ED0"/>
    <w:rsid w:val="2CA71DD1"/>
    <w:rsid w:val="2CB847EB"/>
    <w:rsid w:val="2CBD0053"/>
    <w:rsid w:val="2CC11190"/>
    <w:rsid w:val="2CE92833"/>
    <w:rsid w:val="2CEB6BD6"/>
    <w:rsid w:val="2D084466"/>
    <w:rsid w:val="2D093328"/>
    <w:rsid w:val="2D0C1A56"/>
    <w:rsid w:val="2D1114CA"/>
    <w:rsid w:val="2D2A1307"/>
    <w:rsid w:val="2D3628C4"/>
    <w:rsid w:val="2D4C0406"/>
    <w:rsid w:val="2D5D514C"/>
    <w:rsid w:val="2D605FB8"/>
    <w:rsid w:val="2D656721"/>
    <w:rsid w:val="2D9E56F5"/>
    <w:rsid w:val="2D9F776A"/>
    <w:rsid w:val="2DA42C63"/>
    <w:rsid w:val="2DB542FD"/>
    <w:rsid w:val="2DB631E5"/>
    <w:rsid w:val="2DBA63C5"/>
    <w:rsid w:val="2DDD47C0"/>
    <w:rsid w:val="2DDD6BFF"/>
    <w:rsid w:val="2DDE33CA"/>
    <w:rsid w:val="2DE4365D"/>
    <w:rsid w:val="2DE50A92"/>
    <w:rsid w:val="2DF85C6F"/>
    <w:rsid w:val="2DFB297C"/>
    <w:rsid w:val="2DFC272B"/>
    <w:rsid w:val="2E00644A"/>
    <w:rsid w:val="2E006793"/>
    <w:rsid w:val="2E020414"/>
    <w:rsid w:val="2E163EBF"/>
    <w:rsid w:val="2E1C5594"/>
    <w:rsid w:val="2E29794C"/>
    <w:rsid w:val="2E311DCA"/>
    <w:rsid w:val="2E324C75"/>
    <w:rsid w:val="2E4C5FB5"/>
    <w:rsid w:val="2E6609A2"/>
    <w:rsid w:val="2E667F96"/>
    <w:rsid w:val="2E701821"/>
    <w:rsid w:val="2E730CF1"/>
    <w:rsid w:val="2E7C6A4A"/>
    <w:rsid w:val="2E8226AB"/>
    <w:rsid w:val="2E8703D3"/>
    <w:rsid w:val="2EA119DB"/>
    <w:rsid w:val="2EA80DBB"/>
    <w:rsid w:val="2EC079A6"/>
    <w:rsid w:val="2EC2490F"/>
    <w:rsid w:val="2EC90F31"/>
    <w:rsid w:val="2EC92CDF"/>
    <w:rsid w:val="2EDA4EED"/>
    <w:rsid w:val="2EEB3ED8"/>
    <w:rsid w:val="2F013B1D"/>
    <w:rsid w:val="2F267799"/>
    <w:rsid w:val="2F2E25E2"/>
    <w:rsid w:val="2F3A1D67"/>
    <w:rsid w:val="2F432A92"/>
    <w:rsid w:val="2F503401"/>
    <w:rsid w:val="2F505567"/>
    <w:rsid w:val="2F600535"/>
    <w:rsid w:val="2F7132DA"/>
    <w:rsid w:val="2F832C79"/>
    <w:rsid w:val="2F8B61E7"/>
    <w:rsid w:val="2F8C0890"/>
    <w:rsid w:val="2F971705"/>
    <w:rsid w:val="2FA07EE4"/>
    <w:rsid w:val="2FA70495"/>
    <w:rsid w:val="2FB77156"/>
    <w:rsid w:val="2FB90FA6"/>
    <w:rsid w:val="2FC02334"/>
    <w:rsid w:val="2FC33BD3"/>
    <w:rsid w:val="2FD04502"/>
    <w:rsid w:val="2FD8767E"/>
    <w:rsid w:val="2FE61320"/>
    <w:rsid w:val="2FEF2C1A"/>
    <w:rsid w:val="2FEF2D58"/>
    <w:rsid w:val="2FF635C9"/>
    <w:rsid w:val="30124C6C"/>
    <w:rsid w:val="30157255"/>
    <w:rsid w:val="302648BD"/>
    <w:rsid w:val="30281C88"/>
    <w:rsid w:val="302C5C1C"/>
    <w:rsid w:val="302D68CD"/>
    <w:rsid w:val="302D729E"/>
    <w:rsid w:val="303310D6"/>
    <w:rsid w:val="3053184D"/>
    <w:rsid w:val="305667F5"/>
    <w:rsid w:val="30580BC9"/>
    <w:rsid w:val="305A4537"/>
    <w:rsid w:val="309A5723"/>
    <w:rsid w:val="30A752A2"/>
    <w:rsid w:val="30AC00B2"/>
    <w:rsid w:val="30AD7887"/>
    <w:rsid w:val="30C96FC7"/>
    <w:rsid w:val="30D723DE"/>
    <w:rsid w:val="30DD660B"/>
    <w:rsid w:val="30E107B4"/>
    <w:rsid w:val="30E42053"/>
    <w:rsid w:val="30E91417"/>
    <w:rsid w:val="30EE4C7F"/>
    <w:rsid w:val="30FC114A"/>
    <w:rsid w:val="31113075"/>
    <w:rsid w:val="311A5A74"/>
    <w:rsid w:val="311E2ED7"/>
    <w:rsid w:val="312870DB"/>
    <w:rsid w:val="314E2E82"/>
    <w:rsid w:val="31501725"/>
    <w:rsid w:val="315C449C"/>
    <w:rsid w:val="31644F41"/>
    <w:rsid w:val="31673B61"/>
    <w:rsid w:val="317A32AA"/>
    <w:rsid w:val="31801BB8"/>
    <w:rsid w:val="3184535E"/>
    <w:rsid w:val="3186310A"/>
    <w:rsid w:val="318A2BFA"/>
    <w:rsid w:val="319A67C3"/>
    <w:rsid w:val="319E43E2"/>
    <w:rsid w:val="31A33CBC"/>
    <w:rsid w:val="31AF5B57"/>
    <w:rsid w:val="31B02B48"/>
    <w:rsid w:val="31B82709"/>
    <w:rsid w:val="31C80C10"/>
    <w:rsid w:val="31C86712"/>
    <w:rsid w:val="31D3074A"/>
    <w:rsid w:val="31DE2F46"/>
    <w:rsid w:val="31E63B13"/>
    <w:rsid w:val="31E76D0B"/>
    <w:rsid w:val="31F42769"/>
    <w:rsid w:val="31FB7E2D"/>
    <w:rsid w:val="32230822"/>
    <w:rsid w:val="32252923"/>
    <w:rsid w:val="323A6D41"/>
    <w:rsid w:val="32400B34"/>
    <w:rsid w:val="324134FA"/>
    <w:rsid w:val="32523481"/>
    <w:rsid w:val="32543208"/>
    <w:rsid w:val="325B4596"/>
    <w:rsid w:val="3267118D"/>
    <w:rsid w:val="326E6078"/>
    <w:rsid w:val="327A2C6E"/>
    <w:rsid w:val="327F64D7"/>
    <w:rsid w:val="328B428A"/>
    <w:rsid w:val="328E04C8"/>
    <w:rsid w:val="329543F6"/>
    <w:rsid w:val="329E6876"/>
    <w:rsid w:val="32B36180"/>
    <w:rsid w:val="32B93763"/>
    <w:rsid w:val="32BB5035"/>
    <w:rsid w:val="32BD2D68"/>
    <w:rsid w:val="32C75C1A"/>
    <w:rsid w:val="32CE4D68"/>
    <w:rsid w:val="32F33DCC"/>
    <w:rsid w:val="33067D67"/>
    <w:rsid w:val="330F7450"/>
    <w:rsid w:val="331210F9"/>
    <w:rsid w:val="3312542D"/>
    <w:rsid w:val="33192519"/>
    <w:rsid w:val="331F7BA7"/>
    <w:rsid w:val="332D7CE1"/>
    <w:rsid w:val="33355325"/>
    <w:rsid w:val="33392065"/>
    <w:rsid w:val="33435756"/>
    <w:rsid w:val="33496C72"/>
    <w:rsid w:val="336254B1"/>
    <w:rsid w:val="336A6858"/>
    <w:rsid w:val="337376BE"/>
    <w:rsid w:val="337551E4"/>
    <w:rsid w:val="337A0A4C"/>
    <w:rsid w:val="337D1C2C"/>
    <w:rsid w:val="3388634A"/>
    <w:rsid w:val="33955886"/>
    <w:rsid w:val="339733AC"/>
    <w:rsid w:val="33995376"/>
    <w:rsid w:val="33A1422B"/>
    <w:rsid w:val="33BC72B7"/>
    <w:rsid w:val="33BE4DDD"/>
    <w:rsid w:val="33D47D4F"/>
    <w:rsid w:val="33D934D4"/>
    <w:rsid w:val="33E04D53"/>
    <w:rsid w:val="33F702C8"/>
    <w:rsid w:val="33FE2F6A"/>
    <w:rsid w:val="34040D62"/>
    <w:rsid w:val="34164C19"/>
    <w:rsid w:val="342310E4"/>
    <w:rsid w:val="34232E92"/>
    <w:rsid w:val="344A48C2"/>
    <w:rsid w:val="344A6670"/>
    <w:rsid w:val="344E0761"/>
    <w:rsid w:val="345A7293"/>
    <w:rsid w:val="3464195E"/>
    <w:rsid w:val="34675474"/>
    <w:rsid w:val="3477505C"/>
    <w:rsid w:val="347D07F4"/>
    <w:rsid w:val="348C4EDB"/>
    <w:rsid w:val="348D3643"/>
    <w:rsid w:val="349D2C44"/>
    <w:rsid w:val="34B229E9"/>
    <w:rsid w:val="34CE72A2"/>
    <w:rsid w:val="34EE7695"/>
    <w:rsid w:val="34F13CB6"/>
    <w:rsid w:val="34F87E24"/>
    <w:rsid w:val="35004F81"/>
    <w:rsid w:val="35046F67"/>
    <w:rsid w:val="350B1495"/>
    <w:rsid w:val="350C1B78"/>
    <w:rsid w:val="350E58F0"/>
    <w:rsid w:val="35145978"/>
    <w:rsid w:val="352074E7"/>
    <w:rsid w:val="35213875"/>
    <w:rsid w:val="3527024A"/>
    <w:rsid w:val="352A5349"/>
    <w:rsid w:val="35324D37"/>
    <w:rsid w:val="35352E7D"/>
    <w:rsid w:val="353924AC"/>
    <w:rsid w:val="35405777"/>
    <w:rsid w:val="35472BB0"/>
    <w:rsid w:val="355104A7"/>
    <w:rsid w:val="3558300F"/>
    <w:rsid w:val="35690D78"/>
    <w:rsid w:val="35867364"/>
    <w:rsid w:val="35876DC2"/>
    <w:rsid w:val="358B56A8"/>
    <w:rsid w:val="35B30245"/>
    <w:rsid w:val="35BA7826"/>
    <w:rsid w:val="35C1274C"/>
    <w:rsid w:val="35C82C14"/>
    <w:rsid w:val="35EA010B"/>
    <w:rsid w:val="35EB1FD3"/>
    <w:rsid w:val="35EF6732"/>
    <w:rsid w:val="36074A7F"/>
    <w:rsid w:val="360B0814"/>
    <w:rsid w:val="36254D15"/>
    <w:rsid w:val="363561A5"/>
    <w:rsid w:val="3638375C"/>
    <w:rsid w:val="363A3135"/>
    <w:rsid w:val="36415851"/>
    <w:rsid w:val="36450160"/>
    <w:rsid w:val="366D6785"/>
    <w:rsid w:val="36835C3C"/>
    <w:rsid w:val="368C2F70"/>
    <w:rsid w:val="36923549"/>
    <w:rsid w:val="36AD2CB7"/>
    <w:rsid w:val="36B75FBF"/>
    <w:rsid w:val="36BD1EDC"/>
    <w:rsid w:val="36BE50F4"/>
    <w:rsid w:val="36C276EE"/>
    <w:rsid w:val="36C53F32"/>
    <w:rsid w:val="36C721FA"/>
    <w:rsid w:val="36FB4891"/>
    <w:rsid w:val="36FF1994"/>
    <w:rsid w:val="371F2036"/>
    <w:rsid w:val="37282F06"/>
    <w:rsid w:val="372A3206"/>
    <w:rsid w:val="372B1523"/>
    <w:rsid w:val="372D0268"/>
    <w:rsid w:val="372E04CB"/>
    <w:rsid w:val="372E4027"/>
    <w:rsid w:val="373E3439"/>
    <w:rsid w:val="3744384B"/>
    <w:rsid w:val="377A726D"/>
    <w:rsid w:val="3792212D"/>
    <w:rsid w:val="37C358A1"/>
    <w:rsid w:val="37CC6EE3"/>
    <w:rsid w:val="37D557E8"/>
    <w:rsid w:val="37D7646D"/>
    <w:rsid w:val="37DC336D"/>
    <w:rsid w:val="37E33A13"/>
    <w:rsid w:val="37ED7A3F"/>
    <w:rsid w:val="38055551"/>
    <w:rsid w:val="380A2259"/>
    <w:rsid w:val="381D7397"/>
    <w:rsid w:val="381F01AD"/>
    <w:rsid w:val="38267406"/>
    <w:rsid w:val="3835324F"/>
    <w:rsid w:val="3840335C"/>
    <w:rsid w:val="384451BA"/>
    <w:rsid w:val="384707F2"/>
    <w:rsid w:val="38473D83"/>
    <w:rsid w:val="384C1F0B"/>
    <w:rsid w:val="386A72E1"/>
    <w:rsid w:val="386C12AB"/>
    <w:rsid w:val="386F63F2"/>
    <w:rsid w:val="38720D56"/>
    <w:rsid w:val="38782879"/>
    <w:rsid w:val="38897ECE"/>
    <w:rsid w:val="388D1222"/>
    <w:rsid w:val="38C075B5"/>
    <w:rsid w:val="38C431A3"/>
    <w:rsid w:val="38CA1CD6"/>
    <w:rsid w:val="38CF5209"/>
    <w:rsid w:val="38E576FB"/>
    <w:rsid w:val="38EC359F"/>
    <w:rsid w:val="38F12CD3"/>
    <w:rsid w:val="38F4304F"/>
    <w:rsid w:val="38F94775"/>
    <w:rsid w:val="39002936"/>
    <w:rsid w:val="390F44C3"/>
    <w:rsid w:val="39184F8F"/>
    <w:rsid w:val="392971ED"/>
    <w:rsid w:val="39460E50"/>
    <w:rsid w:val="39507D6C"/>
    <w:rsid w:val="39527E07"/>
    <w:rsid w:val="395645F1"/>
    <w:rsid w:val="395A3D58"/>
    <w:rsid w:val="396E0276"/>
    <w:rsid w:val="3972255F"/>
    <w:rsid w:val="398360BD"/>
    <w:rsid w:val="398F053E"/>
    <w:rsid w:val="39907B2F"/>
    <w:rsid w:val="39A95BE7"/>
    <w:rsid w:val="39AD78A1"/>
    <w:rsid w:val="39BC1DBE"/>
    <w:rsid w:val="39D9748F"/>
    <w:rsid w:val="39DA2245"/>
    <w:rsid w:val="39E82BB3"/>
    <w:rsid w:val="39F350B4"/>
    <w:rsid w:val="39F50E2C"/>
    <w:rsid w:val="39FF0BE3"/>
    <w:rsid w:val="3A045F2B"/>
    <w:rsid w:val="3A0A7A48"/>
    <w:rsid w:val="3A0D06E4"/>
    <w:rsid w:val="3A2B7F6D"/>
    <w:rsid w:val="3A2C676D"/>
    <w:rsid w:val="3A2D0084"/>
    <w:rsid w:val="3A3B2275"/>
    <w:rsid w:val="3A437DEA"/>
    <w:rsid w:val="3A461688"/>
    <w:rsid w:val="3A483652"/>
    <w:rsid w:val="3A5524A8"/>
    <w:rsid w:val="3A5D3099"/>
    <w:rsid w:val="3A704957"/>
    <w:rsid w:val="3A7470C0"/>
    <w:rsid w:val="3A766411"/>
    <w:rsid w:val="3A777A93"/>
    <w:rsid w:val="3A917E9A"/>
    <w:rsid w:val="3A9640FC"/>
    <w:rsid w:val="3AA00E16"/>
    <w:rsid w:val="3AB00525"/>
    <w:rsid w:val="3AB365A7"/>
    <w:rsid w:val="3ADD1FEC"/>
    <w:rsid w:val="3AEA64B7"/>
    <w:rsid w:val="3AF410E4"/>
    <w:rsid w:val="3AF92B9E"/>
    <w:rsid w:val="3B1421AE"/>
    <w:rsid w:val="3B2C6AD0"/>
    <w:rsid w:val="3B304812"/>
    <w:rsid w:val="3B337E5E"/>
    <w:rsid w:val="3B3763D1"/>
    <w:rsid w:val="3B39113B"/>
    <w:rsid w:val="3B433214"/>
    <w:rsid w:val="3B4C2CCE"/>
    <w:rsid w:val="3B502842"/>
    <w:rsid w:val="3B627DF7"/>
    <w:rsid w:val="3B6D2F86"/>
    <w:rsid w:val="3B8B1B71"/>
    <w:rsid w:val="3B966857"/>
    <w:rsid w:val="3BB30F9F"/>
    <w:rsid w:val="3BBC29B7"/>
    <w:rsid w:val="3BD333EF"/>
    <w:rsid w:val="3BD7738D"/>
    <w:rsid w:val="3BE455FD"/>
    <w:rsid w:val="3BE633B1"/>
    <w:rsid w:val="3C004363"/>
    <w:rsid w:val="3C094712"/>
    <w:rsid w:val="3C17179F"/>
    <w:rsid w:val="3C291261"/>
    <w:rsid w:val="3C37572C"/>
    <w:rsid w:val="3C482939"/>
    <w:rsid w:val="3C4F62C3"/>
    <w:rsid w:val="3C5A3D43"/>
    <w:rsid w:val="3C6C6A7B"/>
    <w:rsid w:val="3C7324DC"/>
    <w:rsid w:val="3C8F1D2F"/>
    <w:rsid w:val="3C964B49"/>
    <w:rsid w:val="3C992CE0"/>
    <w:rsid w:val="3CA11180"/>
    <w:rsid w:val="3CCB2319"/>
    <w:rsid w:val="3CDA245A"/>
    <w:rsid w:val="3CEE0A37"/>
    <w:rsid w:val="3D0B18C9"/>
    <w:rsid w:val="3D1D223A"/>
    <w:rsid w:val="3D2B173C"/>
    <w:rsid w:val="3D34431D"/>
    <w:rsid w:val="3D413ADE"/>
    <w:rsid w:val="3D4A5E08"/>
    <w:rsid w:val="3D532A3A"/>
    <w:rsid w:val="3D5751DB"/>
    <w:rsid w:val="3D6562C9"/>
    <w:rsid w:val="3D711112"/>
    <w:rsid w:val="3D7D1865"/>
    <w:rsid w:val="3D7E738B"/>
    <w:rsid w:val="3DAE32BB"/>
    <w:rsid w:val="3DB1150E"/>
    <w:rsid w:val="3DCE0312"/>
    <w:rsid w:val="3DDF607B"/>
    <w:rsid w:val="3DE2616C"/>
    <w:rsid w:val="3DE5087F"/>
    <w:rsid w:val="3DF2408F"/>
    <w:rsid w:val="3DF26E53"/>
    <w:rsid w:val="3DF323C8"/>
    <w:rsid w:val="3DF41C0C"/>
    <w:rsid w:val="3E036FF9"/>
    <w:rsid w:val="3E2C6DE7"/>
    <w:rsid w:val="3E347550"/>
    <w:rsid w:val="3E3A7756"/>
    <w:rsid w:val="3E4C1FB7"/>
    <w:rsid w:val="3E5E074C"/>
    <w:rsid w:val="3E5F107A"/>
    <w:rsid w:val="3E661A91"/>
    <w:rsid w:val="3E693B97"/>
    <w:rsid w:val="3E6F35DF"/>
    <w:rsid w:val="3E7147C4"/>
    <w:rsid w:val="3E886E74"/>
    <w:rsid w:val="3E8B1E39"/>
    <w:rsid w:val="3E9B6FAC"/>
    <w:rsid w:val="3E9C6C56"/>
    <w:rsid w:val="3EA26C1E"/>
    <w:rsid w:val="3EB533D4"/>
    <w:rsid w:val="3ECC2AA4"/>
    <w:rsid w:val="3ED220AE"/>
    <w:rsid w:val="3EE826DD"/>
    <w:rsid w:val="3EEA07FE"/>
    <w:rsid w:val="3F010273"/>
    <w:rsid w:val="3F020E5C"/>
    <w:rsid w:val="3F1D32FF"/>
    <w:rsid w:val="3F281CA4"/>
    <w:rsid w:val="3F2C44DA"/>
    <w:rsid w:val="3F3A3A46"/>
    <w:rsid w:val="3F3B7691"/>
    <w:rsid w:val="3F3C1CFF"/>
    <w:rsid w:val="3F604F9A"/>
    <w:rsid w:val="3F660E74"/>
    <w:rsid w:val="3F6E3B5B"/>
    <w:rsid w:val="3F9D07FE"/>
    <w:rsid w:val="3FA07A8C"/>
    <w:rsid w:val="3FA550A3"/>
    <w:rsid w:val="3FA96941"/>
    <w:rsid w:val="3FC34FC9"/>
    <w:rsid w:val="3FC714BD"/>
    <w:rsid w:val="3FE756BB"/>
    <w:rsid w:val="3FF102E8"/>
    <w:rsid w:val="3FF86290"/>
    <w:rsid w:val="40161C34"/>
    <w:rsid w:val="401D10DD"/>
    <w:rsid w:val="401E764C"/>
    <w:rsid w:val="402821C0"/>
    <w:rsid w:val="402B37FA"/>
    <w:rsid w:val="402E6E46"/>
    <w:rsid w:val="40387CC5"/>
    <w:rsid w:val="405E07A8"/>
    <w:rsid w:val="4072149D"/>
    <w:rsid w:val="407A3CE0"/>
    <w:rsid w:val="407A6407"/>
    <w:rsid w:val="407B7E41"/>
    <w:rsid w:val="407C5E04"/>
    <w:rsid w:val="407E0FAC"/>
    <w:rsid w:val="408D14D1"/>
    <w:rsid w:val="40A43FE1"/>
    <w:rsid w:val="40B43A5F"/>
    <w:rsid w:val="40B6556D"/>
    <w:rsid w:val="40C5089D"/>
    <w:rsid w:val="40C96B6F"/>
    <w:rsid w:val="40CD665F"/>
    <w:rsid w:val="40D23C76"/>
    <w:rsid w:val="40D95004"/>
    <w:rsid w:val="410E0B74"/>
    <w:rsid w:val="4114604D"/>
    <w:rsid w:val="4125649B"/>
    <w:rsid w:val="414A6E99"/>
    <w:rsid w:val="414C7A72"/>
    <w:rsid w:val="41525C93"/>
    <w:rsid w:val="41594397"/>
    <w:rsid w:val="415A7CF2"/>
    <w:rsid w:val="415B4B97"/>
    <w:rsid w:val="416D55E5"/>
    <w:rsid w:val="4182744A"/>
    <w:rsid w:val="418D4040"/>
    <w:rsid w:val="41A25D3E"/>
    <w:rsid w:val="41A6671D"/>
    <w:rsid w:val="41AA074E"/>
    <w:rsid w:val="41AA5FA7"/>
    <w:rsid w:val="41B072D7"/>
    <w:rsid w:val="41B13E8F"/>
    <w:rsid w:val="41BA29C7"/>
    <w:rsid w:val="41BC6E35"/>
    <w:rsid w:val="41C061C4"/>
    <w:rsid w:val="41CF58A8"/>
    <w:rsid w:val="41DA7286"/>
    <w:rsid w:val="41EC6FB9"/>
    <w:rsid w:val="41EF2605"/>
    <w:rsid w:val="41F632B1"/>
    <w:rsid w:val="41F67E38"/>
    <w:rsid w:val="41FA0FBA"/>
    <w:rsid w:val="41FA39F4"/>
    <w:rsid w:val="4202058A"/>
    <w:rsid w:val="42021C48"/>
    <w:rsid w:val="420267DC"/>
    <w:rsid w:val="42106DB3"/>
    <w:rsid w:val="421252C5"/>
    <w:rsid w:val="42270232"/>
    <w:rsid w:val="42324A15"/>
    <w:rsid w:val="42336996"/>
    <w:rsid w:val="423A3BCC"/>
    <w:rsid w:val="424A1C9A"/>
    <w:rsid w:val="424B6074"/>
    <w:rsid w:val="425A49B2"/>
    <w:rsid w:val="425F3C2F"/>
    <w:rsid w:val="426B25D4"/>
    <w:rsid w:val="426C3D3C"/>
    <w:rsid w:val="427434C5"/>
    <w:rsid w:val="42754C79"/>
    <w:rsid w:val="428A15BF"/>
    <w:rsid w:val="428C6EE5"/>
    <w:rsid w:val="429566D2"/>
    <w:rsid w:val="42BF022A"/>
    <w:rsid w:val="42CE4911"/>
    <w:rsid w:val="42D53EF1"/>
    <w:rsid w:val="42F36125"/>
    <w:rsid w:val="42F94AE0"/>
    <w:rsid w:val="4314606E"/>
    <w:rsid w:val="431F63BB"/>
    <w:rsid w:val="432F43F2"/>
    <w:rsid w:val="4333000A"/>
    <w:rsid w:val="433A39F8"/>
    <w:rsid w:val="433A6FE6"/>
    <w:rsid w:val="433F136A"/>
    <w:rsid w:val="434F77FF"/>
    <w:rsid w:val="4350713C"/>
    <w:rsid w:val="43607270"/>
    <w:rsid w:val="43641046"/>
    <w:rsid w:val="436653E0"/>
    <w:rsid w:val="43754D8C"/>
    <w:rsid w:val="43770B04"/>
    <w:rsid w:val="43827C7E"/>
    <w:rsid w:val="438B390A"/>
    <w:rsid w:val="43AC677C"/>
    <w:rsid w:val="43AF4742"/>
    <w:rsid w:val="43B1724E"/>
    <w:rsid w:val="43BA1A2A"/>
    <w:rsid w:val="43E20674"/>
    <w:rsid w:val="43FB7987"/>
    <w:rsid w:val="440A3726"/>
    <w:rsid w:val="441278C2"/>
    <w:rsid w:val="4415656C"/>
    <w:rsid w:val="4421487A"/>
    <w:rsid w:val="4426748B"/>
    <w:rsid w:val="442936E4"/>
    <w:rsid w:val="442E5667"/>
    <w:rsid w:val="44315157"/>
    <w:rsid w:val="44412843"/>
    <w:rsid w:val="44537501"/>
    <w:rsid w:val="445A46AE"/>
    <w:rsid w:val="44687A46"/>
    <w:rsid w:val="44901E7E"/>
    <w:rsid w:val="449A0F4E"/>
    <w:rsid w:val="44A57709"/>
    <w:rsid w:val="44A8366B"/>
    <w:rsid w:val="44AA27B9"/>
    <w:rsid w:val="44B518E4"/>
    <w:rsid w:val="44BA15F0"/>
    <w:rsid w:val="44CD14E0"/>
    <w:rsid w:val="44E1092B"/>
    <w:rsid w:val="44E26451"/>
    <w:rsid w:val="45061A4C"/>
    <w:rsid w:val="45194FF5"/>
    <w:rsid w:val="45300237"/>
    <w:rsid w:val="455D0100"/>
    <w:rsid w:val="45607BB1"/>
    <w:rsid w:val="456412D5"/>
    <w:rsid w:val="456450B8"/>
    <w:rsid w:val="4564658A"/>
    <w:rsid w:val="45692B8A"/>
    <w:rsid w:val="457A7B12"/>
    <w:rsid w:val="457E419F"/>
    <w:rsid w:val="457E617A"/>
    <w:rsid w:val="4585575A"/>
    <w:rsid w:val="458946E9"/>
    <w:rsid w:val="4592157C"/>
    <w:rsid w:val="45C2219C"/>
    <w:rsid w:val="45E14581"/>
    <w:rsid w:val="45EC580E"/>
    <w:rsid w:val="45EE1552"/>
    <w:rsid w:val="45F1207C"/>
    <w:rsid w:val="45F20916"/>
    <w:rsid w:val="460C19D8"/>
    <w:rsid w:val="460F6A82"/>
    <w:rsid w:val="46132D66"/>
    <w:rsid w:val="461B7E6D"/>
    <w:rsid w:val="462A6302"/>
    <w:rsid w:val="463D6035"/>
    <w:rsid w:val="46405D27"/>
    <w:rsid w:val="46476EB4"/>
    <w:rsid w:val="46560EA5"/>
    <w:rsid w:val="46767799"/>
    <w:rsid w:val="46A63BDA"/>
    <w:rsid w:val="46AE6F33"/>
    <w:rsid w:val="46B04A59"/>
    <w:rsid w:val="46B07D57"/>
    <w:rsid w:val="46C20E66"/>
    <w:rsid w:val="46CD00CF"/>
    <w:rsid w:val="46D75158"/>
    <w:rsid w:val="46D955A7"/>
    <w:rsid w:val="46E82445"/>
    <w:rsid w:val="46F34367"/>
    <w:rsid w:val="46F4765C"/>
    <w:rsid w:val="46FC4E86"/>
    <w:rsid w:val="47084895"/>
    <w:rsid w:val="47133957"/>
    <w:rsid w:val="47136D96"/>
    <w:rsid w:val="47371FC7"/>
    <w:rsid w:val="473A4323"/>
    <w:rsid w:val="47494DBA"/>
    <w:rsid w:val="4779329E"/>
    <w:rsid w:val="4792415F"/>
    <w:rsid w:val="47946129"/>
    <w:rsid w:val="479D4749"/>
    <w:rsid w:val="47A07E0C"/>
    <w:rsid w:val="47C22C96"/>
    <w:rsid w:val="47CF2D24"/>
    <w:rsid w:val="47DC7509"/>
    <w:rsid w:val="47E32C0C"/>
    <w:rsid w:val="47E52E53"/>
    <w:rsid w:val="480E5EDB"/>
    <w:rsid w:val="482079BC"/>
    <w:rsid w:val="48261B1E"/>
    <w:rsid w:val="482B17E7"/>
    <w:rsid w:val="483248F6"/>
    <w:rsid w:val="48387271"/>
    <w:rsid w:val="483960F8"/>
    <w:rsid w:val="48557733"/>
    <w:rsid w:val="485A5411"/>
    <w:rsid w:val="485C38F6"/>
    <w:rsid w:val="4865056C"/>
    <w:rsid w:val="48657AC5"/>
    <w:rsid w:val="48684EBF"/>
    <w:rsid w:val="486F624E"/>
    <w:rsid w:val="4870272E"/>
    <w:rsid w:val="48857F3B"/>
    <w:rsid w:val="488625F3"/>
    <w:rsid w:val="48A5766B"/>
    <w:rsid w:val="48A92A1D"/>
    <w:rsid w:val="48AB372A"/>
    <w:rsid w:val="48AC74A2"/>
    <w:rsid w:val="48AD4CBD"/>
    <w:rsid w:val="48B24675"/>
    <w:rsid w:val="48B25ADB"/>
    <w:rsid w:val="48B85E47"/>
    <w:rsid w:val="48B9571B"/>
    <w:rsid w:val="48BA396D"/>
    <w:rsid w:val="48BC2937"/>
    <w:rsid w:val="48CE37FA"/>
    <w:rsid w:val="48F752FD"/>
    <w:rsid w:val="490121E7"/>
    <w:rsid w:val="490F058A"/>
    <w:rsid w:val="493C6A78"/>
    <w:rsid w:val="496168F1"/>
    <w:rsid w:val="496C1C44"/>
    <w:rsid w:val="49757DAE"/>
    <w:rsid w:val="497A1C2D"/>
    <w:rsid w:val="49942410"/>
    <w:rsid w:val="49960B4A"/>
    <w:rsid w:val="49960D7C"/>
    <w:rsid w:val="49AB4468"/>
    <w:rsid w:val="49C10D2B"/>
    <w:rsid w:val="49C12AD9"/>
    <w:rsid w:val="49D30C72"/>
    <w:rsid w:val="49D7054F"/>
    <w:rsid w:val="49DC7715"/>
    <w:rsid w:val="49E36EF3"/>
    <w:rsid w:val="49E41B54"/>
    <w:rsid w:val="4A023139"/>
    <w:rsid w:val="4A0F1A96"/>
    <w:rsid w:val="4A17094B"/>
    <w:rsid w:val="4A24404D"/>
    <w:rsid w:val="4A25750C"/>
    <w:rsid w:val="4A294F03"/>
    <w:rsid w:val="4A413C1A"/>
    <w:rsid w:val="4A4377B4"/>
    <w:rsid w:val="4A525E27"/>
    <w:rsid w:val="4A6242BC"/>
    <w:rsid w:val="4A6A13C3"/>
    <w:rsid w:val="4A7B576F"/>
    <w:rsid w:val="4A7E6C1C"/>
    <w:rsid w:val="4A907038"/>
    <w:rsid w:val="4A954692"/>
    <w:rsid w:val="4A9F0C2A"/>
    <w:rsid w:val="4AB03279"/>
    <w:rsid w:val="4AC9424E"/>
    <w:rsid w:val="4AF84C20"/>
    <w:rsid w:val="4B07685E"/>
    <w:rsid w:val="4B094738"/>
    <w:rsid w:val="4B10315B"/>
    <w:rsid w:val="4B1366A3"/>
    <w:rsid w:val="4B1732F9"/>
    <w:rsid w:val="4B306190"/>
    <w:rsid w:val="4B3545E8"/>
    <w:rsid w:val="4B4203BD"/>
    <w:rsid w:val="4B475260"/>
    <w:rsid w:val="4B4E2A92"/>
    <w:rsid w:val="4B771FE9"/>
    <w:rsid w:val="4B83654F"/>
    <w:rsid w:val="4B9138FA"/>
    <w:rsid w:val="4B9C6C85"/>
    <w:rsid w:val="4B9F32EE"/>
    <w:rsid w:val="4BB5041C"/>
    <w:rsid w:val="4BBC63E0"/>
    <w:rsid w:val="4BDA4326"/>
    <w:rsid w:val="4BF21670"/>
    <w:rsid w:val="4BF61779"/>
    <w:rsid w:val="4BF70EF4"/>
    <w:rsid w:val="4BFC604B"/>
    <w:rsid w:val="4C2642A8"/>
    <w:rsid w:val="4C2651BF"/>
    <w:rsid w:val="4C2C4B82"/>
    <w:rsid w:val="4C325F10"/>
    <w:rsid w:val="4C4A0649"/>
    <w:rsid w:val="4C714C8A"/>
    <w:rsid w:val="4C7223A4"/>
    <w:rsid w:val="4C742085"/>
    <w:rsid w:val="4C765DFD"/>
    <w:rsid w:val="4C837448"/>
    <w:rsid w:val="4C8C5B1C"/>
    <w:rsid w:val="4C8D6D3F"/>
    <w:rsid w:val="4C98387D"/>
    <w:rsid w:val="4CB0616E"/>
    <w:rsid w:val="4CD34FFD"/>
    <w:rsid w:val="4CDB2104"/>
    <w:rsid w:val="4CE433EB"/>
    <w:rsid w:val="4CE470D3"/>
    <w:rsid w:val="4CEA1717"/>
    <w:rsid w:val="4CF10323"/>
    <w:rsid w:val="4D072BEE"/>
    <w:rsid w:val="4D2832EB"/>
    <w:rsid w:val="4D3006A2"/>
    <w:rsid w:val="4D445EFB"/>
    <w:rsid w:val="4D59140D"/>
    <w:rsid w:val="4D6A25C6"/>
    <w:rsid w:val="4D6E50C8"/>
    <w:rsid w:val="4D6F46A0"/>
    <w:rsid w:val="4D7532E6"/>
    <w:rsid w:val="4D782049"/>
    <w:rsid w:val="4D7F4451"/>
    <w:rsid w:val="4D934966"/>
    <w:rsid w:val="4DAC584E"/>
    <w:rsid w:val="4DB766F6"/>
    <w:rsid w:val="4DBE3EFF"/>
    <w:rsid w:val="4DC112FA"/>
    <w:rsid w:val="4DC40DEA"/>
    <w:rsid w:val="4DCA4186"/>
    <w:rsid w:val="4DD04E34"/>
    <w:rsid w:val="4DD23507"/>
    <w:rsid w:val="4DD40764"/>
    <w:rsid w:val="4DD76D6F"/>
    <w:rsid w:val="4DE2784F"/>
    <w:rsid w:val="4DEC4FB0"/>
    <w:rsid w:val="4E075D8A"/>
    <w:rsid w:val="4E0F5455"/>
    <w:rsid w:val="4E134E35"/>
    <w:rsid w:val="4E173610"/>
    <w:rsid w:val="4E2816F2"/>
    <w:rsid w:val="4E2D2E33"/>
    <w:rsid w:val="4E3B67B8"/>
    <w:rsid w:val="4E496100"/>
    <w:rsid w:val="4E4E209C"/>
    <w:rsid w:val="4E7E368F"/>
    <w:rsid w:val="4E7F5A77"/>
    <w:rsid w:val="4E8642F1"/>
    <w:rsid w:val="4EAF1A9A"/>
    <w:rsid w:val="4EBA7B56"/>
    <w:rsid w:val="4EBD1C96"/>
    <w:rsid w:val="4ED52A28"/>
    <w:rsid w:val="4EDB3AAB"/>
    <w:rsid w:val="4EDE5EDB"/>
    <w:rsid w:val="4EEE303D"/>
    <w:rsid w:val="4EEF1E97"/>
    <w:rsid w:val="4EF40176"/>
    <w:rsid w:val="4F035942"/>
    <w:rsid w:val="4F0911AA"/>
    <w:rsid w:val="4F135B85"/>
    <w:rsid w:val="4F280823"/>
    <w:rsid w:val="4F330301"/>
    <w:rsid w:val="4F337FD5"/>
    <w:rsid w:val="4F4C72E9"/>
    <w:rsid w:val="4F4E749E"/>
    <w:rsid w:val="4F562DD9"/>
    <w:rsid w:val="4F7455D9"/>
    <w:rsid w:val="4F9D18F3"/>
    <w:rsid w:val="4F9F566B"/>
    <w:rsid w:val="4FA26F09"/>
    <w:rsid w:val="4FAB2261"/>
    <w:rsid w:val="4FB71E2E"/>
    <w:rsid w:val="4FC62A8C"/>
    <w:rsid w:val="4FE20F0D"/>
    <w:rsid w:val="4FEA7360"/>
    <w:rsid w:val="4FF23487"/>
    <w:rsid w:val="50030775"/>
    <w:rsid w:val="50036E81"/>
    <w:rsid w:val="50106568"/>
    <w:rsid w:val="50125E3D"/>
    <w:rsid w:val="501439CE"/>
    <w:rsid w:val="501F49FD"/>
    <w:rsid w:val="503069BE"/>
    <w:rsid w:val="50504C4B"/>
    <w:rsid w:val="505101FB"/>
    <w:rsid w:val="507C2A18"/>
    <w:rsid w:val="50867CAB"/>
    <w:rsid w:val="50961FC3"/>
    <w:rsid w:val="509C6E7C"/>
    <w:rsid w:val="50A90064"/>
    <w:rsid w:val="50BF6559"/>
    <w:rsid w:val="50C80BF1"/>
    <w:rsid w:val="50CB2B5C"/>
    <w:rsid w:val="50D70E34"/>
    <w:rsid w:val="50D922A4"/>
    <w:rsid w:val="50DD469C"/>
    <w:rsid w:val="50DD4F19"/>
    <w:rsid w:val="50E35A2B"/>
    <w:rsid w:val="50E84DEF"/>
    <w:rsid w:val="50FC089B"/>
    <w:rsid w:val="51004D68"/>
    <w:rsid w:val="51037E7B"/>
    <w:rsid w:val="51095DCA"/>
    <w:rsid w:val="51257DF2"/>
    <w:rsid w:val="512A5408"/>
    <w:rsid w:val="513424C7"/>
    <w:rsid w:val="5144296E"/>
    <w:rsid w:val="515F53A6"/>
    <w:rsid w:val="5161380F"/>
    <w:rsid w:val="5162104E"/>
    <w:rsid w:val="516528E4"/>
    <w:rsid w:val="516647E0"/>
    <w:rsid w:val="51805883"/>
    <w:rsid w:val="5184720E"/>
    <w:rsid w:val="51854F03"/>
    <w:rsid w:val="518E714C"/>
    <w:rsid w:val="518F62C2"/>
    <w:rsid w:val="51915487"/>
    <w:rsid w:val="51981B75"/>
    <w:rsid w:val="519D2D48"/>
    <w:rsid w:val="519F7786"/>
    <w:rsid w:val="51A2659D"/>
    <w:rsid w:val="51A76A58"/>
    <w:rsid w:val="51B1103D"/>
    <w:rsid w:val="51C07B1A"/>
    <w:rsid w:val="51C91443"/>
    <w:rsid w:val="51D15A56"/>
    <w:rsid w:val="51E02979"/>
    <w:rsid w:val="51E97071"/>
    <w:rsid w:val="51F53C68"/>
    <w:rsid w:val="51F7178E"/>
    <w:rsid w:val="51FC3FE6"/>
    <w:rsid w:val="51FD08E1"/>
    <w:rsid w:val="521F2A93"/>
    <w:rsid w:val="52350508"/>
    <w:rsid w:val="524B3888"/>
    <w:rsid w:val="524E22A1"/>
    <w:rsid w:val="525C0503"/>
    <w:rsid w:val="52667BCD"/>
    <w:rsid w:val="526A6404"/>
    <w:rsid w:val="527A416D"/>
    <w:rsid w:val="52812A8D"/>
    <w:rsid w:val="52855B2A"/>
    <w:rsid w:val="52945E8C"/>
    <w:rsid w:val="5296650F"/>
    <w:rsid w:val="529D557C"/>
    <w:rsid w:val="52A5743C"/>
    <w:rsid w:val="52AF3C79"/>
    <w:rsid w:val="52B23907"/>
    <w:rsid w:val="52B42DB8"/>
    <w:rsid w:val="52BE28F7"/>
    <w:rsid w:val="52C33D66"/>
    <w:rsid w:val="52C3645F"/>
    <w:rsid w:val="52C7064E"/>
    <w:rsid w:val="52CB3170"/>
    <w:rsid w:val="52D41ACF"/>
    <w:rsid w:val="52D93C1E"/>
    <w:rsid w:val="52F91536"/>
    <w:rsid w:val="52F97788"/>
    <w:rsid w:val="52FA36B8"/>
    <w:rsid w:val="52FB3500"/>
    <w:rsid w:val="52FC2DD4"/>
    <w:rsid w:val="531F7CA4"/>
    <w:rsid w:val="532849D1"/>
    <w:rsid w:val="53396407"/>
    <w:rsid w:val="533C575C"/>
    <w:rsid w:val="53430A03"/>
    <w:rsid w:val="53535662"/>
    <w:rsid w:val="535A2368"/>
    <w:rsid w:val="53624E0A"/>
    <w:rsid w:val="536845DB"/>
    <w:rsid w:val="537155BE"/>
    <w:rsid w:val="537E1A3B"/>
    <w:rsid w:val="53A039CC"/>
    <w:rsid w:val="53A1505A"/>
    <w:rsid w:val="53B13BBE"/>
    <w:rsid w:val="53B502F0"/>
    <w:rsid w:val="53BF452D"/>
    <w:rsid w:val="53C51418"/>
    <w:rsid w:val="53CA0019"/>
    <w:rsid w:val="53DA1787"/>
    <w:rsid w:val="53E775E0"/>
    <w:rsid w:val="53EE5CD3"/>
    <w:rsid w:val="53EF2CE1"/>
    <w:rsid w:val="53FA7313"/>
    <w:rsid w:val="54063E08"/>
    <w:rsid w:val="543437E8"/>
    <w:rsid w:val="5436581D"/>
    <w:rsid w:val="54381CAB"/>
    <w:rsid w:val="543A1E06"/>
    <w:rsid w:val="54447099"/>
    <w:rsid w:val="5454111A"/>
    <w:rsid w:val="54693F17"/>
    <w:rsid w:val="54754BEC"/>
    <w:rsid w:val="548D2725"/>
    <w:rsid w:val="548E3F00"/>
    <w:rsid w:val="5492579E"/>
    <w:rsid w:val="54A159E1"/>
    <w:rsid w:val="54A51975"/>
    <w:rsid w:val="54A75C14"/>
    <w:rsid w:val="54AD4386"/>
    <w:rsid w:val="54D202E6"/>
    <w:rsid w:val="54DC110F"/>
    <w:rsid w:val="54DE62E6"/>
    <w:rsid w:val="54E01B12"/>
    <w:rsid w:val="54E12281"/>
    <w:rsid w:val="54E30FE8"/>
    <w:rsid w:val="54EA4E2E"/>
    <w:rsid w:val="54EA6C56"/>
    <w:rsid w:val="54F02FA1"/>
    <w:rsid w:val="5513320B"/>
    <w:rsid w:val="55515FDB"/>
    <w:rsid w:val="555356DE"/>
    <w:rsid w:val="55654C60"/>
    <w:rsid w:val="557543CF"/>
    <w:rsid w:val="5578093C"/>
    <w:rsid w:val="559B174B"/>
    <w:rsid w:val="55BF6A67"/>
    <w:rsid w:val="55CE0CF4"/>
    <w:rsid w:val="56133740"/>
    <w:rsid w:val="56233B72"/>
    <w:rsid w:val="56292132"/>
    <w:rsid w:val="564B20A8"/>
    <w:rsid w:val="5656482C"/>
    <w:rsid w:val="56582A17"/>
    <w:rsid w:val="565A053D"/>
    <w:rsid w:val="565A588A"/>
    <w:rsid w:val="56617B1E"/>
    <w:rsid w:val="566413BC"/>
    <w:rsid w:val="566A6079"/>
    <w:rsid w:val="567442DA"/>
    <w:rsid w:val="567470F7"/>
    <w:rsid w:val="567C04B4"/>
    <w:rsid w:val="5697353F"/>
    <w:rsid w:val="56990C37"/>
    <w:rsid w:val="569F41A2"/>
    <w:rsid w:val="56A17F1A"/>
    <w:rsid w:val="56A77ED4"/>
    <w:rsid w:val="56B22A9C"/>
    <w:rsid w:val="56B40756"/>
    <w:rsid w:val="56E30BDE"/>
    <w:rsid w:val="56EA10ED"/>
    <w:rsid w:val="56F049FE"/>
    <w:rsid w:val="56FD0FA9"/>
    <w:rsid w:val="570D55B0"/>
    <w:rsid w:val="57122BC6"/>
    <w:rsid w:val="5712706A"/>
    <w:rsid w:val="571A483D"/>
    <w:rsid w:val="571B774F"/>
    <w:rsid w:val="57315742"/>
    <w:rsid w:val="57340D8E"/>
    <w:rsid w:val="574F6A68"/>
    <w:rsid w:val="57610B38"/>
    <w:rsid w:val="57730079"/>
    <w:rsid w:val="577F7A9A"/>
    <w:rsid w:val="578028BD"/>
    <w:rsid w:val="57875362"/>
    <w:rsid w:val="57A852D8"/>
    <w:rsid w:val="57AA72A2"/>
    <w:rsid w:val="57B72A76"/>
    <w:rsid w:val="57B819BF"/>
    <w:rsid w:val="57BB325E"/>
    <w:rsid w:val="57BE215B"/>
    <w:rsid w:val="57CA77F7"/>
    <w:rsid w:val="57CE2F91"/>
    <w:rsid w:val="57D460CD"/>
    <w:rsid w:val="57E248A3"/>
    <w:rsid w:val="57E328AF"/>
    <w:rsid w:val="57E97DCB"/>
    <w:rsid w:val="57EC7D0C"/>
    <w:rsid w:val="57F506BD"/>
    <w:rsid w:val="57F549C2"/>
    <w:rsid w:val="57F91B47"/>
    <w:rsid w:val="57F95B34"/>
    <w:rsid w:val="580E12F0"/>
    <w:rsid w:val="582901C7"/>
    <w:rsid w:val="58296FA6"/>
    <w:rsid w:val="582B03E3"/>
    <w:rsid w:val="58326D1C"/>
    <w:rsid w:val="583354EA"/>
    <w:rsid w:val="585D4798"/>
    <w:rsid w:val="585E7C8F"/>
    <w:rsid w:val="58823D7B"/>
    <w:rsid w:val="588875E4"/>
    <w:rsid w:val="58887C1E"/>
    <w:rsid w:val="5889335C"/>
    <w:rsid w:val="589110F9"/>
    <w:rsid w:val="58A21B35"/>
    <w:rsid w:val="58A35635"/>
    <w:rsid w:val="58A81A34"/>
    <w:rsid w:val="58B101BD"/>
    <w:rsid w:val="58B237D9"/>
    <w:rsid w:val="58D508C9"/>
    <w:rsid w:val="58D57DC2"/>
    <w:rsid w:val="58F10BED"/>
    <w:rsid w:val="59151B75"/>
    <w:rsid w:val="592D1F39"/>
    <w:rsid w:val="593A513D"/>
    <w:rsid w:val="59464DA9"/>
    <w:rsid w:val="594D25DB"/>
    <w:rsid w:val="59536686"/>
    <w:rsid w:val="596670E7"/>
    <w:rsid w:val="597B452C"/>
    <w:rsid w:val="59861515"/>
    <w:rsid w:val="59AD2F19"/>
    <w:rsid w:val="59AE23A1"/>
    <w:rsid w:val="59B2243E"/>
    <w:rsid w:val="59BC506B"/>
    <w:rsid w:val="59C7413C"/>
    <w:rsid w:val="59CC3500"/>
    <w:rsid w:val="59CF08AB"/>
    <w:rsid w:val="59D83CB7"/>
    <w:rsid w:val="59E43129"/>
    <w:rsid w:val="59FB2D95"/>
    <w:rsid w:val="5A090C25"/>
    <w:rsid w:val="5A2D6FE6"/>
    <w:rsid w:val="5A3C747D"/>
    <w:rsid w:val="5A4237C2"/>
    <w:rsid w:val="5A4412E8"/>
    <w:rsid w:val="5A4A2112"/>
    <w:rsid w:val="5A567682"/>
    <w:rsid w:val="5A5906B0"/>
    <w:rsid w:val="5A694668"/>
    <w:rsid w:val="5A871B1D"/>
    <w:rsid w:val="5A93401E"/>
    <w:rsid w:val="5ABE2233"/>
    <w:rsid w:val="5ACB2C8E"/>
    <w:rsid w:val="5AE76118"/>
    <w:rsid w:val="5AFF16B3"/>
    <w:rsid w:val="5B013F5E"/>
    <w:rsid w:val="5B0704EC"/>
    <w:rsid w:val="5B124B58"/>
    <w:rsid w:val="5B1C04B7"/>
    <w:rsid w:val="5B231846"/>
    <w:rsid w:val="5B276D18"/>
    <w:rsid w:val="5B395AE4"/>
    <w:rsid w:val="5B3C193C"/>
    <w:rsid w:val="5B402E7D"/>
    <w:rsid w:val="5B470A0B"/>
    <w:rsid w:val="5B58774F"/>
    <w:rsid w:val="5B615ECA"/>
    <w:rsid w:val="5B791DA2"/>
    <w:rsid w:val="5B7C4AB2"/>
    <w:rsid w:val="5B8A3673"/>
    <w:rsid w:val="5B991DED"/>
    <w:rsid w:val="5BBC1352"/>
    <w:rsid w:val="5BC5692C"/>
    <w:rsid w:val="5BD91F04"/>
    <w:rsid w:val="5BDB3ECE"/>
    <w:rsid w:val="5BDC19F5"/>
    <w:rsid w:val="5BDF5D95"/>
    <w:rsid w:val="5BEA06AE"/>
    <w:rsid w:val="5BF40FC6"/>
    <w:rsid w:val="5BFF63FF"/>
    <w:rsid w:val="5C0A20D9"/>
    <w:rsid w:val="5C0E0D3F"/>
    <w:rsid w:val="5C0F3B78"/>
    <w:rsid w:val="5C1519EC"/>
    <w:rsid w:val="5C1B74C0"/>
    <w:rsid w:val="5C1F025F"/>
    <w:rsid w:val="5C24139D"/>
    <w:rsid w:val="5C317F92"/>
    <w:rsid w:val="5C431BD7"/>
    <w:rsid w:val="5C45759A"/>
    <w:rsid w:val="5C5166BA"/>
    <w:rsid w:val="5C542CD0"/>
    <w:rsid w:val="5C80013C"/>
    <w:rsid w:val="5C8F252A"/>
    <w:rsid w:val="5C9748FF"/>
    <w:rsid w:val="5CA0231D"/>
    <w:rsid w:val="5CAD3268"/>
    <w:rsid w:val="5CB73DBB"/>
    <w:rsid w:val="5CB85FBE"/>
    <w:rsid w:val="5CBA7F88"/>
    <w:rsid w:val="5CCB5CF1"/>
    <w:rsid w:val="5CD252D1"/>
    <w:rsid w:val="5CFD1C22"/>
    <w:rsid w:val="5D0B2591"/>
    <w:rsid w:val="5D0D455B"/>
    <w:rsid w:val="5D0D6E53"/>
    <w:rsid w:val="5D1D0B53"/>
    <w:rsid w:val="5D1E0517"/>
    <w:rsid w:val="5D283143"/>
    <w:rsid w:val="5D290C69"/>
    <w:rsid w:val="5D292A17"/>
    <w:rsid w:val="5D2D4B78"/>
    <w:rsid w:val="5D2E23C6"/>
    <w:rsid w:val="5D302E54"/>
    <w:rsid w:val="5D3C429D"/>
    <w:rsid w:val="5D441C03"/>
    <w:rsid w:val="5D585499"/>
    <w:rsid w:val="5D684331"/>
    <w:rsid w:val="5D690D2D"/>
    <w:rsid w:val="5D861A18"/>
    <w:rsid w:val="5D916F3A"/>
    <w:rsid w:val="5D9B39D8"/>
    <w:rsid w:val="5DA84284"/>
    <w:rsid w:val="5DCD3CEB"/>
    <w:rsid w:val="5DCD7847"/>
    <w:rsid w:val="5DD2766C"/>
    <w:rsid w:val="5DEE7A70"/>
    <w:rsid w:val="5DEF1EB3"/>
    <w:rsid w:val="5DF610C7"/>
    <w:rsid w:val="5DF87A0F"/>
    <w:rsid w:val="5E167440"/>
    <w:rsid w:val="5E2A4C99"/>
    <w:rsid w:val="5E2B4120"/>
    <w:rsid w:val="5E2F4ED3"/>
    <w:rsid w:val="5E316028"/>
    <w:rsid w:val="5E3167C5"/>
    <w:rsid w:val="5E366780"/>
    <w:rsid w:val="5E4C4C10"/>
    <w:rsid w:val="5E6C7DD8"/>
    <w:rsid w:val="5E6F4EF6"/>
    <w:rsid w:val="5E812C2B"/>
    <w:rsid w:val="5E841ED6"/>
    <w:rsid w:val="5E8E775F"/>
    <w:rsid w:val="5E956320"/>
    <w:rsid w:val="5EA44A4C"/>
    <w:rsid w:val="5EAE2562"/>
    <w:rsid w:val="5EB62111"/>
    <w:rsid w:val="5EBF1885"/>
    <w:rsid w:val="5EC218F5"/>
    <w:rsid w:val="5ECD5DAE"/>
    <w:rsid w:val="5ECE3876"/>
    <w:rsid w:val="5ED05841"/>
    <w:rsid w:val="5ED2780B"/>
    <w:rsid w:val="5EDD7F5D"/>
    <w:rsid w:val="5EF86B45"/>
    <w:rsid w:val="5EFA0B0F"/>
    <w:rsid w:val="5EFC18D7"/>
    <w:rsid w:val="5F0C332D"/>
    <w:rsid w:val="5F0E4299"/>
    <w:rsid w:val="5F1A2B43"/>
    <w:rsid w:val="5F1F2324"/>
    <w:rsid w:val="5F261904"/>
    <w:rsid w:val="5F2E6ABA"/>
    <w:rsid w:val="5F322E09"/>
    <w:rsid w:val="5F373947"/>
    <w:rsid w:val="5F4E2319"/>
    <w:rsid w:val="5F4F3B85"/>
    <w:rsid w:val="5F5A15AE"/>
    <w:rsid w:val="5F5C70D4"/>
    <w:rsid w:val="5F613AD9"/>
    <w:rsid w:val="5F6664B4"/>
    <w:rsid w:val="5F842414"/>
    <w:rsid w:val="5F85487D"/>
    <w:rsid w:val="5F88611B"/>
    <w:rsid w:val="5F8E562C"/>
    <w:rsid w:val="5F9467E5"/>
    <w:rsid w:val="5F96578B"/>
    <w:rsid w:val="5F9A7BFD"/>
    <w:rsid w:val="5FA82319"/>
    <w:rsid w:val="5FB837BB"/>
    <w:rsid w:val="5FBC4017"/>
    <w:rsid w:val="5FC0253F"/>
    <w:rsid w:val="5FC1162D"/>
    <w:rsid w:val="5FD34CC4"/>
    <w:rsid w:val="5FE57A29"/>
    <w:rsid w:val="5FEA14E8"/>
    <w:rsid w:val="5FEB0458"/>
    <w:rsid w:val="5FFC08B7"/>
    <w:rsid w:val="5FFE63DD"/>
    <w:rsid w:val="60013A94"/>
    <w:rsid w:val="600E02C3"/>
    <w:rsid w:val="601243E7"/>
    <w:rsid w:val="601365EC"/>
    <w:rsid w:val="602F2A3B"/>
    <w:rsid w:val="60312ADF"/>
    <w:rsid w:val="603242D9"/>
    <w:rsid w:val="603941FE"/>
    <w:rsid w:val="604072FF"/>
    <w:rsid w:val="60485450"/>
    <w:rsid w:val="604C0EF7"/>
    <w:rsid w:val="604E1113"/>
    <w:rsid w:val="605E3C87"/>
    <w:rsid w:val="606D34FE"/>
    <w:rsid w:val="606F2E37"/>
    <w:rsid w:val="607C7280"/>
    <w:rsid w:val="60B44CEE"/>
    <w:rsid w:val="60BC278F"/>
    <w:rsid w:val="60C44B9D"/>
    <w:rsid w:val="60D55390"/>
    <w:rsid w:val="60EE0956"/>
    <w:rsid w:val="60FE7466"/>
    <w:rsid w:val="610417D1"/>
    <w:rsid w:val="61054947"/>
    <w:rsid w:val="610C3698"/>
    <w:rsid w:val="610C692D"/>
    <w:rsid w:val="611D0AE5"/>
    <w:rsid w:val="612105D5"/>
    <w:rsid w:val="6126799A"/>
    <w:rsid w:val="614442C4"/>
    <w:rsid w:val="6146003C"/>
    <w:rsid w:val="614B7400"/>
    <w:rsid w:val="615269E1"/>
    <w:rsid w:val="615B6E1E"/>
    <w:rsid w:val="616B3D62"/>
    <w:rsid w:val="61771B10"/>
    <w:rsid w:val="619012B7"/>
    <w:rsid w:val="6192502F"/>
    <w:rsid w:val="61937BA8"/>
    <w:rsid w:val="619743F4"/>
    <w:rsid w:val="61B54AD2"/>
    <w:rsid w:val="61BC02FE"/>
    <w:rsid w:val="61BC20AC"/>
    <w:rsid w:val="61C044BC"/>
    <w:rsid w:val="61C13B66"/>
    <w:rsid w:val="61C57AD0"/>
    <w:rsid w:val="61C83B89"/>
    <w:rsid w:val="61D70C94"/>
    <w:rsid w:val="61DE5FAD"/>
    <w:rsid w:val="61DF5D9B"/>
    <w:rsid w:val="62037CDB"/>
    <w:rsid w:val="620C3034"/>
    <w:rsid w:val="621B3277"/>
    <w:rsid w:val="62364782"/>
    <w:rsid w:val="624B2BAD"/>
    <w:rsid w:val="625B3673"/>
    <w:rsid w:val="625D00F1"/>
    <w:rsid w:val="625E044C"/>
    <w:rsid w:val="62634C1E"/>
    <w:rsid w:val="62667A2C"/>
    <w:rsid w:val="62712E97"/>
    <w:rsid w:val="62827F6A"/>
    <w:rsid w:val="628539FF"/>
    <w:rsid w:val="62871EDF"/>
    <w:rsid w:val="628A21AA"/>
    <w:rsid w:val="62AB5051"/>
    <w:rsid w:val="62B611F1"/>
    <w:rsid w:val="62BD2143"/>
    <w:rsid w:val="62CF5E0F"/>
    <w:rsid w:val="62D11B87"/>
    <w:rsid w:val="62D6719E"/>
    <w:rsid w:val="62DD22DA"/>
    <w:rsid w:val="62E0001C"/>
    <w:rsid w:val="62E713AB"/>
    <w:rsid w:val="62EF64B1"/>
    <w:rsid w:val="62F45876"/>
    <w:rsid w:val="632223E3"/>
    <w:rsid w:val="632C14B3"/>
    <w:rsid w:val="632F68AE"/>
    <w:rsid w:val="634E142A"/>
    <w:rsid w:val="63534FB6"/>
    <w:rsid w:val="6379271F"/>
    <w:rsid w:val="637C49ED"/>
    <w:rsid w:val="637F5A87"/>
    <w:rsid w:val="638136DE"/>
    <w:rsid w:val="638732C2"/>
    <w:rsid w:val="63963BF3"/>
    <w:rsid w:val="63AF31D1"/>
    <w:rsid w:val="63BA261B"/>
    <w:rsid w:val="63BD6AE9"/>
    <w:rsid w:val="63C841A4"/>
    <w:rsid w:val="63D01E3F"/>
    <w:rsid w:val="63D40BE9"/>
    <w:rsid w:val="63D563F7"/>
    <w:rsid w:val="63D7141F"/>
    <w:rsid w:val="63DF3085"/>
    <w:rsid w:val="63E0211F"/>
    <w:rsid w:val="63E02C32"/>
    <w:rsid w:val="63E94CAF"/>
    <w:rsid w:val="63EB5177"/>
    <w:rsid w:val="63F463A5"/>
    <w:rsid w:val="63F7561D"/>
    <w:rsid w:val="63F8145E"/>
    <w:rsid w:val="63FE38A9"/>
    <w:rsid w:val="6402381C"/>
    <w:rsid w:val="640C6D41"/>
    <w:rsid w:val="643F0D73"/>
    <w:rsid w:val="644B6010"/>
    <w:rsid w:val="644E7D5D"/>
    <w:rsid w:val="6454702C"/>
    <w:rsid w:val="645A795A"/>
    <w:rsid w:val="645C1924"/>
    <w:rsid w:val="64671A02"/>
    <w:rsid w:val="646F78AA"/>
    <w:rsid w:val="64783DEC"/>
    <w:rsid w:val="647E189B"/>
    <w:rsid w:val="64821D8B"/>
    <w:rsid w:val="648558A4"/>
    <w:rsid w:val="6488096B"/>
    <w:rsid w:val="64A137DB"/>
    <w:rsid w:val="64A15589"/>
    <w:rsid w:val="64AC3D17"/>
    <w:rsid w:val="64B704D6"/>
    <w:rsid w:val="64BA655F"/>
    <w:rsid w:val="64E738E4"/>
    <w:rsid w:val="64EF4547"/>
    <w:rsid w:val="64F60CCB"/>
    <w:rsid w:val="650520CD"/>
    <w:rsid w:val="650A75D2"/>
    <w:rsid w:val="651A4345"/>
    <w:rsid w:val="65332685"/>
    <w:rsid w:val="65373578"/>
    <w:rsid w:val="65393A14"/>
    <w:rsid w:val="654304E6"/>
    <w:rsid w:val="654717B7"/>
    <w:rsid w:val="6549634D"/>
    <w:rsid w:val="655E3172"/>
    <w:rsid w:val="656A1E1F"/>
    <w:rsid w:val="657C0A34"/>
    <w:rsid w:val="65843C9A"/>
    <w:rsid w:val="65856C59"/>
    <w:rsid w:val="65913850"/>
    <w:rsid w:val="659F5F6D"/>
    <w:rsid w:val="65AD5108"/>
    <w:rsid w:val="65B8702E"/>
    <w:rsid w:val="65BA51DB"/>
    <w:rsid w:val="65BE68A0"/>
    <w:rsid w:val="65C72A7F"/>
    <w:rsid w:val="65E06E0D"/>
    <w:rsid w:val="65E6623B"/>
    <w:rsid w:val="65E87E33"/>
    <w:rsid w:val="65EE47FE"/>
    <w:rsid w:val="65FF6A0B"/>
    <w:rsid w:val="660A2DB8"/>
    <w:rsid w:val="66252916"/>
    <w:rsid w:val="66343DCA"/>
    <w:rsid w:val="663C1A0D"/>
    <w:rsid w:val="663D680A"/>
    <w:rsid w:val="66434B4A"/>
    <w:rsid w:val="6653074D"/>
    <w:rsid w:val="66546D57"/>
    <w:rsid w:val="665925BF"/>
    <w:rsid w:val="665A078F"/>
    <w:rsid w:val="667411A7"/>
    <w:rsid w:val="667965E5"/>
    <w:rsid w:val="667E7F9C"/>
    <w:rsid w:val="668A0366"/>
    <w:rsid w:val="66967370"/>
    <w:rsid w:val="66A722F9"/>
    <w:rsid w:val="66BF23A1"/>
    <w:rsid w:val="66CA0DC7"/>
    <w:rsid w:val="66CD6B09"/>
    <w:rsid w:val="66D93B5E"/>
    <w:rsid w:val="66D9628B"/>
    <w:rsid w:val="66DE2AC5"/>
    <w:rsid w:val="66DE512C"/>
    <w:rsid w:val="66E31E89"/>
    <w:rsid w:val="66F55D8F"/>
    <w:rsid w:val="67160B57"/>
    <w:rsid w:val="671F6258"/>
    <w:rsid w:val="672707CA"/>
    <w:rsid w:val="67340937"/>
    <w:rsid w:val="673F2C7A"/>
    <w:rsid w:val="674212A6"/>
    <w:rsid w:val="674F64FA"/>
    <w:rsid w:val="674F751F"/>
    <w:rsid w:val="67614EA9"/>
    <w:rsid w:val="676F7BC1"/>
    <w:rsid w:val="679118E5"/>
    <w:rsid w:val="67963F9C"/>
    <w:rsid w:val="679C6C08"/>
    <w:rsid w:val="67B42E10"/>
    <w:rsid w:val="67BD092C"/>
    <w:rsid w:val="67BE346E"/>
    <w:rsid w:val="67C14FE1"/>
    <w:rsid w:val="67C223E6"/>
    <w:rsid w:val="67C73559"/>
    <w:rsid w:val="67D04C04"/>
    <w:rsid w:val="67D30150"/>
    <w:rsid w:val="67DA4EB3"/>
    <w:rsid w:val="67DE470E"/>
    <w:rsid w:val="67E14B15"/>
    <w:rsid w:val="67EB02F1"/>
    <w:rsid w:val="67F87BB6"/>
    <w:rsid w:val="67FA5148"/>
    <w:rsid w:val="67FF2CF3"/>
    <w:rsid w:val="68126ECA"/>
    <w:rsid w:val="68135552"/>
    <w:rsid w:val="681F3087"/>
    <w:rsid w:val="681F6961"/>
    <w:rsid w:val="68247009"/>
    <w:rsid w:val="68281AB8"/>
    <w:rsid w:val="682E35D8"/>
    <w:rsid w:val="68332DC4"/>
    <w:rsid w:val="684302F2"/>
    <w:rsid w:val="684D3903"/>
    <w:rsid w:val="684D6A1F"/>
    <w:rsid w:val="68547007"/>
    <w:rsid w:val="685E5C6B"/>
    <w:rsid w:val="68610A2F"/>
    <w:rsid w:val="68692862"/>
    <w:rsid w:val="686B65DA"/>
    <w:rsid w:val="687027A9"/>
    <w:rsid w:val="68706E32"/>
    <w:rsid w:val="687F3FF5"/>
    <w:rsid w:val="68805514"/>
    <w:rsid w:val="688A2F04"/>
    <w:rsid w:val="689252B0"/>
    <w:rsid w:val="689B282D"/>
    <w:rsid w:val="689D1293"/>
    <w:rsid w:val="689E075E"/>
    <w:rsid w:val="68A838B0"/>
    <w:rsid w:val="68AB2E7A"/>
    <w:rsid w:val="68B31E9D"/>
    <w:rsid w:val="68B860A6"/>
    <w:rsid w:val="68BC661A"/>
    <w:rsid w:val="68C1269E"/>
    <w:rsid w:val="68D145E6"/>
    <w:rsid w:val="68D545C8"/>
    <w:rsid w:val="68E214AA"/>
    <w:rsid w:val="68E92303"/>
    <w:rsid w:val="68F465CF"/>
    <w:rsid w:val="68F54BE4"/>
    <w:rsid w:val="68F62D0A"/>
    <w:rsid w:val="68FF422E"/>
    <w:rsid w:val="69044853"/>
    <w:rsid w:val="69101277"/>
    <w:rsid w:val="69105CE3"/>
    <w:rsid w:val="691675FE"/>
    <w:rsid w:val="6934718B"/>
    <w:rsid w:val="694E2071"/>
    <w:rsid w:val="69562DE6"/>
    <w:rsid w:val="695B664F"/>
    <w:rsid w:val="695D5F23"/>
    <w:rsid w:val="6965127B"/>
    <w:rsid w:val="69724EA5"/>
    <w:rsid w:val="697A3B33"/>
    <w:rsid w:val="697E2450"/>
    <w:rsid w:val="697F058F"/>
    <w:rsid w:val="69886D18"/>
    <w:rsid w:val="69951B60"/>
    <w:rsid w:val="699E2456"/>
    <w:rsid w:val="69A55029"/>
    <w:rsid w:val="69B34577"/>
    <w:rsid w:val="69C45FA2"/>
    <w:rsid w:val="69C67F6C"/>
    <w:rsid w:val="69CD0B4A"/>
    <w:rsid w:val="69D615FC"/>
    <w:rsid w:val="69D61631"/>
    <w:rsid w:val="69DA126C"/>
    <w:rsid w:val="69E77EE2"/>
    <w:rsid w:val="69EB2713"/>
    <w:rsid w:val="6A0E546F"/>
    <w:rsid w:val="6A1E3E00"/>
    <w:rsid w:val="6A2D1D3B"/>
    <w:rsid w:val="6A31115D"/>
    <w:rsid w:val="6A440E91"/>
    <w:rsid w:val="6A4814BC"/>
    <w:rsid w:val="6A495D4E"/>
    <w:rsid w:val="6A50457D"/>
    <w:rsid w:val="6A537326"/>
    <w:rsid w:val="6A5437CA"/>
    <w:rsid w:val="6A5F3F1C"/>
    <w:rsid w:val="6A5F5CCB"/>
    <w:rsid w:val="6A6652AB"/>
    <w:rsid w:val="6A797C95"/>
    <w:rsid w:val="6A813E93"/>
    <w:rsid w:val="6AA90D56"/>
    <w:rsid w:val="6ABC25BD"/>
    <w:rsid w:val="6AC124E1"/>
    <w:rsid w:val="6AC34B1A"/>
    <w:rsid w:val="6ACF0827"/>
    <w:rsid w:val="6AD93CCF"/>
    <w:rsid w:val="6ADB7A47"/>
    <w:rsid w:val="6AE12BE7"/>
    <w:rsid w:val="6AFC79BD"/>
    <w:rsid w:val="6AFF69BF"/>
    <w:rsid w:val="6B037D37"/>
    <w:rsid w:val="6B1C2099"/>
    <w:rsid w:val="6B1F7C72"/>
    <w:rsid w:val="6B322639"/>
    <w:rsid w:val="6B386B50"/>
    <w:rsid w:val="6B5862AA"/>
    <w:rsid w:val="6B6537B4"/>
    <w:rsid w:val="6B6C3E6B"/>
    <w:rsid w:val="6B712159"/>
    <w:rsid w:val="6B961BC0"/>
    <w:rsid w:val="6BA81981"/>
    <w:rsid w:val="6BAA09D6"/>
    <w:rsid w:val="6BAE64BE"/>
    <w:rsid w:val="6BB12556"/>
    <w:rsid w:val="6BB34520"/>
    <w:rsid w:val="6BBF1117"/>
    <w:rsid w:val="6BC04E8F"/>
    <w:rsid w:val="6BC202FC"/>
    <w:rsid w:val="6BC342D6"/>
    <w:rsid w:val="6BCF0994"/>
    <w:rsid w:val="6BCF6E80"/>
    <w:rsid w:val="6BD5244D"/>
    <w:rsid w:val="6BE97267"/>
    <w:rsid w:val="6BF136AC"/>
    <w:rsid w:val="6C021003"/>
    <w:rsid w:val="6C0703C8"/>
    <w:rsid w:val="6C0E1756"/>
    <w:rsid w:val="6C1A459F"/>
    <w:rsid w:val="6C1D424E"/>
    <w:rsid w:val="6C2A78DB"/>
    <w:rsid w:val="6C2F379B"/>
    <w:rsid w:val="6C305B70"/>
    <w:rsid w:val="6C3C4515"/>
    <w:rsid w:val="6C425E21"/>
    <w:rsid w:val="6C44559B"/>
    <w:rsid w:val="6C636C38"/>
    <w:rsid w:val="6C7500F8"/>
    <w:rsid w:val="6C7643B3"/>
    <w:rsid w:val="6C7672FB"/>
    <w:rsid w:val="6C892A9E"/>
    <w:rsid w:val="6C9878F9"/>
    <w:rsid w:val="6C9C4FB4"/>
    <w:rsid w:val="6CB22A29"/>
    <w:rsid w:val="6CB2585C"/>
    <w:rsid w:val="6CBC7404"/>
    <w:rsid w:val="6CC07AC8"/>
    <w:rsid w:val="6CC42F7D"/>
    <w:rsid w:val="6CD01102"/>
    <w:rsid w:val="6CEC01CB"/>
    <w:rsid w:val="6CF92406"/>
    <w:rsid w:val="6CFA7F2C"/>
    <w:rsid w:val="6D0F6A14"/>
    <w:rsid w:val="6D125E56"/>
    <w:rsid w:val="6D1E0AB9"/>
    <w:rsid w:val="6D262AD0"/>
    <w:rsid w:val="6D28360C"/>
    <w:rsid w:val="6D5A10D7"/>
    <w:rsid w:val="6D7B106D"/>
    <w:rsid w:val="6D7F5361"/>
    <w:rsid w:val="6D87003E"/>
    <w:rsid w:val="6D8825E1"/>
    <w:rsid w:val="6D8D33BA"/>
    <w:rsid w:val="6DA02882"/>
    <w:rsid w:val="6DA11DEE"/>
    <w:rsid w:val="6DA77DB7"/>
    <w:rsid w:val="6DB2239A"/>
    <w:rsid w:val="6DB34098"/>
    <w:rsid w:val="6DB36A59"/>
    <w:rsid w:val="6DB545B6"/>
    <w:rsid w:val="6DB614F9"/>
    <w:rsid w:val="6DC02F24"/>
    <w:rsid w:val="6DC139F2"/>
    <w:rsid w:val="6DCA5B51"/>
    <w:rsid w:val="6DCE5641"/>
    <w:rsid w:val="6DE80176"/>
    <w:rsid w:val="6DE83416"/>
    <w:rsid w:val="6DEE5CE3"/>
    <w:rsid w:val="6DF20188"/>
    <w:rsid w:val="6DF94A8D"/>
    <w:rsid w:val="6DFD2F23"/>
    <w:rsid w:val="6E0248FF"/>
    <w:rsid w:val="6E054DDB"/>
    <w:rsid w:val="6E2C680B"/>
    <w:rsid w:val="6E4375A0"/>
    <w:rsid w:val="6E514CED"/>
    <w:rsid w:val="6E62731F"/>
    <w:rsid w:val="6E6F1E6E"/>
    <w:rsid w:val="6E771DEE"/>
    <w:rsid w:val="6E79491A"/>
    <w:rsid w:val="6E7B6E4B"/>
    <w:rsid w:val="6E8424F7"/>
    <w:rsid w:val="6E883D33"/>
    <w:rsid w:val="6E976478"/>
    <w:rsid w:val="6EB563D5"/>
    <w:rsid w:val="6EB9074A"/>
    <w:rsid w:val="6EBC1B8C"/>
    <w:rsid w:val="6EBF142E"/>
    <w:rsid w:val="6EC201A2"/>
    <w:rsid w:val="6EC75253"/>
    <w:rsid w:val="6ECF73B2"/>
    <w:rsid w:val="6ED61DE5"/>
    <w:rsid w:val="6EDA1DC4"/>
    <w:rsid w:val="6EE42C42"/>
    <w:rsid w:val="6F1277AF"/>
    <w:rsid w:val="6F141FB0"/>
    <w:rsid w:val="6F225983"/>
    <w:rsid w:val="6F2314E1"/>
    <w:rsid w:val="6F532283"/>
    <w:rsid w:val="6F564FDB"/>
    <w:rsid w:val="6F571666"/>
    <w:rsid w:val="6F685621"/>
    <w:rsid w:val="6F7E0543"/>
    <w:rsid w:val="6F7F4719"/>
    <w:rsid w:val="6F800BBD"/>
    <w:rsid w:val="6F8F403F"/>
    <w:rsid w:val="6F931B1D"/>
    <w:rsid w:val="6F9901FE"/>
    <w:rsid w:val="6F991C7F"/>
    <w:rsid w:val="6F9D44F0"/>
    <w:rsid w:val="6FA81EC2"/>
    <w:rsid w:val="6FAA3E8C"/>
    <w:rsid w:val="6FAE0936"/>
    <w:rsid w:val="6FB40B76"/>
    <w:rsid w:val="6FB5053F"/>
    <w:rsid w:val="6FD131C7"/>
    <w:rsid w:val="6FD42CB7"/>
    <w:rsid w:val="6FD668FC"/>
    <w:rsid w:val="6FE8130D"/>
    <w:rsid w:val="6FFC5590"/>
    <w:rsid w:val="702407B0"/>
    <w:rsid w:val="702470B5"/>
    <w:rsid w:val="70263E9E"/>
    <w:rsid w:val="70301DA3"/>
    <w:rsid w:val="70422316"/>
    <w:rsid w:val="7056191E"/>
    <w:rsid w:val="706D1DD0"/>
    <w:rsid w:val="707E0009"/>
    <w:rsid w:val="70856B87"/>
    <w:rsid w:val="70C34D4A"/>
    <w:rsid w:val="70CB5E68"/>
    <w:rsid w:val="70D12E67"/>
    <w:rsid w:val="70D527EE"/>
    <w:rsid w:val="70D54F38"/>
    <w:rsid w:val="70DD217D"/>
    <w:rsid w:val="71022CC3"/>
    <w:rsid w:val="7104137A"/>
    <w:rsid w:val="71063344"/>
    <w:rsid w:val="710A268A"/>
    <w:rsid w:val="710F5FD7"/>
    <w:rsid w:val="711B78B6"/>
    <w:rsid w:val="7121017E"/>
    <w:rsid w:val="71224C98"/>
    <w:rsid w:val="71290DE0"/>
    <w:rsid w:val="712C5101"/>
    <w:rsid w:val="712D7127"/>
    <w:rsid w:val="712F289B"/>
    <w:rsid w:val="71341C5F"/>
    <w:rsid w:val="7139280E"/>
    <w:rsid w:val="713D1E83"/>
    <w:rsid w:val="713E2C06"/>
    <w:rsid w:val="7141437C"/>
    <w:rsid w:val="71472673"/>
    <w:rsid w:val="714B51FB"/>
    <w:rsid w:val="715B5300"/>
    <w:rsid w:val="715F4BD7"/>
    <w:rsid w:val="717D7704"/>
    <w:rsid w:val="71883D59"/>
    <w:rsid w:val="718A121B"/>
    <w:rsid w:val="7199037C"/>
    <w:rsid w:val="71A02846"/>
    <w:rsid w:val="71BB412E"/>
    <w:rsid w:val="71C32FE3"/>
    <w:rsid w:val="71C7782D"/>
    <w:rsid w:val="71CD3E62"/>
    <w:rsid w:val="71D27F8A"/>
    <w:rsid w:val="71E511AB"/>
    <w:rsid w:val="71F744C6"/>
    <w:rsid w:val="71F82EF4"/>
    <w:rsid w:val="71F960CF"/>
    <w:rsid w:val="721F5533"/>
    <w:rsid w:val="72347A3D"/>
    <w:rsid w:val="723502CB"/>
    <w:rsid w:val="723A6BAB"/>
    <w:rsid w:val="7246696A"/>
    <w:rsid w:val="724A54B2"/>
    <w:rsid w:val="725110CE"/>
    <w:rsid w:val="7257401A"/>
    <w:rsid w:val="725F0C6D"/>
    <w:rsid w:val="726F01A2"/>
    <w:rsid w:val="726F7FF5"/>
    <w:rsid w:val="72730565"/>
    <w:rsid w:val="727E4E2F"/>
    <w:rsid w:val="727F059A"/>
    <w:rsid w:val="728C0EDD"/>
    <w:rsid w:val="728D6B35"/>
    <w:rsid w:val="729036F4"/>
    <w:rsid w:val="72925790"/>
    <w:rsid w:val="72997B90"/>
    <w:rsid w:val="72A66B8C"/>
    <w:rsid w:val="72A921D9"/>
    <w:rsid w:val="72B33B10"/>
    <w:rsid w:val="72B461BC"/>
    <w:rsid w:val="72CA0ECC"/>
    <w:rsid w:val="72DB610A"/>
    <w:rsid w:val="72E7292B"/>
    <w:rsid w:val="72EE22E1"/>
    <w:rsid w:val="72EF5802"/>
    <w:rsid w:val="72F571CC"/>
    <w:rsid w:val="73025EB3"/>
    <w:rsid w:val="731F5D5E"/>
    <w:rsid w:val="732301DD"/>
    <w:rsid w:val="732865DF"/>
    <w:rsid w:val="732E6B82"/>
    <w:rsid w:val="732F61FE"/>
    <w:rsid w:val="733F48EB"/>
    <w:rsid w:val="733F6699"/>
    <w:rsid w:val="734F5F56"/>
    <w:rsid w:val="73602EA4"/>
    <w:rsid w:val="736531FD"/>
    <w:rsid w:val="736B1B84"/>
    <w:rsid w:val="737956B3"/>
    <w:rsid w:val="73881A7B"/>
    <w:rsid w:val="738A200A"/>
    <w:rsid w:val="738C1F6A"/>
    <w:rsid w:val="73966C01"/>
    <w:rsid w:val="73A9362C"/>
    <w:rsid w:val="73AE76A4"/>
    <w:rsid w:val="73B35CF0"/>
    <w:rsid w:val="73C3376E"/>
    <w:rsid w:val="73C37269"/>
    <w:rsid w:val="73DC65DE"/>
    <w:rsid w:val="73DE2356"/>
    <w:rsid w:val="73F03E12"/>
    <w:rsid w:val="73F56970"/>
    <w:rsid w:val="74081181"/>
    <w:rsid w:val="740F0761"/>
    <w:rsid w:val="74152D72"/>
    <w:rsid w:val="741E6BF6"/>
    <w:rsid w:val="741E793C"/>
    <w:rsid w:val="74220495"/>
    <w:rsid w:val="742A5036"/>
    <w:rsid w:val="742C30C1"/>
    <w:rsid w:val="74324450"/>
    <w:rsid w:val="74480D65"/>
    <w:rsid w:val="744A3547"/>
    <w:rsid w:val="74597C2E"/>
    <w:rsid w:val="74681C20"/>
    <w:rsid w:val="746C00DB"/>
    <w:rsid w:val="746C1710"/>
    <w:rsid w:val="74786307"/>
    <w:rsid w:val="74895A91"/>
    <w:rsid w:val="74895A9B"/>
    <w:rsid w:val="74934EEE"/>
    <w:rsid w:val="749F1E79"/>
    <w:rsid w:val="74AF2BE1"/>
    <w:rsid w:val="74C42FBC"/>
    <w:rsid w:val="74E219D2"/>
    <w:rsid w:val="74FC79CA"/>
    <w:rsid w:val="74FD1921"/>
    <w:rsid w:val="75066DE7"/>
    <w:rsid w:val="750C2973"/>
    <w:rsid w:val="75255978"/>
    <w:rsid w:val="75410DEE"/>
    <w:rsid w:val="754B3A1B"/>
    <w:rsid w:val="75521133"/>
    <w:rsid w:val="75524DAA"/>
    <w:rsid w:val="755D7765"/>
    <w:rsid w:val="75675113"/>
    <w:rsid w:val="757C3BD5"/>
    <w:rsid w:val="757D7F30"/>
    <w:rsid w:val="758D75E2"/>
    <w:rsid w:val="75995495"/>
    <w:rsid w:val="759B00D3"/>
    <w:rsid w:val="75A03D67"/>
    <w:rsid w:val="75AA6994"/>
    <w:rsid w:val="75AE1234"/>
    <w:rsid w:val="75B775A8"/>
    <w:rsid w:val="75BE5F9B"/>
    <w:rsid w:val="75C537CD"/>
    <w:rsid w:val="75CD65E1"/>
    <w:rsid w:val="75D05CCE"/>
    <w:rsid w:val="75E34F9D"/>
    <w:rsid w:val="75FF0362"/>
    <w:rsid w:val="761107C1"/>
    <w:rsid w:val="76124DDB"/>
    <w:rsid w:val="7614205F"/>
    <w:rsid w:val="76203EA6"/>
    <w:rsid w:val="76233386"/>
    <w:rsid w:val="762748C3"/>
    <w:rsid w:val="76276F5E"/>
    <w:rsid w:val="763224E5"/>
    <w:rsid w:val="763335B4"/>
    <w:rsid w:val="76465F91"/>
    <w:rsid w:val="76611F17"/>
    <w:rsid w:val="76692538"/>
    <w:rsid w:val="76711C6E"/>
    <w:rsid w:val="767340EB"/>
    <w:rsid w:val="768E1CB1"/>
    <w:rsid w:val="769438A5"/>
    <w:rsid w:val="76960CC6"/>
    <w:rsid w:val="76A10A4A"/>
    <w:rsid w:val="76A20C6A"/>
    <w:rsid w:val="76A2766B"/>
    <w:rsid w:val="76C573BD"/>
    <w:rsid w:val="76DB2B7D"/>
    <w:rsid w:val="76E43EFC"/>
    <w:rsid w:val="76EF753A"/>
    <w:rsid w:val="76F04EE5"/>
    <w:rsid w:val="76F219FF"/>
    <w:rsid w:val="770D06AF"/>
    <w:rsid w:val="771633AE"/>
    <w:rsid w:val="77294AB2"/>
    <w:rsid w:val="772C4148"/>
    <w:rsid w:val="774D3A7A"/>
    <w:rsid w:val="775D3592"/>
    <w:rsid w:val="776F25DB"/>
    <w:rsid w:val="77762421"/>
    <w:rsid w:val="777B221B"/>
    <w:rsid w:val="777C76A6"/>
    <w:rsid w:val="778750B4"/>
    <w:rsid w:val="778E7BEF"/>
    <w:rsid w:val="779A6594"/>
    <w:rsid w:val="77A85155"/>
    <w:rsid w:val="77C81353"/>
    <w:rsid w:val="77CF26E1"/>
    <w:rsid w:val="77D804B5"/>
    <w:rsid w:val="77E27C6A"/>
    <w:rsid w:val="77E95783"/>
    <w:rsid w:val="77EC7750"/>
    <w:rsid w:val="780008EC"/>
    <w:rsid w:val="780F09F4"/>
    <w:rsid w:val="781225CE"/>
    <w:rsid w:val="782347DB"/>
    <w:rsid w:val="783214B2"/>
    <w:rsid w:val="7836450F"/>
    <w:rsid w:val="78370287"/>
    <w:rsid w:val="784E7F83"/>
    <w:rsid w:val="7853714E"/>
    <w:rsid w:val="78580D70"/>
    <w:rsid w:val="78613FBB"/>
    <w:rsid w:val="78770683"/>
    <w:rsid w:val="78771BF8"/>
    <w:rsid w:val="787B4617"/>
    <w:rsid w:val="788A6608"/>
    <w:rsid w:val="789C4F47"/>
    <w:rsid w:val="789C7836"/>
    <w:rsid w:val="78A000BA"/>
    <w:rsid w:val="78A90480"/>
    <w:rsid w:val="78CD4242"/>
    <w:rsid w:val="78CF7CC0"/>
    <w:rsid w:val="78E32AD8"/>
    <w:rsid w:val="78E421BD"/>
    <w:rsid w:val="78E71CAD"/>
    <w:rsid w:val="78EE4DE9"/>
    <w:rsid w:val="79162CD5"/>
    <w:rsid w:val="7924080B"/>
    <w:rsid w:val="792B4C8F"/>
    <w:rsid w:val="792B78C2"/>
    <w:rsid w:val="792C76C0"/>
    <w:rsid w:val="79314CD6"/>
    <w:rsid w:val="79377A40"/>
    <w:rsid w:val="793A10E9"/>
    <w:rsid w:val="795F6720"/>
    <w:rsid w:val="79675204"/>
    <w:rsid w:val="796E53E9"/>
    <w:rsid w:val="79771EF5"/>
    <w:rsid w:val="79795658"/>
    <w:rsid w:val="79811327"/>
    <w:rsid w:val="798B7DDE"/>
    <w:rsid w:val="798F38FA"/>
    <w:rsid w:val="79A74F98"/>
    <w:rsid w:val="79C25B9E"/>
    <w:rsid w:val="79D16EB7"/>
    <w:rsid w:val="79DC35C4"/>
    <w:rsid w:val="79E24222"/>
    <w:rsid w:val="79EF706B"/>
    <w:rsid w:val="7A1C6212"/>
    <w:rsid w:val="7A1E34AC"/>
    <w:rsid w:val="7A29422A"/>
    <w:rsid w:val="7A364017"/>
    <w:rsid w:val="7A4C6C68"/>
    <w:rsid w:val="7A577765"/>
    <w:rsid w:val="7A6662BE"/>
    <w:rsid w:val="7A6E6D8B"/>
    <w:rsid w:val="7A790C5A"/>
    <w:rsid w:val="7A8265E1"/>
    <w:rsid w:val="7A9E1D14"/>
    <w:rsid w:val="7AA15E8B"/>
    <w:rsid w:val="7AAA2F92"/>
    <w:rsid w:val="7ABD0F17"/>
    <w:rsid w:val="7ABD7C1B"/>
    <w:rsid w:val="7AD63D87"/>
    <w:rsid w:val="7ADA0F4F"/>
    <w:rsid w:val="7AF81F4F"/>
    <w:rsid w:val="7AF97A75"/>
    <w:rsid w:val="7B2A5CF7"/>
    <w:rsid w:val="7B354F51"/>
    <w:rsid w:val="7B3723EB"/>
    <w:rsid w:val="7B595FD5"/>
    <w:rsid w:val="7B5B0730"/>
    <w:rsid w:val="7B686D42"/>
    <w:rsid w:val="7B69667D"/>
    <w:rsid w:val="7B7A0BB6"/>
    <w:rsid w:val="7B835FAF"/>
    <w:rsid w:val="7B841746"/>
    <w:rsid w:val="7B897830"/>
    <w:rsid w:val="7B8D2AD0"/>
    <w:rsid w:val="7B985765"/>
    <w:rsid w:val="7B9A1258"/>
    <w:rsid w:val="7B9C6D7F"/>
    <w:rsid w:val="7B9C6F77"/>
    <w:rsid w:val="7BB86381"/>
    <w:rsid w:val="7BBE469C"/>
    <w:rsid w:val="7BE44282"/>
    <w:rsid w:val="7BF00E78"/>
    <w:rsid w:val="7BF73FB5"/>
    <w:rsid w:val="7C1903CF"/>
    <w:rsid w:val="7C1A5EF5"/>
    <w:rsid w:val="7C1C3A1B"/>
    <w:rsid w:val="7C266648"/>
    <w:rsid w:val="7C356D43"/>
    <w:rsid w:val="7C3F3BAE"/>
    <w:rsid w:val="7C4F2CE4"/>
    <w:rsid w:val="7C51756E"/>
    <w:rsid w:val="7C5F1F27"/>
    <w:rsid w:val="7C773348"/>
    <w:rsid w:val="7C7766CB"/>
    <w:rsid w:val="7C833A9B"/>
    <w:rsid w:val="7C975798"/>
    <w:rsid w:val="7CA51C63"/>
    <w:rsid w:val="7CA57CD7"/>
    <w:rsid w:val="7CC4789F"/>
    <w:rsid w:val="7CC66918"/>
    <w:rsid w:val="7CDB7433"/>
    <w:rsid w:val="7CE107C1"/>
    <w:rsid w:val="7CE56AB5"/>
    <w:rsid w:val="7CEA58C8"/>
    <w:rsid w:val="7CEF34AF"/>
    <w:rsid w:val="7CFD5CE2"/>
    <w:rsid w:val="7D0239FF"/>
    <w:rsid w:val="7D0C5FFB"/>
    <w:rsid w:val="7D2953E6"/>
    <w:rsid w:val="7D3B0787"/>
    <w:rsid w:val="7D450D50"/>
    <w:rsid w:val="7D451A60"/>
    <w:rsid w:val="7D4738D4"/>
    <w:rsid w:val="7D485966"/>
    <w:rsid w:val="7D491FD6"/>
    <w:rsid w:val="7D5668E0"/>
    <w:rsid w:val="7D5E40CD"/>
    <w:rsid w:val="7D5F4F94"/>
    <w:rsid w:val="7D642A0B"/>
    <w:rsid w:val="7D693BED"/>
    <w:rsid w:val="7D6E2F64"/>
    <w:rsid w:val="7D7653AD"/>
    <w:rsid w:val="7D81070D"/>
    <w:rsid w:val="7D851A94"/>
    <w:rsid w:val="7D9B1948"/>
    <w:rsid w:val="7DAB14FB"/>
    <w:rsid w:val="7DB33FEE"/>
    <w:rsid w:val="7DBB7264"/>
    <w:rsid w:val="7DF74740"/>
    <w:rsid w:val="7DFD162B"/>
    <w:rsid w:val="7E064E3E"/>
    <w:rsid w:val="7E0F3D88"/>
    <w:rsid w:val="7E186464"/>
    <w:rsid w:val="7E1C5F55"/>
    <w:rsid w:val="7E2272E3"/>
    <w:rsid w:val="7E271DD0"/>
    <w:rsid w:val="7E317FCB"/>
    <w:rsid w:val="7E3A63DB"/>
    <w:rsid w:val="7E4110F2"/>
    <w:rsid w:val="7E422D60"/>
    <w:rsid w:val="7E597021"/>
    <w:rsid w:val="7E622563"/>
    <w:rsid w:val="7E6C1EA1"/>
    <w:rsid w:val="7E7D49D0"/>
    <w:rsid w:val="7E862216"/>
    <w:rsid w:val="7EA1212E"/>
    <w:rsid w:val="7EA85A3A"/>
    <w:rsid w:val="7EB67004"/>
    <w:rsid w:val="7EB73ECF"/>
    <w:rsid w:val="7EBC15EA"/>
    <w:rsid w:val="7EC4740D"/>
    <w:rsid w:val="7ECE4356"/>
    <w:rsid w:val="7ED54355"/>
    <w:rsid w:val="7EF4344C"/>
    <w:rsid w:val="7EFB49D6"/>
    <w:rsid w:val="7EFD07E5"/>
    <w:rsid w:val="7F17164D"/>
    <w:rsid w:val="7F18083B"/>
    <w:rsid w:val="7F1B4387"/>
    <w:rsid w:val="7F235362"/>
    <w:rsid w:val="7F2C0419"/>
    <w:rsid w:val="7F2C666B"/>
    <w:rsid w:val="7F356A08"/>
    <w:rsid w:val="7F4F3709"/>
    <w:rsid w:val="7F5E434B"/>
    <w:rsid w:val="7F600C4D"/>
    <w:rsid w:val="7F69341C"/>
    <w:rsid w:val="7F9B734D"/>
    <w:rsid w:val="7FA0181D"/>
    <w:rsid w:val="7FAE08F2"/>
    <w:rsid w:val="7FBD631D"/>
    <w:rsid w:val="7FDC6D75"/>
    <w:rsid w:val="7FE47E5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doNotEmbedSmartTag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ocked="1"/>
    <w:lsdException w:qFormat="1" w:uiPriority="0" w:semiHidden="0" w:name="heading 3" w:locked="1"/>
    <w:lsdException w:qFormat="1" w:uiPriority="0" w:name="heading 4" w:locked="1"/>
    <w:lsdException w:qFormat="1" w:uiPriority="0" w:name="heading 5" w:locked="1"/>
    <w:lsdException w:qFormat="1" w:uiPriority="0" w:name="heading 6" w:locked="1"/>
    <w:lsdException w:qFormat="1" w:uiPriority="0" w:name="heading 7" w:locked="1"/>
    <w:lsdException w:qFormat="1" w:uiPriority="0" w:name="heading 8" w:locked="1"/>
    <w:lsdException w:qFormat="1" w:uiPriority="0" w:name="heading 9" w:locked="1"/>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ocked="1"/>
    <w:lsdException w:unhideWhenUsed="0" w:uiPriority="0" w:semiHidden="0" w:name="toc 2" w:locked="1"/>
    <w:lsdException w:qFormat="1" w:uiPriority="39" w:semiHidden="0" w:name="toc 3" w:locked="1"/>
    <w:lsdException w:unhideWhenUsed="0" w:uiPriority="0" w:semiHidden="0" w:name="toc 4" w:locked="1"/>
    <w:lsdException w:unhideWhenUsed="0" w:uiPriority="0" w:semiHidden="0" w:name="toc 5" w:locked="1"/>
    <w:lsdException w:unhideWhenUsed="0" w:uiPriority="0" w:semiHidden="0" w:name="toc 6" w:locked="1"/>
    <w:lsdException w:unhideWhenUsed="0" w:uiPriority="0" w:semiHidden="0" w:name="toc 7" w:locked="1"/>
    <w:lsdException w:unhideWhenUsed="0" w:uiPriority="0" w:semiHidden="0" w:name="toc 8" w:locked="1"/>
    <w:lsdException w:unhideWhenUsed="0" w:uiPriority="0" w:semiHidden="0" w:name="toc 9" w:locked="1"/>
    <w:lsdException w:qFormat="1" w:unhideWhenUsed="0" w:uiPriority="0" w:semiHidden="0" w:name="Normal Indent"/>
    <w:lsdException w:unhideWhenUsed="0" w:uiPriority="0" w:semiHidden="0" w:name="footnote text"/>
    <w:lsdException w:qFormat="1" w:unhideWhenUsed="0" w:uiPriority="0" w:name="annotation text"/>
    <w:lsdException w:qFormat="1" w:unhideWhenUsed="0" w:uiPriority="0" w:semiHidden="0" w:name="header"/>
    <w:lsdException w:qFormat="1" w:unhideWhenUsed="0" w:uiPriority="99" w:semiHidden="0" w:name="footer"/>
    <w:lsdException w:unhideWhenUsed="0" w:uiPriority="0" w:semiHidden="0" w:name="index heading"/>
    <w:lsdException w:qFormat="1" w:uiPriority="0" w:name="caption" w:locked="1"/>
    <w:lsdException w:qFormat="1"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qFormat="1" w:unhideWhenUsed="0" w:uiPriority="99"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ocked="1"/>
    <w:lsdException w:unhideWhenUsed="0" w:uiPriority="0" w:semiHidden="0" w:name="Closing"/>
    <w:lsdException w:unhideWhenUsed="0" w:uiPriority="0" w:semiHidden="0" w:name="Signature"/>
    <w:lsdException w:qFormat="1" w:uiPriority="1" w:name="Default Paragraph Font"/>
    <w:lsdException w:qFormat="1" w:unhideWhenUsed="0" w:uiPriority="0" w:semiHidden="0" w:name="Body Text"/>
    <w:lsdException w:qFormat="1" w:unhideWhenUsed="0" w:uiPriority="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ocked="1"/>
    <w:lsdException w:unhideWhenUsed="0" w:uiPriority="0" w:semiHidden="0" w:name="Salutation"/>
    <w:lsdException w:qFormat="1" w:unhideWhenUsed="0" w:uiPriority="0" w:semiHidden="0" w:name="Date"/>
    <w:lsdException w:qFormat="1" w:uiPriority="99" w:semiHidden="0" w:name="Body Text First Indent"/>
    <w:lsdException w:qFormat="1" w:uiPriority="99"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qFormat="1" w:uiPriority="0" w:semiHidden="0" w:name="Body Text Indent 2"/>
    <w:lsdException w:unhideWhenUsed="0" w:uiPriority="0" w:semiHidden="0" w:name="Body Text Indent 3"/>
    <w:lsdException w:qFormat="1" w:uiPriority="0" w:semiHidden="0" w:name="Block Text"/>
    <w:lsdException w:qFormat="1" w:uiPriority="0" w:semiHidden="0" w:name="Hyperlink"/>
    <w:lsdException w:unhideWhenUsed="0" w:uiPriority="0" w:semiHidden="0" w:name="FollowedHyperlink"/>
    <w:lsdException w:qFormat="1" w:unhideWhenUsed="0" w:uiPriority="22" w:semiHidden="0" w:name="Strong" w:locked="1"/>
    <w:lsdException w:qFormat="1" w:unhideWhenUsed="0" w:uiPriority="20" w:semiHidden="0" w:name="Emphasis" w:locked="1"/>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qFormat="1" w:unhideWhenUsed="0" w:uiPriority="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name="Balloon Text"/>
    <w:lsdException w:qFormat="1" w:unhideWhenUsed="0" w:uiPriority="0" w:semiHidden="0" w:name="Table Grid"/>
    <w:lsdException w:qFormat="1" w:unhideWhenUsed="0" w:uiPriority="0" w:semiHidden="0" w:name="Table Theme"/>
    <w:lsdException w:qFormat="1" w:unhideWhenUsed="0" w:uiPriority="99" w:name="Placeholder Text"/>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0"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2">
    <w:name w:val="heading 1"/>
    <w:basedOn w:val="1"/>
    <w:next w:val="1"/>
    <w:qFormat/>
    <w:uiPriority w:val="0"/>
    <w:pPr>
      <w:keepNext/>
      <w:overflowPunct w:val="0"/>
      <w:snapToGrid w:val="0"/>
      <w:spacing w:before="120" w:after="160" w:line="259" w:lineRule="auto"/>
      <w:ind w:left="432" w:hanging="432"/>
      <w:outlineLvl w:val="0"/>
    </w:pPr>
    <w:rPr>
      <w:rFonts w:eastAsia="黑体"/>
      <w:b/>
      <w:bCs/>
      <w:color w:val="000000"/>
      <w:kern w:val="44"/>
      <w:sz w:val="30"/>
      <w:szCs w:val="30"/>
    </w:rPr>
  </w:style>
  <w:style w:type="paragraph" w:styleId="3">
    <w:name w:val="heading 2"/>
    <w:basedOn w:val="1"/>
    <w:next w:val="1"/>
    <w:qFormat/>
    <w:locked/>
    <w:uiPriority w:val="0"/>
    <w:pPr>
      <w:keepNext/>
      <w:keepLines/>
      <w:spacing w:before="260" w:after="260" w:line="416" w:lineRule="auto"/>
      <w:outlineLvl w:val="1"/>
    </w:pPr>
    <w:rPr>
      <w:rFonts w:ascii="Arial" w:hAnsi="Arial" w:eastAsia="黑体"/>
      <w:b/>
      <w:bCs/>
      <w:sz w:val="32"/>
      <w:szCs w:val="32"/>
    </w:rPr>
  </w:style>
  <w:style w:type="paragraph" w:styleId="4">
    <w:name w:val="heading 3"/>
    <w:basedOn w:val="1"/>
    <w:next w:val="1"/>
    <w:unhideWhenUsed/>
    <w:qFormat/>
    <w:locked/>
    <w:uiPriority w:val="0"/>
    <w:pPr>
      <w:keepNext/>
      <w:keepLines/>
      <w:numPr>
        <w:ilvl w:val="2"/>
        <w:numId w:val="1"/>
      </w:numPr>
      <w:spacing w:line="413" w:lineRule="auto"/>
      <w:ind w:left="720" w:hanging="720"/>
      <w:outlineLvl w:val="2"/>
    </w:pPr>
    <w:rPr>
      <w:b/>
      <w:sz w:val="32"/>
    </w:rPr>
  </w:style>
  <w:style w:type="character" w:default="1" w:styleId="27">
    <w:name w:val="Default Paragraph Font"/>
    <w:semiHidden/>
    <w:unhideWhenUsed/>
    <w:qFormat/>
    <w:uiPriority w:val="1"/>
  </w:style>
  <w:style w:type="table" w:default="1" w:styleId="24">
    <w:name w:val="Normal Table"/>
    <w:semiHidden/>
    <w:unhideWhenUsed/>
    <w:qFormat/>
    <w:uiPriority w:val="99"/>
    <w:tblPr>
      <w:tblCellMar>
        <w:top w:w="0" w:type="dxa"/>
        <w:left w:w="108" w:type="dxa"/>
        <w:bottom w:w="0" w:type="dxa"/>
        <w:right w:w="108" w:type="dxa"/>
      </w:tblCellMar>
    </w:tblPr>
  </w:style>
  <w:style w:type="paragraph" w:styleId="5">
    <w:name w:val="Normal Indent"/>
    <w:basedOn w:val="1"/>
    <w:next w:val="1"/>
    <w:qFormat/>
    <w:uiPriority w:val="0"/>
    <w:pPr>
      <w:ind w:firstLine="420" w:firstLineChars="200"/>
    </w:pPr>
  </w:style>
  <w:style w:type="paragraph" w:styleId="6">
    <w:name w:val="toa heading"/>
    <w:basedOn w:val="1"/>
    <w:next w:val="1"/>
    <w:qFormat/>
    <w:uiPriority w:val="99"/>
    <w:pPr>
      <w:spacing w:before="120"/>
    </w:pPr>
    <w:rPr>
      <w:rFonts w:ascii="Arial" w:hAnsi="Arial" w:cs="Arial"/>
      <w:sz w:val="24"/>
      <w:szCs w:val="24"/>
    </w:rPr>
  </w:style>
  <w:style w:type="paragraph" w:styleId="7">
    <w:name w:val="annotation text"/>
    <w:basedOn w:val="1"/>
    <w:link w:val="49"/>
    <w:semiHidden/>
    <w:qFormat/>
    <w:uiPriority w:val="0"/>
    <w:pPr>
      <w:jc w:val="left"/>
    </w:pPr>
    <w:rPr>
      <w:kern w:val="0"/>
      <w:sz w:val="20"/>
    </w:rPr>
  </w:style>
  <w:style w:type="paragraph" w:styleId="8">
    <w:name w:val="Body Text"/>
    <w:basedOn w:val="1"/>
    <w:link w:val="39"/>
    <w:qFormat/>
    <w:uiPriority w:val="0"/>
    <w:pPr>
      <w:widowControl/>
      <w:snapToGrid w:val="0"/>
      <w:spacing w:before="60" w:after="160" w:line="259" w:lineRule="auto"/>
      <w:ind w:right="113"/>
    </w:pPr>
    <w:rPr>
      <w:kern w:val="0"/>
      <w:sz w:val="18"/>
      <w:szCs w:val="18"/>
    </w:rPr>
  </w:style>
  <w:style w:type="paragraph" w:styleId="9">
    <w:name w:val="Body Text Indent"/>
    <w:basedOn w:val="1"/>
    <w:next w:val="1"/>
    <w:link w:val="51"/>
    <w:semiHidden/>
    <w:qFormat/>
    <w:uiPriority w:val="0"/>
    <w:pPr>
      <w:spacing w:after="120"/>
      <w:ind w:left="420" w:leftChars="200"/>
    </w:pPr>
  </w:style>
  <w:style w:type="paragraph" w:styleId="10">
    <w:name w:val="Block Text"/>
    <w:basedOn w:val="1"/>
    <w:unhideWhenUsed/>
    <w:qFormat/>
    <w:uiPriority w:val="0"/>
    <w:pPr>
      <w:spacing w:after="120"/>
      <w:ind w:left="1440" w:leftChars="700" w:right="700" w:rightChars="700"/>
    </w:pPr>
  </w:style>
  <w:style w:type="paragraph" w:styleId="11">
    <w:name w:val="toc 3"/>
    <w:basedOn w:val="1"/>
    <w:next w:val="1"/>
    <w:unhideWhenUsed/>
    <w:qFormat/>
    <w:locked/>
    <w:uiPriority w:val="39"/>
    <w:pPr>
      <w:ind w:left="840" w:leftChars="400"/>
    </w:pPr>
    <w:rPr>
      <w:szCs w:val="22"/>
    </w:rPr>
  </w:style>
  <w:style w:type="paragraph" w:styleId="12">
    <w:name w:val="Date"/>
    <w:basedOn w:val="1"/>
    <w:next w:val="1"/>
    <w:link w:val="41"/>
    <w:qFormat/>
    <w:uiPriority w:val="0"/>
    <w:pPr>
      <w:ind w:left="100" w:leftChars="2500"/>
    </w:pPr>
    <w:rPr>
      <w:kern w:val="0"/>
      <w:sz w:val="20"/>
    </w:rPr>
  </w:style>
  <w:style w:type="paragraph" w:styleId="13">
    <w:name w:val="Body Text Indent 2"/>
    <w:basedOn w:val="1"/>
    <w:link w:val="55"/>
    <w:unhideWhenUsed/>
    <w:qFormat/>
    <w:uiPriority w:val="0"/>
    <w:pPr>
      <w:spacing w:after="120" w:line="480" w:lineRule="auto"/>
      <w:ind w:left="420" w:leftChars="200"/>
    </w:pPr>
  </w:style>
  <w:style w:type="paragraph" w:styleId="14">
    <w:name w:val="Balloon Text"/>
    <w:basedOn w:val="1"/>
    <w:link w:val="48"/>
    <w:semiHidden/>
    <w:qFormat/>
    <w:uiPriority w:val="0"/>
    <w:rPr>
      <w:sz w:val="18"/>
      <w:szCs w:val="18"/>
    </w:rPr>
  </w:style>
  <w:style w:type="paragraph" w:styleId="15">
    <w:name w:val="footer"/>
    <w:basedOn w:val="1"/>
    <w:link w:val="38"/>
    <w:qFormat/>
    <w:uiPriority w:val="99"/>
    <w:pPr>
      <w:tabs>
        <w:tab w:val="center" w:pos="4153"/>
        <w:tab w:val="right" w:pos="8306"/>
      </w:tabs>
      <w:snapToGrid w:val="0"/>
      <w:jc w:val="left"/>
    </w:pPr>
    <w:rPr>
      <w:sz w:val="18"/>
      <w:szCs w:val="18"/>
    </w:rPr>
  </w:style>
  <w:style w:type="paragraph" w:styleId="16">
    <w:name w:val="header"/>
    <w:basedOn w:val="1"/>
    <w:next w:val="17"/>
    <w:link w:val="37"/>
    <w:qFormat/>
    <w:uiPriority w:val="0"/>
    <w:pPr>
      <w:pBdr>
        <w:bottom w:val="single" w:color="auto" w:sz="6" w:space="1"/>
      </w:pBdr>
      <w:tabs>
        <w:tab w:val="center" w:pos="4153"/>
        <w:tab w:val="right" w:pos="8306"/>
      </w:tabs>
      <w:snapToGrid w:val="0"/>
      <w:jc w:val="center"/>
    </w:pPr>
    <w:rPr>
      <w:sz w:val="18"/>
      <w:szCs w:val="18"/>
    </w:rPr>
  </w:style>
  <w:style w:type="paragraph" w:customStyle="1" w:styleId="17">
    <w:name w:val="报告正文"/>
    <w:basedOn w:val="5"/>
    <w:qFormat/>
    <w:uiPriority w:val="0"/>
    <w:pPr>
      <w:spacing w:line="360" w:lineRule="auto"/>
      <w:ind w:firstLine="480" w:firstLineChars="200"/>
    </w:pPr>
    <w:rPr>
      <w:rFonts w:ascii="宋体" w:hAnsi="宋体"/>
      <w:sz w:val="24"/>
    </w:rPr>
  </w:style>
  <w:style w:type="paragraph" w:styleId="18">
    <w:name w:val="toc 1"/>
    <w:basedOn w:val="1"/>
    <w:next w:val="1"/>
    <w:qFormat/>
    <w:locked/>
    <w:uiPriority w:val="0"/>
  </w:style>
  <w:style w:type="paragraph" w:styleId="19">
    <w:name w:val="table of figures"/>
    <w:basedOn w:val="1"/>
    <w:next w:val="1"/>
    <w:qFormat/>
    <w:uiPriority w:val="0"/>
    <w:pPr>
      <w:ind w:leftChars="200" w:hanging="200" w:hangingChars="200"/>
    </w:pPr>
    <w:rPr>
      <w:szCs w:val="24"/>
    </w:rPr>
  </w:style>
  <w:style w:type="paragraph" w:styleId="20">
    <w:name w:val="Normal (Web)"/>
    <w:basedOn w:val="1"/>
    <w:link w:val="40"/>
    <w:qFormat/>
    <w:uiPriority w:val="0"/>
    <w:pPr>
      <w:widowControl/>
      <w:spacing w:before="100" w:beforeAutospacing="1" w:after="100" w:afterAutospacing="1"/>
      <w:jc w:val="left"/>
    </w:pPr>
    <w:rPr>
      <w:rFonts w:ascii="宋体" w:hAnsi="宋体"/>
      <w:kern w:val="0"/>
      <w:sz w:val="24"/>
    </w:rPr>
  </w:style>
  <w:style w:type="paragraph" w:styleId="21">
    <w:name w:val="annotation subject"/>
    <w:basedOn w:val="7"/>
    <w:next w:val="7"/>
    <w:link w:val="52"/>
    <w:semiHidden/>
    <w:qFormat/>
    <w:uiPriority w:val="0"/>
    <w:rPr>
      <w:b/>
      <w:bCs/>
    </w:rPr>
  </w:style>
  <w:style w:type="paragraph" w:styleId="22">
    <w:name w:val="Body Text First Indent"/>
    <w:basedOn w:val="8"/>
    <w:unhideWhenUsed/>
    <w:qFormat/>
    <w:uiPriority w:val="99"/>
    <w:pPr>
      <w:ind w:firstLine="420" w:firstLineChars="100"/>
    </w:pPr>
  </w:style>
  <w:style w:type="paragraph" w:styleId="23">
    <w:name w:val="Body Text First Indent 2"/>
    <w:basedOn w:val="9"/>
    <w:next w:val="1"/>
    <w:unhideWhenUsed/>
    <w:qFormat/>
    <w:uiPriority w:val="99"/>
    <w:pPr>
      <w:spacing w:after="120" w:line="240" w:lineRule="auto"/>
      <w:ind w:left="420" w:leftChars="200" w:firstLine="420"/>
    </w:pPr>
    <w:rPr>
      <w:sz w:val="21"/>
    </w:rPr>
  </w:style>
  <w:style w:type="table" w:styleId="25">
    <w:name w:val="Table Grid"/>
    <w:basedOn w:val="24"/>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styleId="26">
    <w:name w:val="Table Theme"/>
    <w:basedOn w:val="24"/>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8">
    <w:name w:val="Strong"/>
    <w:basedOn w:val="27"/>
    <w:qFormat/>
    <w:locked/>
    <w:uiPriority w:val="22"/>
    <w:rPr>
      <w:b/>
      <w:bCs/>
    </w:rPr>
  </w:style>
  <w:style w:type="character" w:styleId="29">
    <w:name w:val="page number"/>
    <w:basedOn w:val="27"/>
    <w:qFormat/>
    <w:uiPriority w:val="0"/>
  </w:style>
  <w:style w:type="character" w:styleId="30">
    <w:name w:val="Emphasis"/>
    <w:basedOn w:val="27"/>
    <w:qFormat/>
    <w:locked/>
    <w:uiPriority w:val="20"/>
    <w:rPr>
      <w:i/>
      <w:iCs/>
    </w:rPr>
  </w:style>
  <w:style w:type="character" w:styleId="31">
    <w:name w:val="Hyperlink"/>
    <w:basedOn w:val="27"/>
    <w:unhideWhenUsed/>
    <w:qFormat/>
    <w:uiPriority w:val="0"/>
    <w:rPr>
      <w:color w:val="000000"/>
      <w:u w:val="none"/>
    </w:rPr>
  </w:style>
  <w:style w:type="character" w:styleId="32">
    <w:name w:val="annotation reference"/>
    <w:basedOn w:val="27"/>
    <w:semiHidden/>
    <w:qFormat/>
    <w:uiPriority w:val="0"/>
    <w:rPr>
      <w:sz w:val="21"/>
    </w:rPr>
  </w:style>
  <w:style w:type="paragraph" w:customStyle="1" w:styleId="33">
    <w:name w:val="简单回函地址"/>
    <w:basedOn w:val="1"/>
    <w:next w:val="34"/>
    <w:qFormat/>
    <w:uiPriority w:val="0"/>
  </w:style>
  <w:style w:type="paragraph" w:customStyle="1" w:styleId="34">
    <w:name w:val="正文2"/>
    <w:basedOn w:val="9"/>
    <w:next w:val="1"/>
    <w:qFormat/>
    <w:uiPriority w:val="0"/>
    <w:pPr>
      <w:autoSpaceDE w:val="0"/>
      <w:autoSpaceDN w:val="0"/>
      <w:spacing w:line="480" w:lineRule="exact"/>
      <w:ind w:left="556"/>
      <w:textAlignment w:val="bottom"/>
    </w:pPr>
    <w:rPr>
      <w:color w:val="000000"/>
      <w:sz w:val="28"/>
    </w:rPr>
  </w:style>
  <w:style w:type="paragraph" w:customStyle="1" w:styleId="35">
    <w:name w:val="样式3"/>
    <w:basedOn w:val="36"/>
    <w:next w:val="1"/>
    <w:qFormat/>
    <w:uiPriority w:val="0"/>
    <w:pPr>
      <w:tabs>
        <w:tab w:val="left" w:pos="6351"/>
      </w:tabs>
      <w:spacing w:line="360" w:lineRule="auto"/>
      <w:ind w:firstLine="200" w:firstLineChars="200"/>
    </w:pPr>
    <w:rPr>
      <w:rFonts w:eastAsia="楷体_GB2312"/>
      <w:sz w:val="28"/>
      <w:szCs w:val="20"/>
    </w:rPr>
  </w:style>
  <w:style w:type="paragraph" w:customStyle="1" w:styleId="36">
    <w:name w:val="标题 2 + 左侧:  0.75 厘米 首行缩进:  0 厘米"/>
    <w:basedOn w:val="3"/>
    <w:next w:val="3"/>
    <w:qFormat/>
    <w:uiPriority w:val="0"/>
    <w:pPr>
      <w:tabs>
        <w:tab w:val="left" w:pos="6351"/>
      </w:tabs>
      <w:spacing w:before="100" w:beforeAutospacing="1" w:after="100" w:afterAutospacing="1" w:line="240" w:lineRule="auto"/>
      <w:ind w:left="425" w:firstLine="0" w:firstLineChars="0"/>
      <w:jc w:val="left"/>
    </w:pPr>
    <w:rPr>
      <w:rFonts w:eastAsia="宋体" w:cs="宋体"/>
      <w:sz w:val="30"/>
      <w:szCs w:val="20"/>
    </w:rPr>
  </w:style>
  <w:style w:type="character" w:customStyle="1" w:styleId="37">
    <w:name w:val="页眉 Char"/>
    <w:basedOn w:val="27"/>
    <w:link w:val="16"/>
    <w:qFormat/>
    <w:locked/>
    <w:uiPriority w:val="0"/>
    <w:rPr>
      <w:rFonts w:cs="Times New Roman"/>
      <w:sz w:val="18"/>
      <w:szCs w:val="18"/>
    </w:rPr>
  </w:style>
  <w:style w:type="character" w:customStyle="1" w:styleId="38">
    <w:name w:val="页脚 Char"/>
    <w:basedOn w:val="27"/>
    <w:link w:val="15"/>
    <w:qFormat/>
    <w:locked/>
    <w:uiPriority w:val="99"/>
    <w:rPr>
      <w:rFonts w:cs="Times New Roman"/>
      <w:sz w:val="18"/>
      <w:szCs w:val="18"/>
    </w:rPr>
  </w:style>
  <w:style w:type="character" w:customStyle="1" w:styleId="39">
    <w:name w:val="正文文本 Char"/>
    <w:link w:val="8"/>
    <w:qFormat/>
    <w:locked/>
    <w:uiPriority w:val="0"/>
    <w:rPr>
      <w:sz w:val="18"/>
    </w:rPr>
  </w:style>
  <w:style w:type="character" w:customStyle="1" w:styleId="40">
    <w:name w:val="普通(网站) Char1"/>
    <w:link w:val="20"/>
    <w:qFormat/>
    <w:locked/>
    <w:uiPriority w:val="0"/>
    <w:rPr>
      <w:rFonts w:ascii="宋体" w:hAnsi="宋体" w:eastAsia="宋体"/>
      <w:sz w:val="24"/>
    </w:rPr>
  </w:style>
  <w:style w:type="character" w:customStyle="1" w:styleId="41">
    <w:name w:val="日期 Char"/>
    <w:link w:val="12"/>
    <w:qFormat/>
    <w:locked/>
    <w:uiPriority w:val="0"/>
    <w:rPr>
      <w:rFonts w:ascii="Times New Roman" w:hAnsi="Times New Roman" w:eastAsia="宋体"/>
      <w:sz w:val="24"/>
    </w:rPr>
  </w:style>
  <w:style w:type="character" w:customStyle="1" w:styleId="42">
    <w:name w:val="日期 字符"/>
    <w:basedOn w:val="27"/>
    <w:semiHidden/>
    <w:qFormat/>
    <w:uiPriority w:val="0"/>
    <w:rPr>
      <w:rFonts w:ascii="Times New Roman" w:hAnsi="Times New Roman" w:eastAsia="宋体" w:cs="Times New Roman"/>
      <w:sz w:val="24"/>
      <w:szCs w:val="24"/>
    </w:rPr>
  </w:style>
  <w:style w:type="character" w:customStyle="1" w:styleId="43">
    <w:name w:val="正文文本 字符1"/>
    <w:basedOn w:val="27"/>
    <w:semiHidden/>
    <w:qFormat/>
    <w:uiPriority w:val="0"/>
    <w:rPr>
      <w:rFonts w:ascii="Times New Roman" w:hAnsi="Times New Roman" w:eastAsia="宋体" w:cs="Times New Roman"/>
      <w:sz w:val="24"/>
      <w:szCs w:val="24"/>
    </w:rPr>
  </w:style>
  <w:style w:type="paragraph" w:customStyle="1" w:styleId="44">
    <w:name w:val="普通(网站)2"/>
    <w:basedOn w:val="1"/>
    <w:qFormat/>
    <w:uiPriority w:val="0"/>
    <w:pPr>
      <w:widowControl/>
      <w:spacing w:before="100" w:beforeAutospacing="1" w:after="100" w:afterAutospacing="1"/>
      <w:jc w:val="left"/>
    </w:pPr>
    <w:rPr>
      <w:rFonts w:ascii="宋体" w:hAnsi="宋体"/>
      <w:sz w:val="24"/>
      <w:szCs w:val="20"/>
    </w:rPr>
  </w:style>
  <w:style w:type="character" w:customStyle="1" w:styleId="45">
    <w:name w:val="表格 Char"/>
    <w:link w:val="46"/>
    <w:qFormat/>
    <w:locked/>
    <w:uiPriority w:val="0"/>
    <w:rPr>
      <w:rFonts w:ascii="宋体"/>
      <w:sz w:val="21"/>
    </w:rPr>
  </w:style>
  <w:style w:type="paragraph" w:customStyle="1" w:styleId="46">
    <w:name w:val="表格"/>
    <w:basedOn w:val="47"/>
    <w:next w:val="1"/>
    <w:link w:val="45"/>
    <w:qFormat/>
    <w:uiPriority w:val="0"/>
    <w:pPr>
      <w:adjustRightInd w:val="0"/>
      <w:snapToGrid w:val="0"/>
      <w:spacing w:beforeLines="10" w:afterLines="10" w:line="259" w:lineRule="auto"/>
      <w:jc w:val="center"/>
    </w:pPr>
    <w:rPr>
      <w:rFonts w:ascii="宋体"/>
      <w:kern w:val="0"/>
      <w:sz w:val="20"/>
      <w:szCs w:val="21"/>
    </w:rPr>
  </w:style>
  <w:style w:type="paragraph" w:customStyle="1" w:styleId="47">
    <w:name w:val="表图名"/>
    <w:basedOn w:val="1"/>
    <w:qFormat/>
    <w:uiPriority w:val="0"/>
    <w:pPr>
      <w:spacing w:line="240" w:lineRule="auto"/>
      <w:ind w:firstLine="0" w:firstLineChars="0"/>
      <w:jc w:val="center"/>
    </w:pPr>
    <w:rPr>
      <w:b/>
      <w:sz w:val="24"/>
    </w:rPr>
  </w:style>
  <w:style w:type="character" w:customStyle="1" w:styleId="48">
    <w:name w:val="批注框文本 Char"/>
    <w:basedOn w:val="27"/>
    <w:link w:val="14"/>
    <w:semiHidden/>
    <w:qFormat/>
    <w:locked/>
    <w:uiPriority w:val="0"/>
    <w:rPr>
      <w:rFonts w:ascii="Times New Roman" w:hAnsi="Times New Roman" w:eastAsia="宋体" w:cs="Times New Roman"/>
      <w:sz w:val="18"/>
      <w:szCs w:val="18"/>
    </w:rPr>
  </w:style>
  <w:style w:type="character" w:customStyle="1" w:styleId="49">
    <w:name w:val="批注文字 Char"/>
    <w:link w:val="7"/>
    <w:qFormat/>
    <w:locked/>
    <w:uiPriority w:val="0"/>
    <w:rPr>
      <w:rFonts w:ascii="Times New Roman" w:hAnsi="Times New Roman" w:eastAsia="宋体"/>
      <w:sz w:val="24"/>
    </w:rPr>
  </w:style>
  <w:style w:type="character" w:customStyle="1" w:styleId="50">
    <w:name w:val="批注文字 字符1"/>
    <w:basedOn w:val="27"/>
    <w:semiHidden/>
    <w:qFormat/>
    <w:uiPriority w:val="0"/>
    <w:rPr>
      <w:rFonts w:ascii="Times New Roman" w:hAnsi="Times New Roman" w:eastAsia="宋体" w:cs="Times New Roman"/>
      <w:sz w:val="24"/>
      <w:szCs w:val="24"/>
    </w:rPr>
  </w:style>
  <w:style w:type="character" w:customStyle="1" w:styleId="51">
    <w:name w:val="正文文本缩进 Char"/>
    <w:basedOn w:val="27"/>
    <w:link w:val="9"/>
    <w:semiHidden/>
    <w:qFormat/>
    <w:locked/>
    <w:uiPriority w:val="0"/>
    <w:rPr>
      <w:rFonts w:ascii="Times New Roman" w:hAnsi="Times New Roman" w:eastAsia="宋体" w:cs="Times New Roman"/>
      <w:sz w:val="24"/>
      <w:szCs w:val="24"/>
    </w:rPr>
  </w:style>
  <w:style w:type="character" w:customStyle="1" w:styleId="52">
    <w:name w:val="批注主题 Char"/>
    <w:basedOn w:val="49"/>
    <w:link w:val="21"/>
    <w:semiHidden/>
    <w:qFormat/>
    <w:locked/>
    <w:uiPriority w:val="0"/>
    <w:rPr>
      <w:rFonts w:ascii="Times New Roman" w:hAnsi="Times New Roman" w:eastAsia="宋体" w:cs="Times New Roman"/>
      <w:b/>
      <w:bCs/>
      <w:kern w:val="2"/>
      <w:sz w:val="24"/>
      <w:szCs w:val="24"/>
    </w:rPr>
  </w:style>
  <w:style w:type="character" w:customStyle="1" w:styleId="53">
    <w:name w:val="普通(网站) Char"/>
    <w:qFormat/>
    <w:locked/>
    <w:uiPriority w:val="0"/>
    <w:rPr>
      <w:rFonts w:ascii="宋体" w:hAnsi="宋体" w:eastAsia="宋体"/>
      <w:sz w:val="24"/>
    </w:rPr>
  </w:style>
  <w:style w:type="character" w:styleId="54">
    <w:name w:val="Placeholder Text"/>
    <w:basedOn w:val="27"/>
    <w:semiHidden/>
    <w:qFormat/>
    <w:uiPriority w:val="99"/>
    <w:rPr>
      <w:color w:val="808080"/>
    </w:rPr>
  </w:style>
  <w:style w:type="character" w:customStyle="1" w:styleId="55">
    <w:name w:val="正文文本缩进 2 Char"/>
    <w:basedOn w:val="27"/>
    <w:link w:val="13"/>
    <w:qFormat/>
    <w:uiPriority w:val="0"/>
    <w:rPr>
      <w:kern w:val="2"/>
      <w:sz w:val="21"/>
      <w:szCs w:val="24"/>
    </w:rPr>
  </w:style>
  <w:style w:type="paragraph" w:customStyle="1" w:styleId="56">
    <w:name w:val="a首行缩进:  2 字符"/>
    <w:basedOn w:val="1"/>
    <w:link w:val="57"/>
    <w:qFormat/>
    <w:uiPriority w:val="0"/>
    <w:pPr>
      <w:adjustRightInd w:val="0"/>
      <w:spacing w:line="360" w:lineRule="auto"/>
      <w:ind w:firstLine="200" w:firstLineChars="200"/>
    </w:pPr>
    <w:rPr>
      <w:kern w:val="0"/>
      <w:sz w:val="24"/>
      <w:lang w:val="vi-VN"/>
    </w:rPr>
  </w:style>
  <w:style w:type="character" w:customStyle="1" w:styleId="57">
    <w:name w:val="a首行缩进:  2 字符 Char"/>
    <w:link w:val="56"/>
    <w:qFormat/>
    <w:uiPriority w:val="0"/>
    <w:rPr>
      <w:sz w:val="24"/>
      <w:szCs w:val="24"/>
      <w:lang w:val="vi-VN"/>
    </w:rPr>
  </w:style>
  <w:style w:type="character" w:customStyle="1" w:styleId="58">
    <w:name w:val="表格文字 Char"/>
    <w:link w:val="59"/>
    <w:qFormat/>
    <w:uiPriority w:val="0"/>
    <w:rPr>
      <w:rFonts w:ascii="仿宋_GB2312" w:hAnsi="Arial Black" w:eastAsia="仿宋_GB2312"/>
      <w:kern w:val="44"/>
      <w:sz w:val="24"/>
    </w:rPr>
  </w:style>
  <w:style w:type="paragraph" w:customStyle="1" w:styleId="59">
    <w:name w:val="表格文字"/>
    <w:basedOn w:val="8"/>
    <w:next w:val="1"/>
    <w:link w:val="58"/>
    <w:qFormat/>
    <w:uiPriority w:val="0"/>
    <w:pPr>
      <w:widowControl w:val="0"/>
      <w:snapToGrid/>
      <w:spacing w:before="0" w:after="120" w:line="240" w:lineRule="auto"/>
      <w:ind w:right="0"/>
      <w:jc w:val="center"/>
    </w:pPr>
    <w:rPr>
      <w:rFonts w:ascii="仿宋_GB2312" w:hAnsi="Arial Black" w:eastAsia="仿宋_GB2312"/>
      <w:kern w:val="44"/>
      <w:sz w:val="24"/>
      <w:szCs w:val="20"/>
    </w:rPr>
  </w:style>
  <w:style w:type="paragraph" w:customStyle="1" w:styleId="60">
    <w:name w:val="正文1"/>
    <w:qFormat/>
    <w:uiPriority w:val="0"/>
    <w:pPr>
      <w:widowControl w:val="0"/>
      <w:adjustRightInd w:val="0"/>
      <w:spacing w:line="360" w:lineRule="atLeast"/>
      <w:textAlignment w:val="baseline"/>
    </w:pPr>
    <w:rPr>
      <w:rFonts w:ascii="宋体" w:hAnsi="Times New Roman" w:eastAsia="宋体" w:cs="Times New Roman"/>
      <w:sz w:val="34"/>
      <w:lang w:val="en-US" w:eastAsia="zh-CN" w:bidi="ar-SA"/>
    </w:rPr>
  </w:style>
  <w:style w:type="paragraph" w:customStyle="1" w:styleId="61">
    <w:name w:val="样式9"/>
    <w:basedOn w:val="1"/>
    <w:qFormat/>
    <w:uiPriority w:val="0"/>
    <w:pPr>
      <w:adjustRightInd w:val="0"/>
      <w:snapToGrid w:val="0"/>
      <w:spacing w:line="360" w:lineRule="exact"/>
      <w:jc w:val="center"/>
    </w:pPr>
    <w:rPr>
      <w:rFonts w:hAnsi="宋体"/>
      <w:kern w:val="0"/>
      <w:szCs w:val="21"/>
    </w:rPr>
  </w:style>
  <w:style w:type="paragraph" w:customStyle="1" w:styleId="62">
    <w:name w:val="报告"/>
    <w:basedOn w:val="1"/>
    <w:qFormat/>
    <w:uiPriority w:val="0"/>
    <w:pPr>
      <w:adjustRightInd w:val="0"/>
      <w:spacing w:line="360" w:lineRule="auto"/>
      <w:ind w:firstLine="505"/>
    </w:pPr>
    <w:rPr>
      <w:rFonts w:ascii="TimesNewRoman" w:hAnsi="TimesNewRoman"/>
      <w:kern w:val="0"/>
      <w:sz w:val="24"/>
    </w:rPr>
  </w:style>
  <w:style w:type="paragraph" w:customStyle="1" w:styleId="63">
    <w:name w:val="Normal_0"/>
    <w:basedOn w:val="1"/>
    <w:qFormat/>
    <w:uiPriority w:val="0"/>
    <w:pPr>
      <w:spacing w:line="360" w:lineRule="auto"/>
      <w:ind w:firstLine="200" w:firstLineChars="200"/>
    </w:pPr>
    <w:rPr>
      <w:rFonts w:eastAsia="仿宋"/>
      <w:sz w:val="28"/>
      <w:szCs w:val="28"/>
    </w:rPr>
  </w:style>
  <w:style w:type="paragraph" w:customStyle="1" w:styleId="64">
    <w:name w:val="Normal_0_0"/>
    <w:qFormat/>
    <w:uiPriority w:val="0"/>
    <w:pPr>
      <w:widowControl w:val="0"/>
      <w:spacing w:line="360" w:lineRule="auto"/>
      <w:ind w:firstLine="200" w:firstLineChars="200"/>
      <w:jc w:val="both"/>
    </w:pPr>
    <w:rPr>
      <w:rFonts w:ascii="Times New Roman" w:hAnsi="Times New Roman" w:eastAsia="仿宋" w:cs="Times New Roman"/>
      <w:kern w:val="2"/>
      <w:sz w:val="28"/>
      <w:szCs w:val="21"/>
      <w:lang w:val="en-US" w:eastAsia="zh-CN" w:bidi="ar-SA"/>
    </w:rPr>
  </w:style>
  <w:style w:type="paragraph" w:customStyle="1" w:styleId="65">
    <w:name w:val="表格内容"/>
    <w:basedOn w:val="1"/>
    <w:qFormat/>
    <w:uiPriority w:val="0"/>
    <w:pPr>
      <w:spacing w:before="60" w:after="60" w:line="240" w:lineRule="exact"/>
      <w:ind w:firstLine="20" w:firstLineChars="20"/>
      <w:jc w:val="center"/>
    </w:pPr>
    <w:rPr>
      <w:rFonts w:ascii="Calibri" w:hAnsi="Calibri" w:eastAsia="Times New Roman" w:cs="Calibri"/>
      <w:sz w:val="18"/>
      <w:szCs w:val="18"/>
    </w:rPr>
  </w:style>
  <w:style w:type="table" w:customStyle="1" w:styleId="66">
    <w:name w:val="Table Grid_0"/>
    <w:qFormat/>
    <w:uiPriority w:val="0"/>
    <w:rPr>
      <w:rFonts w:ascii="Times New Roman" w:hAnsi="Times New Roman" w:eastAsia="仿宋"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customStyle="1" w:styleId="67">
    <w:name w:val="font21"/>
    <w:basedOn w:val="27"/>
    <w:qFormat/>
    <w:uiPriority w:val="0"/>
    <w:rPr>
      <w:rFonts w:hint="eastAsia" w:ascii="宋体" w:hAnsi="宋体" w:eastAsia="宋体" w:cs="宋体"/>
      <w:color w:val="000000"/>
      <w:sz w:val="24"/>
      <w:szCs w:val="24"/>
      <w:u w:val="none"/>
    </w:rPr>
  </w:style>
  <w:style w:type="character" w:customStyle="1" w:styleId="68">
    <w:name w:val="font31"/>
    <w:basedOn w:val="27"/>
    <w:qFormat/>
    <w:uiPriority w:val="0"/>
    <w:rPr>
      <w:rFonts w:hint="eastAsia" w:ascii="宋体" w:hAnsi="宋体" w:eastAsia="宋体" w:cs="宋体"/>
      <w:color w:val="000000"/>
      <w:sz w:val="12"/>
      <w:szCs w:val="12"/>
      <w:u w:val="none"/>
    </w:rPr>
  </w:style>
  <w:style w:type="paragraph" w:customStyle="1" w:styleId="69">
    <w:name w:val="列出段落1"/>
    <w:basedOn w:val="1"/>
    <w:qFormat/>
    <w:uiPriority w:val="0"/>
    <w:pPr>
      <w:ind w:firstLine="420" w:firstLineChars="200"/>
    </w:pPr>
  </w:style>
  <w:style w:type="paragraph" w:customStyle="1" w:styleId="70">
    <w:name w:val="Char1"/>
    <w:basedOn w:val="1"/>
    <w:qFormat/>
    <w:uiPriority w:val="0"/>
    <w:pPr>
      <w:snapToGrid w:val="0"/>
      <w:spacing w:line="360" w:lineRule="auto"/>
      <w:ind w:firstLine="529" w:firstLineChars="200"/>
    </w:pPr>
    <w:rPr>
      <w:rFonts w:ascii="宋体" w:hAnsi="宋体"/>
      <w:b/>
    </w:rPr>
  </w:style>
  <w:style w:type="paragraph" w:styleId="71">
    <w:name w:val="List Paragraph"/>
    <w:basedOn w:val="1"/>
    <w:qFormat/>
    <w:uiPriority w:val="0"/>
    <w:pPr>
      <w:spacing w:line="360" w:lineRule="auto"/>
      <w:ind w:left="1145" w:firstLine="420" w:firstLineChars="200"/>
    </w:pPr>
    <w:rPr>
      <w:rFonts w:ascii="Calibri" w:hAnsi="Calibri" w:eastAsia="宋体" w:cs="Times New Roman"/>
    </w:rPr>
  </w:style>
  <w:style w:type="paragraph" w:customStyle="1" w:styleId="72">
    <w:name w:val="章标题"/>
    <w:next w:val="73"/>
    <w:qFormat/>
    <w:uiPriority w:val="0"/>
    <w:pPr>
      <w:spacing w:beforeLines="100" w:afterLines="100"/>
      <w:jc w:val="center"/>
      <w:outlineLvl w:val="0"/>
    </w:pPr>
    <w:rPr>
      <w:rFonts w:ascii="Times New Roman" w:hAnsi="Times New Roman" w:eastAsia="黑体" w:cs="Times New Roman"/>
      <w:kern w:val="2"/>
      <w:sz w:val="44"/>
      <w:szCs w:val="24"/>
      <w:lang w:val="en-US" w:eastAsia="zh-CN" w:bidi="ar-SA"/>
    </w:rPr>
  </w:style>
  <w:style w:type="paragraph" w:customStyle="1" w:styleId="73">
    <w:name w:val="节标题"/>
    <w:basedOn w:val="1"/>
    <w:next w:val="1"/>
    <w:qFormat/>
    <w:uiPriority w:val="0"/>
    <w:pPr>
      <w:widowControl/>
      <w:spacing w:line="289" w:lineRule="atLeast"/>
      <w:jc w:val="center"/>
      <w:textAlignment w:val="baseline"/>
    </w:pPr>
    <w:rPr>
      <w:color w:val="000000"/>
      <w:kern w:val="0"/>
      <w:sz w:val="28"/>
      <w:szCs w:val="20"/>
    </w:rPr>
  </w:style>
  <w:style w:type="paragraph" w:customStyle="1" w:styleId="74">
    <w:name w:val="Table Paragraph"/>
    <w:basedOn w:val="1"/>
    <w:qFormat/>
    <w:uiPriority w:val="0"/>
    <w:pPr>
      <w:spacing w:before="100" w:beforeAutospacing="1"/>
      <w:jc w:val="left"/>
    </w:pPr>
    <w:rPr>
      <w:rFonts w:ascii="Calibri" w:hAnsi="Calibri"/>
      <w:kern w:val="0"/>
      <w:sz w:val="22"/>
      <w:szCs w:val="22"/>
    </w:rPr>
  </w:style>
  <w:style w:type="paragraph" w:customStyle="1" w:styleId="75">
    <w:name w:val="edri-正文"/>
    <w:basedOn w:val="1"/>
    <w:qFormat/>
    <w:uiPriority w:val="0"/>
    <w:pPr>
      <w:spacing w:before="156" w:beforeLines="50" w:line="300" w:lineRule="auto"/>
      <w:ind w:left="899" w:leftChars="428"/>
    </w:pPr>
    <w:rPr>
      <w:snapToGrid w:val="0"/>
      <w:sz w:val="24"/>
      <w:szCs w:val="24"/>
    </w:rPr>
  </w:style>
  <w:style w:type="paragraph" w:customStyle="1" w:styleId="76">
    <w:name w:val="！表头"/>
    <w:basedOn w:val="77"/>
    <w:qFormat/>
    <w:uiPriority w:val="0"/>
    <w:pPr>
      <w:tabs>
        <w:tab w:val="left" w:pos="360"/>
        <w:tab w:val="left" w:pos="540"/>
      </w:tabs>
      <w:ind w:firstLine="420"/>
      <w:jc w:val="center"/>
    </w:pPr>
    <w:rPr>
      <w:rFonts w:eastAsia="黑体" w:cs="Times New Roman"/>
      <w:sz w:val="21"/>
      <w:szCs w:val="21"/>
    </w:rPr>
  </w:style>
  <w:style w:type="paragraph" w:customStyle="1" w:styleId="77">
    <w:name w:val="!BG_正文"/>
    <w:basedOn w:val="1"/>
    <w:qFormat/>
    <w:uiPriority w:val="0"/>
    <w:pPr>
      <w:tabs>
        <w:tab w:val="left" w:pos="360"/>
        <w:tab w:val="left" w:pos="540"/>
      </w:tabs>
      <w:wordWrap w:val="0"/>
      <w:spacing w:line="360" w:lineRule="auto"/>
      <w:ind w:firstLine="200" w:firstLineChars="200"/>
    </w:pPr>
    <w:rPr>
      <w:rFonts w:ascii="Times New Roman" w:hAnsi="Times New Roman"/>
      <w:sz w:val="24"/>
    </w:rPr>
  </w:style>
  <w:style w:type="paragraph" w:customStyle="1" w:styleId="78">
    <w:name w:val="评价报告正文"/>
    <w:basedOn w:val="1"/>
    <w:qFormat/>
    <w:uiPriority w:val="0"/>
    <w:pPr>
      <w:spacing w:line="360" w:lineRule="auto"/>
      <w:ind w:firstLine="560"/>
    </w:pPr>
    <w:rPr>
      <w:sz w:val="28"/>
      <w:szCs w:val="28"/>
    </w:rPr>
  </w:style>
  <w:style w:type="paragraph" w:customStyle="1" w:styleId="79">
    <w:name w:val="样式 表中文字 + 加粗 行距: 固定值 18 磅"/>
    <w:basedOn w:val="1"/>
    <w:next w:val="1"/>
    <w:qFormat/>
    <w:uiPriority w:val="0"/>
    <w:pPr>
      <w:adjustRightInd w:val="0"/>
      <w:snapToGrid w:val="0"/>
      <w:spacing w:line="360" w:lineRule="exact"/>
      <w:ind w:firstLine="200" w:firstLineChars="200"/>
      <w:jc w:val="center"/>
    </w:pPr>
    <w:rPr>
      <w:rFonts w:cs="宋体"/>
      <w:b/>
      <w:bCs/>
      <w:kern w:val="28"/>
      <w:sz w:val="20"/>
    </w:rPr>
  </w:style>
  <w:style w:type="paragraph" w:customStyle="1" w:styleId="80">
    <w:name w:val="_Style 2"/>
    <w:basedOn w:val="1"/>
    <w:next w:val="1"/>
    <w:qFormat/>
    <w:uiPriority w:val="0"/>
    <w:pPr>
      <w:jc w:val="center"/>
    </w:pPr>
    <w:rPr>
      <w:iCs/>
      <w:color w:val="000000"/>
      <w:kern w:val="0"/>
      <w:szCs w:val="21"/>
    </w:rPr>
  </w:style>
  <w:style w:type="paragraph" w:customStyle="1" w:styleId="81">
    <w:name w:val="Default"/>
    <w:unhideWhenUsed/>
    <w:qFormat/>
    <w:uiPriority w:val="99"/>
    <w:pPr>
      <w:widowControl w:val="0"/>
      <w:autoSpaceDE w:val="0"/>
      <w:autoSpaceDN w:val="0"/>
      <w:adjustRightInd w:val="0"/>
      <w:spacing w:beforeLines="0" w:afterLines="0"/>
    </w:pPr>
    <w:rPr>
      <w:rFonts w:hint="default" w:ascii="宋体" w:hAnsi="宋体" w:eastAsia="宋体" w:cs="Times New Roman"/>
      <w:color w:val="000000"/>
      <w:sz w:val="24"/>
      <w:szCs w:val="24"/>
    </w:rPr>
  </w:style>
  <w:style w:type="paragraph" w:customStyle="1" w:styleId="82">
    <w:name w:val="正文3"/>
    <w:basedOn w:val="1"/>
    <w:qFormat/>
    <w:uiPriority w:val="0"/>
    <w:pPr>
      <w:keepNext/>
      <w:adjustRightInd w:val="0"/>
      <w:jc w:val="center"/>
      <w:textAlignment w:val="baseline"/>
    </w:pPr>
    <w:rPr>
      <w:kern w:val="0"/>
      <w:sz w:val="28"/>
      <w:szCs w:val="20"/>
    </w:rPr>
  </w:style>
  <w:style w:type="paragraph" w:customStyle="1" w:styleId="83">
    <w:name w:val="表格标题"/>
    <w:basedOn w:val="1"/>
    <w:qFormat/>
    <w:uiPriority w:val="0"/>
    <w:pPr>
      <w:spacing w:before="120"/>
      <w:jc w:val="center"/>
    </w:pPr>
    <w:rPr>
      <w:rFonts w:eastAsia="仿宋_GB2312"/>
      <w:sz w:val="24"/>
      <w:szCs w:val="20"/>
    </w:rPr>
  </w:style>
  <w:style w:type="paragraph" w:customStyle="1" w:styleId="84">
    <w:name w:val="表格正文"/>
    <w:qFormat/>
    <w:uiPriority w:val="0"/>
    <w:pPr>
      <w:widowControl w:val="0"/>
      <w:jc w:val="both"/>
    </w:pPr>
    <w:rPr>
      <w:rFonts w:ascii="Times New Roman" w:hAnsi="Times New Roman" w:eastAsia="宋体" w:cs="Times New Roman"/>
      <w:kern w:val="2"/>
      <w:sz w:val="21"/>
      <w:szCs w:val="21"/>
      <w:lang w:val="en-US" w:eastAsia="zh-CN" w:bidi="ar-SA"/>
    </w:rPr>
  </w:style>
  <w:style w:type="paragraph" w:customStyle="1" w:styleId="85">
    <w:name w:val="表格内文字"/>
    <w:basedOn w:val="1"/>
    <w:qFormat/>
    <w:uiPriority w:val="0"/>
    <w:pPr>
      <w:widowControl/>
      <w:tabs>
        <w:tab w:val="right" w:leader="dot" w:pos="8505"/>
      </w:tabs>
      <w:jc w:val="center"/>
    </w:pPr>
    <w:rPr>
      <w:szCs w:val="21"/>
    </w:rPr>
  </w:style>
  <w:style w:type="paragraph" w:customStyle="1" w:styleId="86">
    <w:name w:val="rpt_正文"/>
    <w:qFormat/>
    <w:uiPriority w:val="0"/>
    <w:pPr>
      <w:spacing w:line="400" w:lineRule="exact"/>
      <w:ind w:firstLine="480" w:firstLineChars="200"/>
    </w:pPr>
    <w:rPr>
      <w:rFonts w:ascii="Times New Roman" w:hAnsi="Times New Roman" w:eastAsia="宋体" w:cs="宋体"/>
      <w:kern w:val="2"/>
      <w:sz w:val="24"/>
      <w:lang w:val="en-US" w:eastAsia="zh-CN" w:bidi="ar-SA"/>
    </w:rPr>
  </w:style>
  <w:style w:type="character" w:customStyle="1" w:styleId="87">
    <w:name w:val="font01"/>
    <w:basedOn w:val="27"/>
    <w:qFormat/>
    <w:uiPriority w:val="0"/>
    <w:rPr>
      <w:rFonts w:hint="default" w:ascii="Times New Roman" w:hAnsi="Times New Roman" w:cs="Times New Roman"/>
      <w:color w:val="000000"/>
      <w:sz w:val="21"/>
      <w:szCs w:val="21"/>
      <w:u w:val="none"/>
    </w:rPr>
  </w:style>
  <w:style w:type="character" w:customStyle="1" w:styleId="88">
    <w:name w:val="font11"/>
    <w:basedOn w:val="27"/>
    <w:qFormat/>
    <w:uiPriority w:val="0"/>
    <w:rPr>
      <w:rFonts w:hint="default" w:ascii="Times New Roman" w:hAnsi="Times New Roman" w:cs="Times New Roman"/>
      <w:b/>
      <w:bCs/>
      <w:color w:val="000000"/>
      <w:sz w:val="21"/>
      <w:szCs w:val="21"/>
      <w:u w:val="none"/>
    </w:rPr>
  </w:style>
  <w:style w:type="character" w:customStyle="1" w:styleId="89">
    <w:name w:val="font41"/>
    <w:basedOn w:val="27"/>
    <w:qFormat/>
    <w:uiPriority w:val="0"/>
    <w:rPr>
      <w:rFonts w:hint="eastAsia" w:ascii="宋体" w:hAnsi="宋体" w:eastAsia="宋体" w:cs="宋体"/>
      <w:b/>
      <w:bCs/>
      <w:color w:val="000000"/>
      <w:sz w:val="21"/>
      <w:szCs w:val="21"/>
      <w:u w:val="none"/>
    </w:rPr>
  </w:style>
  <w:style w:type="paragraph" w:customStyle="1" w:styleId="90">
    <w:name w:val="WPSOffice手动目录 1"/>
    <w:qFormat/>
    <w:uiPriority w:val="0"/>
    <w:pPr>
      <w:ind w:leftChars="0"/>
    </w:pPr>
    <w:rPr>
      <w:rFonts w:ascii="Times New Roman" w:hAnsi="Times New Roman" w:eastAsia="宋体" w:cs="Times New Roman"/>
      <w:sz w:val="20"/>
      <w:szCs w:val="20"/>
    </w:rPr>
  </w:style>
  <w:style w:type="paragraph" w:customStyle="1" w:styleId="91">
    <w:name w:val="正文 首行缩进:  2 字符"/>
    <w:basedOn w:val="1"/>
    <w:autoRedefine/>
    <w:qFormat/>
    <w:uiPriority w:val="0"/>
    <w:pPr>
      <w:ind w:firstLine="579" w:firstLineChars="200"/>
    </w:pPr>
    <w:rPr>
      <w:sz w:val="28"/>
      <w:szCs w:val="20"/>
    </w:rPr>
  </w:style>
  <w:style w:type="paragraph" w:customStyle="1" w:styleId="92">
    <w:name w:val="样式 小四 居中 行距: 固定值 24 磅"/>
    <w:basedOn w:val="1"/>
    <w:qFormat/>
    <w:uiPriority w:val="0"/>
    <w:pPr>
      <w:spacing w:line="360" w:lineRule="auto"/>
      <w:jc w:val="center"/>
    </w:pPr>
    <w:rPr>
      <w:rFonts w:cs="宋体"/>
      <w:sz w:val="24"/>
      <w:szCs w:val="20"/>
    </w:rPr>
  </w:style>
  <w:style w:type="paragraph" w:customStyle="1" w:styleId="93">
    <w:name w:val="表头"/>
    <w:basedOn w:val="94"/>
    <w:next w:val="1"/>
    <w:qFormat/>
    <w:uiPriority w:val="0"/>
    <w:pPr>
      <w:spacing w:before="50" w:beforeLines="50" w:line="240" w:lineRule="auto"/>
      <w:ind w:firstLine="0" w:firstLineChars="0"/>
      <w:jc w:val="center"/>
    </w:pPr>
    <w:rPr>
      <w:rFonts w:eastAsia="宋体" w:asciiTheme="minorAscii" w:hAnsiTheme="minorAscii" w:cstheme="minorBidi"/>
      <w:b/>
      <w:bCs/>
      <w:sz w:val="24"/>
    </w:rPr>
  </w:style>
  <w:style w:type="paragraph" w:customStyle="1" w:styleId="94">
    <w:name w:val="T正文"/>
    <w:qFormat/>
    <w:uiPriority w:val="0"/>
    <w:pPr>
      <w:widowControl w:val="0"/>
      <w:adjustRightInd w:val="0"/>
      <w:snapToGrid w:val="0"/>
      <w:spacing w:line="360" w:lineRule="auto"/>
      <w:ind w:firstLine="200" w:firstLineChars="200"/>
      <w:jc w:val="both"/>
    </w:pPr>
    <w:rPr>
      <w:rFonts w:ascii="Calibri" w:hAnsi="Calibri" w:eastAsia="仿宋_GB2312" w:cs="Times New Roman"/>
      <w:sz w:val="28"/>
      <w:lang w:val="en-US" w:eastAsia="zh-CN" w:bidi="ar-SA"/>
    </w:rPr>
  </w:style>
  <w:style w:type="paragraph" w:customStyle="1" w:styleId="95">
    <w:name w:val="图号"/>
    <w:basedOn w:val="1"/>
    <w:qFormat/>
    <w:uiPriority w:val="0"/>
    <w:pPr>
      <w:spacing w:after="50" w:afterLines="50" w:line="240" w:lineRule="auto"/>
      <w:ind w:firstLine="0" w:firstLineChars="0"/>
      <w:jc w:val="center"/>
    </w:pPr>
    <w:rPr>
      <w:rFonts w:eastAsia="黑体"/>
      <w:b/>
      <w:bCs/>
    </w:rPr>
  </w:style>
</w:styles>
</file>

<file path=word/_rels/document.xml.rels><?xml version="1.0" encoding="UTF-8" standalone="yes"?>
<Relationships xmlns="http://schemas.openxmlformats.org/package/2006/relationships"><Relationship Id="rId9" Type="http://schemas.openxmlformats.org/officeDocument/2006/relationships/image" Target="media/image1.png"/><Relationship Id="rId8" Type="http://schemas.openxmlformats.org/officeDocument/2006/relationships/theme" Target="theme/theme1.xml"/><Relationship Id="rId7" Type="http://schemas.openxmlformats.org/officeDocument/2006/relationships/footer" Target="footer4.xml"/><Relationship Id="rId6" Type="http://schemas.openxmlformats.org/officeDocument/2006/relationships/footer" Target="footer3.xml"/><Relationship Id="rId53" Type="http://schemas.openxmlformats.org/officeDocument/2006/relationships/fontTable" Target="fontTable.xml"/><Relationship Id="rId52" Type="http://schemas.openxmlformats.org/officeDocument/2006/relationships/numbering" Target="numbering.xml"/><Relationship Id="rId51" Type="http://schemas.openxmlformats.org/officeDocument/2006/relationships/customXml" Target="../customXml/item1.xml"/><Relationship Id="rId50" Type="http://schemas.openxmlformats.org/officeDocument/2006/relationships/image" Target="media/image41.png"/><Relationship Id="rId5" Type="http://schemas.openxmlformats.org/officeDocument/2006/relationships/footer" Target="footer2.xml"/><Relationship Id="rId49" Type="http://schemas.openxmlformats.org/officeDocument/2006/relationships/image" Target="media/image40.png"/><Relationship Id="rId48" Type="http://schemas.openxmlformats.org/officeDocument/2006/relationships/image" Target="media/image39.wmf"/><Relationship Id="rId47" Type="http://schemas.openxmlformats.org/officeDocument/2006/relationships/oleObject" Target="embeddings/oleObject1.bin"/><Relationship Id="rId46" Type="http://schemas.openxmlformats.org/officeDocument/2006/relationships/image" Target="media/image38.png"/><Relationship Id="rId45" Type="http://schemas.openxmlformats.org/officeDocument/2006/relationships/image" Target="media/image37.png"/><Relationship Id="rId44" Type="http://schemas.openxmlformats.org/officeDocument/2006/relationships/image" Target="media/image36.jpeg"/><Relationship Id="rId43" Type="http://schemas.openxmlformats.org/officeDocument/2006/relationships/image" Target="media/image35.png"/><Relationship Id="rId42" Type="http://schemas.openxmlformats.org/officeDocument/2006/relationships/image" Target="media/image34.png"/><Relationship Id="rId41" Type="http://schemas.openxmlformats.org/officeDocument/2006/relationships/image" Target="media/image33.png"/><Relationship Id="rId40" Type="http://schemas.openxmlformats.org/officeDocument/2006/relationships/image" Target="media/image32.png"/><Relationship Id="rId4" Type="http://schemas.openxmlformats.org/officeDocument/2006/relationships/footer" Target="footer1.xml"/><Relationship Id="rId39" Type="http://schemas.openxmlformats.org/officeDocument/2006/relationships/image" Target="media/image31.png"/><Relationship Id="rId38" Type="http://schemas.openxmlformats.org/officeDocument/2006/relationships/image" Target="media/image30.jpeg"/><Relationship Id="rId37" Type="http://schemas.openxmlformats.org/officeDocument/2006/relationships/image" Target="media/image29.png"/><Relationship Id="rId36" Type="http://schemas.openxmlformats.org/officeDocument/2006/relationships/image" Target="media/image28.png"/><Relationship Id="rId35" Type="http://schemas.openxmlformats.org/officeDocument/2006/relationships/image" Target="media/image27.jpeg"/><Relationship Id="rId34" Type="http://schemas.openxmlformats.org/officeDocument/2006/relationships/image" Target="media/image26.png"/><Relationship Id="rId33" Type="http://schemas.openxmlformats.org/officeDocument/2006/relationships/image" Target="media/image25.png"/><Relationship Id="rId32" Type="http://schemas.openxmlformats.org/officeDocument/2006/relationships/image" Target="media/image24.jpeg"/><Relationship Id="rId31" Type="http://schemas.openxmlformats.org/officeDocument/2006/relationships/image" Target="media/image23.png"/><Relationship Id="rId30" Type="http://schemas.openxmlformats.org/officeDocument/2006/relationships/image" Target="media/image22.jpeg"/><Relationship Id="rId3" Type="http://schemas.openxmlformats.org/officeDocument/2006/relationships/header" Target="header1.xml"/><Relationship Id="rId29" Type="http://schemas.openxmlformats.org/officeDocument/2006/relationships/image" Target="media/image21.png"/><Relationship Id="rId28" Type="http://schemas.openxmlformats.org/officeDocument/2006/relationships/image" Target="media/image20.png"/><Relationship Id="rId27" Type="http://schemas.openxmlformats.org/officeDocument/2006/relationships/image" Target="media/image19.png"/><Relationship Id="rId26" Type="http://schemas.openxmlformats.org/officeDocument/2006/relationships/image" Target="media/image18.png"/><Relationship Id="rId25" Type="http://schemas.openxmlformats.org/officeDocument/2006/relationships/image" Target="media/image17.png"/><Relationship Id="rId24" Type="http://schemas.openxmlformats.org/officeDocument/2006/relationships/image" Target="media/image16.png"/><Relationship Id="rId23" Type="http://schemas.openxmlformats.org/officeDocument/2006/relationships/image" Target="media/image15.png"/><Relationship Id="rId22" Type="http://schemas.openxmlformats.org/officeDocument/2006/relationships/image" Target="media/image14.png"/><Relationship Id="rId21" Type="http://schemas.openxmlformats.org/officeDocument/2006/relationships/image" Target="media/image13.png"/><Relationship Id="rId20" Type="http://schemas.openxmlformats.org/officeDocument/2006/relationships/image" Target="media/image12.png"/><Relationship Id="rId2" Type="http://schemas.openxmlformats.org/officeDocument/2006/relationships/settings" Target="settings.xml"/><Relationship Id="rId19" Type="http://schemas.openxmlformats.org/officeDocument/2006/relationships/image" Target="media/image11.png"/><Relationship Id="rId18" Type="http://schemas.openxmlformats.org/officeDocument/2006/relationships/image" Target="media/image10.png"/><Relationship Id="rId17" Type="http://schemas.openxmlformats.org/officeDocument/2006/relationships/image" Target="media/image9.png"/><Relationship Id="rId16" Type="http://schemas.openxmlformats.org/officeDocument/2006/relationships/image" Target="media/image8.png"/><Relationship Id="rId15" Type="http://schemas.openxmlformats.org/officeDocument/2006/relationships/image" Target="media/image7.png"/><Relationship Id="rId14" Type="http://schemas.openxmlformats.org/officeDocument/2006/relationships/image" Target="media/image6.png"/><Relationship Id="rId13" Type="http://schemas.openxmlformats.org/officeDocument/2006/relationships/image" Target="media/image5.png"/><Relationship Id="rId12" Type="http://schemas.openxmlformats.org/officeDocument/2006/relationships/image" Target="media/image4.png"/><Relationship Id="rId11" Type="http://schemas.openxmlformats.org/officeDocument/2006/relationships/image" Target="media/image3.png"/><Relationship Id="rId10" Type="http://schemas.openxmlformats.org/officeDocument/2006/relationships/image" Target="media/image2.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ops>
  <customShpExts>
    <customShpInfo spid="_x0000_s1026" textRotate="1"/>
    <customShpInfo spid="_x0000_s1038"/>
    <customShpInfo spid="_x0000_s1039"/>
    <customShpInfo spid="_x0000_s1040"/>
    <customShpInfo spid="_x0000_s1041"/>
    <customShpInfo spid="_x0000_s1042"/>
    <customShpInfo spid="_x0000_s1043" textRotate="1"/>
    <customShpInfo spid="_x0000_s1050"/>
    <customShpInfo spid="_x0000_s1051"/>
    <customShpInfo spid="_x0000_s1052"/>
    <customShpInfo spid="_x0000_s1053"/>
    <customShpInfo spid="_x0000_s1054"/>
    <customShpInfo spid="_x0000_s1055" textRotate="1"/>
    <customShpInfo spid="_x0000_s1030"/>
    <customShpInfo spid="_x0000_s1029"/>
    <customShpInfo spid="_x0000_s1027"/>
    <customShpInfo spid="_x0000_s1031"/>
    <customShpInfo spid="_x0000_s1028"/>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微软中国</Company>
  <Pages>115</Pages>
  <Words>18891</Words>
  <Characters>19735</Characters>
  <Lines>380</Lines>
  <Paragraphs>107</Paragraphs>
  <TotalTime>9</TotalTime>
  <ScaleCrop>false</ScaleCrop>
  <LinksUpToDate>false</LinksUpToDate>
  <CharactersWithSpaces>19895</CharactersWithSpaces>
  <Application>WPS Office_12.1.0.21541_F1E327BC-269C-435d-A152-05C5408002CA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2022-08-11T05:11:00Z</dcterms:created>
  <dc:creator>China</dc:creator>
  <cp:lastModifiedBy>Administrator</cp:lastModifiedBy>
  <cp:lastPrinted>2022-08-15T04:16:00Z</cp:lastPrinted>
  <dcterms:modified xsi:type="dcterms:W3CDTF">2025-07-07T02:49:15Z</dcterms:modified>
  <cp:revision>34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2052-12.1.0.21541</vt:lpwstr>
  </property>
  <property fmtid="{D5CDD505-2E9C-101B-9397-08002B2CF9AE}" pid="3" name="ICV">
    <vt:lpwstr>B5BE5EA272DD44538262D93A752E00F4_13</vt:lpwstr>
  </property>
  <property fmtid="{D5CDD505-2E9C-101B-9397-08002B2CF9AE}" pid="4" name="KSOTemplateDocerSaveRecord">
    <vt:lpwstr>eyJoZGlkIjoiYjQyMjhkYTYyOTE5MzZkNTk3MjI4ZjVjYWI2MzM3NjkifQ==</vt:lpwstr>
  </property>
</Properties>
</file>