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8441"/>
      <w:bookmarkStart w:id="3" w:name="_Toc15377193"/>
      <w:bookmarkStart w:id="4" w:name="_Toc15396597"/>
      <w:bookmarkStart w:id="5" w:name="_Toc1539647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194"/>
      <w:bookmarkStart w:id="8" w:name="_Toc15377426"/>
      <w:bookmarkStart w:id="9" w:name="_Toc15396598"/>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宣汉县外资扶贫项目服务中心</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11</w:t>
      </w:r>
      <w:r>
        <w:rPr>
          <w:rFonts w:hint="eastAsia"/>
        </w:rPr>
        <w:t>月</w:t>
      </w:r>
      <w:r>
        <w:rPr>
          <w:rFonts w:hint="eastAsia"/>
          <w:lang w:val="en-US" w:eastAsia="zh-CN"/>
        </w:rPr>
        <w:t>12</w:t>
      </w:r>
      <w:r>
        <w:rPr>
          <w:rFonts w:hint="eastAsia"/>
        </w:rPr>
        <w:t>日</w:t>
      </w:r>
    </w:p>
    <w:p/>
    <w:p>
      <w:pPr>
        <w:pStyle w:val="10"/>
        <w:keepNext w:val="0"/>
        <w:keepLines w:val="0"/>
        <w:pageBreakBefore w:val="0"/>
        <w:widowControl w:val="0"/>
        <w:kinsoku/>
        <w:wordWrap/>
        <w:overflowPunct/>
        <w:topLinePunct w:val="0"/>
        <w:autoSpaceDE/>
        <w:autoSpaceDN/>
        <w:bidi w:val="0"/>
        <w:adjustRightInd w:val="0"/>
        <w:snapToGrid w:val="0"/>
        <w:spacing w:before="0"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第一部分 部门概况</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一、基本职能及主要工作</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二、机构设置</w:t>
      </w:r>
    </w:p>
    <w:p>
      <w:pPr>
        <w:pStyle w:val="10"/>
        <w:keepNext w:val="0"/>
        <w:keepLines w:val="0"/>
        <w:pageBreakBefore w:val="0"/>
        <w:widowControl w:val="0"/>
        <w:kinsoku/>
        <w:wordWrap/>
        <w:overflowPunct/>
        <w:topLinePunct w:val="0"/>
        <w:autoSpaceDE/>
        <w:autoSpaceDN/>
        <w:bidi w:val="0"/>
        <w:adjustRightInd w:val="0"/>
        <w:snapToGrid w:val="0"/>
        <w:spacing w:before="0"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第二部分度部门决算情况说明</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一、收入支出决算总体情况说明</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二、收入决算情况说明</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三、支出决算情况说明</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四、财政拨款收入支出决算总体情况说明</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五、一般公共预算财政拨款支出决算情况说明</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六、一般公共预算财政拨款基本支出决算情况说明</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七、“三公”经费财政拨款支出决算情况说明</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八、政府性基金预算支出决算情况说明</w:t>
      </w:r>
    </w:p>
    <w:p>
      <w:pPr>
        <w:pStyle w:val="11"/>
        <w:keepNext w:val="0"/>
        <w:keepLines w:val="0"/>
        <w:pageBreakBefore w:val="0"/>
        <w:widowControl w:val="0"/>
        <w:kinsoku/>
        <w:wordWrap/>
        <w:overflowPunct/>
        <w:topLinePunct w:val="0"/>
        <w:autoSpaceDE/>
        <w:autoSpaceDN/>
        <w:bidi w:val="0"/>
        <w:adjustRightInd w:val="0"/>
        <w:snapToGrid w:val="0"/>
        <w:spacing w:line="580" w:lineRule="exact"/>
        <w:ind w:leftChars="0"/>
        <w:jc w:val="left"/>
        <w:textAlignment w:val="auto"/>
        <w:rPr>
          <w:rFonts w:hint="eastAsia" w:ascii="宋体" w:hAnsi="宋体" w:eastAsia="宋体" w:cs="宋体"/>
          <w:sz w:val="28"/>
          <w:szCs w:val="28"/>
        </w:rPr>
      </w:pPr>
      <w:r>
        <w:rPr>
          <w:rFonts w:hint="eastAsia" w:ascii="宋体" w:hAnsi="宋体" w:eastAsia="宋体" w:cs="宋体"/>
          <w:sz w:val="28"/>
          <w:szCs w:val="28"/>
        </w:rPr>
        <w:t>九、 国有资本经营预算支出决算情况说明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jc w:val="left"/>
        <w:textAlignment w:val="auto"/>
        <w:rPr>
          <w:rFonts w:hint="eastAsia" w:ascii="宋体" w:hAnsi="宋体" w:eastAsia="宋体" w:cs="宋体"/>
          <w:sz w:val="28"/>
          <w:szCs w:val="28"/>
        </w:rPr>
      </w:pPr>
      <w:r>
        <w:rPr>
          <w:rStyle w:val="16"/>
          <w:rFonts w:hint="eastAsia" w:ascii="宋体" w:hAnsi="宋体" w:eastAsia="宋体" w:cs="宋体"/>
          <w:color w:val="000000" w:themeColor="text1"/>
          <w:sz w:val="28"/>
          <w:szCs w:val="28"/>
          <w:u w:val="none"/>
          <w14:textFill>
            <w14:solidFill>
              <w14:schemeClr w14:val="tx1"/>
            </w14:solidFill>
          </w14:textFill>
        </w:rPr>
        <w:t>十、</w:t>
      </w:r>
      <w:r>
        <w:rPr>
          <w:rFonts w:hint="eastAsia" w:ascii="宋体" w:hAnsi="宋体" w:eastAsia="宋体" w:cs="宋体"/>
          <w:sz w:val="28"/>
          <w:szCs w:val="28"/>
        </w:rPr>
        <w:t>其他重要事项的情况说明</w:t>
      </w:r>
      <w:r>
        <w:rPr>
          <w:rFonts w:hint="eastAsia" w:ascii="宋体" w:hAnsi="宋体" w:eastAsia="宋体" w:cs="宋体"/>
          <w:sz w:val="28"/>
          <w:szCs w:val="28"/>
        </w:rPr>
        <w:tab/>
      </w:r>
    </w:p>
    <w:p>
      <w:pPr>
        <w:pStyle w:val="10"/>
        <w:keepNext w:val="0"/>
        <w:keepLines w:val="0"/>
        <w:pageBreakBefore w:val="0"/>
        <w:widowControl w:val="0"/>
        <w:kinsoku/>
        <w:wordWrap/>
        <w:overflowPunct/>
        <w:topLinePunct w:val="0"/>
        <w:autoSpaceDE/>
        <w:autoSpaceDN/>
        <w:bidi w:val="0"/>
        <w:adjustRightInd w:val="0"/>
        <w:snapToGrid w:val="0"/>
        <w:spacing w:before="0"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第三部分 名词解释</w:t>
      </w:r>
    </w:p>
    <w:p>
      <w:pPr>
        <w:pStyle w:val="10"/>
        <w:keepNext w:val="0"/>
        <w:keepLines w:val="0"/>
        <w:pageBreakBefore w:val="0"/>
        <w:widowControl w:val="0"/>
        <w:kinsoku/>
        <w:wordWrap/>
        <w:overflowPunct/>
        <w:topLinePunct w:val="0"/>
        <w:autoSpaceDE/>
        <w:autoSpaceDN/>
        <w:bidi w:val="0"/>
        <w:adjustRightInd w:val="0"/>
        <w:snapToGrid w:val="0"/>
        <w:spacing w:before="0"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第四部分 附件</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附件1</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附件2</w:t>
      </w:r>
    </w:p>
    <w:p>
      <w:pPr>
        <w:pStyle w:val="10"/>
        <w:keepNext w:val="0"/>
        <w:keepLines w:val="0"/>
        <w:pageBreakBefore w:val="0"/>
        <w:widowControl w:val="0"/>
        <w:kinsoku/>
        <w:wordWrap/>
        <w:overflowPunct/>
        <w:topLinePunct w:val="0"/>
        <w:autoSpaceDE/>
        <w:autoSpaceDN/>
        <w:bidi w:val="0"/>
        <w:adjustRightInd w:val="0"/>
        <w:snapToGrid w:val="0"/>
        <w:spacing w:before="0"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第五部分 附表</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一、收入支出决算总表</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二、收入决算表</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三、支出决算表</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四、财政拨款收入支出决算总表</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五、财政拨款支出决算明细表</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六、一般公共预算财政拨款支出决算表</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七、一般公共预算财政拨款支出决算明细表</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八、一般公共预算财政拨款基本支出决算表</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九、一般公共预算财政拨款项目支出决算表</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十、一般公共预算财政拨款“三公”经费支出决算表</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十一、政府性基金预算财政拨款收入支出决算表</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十二、政府性基金预算财政拨款“三公”经费支出决算表</w:t>
      </w:r>
    </w:p>
    <w:p>
      <w:pPr>
        <w:pStyle w:val="11"/>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十三、国有资本经营预算支出决算表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Fonts w:hint="eastAsia" w:ascii="黑体" w:eastAsia="黑体"/>
          <w:color w:val="000000"/>
          <w:sz w:val="32"/>
          <w:szCs w:val="32"/>
          <w:lang w:val="en-US" w:eastAsia="zh-CN"/>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ind w:firstLine="800" w:firstLineChars="250"/>
        <w:rPr>
          <w:rFonts w:hint="eastAsia" w:ascii="仿宋" w:hAnsi="仿宋" w:eastAsia="仿宋"/>
          <w:sz w:val="32"/>
          <w:szCs w:val="32"/>
        </w:rPr>
      </w:pPr>
      <w:bookmarkStart w:id="16" w:name="_Toc15378445"/>
      <w:bookmarkStart w:id="17" w:name="_Toc15377198"/>
      <w:r>
        <w:rPr>
          <w:rFonts w:hint="eastAsia" w:ascii="仿宋" w:hAnsi="仿宋" w:eastAsia="仿宋"/>
          <w:sz w:val="32"/>
          <w:szCs w:val="32"/>
        </w:rPr>
        <w:t>（一）主要职能。</w:t>
      </w:r>
      <w:bookmarkEnd w:id="16"/>
      <w:bookmarkEnd w:id="17"/>
      <w:bookmarkStart w:id="18" w:name="_Toc15378446"/>
      <w:bookmarkStart w:id="19" w:name="_Toc15377199"/>
    </w:p>
    <w:p>
      <w:pPr>
        <w:ind w:firstLine="800" w:firstLineChars="25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）管理、协调外资贷款扶贫项目的准备和实施工作；</w:t>
      </w:r>
    </w:p>
    <w:p>
      <w:pPr>
        <w:ind w:firstLine="800" w:firstLineChars="250"/>
        <w:rPr>
          <w:rFonts w:hint="eastAsia" w:ascii="仿宋" w:hAnsi="仿宋" w:eastAsia="仿宋"/>
          <w:sz w:val="32"/>
          <w:szCs w:val="32"/>
        </w:rPr>
      </w:pPr>
      <w:r>
        <w:rPr>
          <w:rFonts w:hint="eastAsia" w:ascii="仿宋" w:hAnsi="仿宋" w:eastAsia="仿宋"/>
          <w:sz w:val="32"/>
          <w:szCs w:val="32"/>
        </w:rPr>
        <w:t>（2）负责秦巴扶贫世行贷款项目的后续工作；</w:t>
      </w:r>
    </w:p>
    <w:p>
      <w:pPr>
        <w:ind w:firstLine="800" w:firstLineChars="250"/>
        <w:rPr>
          <w:rFonts w:hint="eastAsia" w:ascii="仿宋" w:hAnsi="仿宋" w:eastAsia="仿宋"/>
          <w:sz w:val="32"/>
          <w:szCs w:val="32"/>
        </w:rPr>
      </w:pPr>
      <w:r>
        <w:rPr>
          <w:rFonts w:hint="eastAsia" w:ascii="仿宋" w:hAnsi="仿宋" w:eastAsia="仿宋"/>
          <w:sz w:val="32"/>
          <w:szCs w:val="32"/>
        </w:rPr>
        <w:t>（3）实施县委、县政府交办的各项其他扶贫工作；</w:t>
      </w:r>
    </w:p>
    <w:p>
      <w:pPr>
        <w:ind w:firstLine="800" w:firstLineChars="250"/>
        <w:rPr>
          <w:rFonts w:hint="eastAsia" w:ascii="仿宋" w:hAnsi="仿宋" w:eastAsia="仿宋"/>
          <w:sz w:val="32"/>
          <w:szCs w:val="32"/>
        </w:rPr>
      </w:pPr>
      <w:r>
        <w:rPr>
          <w:rFonts w:hint="eastAsia" w:ascii="仿宋" w:hAnsi="仿宋" w:eastAsia="仿宋"/>
          <w:sz w:val="32"/>
          <w:szCs w:val="32"/>
        </w:rPr>
        <w:t>（4）参与县扶贫和移民</w:t>
      </w:r>
      <w:r>
        <w:rPr>
          <w:rFonts w:hint="eastAsia" w:ascii="仿宋" w:hAnsi="仿宋" w:eastAsia="仿宋"/>
          <w:sz w:val="32"/>
          <w:szCs w:val="32"/>
          <w:lang w:eastAsia="zh-CN"/>
        </w:rPr>
        <w:t>局</w:t>
      </w:r>
      <w:r>
        <w:rPr>
          <w:rFonts w:hint="eastAsia" w:ascii="仿宋" w:hAnsi="仿宋" w:eastAsia="仿宋"/>
          <w:sz w:val="32"/>
          <w:szCs w:val="32"/>
        </w:rPr>
        <w:t>实施的各项扶贫移民工作。</w:t>
      </w:r>
    </w:p>
    <w:p>
      <w:pPr>
        <w:ind w:firstLine="800" w:firstLineChars="250"/>
        <w:rPr>
          <w:rFonts w:hint="eastAsia" w:ascii="仿宋" w:hAnsi="仿宋" w:eastAsia="仿宋"/>
          <w:sz w:val="32"/>
          <w:szCs w:val="32"/>
        </w:rPr>
      </w:pPr>
      <w:r>
        <w:rPr>
          <w:rFonts w:hint="eastAsia" w:ascii="仿宋" w:hAnsi="仿宋" w:eastAsia="仿宋"/>
          <w:sz w:val="32"/>
          <w:szCs w:val="32"/>
        </w:rPr>
        <w:t>（二）2019年重点工作完成情况。</w:t>
      </w:r>
      <w:bookmarkEnd w:id="18"/>
      <w:bookmarkEnd w:id="19"/>
    </w:p>
    <w:p>
      <w:pPr>
        <w:ind w:firstLine="800" w:firstLineChars="250"/>
        <w:rPr>
          <w:rFonts w:hint="eastAsia" w:ascii="仿宋_GB2312" w:hAnsi="仿宋" w:eastAsia="仿宋_GB2312"/>
          <w:sz w:val="32"/>
          <w:szCs w:val="32"/>
        </w:rPr>
      </w:pPr>
      <w:bookmarkStart w:id="20" w:name="_Toc15396601"/>
      <w:bookmarkStart w:id="21" w:name="_Toc15377200"/>
      <w:r>
        <w:rPr>
          <w:rFonts w:hint="eastAsia" w:ascii="仿宋" w:hAnsi="仿宋" w:eastAsia="仿宋"/>
          <w:sz w:val="32"/>
          <w:szCs w:val="32"/>
        </w:rPr>
        <w:t>与扶贫</w:t>
      </w:r>
      <w:r>
        <w:rPr>
          <w:rFonts w:hint="eastAsia" w:ascii="仿宋" w:hAnsi="仿宋" w:eastAsia="仿宋"/>
          <w:sz w:val="32"/>
          <w:szCs w:val="32"/>
          <w:lang w:eastAsia="zh-CN"/>
        </w:rPr>
        <w:t>开发局</w:t>
      </w:r>
      <w:r>
        <w:rPr>
          <w:rFonts w:hint="eastAsia" w:ascii="仿宋" w:hAnsi="仿宋" w:eastAsia="仿宋"/>
          <w:sz w:val="32"/>
          <w:szCs w:val="32"/>
        </w:rPr>
        <w:t>合</w:t>
      </w:r>
      <w:r>
        <w:rPr>
          <w:rFonts w:hint="eastAsia" w:ascii="仿宋" w:hAnsi="仿宋" w:eastAsia="仿宋"/>
          <w:sz w:val="32"/>
          <w:szCs w:val="32"/>
          <w:lang w:eastAsia="zh-CN"/>
        </w:rPr>
        <w:t>署</w:t>
      </w:r>
      <w:r>
        <w:rPr>
          <w:rFonts w:hint="eastAsia" w:ascii="仿宋" w:hAnsi="仿宋" w:eastAsia="仿宋"/>
          <w:sz w:val="32"/>
          <w:szCs w:val="32"/>
        </w:rPr>
        <w:t>办公，完成交办的其他工作</w:t>
      </w:r>
      <w:r>
        <w:rPr>
          <w:rFonts w:hint="eastAsia" w:ascii="仿宋_GB2312" w:hAnsi="仿宋" w:eastAsia="仿宋_GB2312"/>
          <w:sz w:val="32"/>
          <w:szCs w:val="32"/>
        </w:rPr>
        <w:t>。</w:t>
      </w:r>
    </w:p>
    <w:p>
      <w:pPr>
        <w:pStyle w:val="3"/>
        <w:rPr>
          <w:rStyle w:val="26"/>
          <w:b w:val="0"/>
          <w:bCs w:val="0"/>
        </w:rPr>
      </w:pPr>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外资扶贫项目服务中心属二级</w:t>
      </w:r>
      <w:r>
        <w:rPr>
          <w:rFonts w:hint="eastAsia" w:ascii="仿宋" w:hAnsi="仿宋" w:eastAsia="仿宋"/>
          <w:sz w:val="32"/>
          <w:szCs w:val="32"/>
          <w:lang w:eastAsia="zh-CN"/>
        </w:rPr>
        <w:t>副科级</w:t>
      </w:r>
      <w:r>
        <w:rPr>
          <w:rFonts w:hint="eastAsia" w:ascii="仿宋" w:hAnsi="仿宋" w:eastAsia="仿宋"/>
          <w:sz w:val="32"/>
          <w:szCs w:val="32"/>
        </w:rPr>
        <w:t>单位。</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both"/>
        <w:rPr>
          <w:rStyle w:val="25"/>
          <w:rFonts w:ascii="黑体" w:hAnsi="黑体" w:eastAsia="黑体"/>
          <w:b w:val="0"/>
          <w:bCs w:val="0"/>
        </w:rPr>
      </w:pPr>
      <w:bookmarkStart w:id="22" w:name="_Toc15396602"/>
      <w:bookmarkStart w:id="23" w:name="_Toc15377204"/>
      <w:bookmarkStart w:id="24" w:name="_Toc15377221"/>
      <w:bookmarkStart w:id="25" w:name="_Toc1539661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lang w:eastAsia="zh-CN"/>
        </w:rPr>
        <w:t>2019</w:t>
      </w:r>
      <w:r>
        <w:rPr>
          <w:rStyle w:val="25"/>
          <w:rFonts w:hint="eastAsia" w:ascii="黑体" w:hAnsi="黑体" w:eastAsia="黑体"/>
          <w:b w:val="0"/>
          <w:bCs w:val="0"/>
        </w:rPr>
        <w:t>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6" w:name="_Toc15396603"/>
      <w:bookmarkStart w:id="27"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6"/>
      <w:bookmarkEnd w:id="27"/>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2019</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153.73</w:t>
      </w:r>
      <w:r>
        <w:rPr>
          <w:rFonts w:hint="eastAsia" w:ascii="仿宋" w:hAnsi="仿宋" w:eastAsia="仿宋"/>
          <w:color w:val="000000"/>
          <w:sz w:val="32"/>
          <w:szCs w:val="32"/>
        </w:rPr>
        <w:t>万元。与</w:t>
      </w:r>
      <w:r>
        <w:rPr>
          <w:rFonts w:hint="eastAsia" w:ascii="仿宋" w:hAnsi="仿宋" w:eastAsia="仿宋"/>
          <w:color w:val="000000"/>
          <w:sz w:val="32"/>
          <w:szCs w:val="32"/>
          <w:lang w:eastAsia="zh-CN"/>
        </w:rPr>
        <w:t>2018</w:t>
      </w:r>
      <w:r>
        <w:rPr>
          <w:rFonts w:hint="eastAsia" w:ascii="仿宋" w:hAnsi="仿宋" w:eastAsia="仿宋"/>
          <w:color w:val="000000"/>
          <w:sz w:val="32"/>
          <w:szCs w:val="32"/>
        </w:rPr>
        <w:t>年相比，收、支总计各增加</w:t>
      </w:r>
      <w:r>
        <w:rPr>
          <w:rFonts w:hint="eastAsia" w:ascii="仿宋" w:hAnsi="仿宋" w:eastAsia="仿宋"/>
          <w:color w:val="000000"/>
          <w:sz w:val="32"/>
          <w:szCs w:val="32"/>
          <w:lang w:val="en-US" w:eastAsia="zh-CN"/>
        </w:rPr>
        <w:t>29.55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23.80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人员调资及人员增加</w:t>
      </w:r>
      <w:r>
        <w:rPr>
          <w:rFonts w:hint="eastAsia" w:ascii="仿宋" w:hAnsi="仿宋" w:eastAsia="仿宋"/>
          <w:color w:val="000000"/>
          <w:sz w:val="32"/>
          <w:szCs w:val="32"/>
          <w:lang w:val="en-US" w:eastAsia="zh-CN"/>
        </w:rPr>
        <w:t>。</w:t>
      </w:r>
    </w:p>
    <w:p>
      <w:pPr>
        <w:spacing w:line="600" w:lineRule="exact"/>
        <w:jc w:val="left"/>
        <w:rPr>
          <w:rFonts w:ascii="仿宋_GB2312" w:eastAsia="仿宋_GB2312"/>
          <w:color w:val="000000"/>
          <w:sz w:val="32"/>
          <w:szCs w:val="32"/>
        </w:rPr>
      </w:pPr>
      <w:r>
        <w:drawing>
          <wp:anchor distT="0" distB="0" distL="114300" distR="114300" simplePos="0" relativeHeight="251664384" behindDoc="0" locked="0" layoutInCell="1" allowOverlap="1">
            <wp:simplePos x="0" y="0"/>
            <wp:positionH relativeFrom="column">
              <wp:posOffset>90170</wp:posOffset>
            </wp:positionH>
            <wp:positionV relativeFrom="paragraph">
              <wp:posOffset>33020</wp:posOffset>
            </wp:positionV>
            <wp:extent cx="4572000" cy="1087120"/>
            <wp:effectExtent l="4445" t="4445" r="14605" b="13335"/>
            <wp:wrapSquare wrapText="bothSides"/>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8" w:name="_Toc15377206"/>
      <w:bookmarkStart w:id="29"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8"/>
      <w:bookmarkEnd w:id="29"/>
    </w:p>
    <w:p>
      <w:pPr>
        <w:spacing w:line="600" w:lineRule="exact"/>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2019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153.73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153.73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420" w:firstLineChars="200"/>
        <w:outlineLvl w:val="1"/>
        <w:rPr>
          <w:rFonts w:ascii="仿宋_GB2312" w:eastAsia="仿宋_GB2312"/>
          <w:color w:val="FF0000"/>
          <w:sz w:val="32"/>
          <w:szCs w:val="32"/>
        </w:rPr>
      </w:pPr>
      <w:r>
        <w:drawing>
          <wp:anchor distT="0" distB="0" distL="114300" distR="114300" simplePos="0" relativeHeight="251659264" behindDoc="0" locked="0" layoutInCell="1" allowOverlap="1">
            <wp:simplePos x="0" y="0"/>
            <wp:positionH relativeFrom="column">
              <wp:posOffset>59055</wp:posOffset>
            </wp:positionH>
            <wp:positionV relativeFrom="paragraph">
              <wp:posOffset>175260</wp:posOffset>
            </wp:positionV>
            <wp:extent cx="5321935" cy="1570990"/>
            <wp:effectExtent l="4445" t="4445" r="7620" b="5715"/>
            <wp:wrapSquare wrapText="bothSides"/>
            <wp:docPr id="6554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1"/>
        </w:numPr>
        <w:spacing w:line="600" w:lineRule="exact"/>
        <w:ind w:firstLineChars="0"/>
        <w:outlineLvl w:val="1"/>
        <w:rPr>
          <w:rStyle w:val="26"/>
          <w:rFonts w:ascii="黑体" w:hAnsi="黑体" w:eastAsia="黑体"/>
          <w:b w:val="0"/>
        </w:rPr>
      </w:pPr>
      <w:bookmarkStart w:id="30" w:name="_Toc15377207"/>
      <w:bookmarkStart w:id="31"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30"/>
      <w:bookmarkEnd w:id="31"/>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2019</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153.73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153.73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rPr>
          <w:rFonts w:ascii="仿宋_GB2312" w:eastAsia="仿宋_GB2312"/>
          <w:color w:val="FF0000"/>
          <w:sz w:val="32"/>
          <w:szCs w:val="32"/>
        </w:rPr>
      </w:pPr>
      <w:r>
        <w:drawing>
          <wp:anchor distT="0" distB="0" distL="114300" distR="114300" simplePos="0" relativeHeight="251660288" behindDoc="0" locked="0" layoutInCell="1" allowOverlap="1">
            <wp:simplePos x="0" y="0"/>
            <wp:positionH relativeFrom="column">
              <wp:posOffset>-40005</wp:posOffset>
            </wp:positionH>
            <wp:positionV relativeFrom="paragraph">
              <wp:posOffset>237490</wp:posOffset>
            </wp:positionV>
            <wp:extent cx="5146040" cy="1181100"/>
            <wp:effectExtent l="4445" t="4445" r="12065" b="14605"/>
            <wp:wrapSquare wrapText="bothSides"/>
            <wp:docPr id="6657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6"/>
          <w:rFonts w:ascii="黑体" w:hAnsi="黑体" w:eastAsia="黑体"/>
          <w:b w:val="0"/>
        </w:rPr>
      </w:pPr>
      <w:bookmarkStart w:id="32" w:name="_Toc15377208"/>
      <w:bookmarkStart w:id="33"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2"/>
      <w:bookmarkEnd w:id="33"/>
    </w:p>
    <w:p>
      <w:pPr>
        <w:spacing w:line="600" w:lineRule="exact"/>
        <w:ind w:firstLine="420" w:firstLineChars="200"/>
        <w:rPr>
          <w:rFonts w:hint="eastAsia" w:ascii="仿宋" w:hAnsi="仿宋" w:eastAsia="仿宋"/>
          <w:color w:val="000000"/>
          <w:sz w:val="32"/>
          <w:szCs w:val="32"/>
          <w:lang w:val="en-US" w:eastAsia="zh-CN"/>
        </w:rPr>
      </w:pPr>
      <w:r>
        <w:drawing>
          <wp:anchor distT="0" distB="0" distL="114300" distR="114300" simplePos="0" relativeHeight="251663360" behindDoc="0" locked="0" layoutInCell="1" allowOverlap="1">
            <wp:simplePos x="0" y="0"/>
            <wp:positionH relativeFrom="column">
              <wp:posOffset>4445</wp:posOffset>
            </wp:positionH>
            <wp:positionV relativeFrom="paragraph">
              <wp:posOffset>1366520</wp:posOffset>
            </wp:positionV>
            <wp:extent cx="5274310" cy="953770"/>
            <wp:effectExtent l="4445" t="4445" r="17145" b="1333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sz w:val="32"/>
          <w:szCs w:val="32"/>
          <w:lang w:eastAsia="zh-CN"/>
        </w:rPr>
        <w:t>2019</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153.73</w:t>
      </w:r>
      <w:r>
        <w:rPr>
          <w:rFonts w:hint="eastAsia" w:ascii="仿宋" w:hAnsi="仿宋" w:eastAsia="仿宋"/>
          <w:color w:val="000000"/>
          <w:sz w:val="32"/>
          <w:szCs w:val="32"/>
        </w:rPr>
        <w:t>万元。与</w:t>
      </w:r>
      <w:r>
        <w:rPr>
          <w:rFonts w:hint="eastAsia" w:ascii="仿宋" w:hAnsi="仿宋" w:eastAsia="仿宋"/>
          <w:color w:val="000000"/>
          <w:sz w:val="32"/>
          <w:szCs w:val="32"/>
          <w:lang w:eastAsia="zh-CN"/>
        </w:rPr>
        <w:t>2018</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22.95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23.80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人员调资及人员增加</w:t>
      </w:r>
      <w:r>
        <w:rPr>
          <w:rFonts w:hint="eastAsia" w:ascii="仿宋" w:hAnsi="仿宋" w:eastAsia="仿宋"/>
          <w:color w:val="000000"/>
          <w:sz w:val="32"/>
          <w:szCs w:val="32"/>
          <w:lang w:val="en-US" w:eastAsia="zh-CN"/>
        </w:rPr>
        <w:t>。</w:t>
      </w:r>
    </w:p>
    <w:p>
      <w:pPr>
        <w:spacing w:line="600" w:lineRule="exact"/>
        <w:rPr>
          <w:rFonts w:hint="eastAsia"/>
          <w:lang w:val="en-US" w:eastAsia="zh-CN"/>
        </w:rPr>
      </w:pPr>
      <w:bookmarkStart w:id="34" w:name="_Toc15396607"/>
      <w:bookmarkStart w:id="35" w:name="_Toc15377209"/>
      <w:r>
        <w:rPr>
          <w:rFonts w:hint="eastAsia"/>
          <w:lang w:val="en-US" w:eastAsia="zh-CN"/>
        </w:rPr>
        <w:t xml:space="preserve">   </w:t>
      </w:r>
    </w:p>
    <w:p>
      <w:pPr>
        <w:spacing w:line="600" w:lineRule="exact"/>
        <w:ind w:firstLine="640" w:firstLineChars="200"/>
        <w:rPr>
          <w:rStyle w:val="26"/>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4"/>
      <w:bookmarkEnd w:id="35"/>
    </w:p>
    <w:p>
      <w:pPr>
        <w:spacing w:line="600" w:lineRule="exact"/>
        <w:ind w:firstLine="643" w:firstLineChars="200"/>
        <w:outlineLvl w:val="2"/>
        <w:rPr>
          <w:rFonts w:ascii="仿宋" w:hAnsi="仿宋" w:eastAsia="仿宋"/>
          <w:b/>
          <w:color w:val="000000"/>
          <w:sz w:val="32"/>
          <w:szCs w:val="32"/>
        </w:rPr>
      </w:pPr>
      <w:bookmarkStart w:id="36" w:name="_Toc15377210"/>
      <w:r>
        <w:rPr>
          <w:rFonts w:hint="eastAsia" w:ascii="仿宋" w:hAnsi="仿宋" w:eastAsia="仿宋"/>
          <w:b/>
          <w:color w:val="000000"/>
          <w:sz w:val="32"/>
          <w:szCs w:val="32"/>
        </w:rPr>
        <w:t>（一）一般公共预算财政拨款支出决算总体情况</w:t>
      </w:r>
      <w:bookmarkEnd w:id="36"/>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2019</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153.73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hint="eastAsia" w:ascii="仿宋" w:hAnsi="仿宋" w:eastAsia="仿宋"/>
          <w:color w:val="000000"/>
          <w:sz w:val="32"/>
          <w:szCs w:val="32"/>
          <w:lang w:eastAsia="zh-CN"/>
        </w:rPr>
        <w:t>2018</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22.95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23.8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人员调资及人员增加</w:t>
      </w:r>
      <w:r>
        <w:rPr>
          <w:rFonts w:hint="eastAsia" w:ascii="仿宋" w:hAnsi="仿宋" w:eastAsia="仿宋"/>
          <w:color w:val="000000"/>
          <w:sz w:val="32"/>
          <w:szCs w:val="32"/>
          <w:lang w:val="en-US" w:eastAsia="zh-CN"/>
        </w:rPr>
        <w:t>。</w:t>
      </w:r>
    </w:p>
    <w:p>
      <w:pPr>
        <w:spacing w:line="600" w:lineRule="exact"/>
        <w:ind w:firstLine="420" w:firstLineChars="200"/>
        <w:rPr>
          <w:rFonts w:hint="eastAsia" w:ascii="仿宋" w:hAnsi="仿宋" w:eastAsia="仿宋"/>
          <w:color w:val="000000"/>
          <w:sz w:val="32"/>
          <w:szCs w:val="32"/>
          <w:lang w:val="en-US" w:eastAsia="zh-CN"/>
        </w:rPr>
      </w:pPr>
      <w:r>
        <w:drawing>
          <wp:anchor distT="0" distB="0" distL="114300" distR="114300" simplePos="0" relativeHeight="251661312" behindDoc="0" locked="0" layoutInCell="1" allowOverlap="1">
            <wp:simplePos x="0" y="0"/>
            <wp:positionH relativeFrom="column">
              <wp:posOffset>434340</wp:posOffset>
            </wp:positionH>
            <wp:positionV relativeFrom="paragraph">
              <wp:posOffset>61595</wp:posOffset>
            </wp:positionV>
            <wp:extent cx="4796790" cy="1255395"/>
            <wp:effectExtent l="4445" t="4445" r="18415" b="16510"/>
            <wp:wrapSquare wrapText="bothSides"/>
            <wp:docPr id="7885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000000"/>
          <w:sz w:val="32"/>
          <w:szCs w:val="32"/>
          <w:lang w:val="en-US" w:eastAsia="zh-CN"/>
        </w:rPr>
      </w:pPr>
    </w:p>
    <w:p>
      <w:pPr>
        <w:spacing w:line="600" w:lineRule="exact"/>
        <w:outlineLvl w:val="2"/>
        <w:rPr>
          <w:rFonts w:hint="eastAsia" w:ascii="仿宋" w:hAnsi="仿宋" w:eastAsia="仿宋"/>
          <w:b/>
          <w:color w:val="000000"/>
          <w:sz w:val="32"/>
          <w:szCs w:val="32"/>
        </w:rPr>
      </w:pPr>
      <w:bookmarkStart w:id="37" w:name="_Toc1537721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w:t>
      </w: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二）一般公共预算财政拨款支出决算结构情况</w:t>
      </w:r>
      <w:bookmarkEnd w:id="37"/>
    </w:p>
    <w:p>
      <w:pPr>
        <w:spacing w:line="600" w:lineRule="exact"/>
        <w:ind w:firstLine="640"/>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color w:val="000000"/>
          <w:sz w:val="32"/>
          <w:szCs w:val="32"/>
          <w:lang w:eastAsia="zh-CN"/>
        </w:rPr>
        <w:t>2019</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153.73</w:t>
      </w:r>
      <w:r>
        <w:rPr>
          <w:rFonts w:hint="eastAsia" w:ascii="仿宋" w:hAnsi="仿宋" w:eastAsia="仿宋"/>
          <w:color w:val="000000" w:themeColor="text1"/>
          <w:sz w:val="32"/>
          <w:szCs w:val="32"/>
          <w14:textFill>
            <w14:solidFill>
              <w14:schemeClr w14:val="tx1"/>
            </w14:solidFill>
          </w14:textFill>
        </w:rPr>
        <w:t>万元，主要用于以下方面</w:t>
      </w:r>
      <w:r>
        <w:rPr>
          <w:rFonts w:hint="eastAsia" w:ascii="仿宋" w:hAnsi="仿宋" w:eastAsia="仿宋" w:cs="Times New Roman"/>
          <w:color w:val="000000" w:themeColor="text1"/>
          <w:sz w:val="32"/>
          <w:szCs w:val="32"/>
          <w:lang w:val="en-US" w:eastAsia="zh-CN"/>
          <w14:textFill>
            <w14:solidFill>
              <w14:schemeClr w14:val="tx1"/>
            </w14:solidFill>
          </w14:textFill>
        </w:rPr>
        <w:t>:社会保障和就业（类）支</w:t>
      </w:r>
      <w:r>
        <w:rPr>
          <w:rFonts w:hint="eastAsia" w:ascii="仿宋" w:hAnsi="仿宋" w:eastAsia="仿宋"/>
          <w:color w:val="000000" w:themeColor="text1"/>
          <w:sz w:val="32"/>
          <w:szCs w:val="32"/>
          <w14:textFill>
            <w14:solidFill>
              <w14:schemeClr w14:val="tx1"/>
            </w14:solidFill>
          </w14:textFill>
        </w:rPr>
        <w:t>出</w:t>
      </w:r>
      <w:r>
        <w:rPr>
          <w:rFonts w:hint="eastAsia" w:ascii="仿宋" w:hAnsi="仿宋" w:eastAsia="仿宋"/>
          <w:color w:val="000000" w:themeColor="text1"/>
          <w:sz w:val="32"/>
          <w:szCs w:val="32"/>
          <w:lang w:val="en-US" w:eastAsia="zh-CN"/>
          <w14:textFill>
            <w14:solidFill>
              <w14:schemeClr w14:val="tx1"/>
            </w14:solidFill>
          </w14:textFill>
        </w:rPr>
        <w:t>15.05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9.79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6.07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3.95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农林水支出</w:t>
      </w:r>
      <w:r>
        <w:rPr>
          <w:rFonts w:hint="eastAsia" w:ascii="仿宋" w:hAnsi="仿宋" w:eastAsia="仿宋"/>
          <w:color w:val="000000" w:themeColor="text1"/>
          <w:sz w:val="32"/>
          <w:szCs w:val="32"/>
          <w:lang w:val="en-US" w:eastAsia="zh-CN"/>
          <w14:textFill>
            <w14:solidFill>
              <w14:schemeClr w14:val="tx1"/>
            </w14:solidFill>
          </w14:textFill>
        </w:rPr>
        <w:t>121.96万元，占79.33%：</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10.65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6.93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rPr>
          <w:rFonts w:hint="eastAsia" w:ascii="仿宋" w:hAnsi="仿宋" w:eastAsia="仿宋"/>
          <w:b/>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sz w:val="32"/>
          <w:szCs w:val="32"/>
        </w:rPr>
      </w:pPr>
      <w:r>
        <w:drawing>
          <wp:anchor distT="0" distB="0" distL="114300" distR="114300" simplePos="0" relativeHeight="251662336" behindDoc="0" locked="0" layoutInCell="1" allowOverlap="1">
            <wp:simplePos x="0" y="0"/>
            <wp:positionH relativeFrom="column">
              <wp:posOffset>85090</wp:posOffset>
            </wp:positionH>
            <wp:positionV relativeFrom="paragraph">
              <wp:posOffset>90170</wp:posOffset>
            </wp:positionV>
            <wp:extent cx="5440680" cy="1515110"/>
            <wp:effectExtent l="4445" t="4445" r="22225" b="23495"/>
            <wp:wrapSquare wrapText="bothSides"/>
            <wp:docPr id="8090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ascii="仿宋" w:hAnsi="仿宋" w:eastAsia="仿宋"/>
          <w:b/>
          <w:color w:val="000000"/>
          <w:sz w:val="32"/>
          <w:szCs w:val="32"/>
        </w:rPr>
      </w:pPr>
      <w:bookmarkStart w:id="38" w:name="_Toc15377212"/>
      <w:r>
        <w:rPr>
          <w:rFonts w:hint="eastAsia" w:ascii="仿宋" w:hAnsi="仿宋" w:eastAsia="仿宋"/>
          <w:b/>
          <w:color w:val="000000"/>
          <w:sz w:val="32"/>
          <w:szCs w:val="32"/>
        </w:rPr>
        <w:t>（三）一般公共预算财政拨款支出决算具体情况</w:t>
      </w:r>
      <w:bookmarkEnd w:id="38"/>
    </w:p>
    <w:p>
      <w:pPr>
        <w:spacing w:line="600" w:lineRule="exact"/>
        <w:ind w:firstLine="643" w:firstLineChars="200"/>
        <w:outlineLvl w:val="2"/>
        <w:rPr>
          <w:rFonts w:ascii="仿宋" w:hAnsi="仿宋" w:eastAsia="仿宋"/>
          <w:color w:val="FF0000"/>
          <w:sz w:val="32"/>
          <w:szCs w:val="32"/>
        </w:rPr>
      </w:pPr>
      <w:bookmarkStart w:id="39" w:name="_Toc15378460"/>
      <w:bookmarkStart w:id="40" w:name="_Toc15377213"/>
      <w:bookmarkStart w:id="41" w:name="_Toc15377444"/>
      <w:r>
        <w:rPr>
          <w:rFonts w:hint="eastAsia" w:ascii="仿宋" w:hAnsi="仿宋" w:eastAsia="仿宋"/>
          <w:b/>
          <w:color w:val="000000" w:themeColor="text1"/>
          <w:sz w:val="32"/>
          <w:szCs w:val="32"/>
          <w:lang w:eastAsia="zh-CN"/>
          <w14:textFill>
            <w14:solidFill>
              <w14:schemeClr w14:val="tx1"/>
            </w14:solidFill>
          </w14:textFill>
        </w:rPr>
        <w:t>2019</w:t>
      </w:r>
      <w:r>
        <w:rPr>
          <w:rFonts w:hint="eastAsia" w:ascii="仿宋" w:hAnsi="仿宋" w:eastAsia="仿宋"/>
          <w:b/>
          <w:color w:val="000000" w:themeColor="text1"/>
          <w:sz w:val="32"/>
          <w:szCs w:val="32"/>
          <w14:textFill>
            <w14:solidFill>
              <w14:schemeClr w14:val="tx1"/>
            </w14:solidFill>
          </w14:textFill>
        </w:rPr>
        <w:t>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153.73万元</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9"/>
      <w:bookmarkEnd w:id="40"/>
      <w:bookmarkEnd w:id="41"/>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1</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行政事业单位离退休</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机关事业单位养老保险缴费支出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15.05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lang w:eastAsia="zh-CN"/>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eastAsia="zh-CN"/>
        </w:rPr>
        <w:t>行政事业单位医疗</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事业单位医疗</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6.07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Style w:val="15"/>
          <w:rFonts w:hint="eastAsia" w:ascii="仿宋" w:hAnsi="仿宋" w:eastAsia="仿宋"/>
          <w:bCs/>
          <w:color w:val="000000"/>
          <w:sz w:val="32"/>
          <w:szCs w:val="32"/>
        </w:rPr>
      </w:pPr>
      <w:r>
        <w:rPr>
          <w:rStyle w:val="15"/>
          <w:rFonts w:hint="eastAsia" w:ascii="仿宋" w:hAnsi="仿宋" w:eastAsia="仿宋" w:cs="Times New Roman"/>
          <w:bCs/>
          <w:color w:val="000000"/>
          <w:sz w:val="32"/>
          <w:szCs w:val="32"/>
          <w:lang w:val="en-US" w:eastAsia="zh-CN"/>
        </w:rPr>
        <w:t>3.农林水支出</w:t>
      </w:r>
      <w:r>
        <w:rPr>
          <w:rStyle w:val="15"/>
          <w:rFonts w:hint="eastAsia" w:ascii="仿宋" w:hAnsi="仿宋" w:eastAsia="仿宋" w:cs="Times New Roman"/>
          <w:bCs/>
          <w:color w:val="000000"/>
          <w:sz w:val="32"/>
          <w:szCs w:val="32"/>
        </w:rPr>
        <w:t>（类）</w:t>
      </w:r>
      <w:r>
        <w:rPr>
          <w:rStyle w:val="15"/>
          <w:rFonts w:hint="eastAsia" w:ascii="仿宋" w:hAnsi="仿宋" w:eastAsia="仿宋" w:cs="Times New Roman"/>
          <w:bCs/>
          <w:color w:val="000000"/>
          <w:sz w:val="32"/>
          <w:szCs w:val="32"/>
          <w:lang w:eastAsia="zh-CN"/>
        </w:rPr>
        <w:t>扶贫</w:t>
      </w:r>
      <w:r>
        <w:rPr>
          <w:rStyle w:val="15"/>
          <w:rFonts w:hint="eastAsia" w:ascii="仿宋" w:hAnsi="仿宋" w:eastAsia="仿宋" w:cs="Times New Roman"/>
          <w:bCs/>
          <w:color w:val="000000"/>
          <w:sz w:val="32"/>
          <w:szCs w:val="32"/>
        </w:rPr>
        <w:t>（款）</w:t>
      </w:r>
      <w:r>
        <w:rPr>
          <w:rStyle w:val="15"/>
          <w:rFonts w:hint="eastAsia" w:ascii="仿宋" w:hAnsi="仿宋" w:eastAsia="仿宋" w:cs="Times New Roman"/>
          <w:bCs/>
          <w:color w:val="000000"/>
          <w:sz w:val="32"/>
          <w:szCs w:val="32"/>
          <w:lang w:eastAsia="zh-CN"/>
        </w:rPr>
        <w:t>扶贫事业机构</w:t>
      </w:r>
      <w:r>
        <w:rPr>
          <w:rStyle w:val="15"/>
          <w:rFonts w:hint="eastAsia" w:ascii="仿宋" w:hAnsi="仿宋" w:eastAsia="仿宋" w:cs="Times New Roman"/>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121.96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cs="Times New Roman"/>
          <w:bCs/>
          <w:color w:val="000000"/>
          <w:sz w:val="32"/>
          <w:szCs w:val="32"/>
          <w:lang w:val="en-US" w:eastAsia="zh-CN"/>
        </w:rPr>
        <w:t>4.住房保障支出</w:t>
      </w:r>
      <w:r>
        <w:rPr>
          <w:rStyle w:val="15"/>
          <w:rFonts w:hint="eastAsia" w:ascii="仿宋" w:hAnsi="仿宋" w:eastAsia="仿宋" w:cs="Times New Roman"/>
          <w:bCs/>
          <w:color w:val="000000"/>
          <w:sz w:val="32"/>
          <w:szCs w:val="32"/>
        </w:rPr>
        <w:t>（类）</w:t>
      </w:r>
      <w:r>
        <w:rPr>
          <w:rStyle w:val="15"/>
          <w:rFonts w:hint="eastAsia" w:ascii="仿宋" w:hAnsi="仿宋" w:eastAsia="仿宋" w:cs="Times New Roman"/>
          <w:bCs/>
          <w:color w:val="000000"/>
          <w:sz w:val="32"/>
          <w:szCs w:val="32"/>
          <w:lang w:eastAsia="zh-CN"/>
        </w:rPr>
        <w:t>住</w:t>
      </w:r>
      <w:r>
        <w:rPr>
          <w:rStyle w:val="15"/>
          <w:rFonts w:hint="eastAsia" w:ascii="仿宋" w:hAnsi="仿宋" w:eastAsia="仿宋"/>
          <w:bCs/>
          <w:color w:val="000000"/>
          <w:sz w:val="32"/>
          <w:szCs w:val="32"/>
          <w:lang w:eastAsia="zh-CN"/>
        </w:rPr>
        <w:t>房改革支出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住房公积金</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10.65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6"/>
        </w:rPr>
      </w:pPr>
      <w:bookmarkStart w:id="42" w:name="_Toc15377214"/>
      <w:bookmarkStart w:id="43"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2"/>
      <w:bookmarkEnd w:id="43"/>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lang w:eastAsia="zh-CN"/>
        </w:rPr>
        <w:t>2019</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153.73</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144.86</w:t>
      </w:r>
      <w:r>
        <w:rPr>
          <w:rFonts w:hint="eastAsia" w:ascii="仿宋" w:hAnsi="仿宋" w:eastAsia="仿宋"/>
          <w:color w:val="000000"/>
          <w:sz w:val="32"/>
          <w:szCs w:val="32"/>
        </w:rPr>
        <w:t>万元，主要包括：基本工资、津贴补贴、绩效工资、机关事业单位基本养老保险缴费、</w:t>
      </w:r>
      <w:r>
        <w:rPr>
          <w:rFonts w:hint="eastAsia" w:ascii="仿宋" w:hAnsi="仿宋" w:eastAsia="仿宋"/>
          <w:color w:val="000000"/>
          <w:sz w:val="32"/>
          <w:szCs w:val="32"/>
          <w:lang w:eastAsia="zh-CN"/>
        </w:rPr>
        <w:t>职工基本医疗保险缴费、</w:t>
      </w:r>
      <w:r>
        <w:rPr>
          <w:rFonts w:hint="eastAsia" w:ascii="仿宋" w:hAnsi="仿宋" w:eastAsia="仿宋"/>
          <w:color w:val="000000"/>
          <w:sz w:val="32"/>
          <w:szCs w:val="32"/>
        </w:rPr>
        <w:t>其他社会保障缴费、</w:t>
      </w:r>
      <w:r>
        <w:rPr>
          <w:rFonts w:hint="eastAsia" w:ascii="仿宋" w:hAnsi="仿宋" w:eastAsia="仿宋"/>
          <w:color w:val="000000"/>
          <w:sz w:val="32"/>
          <w:szCs w:val="32"/>
          <w:lang w:eastAsia="zh-CN"/>
        </w:rPr>
        <w:t>住房公积金、</w:t>
      </w:r>
      <w:r>
        <w:rPr>
          <w:rFonts w:hint="eastAsia" w:ascii="仿宋" w:hAnsi="仿宋" w:eastAsia="仿宋"/>
          <w:color w:val="000000"/>
          <w:sz w:val="32"/>
          <w:szCs w:val="32"/>
        </w:rPr>
        <w:t>其他工资福利支出等。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8.87</w:t>
      </w:r>
      <w:r>
        <w:rPr>
          <w:rFonts w:hint="eastAsia" w:ascii="仿宋" w:hAnsi="仿宋" w:eastAsia="仿宋"/>
          <w:color w:val="000000"/>
          <w:sz w:val="32"/>
          <w:szCs w:val="32"/>
        </w:rPr>
        <w:t>万元，主要包括：办公费、印刷费、水费、电费、差旅费、培训费</w:t>
      </w:r>
      <w:r>
        <w:rPr>
          <w:rFonts w:hint="eastAsia" w:ascii="仿宋" w:hAnsi="仿宋" w:eastAsia="仿宋"/>
          <w:color w:val="000000"/>
          <w:sz w:val="32"/>
          <w:szCs w:val="32"/>
          <w:lang w:eastAsia="zh-CN"/>
        </w:rPr>
        <w:t>、</w:t>
      </w:r>
      <w:r>
        <w:rPr>
          <w:rFonts w:hint="eastAsia" w:ascii="仿宋" w:hAnsi="仿宋" w:eastAsia="仿宋"/>
          <w:color w:val="000000"/>
          <w:sz w:val="32"/>
          <w:szCs w:val="32"/>
        </w:rPr>
        <w:t>工会经费、</w:t>
      </w:r>
      <w:r>
        <w:rPr>
          <w:rFonts w:hint="eastAsia" w:ascii="仿宋" w:hAnsi="仿宋" w:eastAsia="仿宋"/>
          <w:color w:val="000000"/>
          <w:sz w:val="32"/>
          <w:szCs w:val="32"/>
          <w:lang w:eastAsia="zh-CN"/>
        </w:rPr>
        <w:t>其他商品和服务支出</w:t>
      </w:r>
      <w:r>
        <w:rPr>
          <w:rFonts w:hint="eastAsia" w:ascii="仿宋" w:hAnsi="仿宋" w:eastAsia="仿宋"/>
          <w:color w:val="000000"/>
          <w:sz w:val="32"/>
          <w:szCs w:val="32"/>
        </w:rPr>
        <w:t>等。</w:t>
      </w:r>
    </w:p>
    <w:p>
      <w:pPr>
        <w:spacing w:line="600" w:lineRule="exact"/>
        <w:ind w:firstLine="640"/>
        <w:outlineLvl w:val="1"/>
        <w:rPr>
          <w:rStyle w:val="26"/>
          <w:rFonts w:ascii="黑体" w:hAnsi="黑体" w:eastAsia="黑体"/>
          <w:b w:val="0"/>
        </w:rPr>
      </w:pPr>
      <w:bookmarkStart w:id="44" w:name="_Toc15377215"/>
      <w:bookmarkStart w:id="45"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4"/>
      <w:bookmarkEnd w:id="45"/>
    </w:p>
    <w:p>
      <w:pPr>
        <w:spacing w:line="600" w:lineRule="exact"/>
        <w:ind w:firstLine="640"/>
        <w:outlineLvl w:val="2"/>
        <w:rPr>
          <w:rFonts w:ascii="仿宋" w:hAnsi="仿宋" w:eastAsia="仿宋"/>
          <w:b/>
          <w:color w:val="000000"/>
          <w:sz w:val="32"/>
          <w:szCs w:val="32"/>
        </w:rPr>
      </w:pPr>
      <w:bookmarkStart w:id="46" w:name="_Toc15377216"/>
      <w:r>
        <w:rPr>
          <w:rFonts w:hint="eastAsia" w:ascii="仿宋" w:hAnsi="仿宋" w:eastAsia="仿宋"/>
          <w:b/>
          <w:color w:val="000000"/>
          <w:sz w:val="32"/>
          <w:szCs w:val="32"/>
        </w:rPr>
        <w:t>（一）“三公”经费财政拨款支出决算总体情况说明</w:t>
      </w:r>
      <w:bookmarkEnd w:id="46"/>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eastAsia="zh-CN"/>
        </w:rPr>
        <w:t>2019</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1"/>
        <w:rPr>
          <w:rStyle w:val="26"/>
          <w:rFonts w:ascii="黑体" w:hAnsi="黑体" w:eastAsia="黑体"/>
        </w:rPr>
      </w:pPr>
      <w:bookmarkStart w:id="47" w:name="_Toc15377218"/>
      <w:bookmarkStart w:id="48" w:name="_Toc15396610"/>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7"/>
      <w:bookmarkEnd w:id="48"/>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2019</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26"/>
          <w:rFonts w:ascii="黑体" w:hAnsi="黑体" w:eastAsia="黑体"/>
          <w:b w:val="0"/>
        </w:rPr>
      </w:pPr>
      <w:bookmarkStart w:id="49" w:name="_Toc15377219"/>
      <w:bookmarkStart w:id="50" w:name="_Toc15396611"/>
      <w:r>
        <w:rPr>
          <w:rStyle w:val="26"/>
          <w:rFonts w:hint="eastAsia" w:ascii="黑体" w:hAnsi="黑体" w:eastAsia="黑体"/>
          <w:b w:val="0"/>
        </w:rPr>
        <w:t>国有资本经营预算支出决算情况说明</w:t>
      </w:r>
      <w:bookmarkEnd w:id="49"/>
      <w:bookmarkEnd w:id="50"/>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2019</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6"/>
          <w:rFonts w:ascii="黑体" w:hAnsi="黑体" w:eastAsia="黑体"/>
        </w:rPr>
      </w:pPr>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24"/>
      <w:bookmarkEnd w:id="25"/>
    </w:p>
    <w:p>
      <w:pPr>
        <w:spacing w:line="600" w:lineRule="exact"/>
        <w:ind w:firstLine="643" w:firstLineChars="200"/>
        <w:outlineLvl w:val="2"/>
        <w:rPr>
          <w:rFonts w:ascii="仿宋" w:hAnsi="仿宋" w:eastAsia="仿宋"/>
          <w:color w:val="000000"/>
          <w:sz w:val="32"/>
          <w:szCs w:val="32"/>
        </w:rPr>
      </w:pPr>
      <w:bookmarkStart w:id="51" w:name="_Toc15377222"/>
      <w:r>
        <w:rPr>
          <w:rFonts w:hint="eastAsia" w:ascii="仿宋" w:hAnsi="仿宋" w:eastAsia="仿宋"/>
          <w:b/>
          <w:color w:val="000000"/>
          <w:sz w:val="32"/>
          <w:szCs w:val="32"/>
        </w:rPr>
        <w:t>（一）机关运行经费支出情况</w:t>
      </w:r>
      <w:bookmarkEnd w:id="51"/>
    </w:p>
    <w:p>
      <w:pPr>
        <w:spacing w:line="600" w:lineRule="exact"/>
        <w:ind w:firstLine="640" w:firstLineChars="200"/>
        <w:rPr>
          <w:rFonts w:hint="eastAsia" w:ascii="仿宋" w:hAnsi="仿宋" w:eastAsia="仿宋_GB2312"/>
          <w:b/>
          <w:color w:val="FF0000"/>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9年，机关运行经费支出</w:t>
      </w:r>
      <w:r>
        <w:rPr>
          <w:rFonts w:hint="eastAsia" w:ascii="仿宋_GB2312" w:eastAsia="仿宋_GB2312"/>
          <w:color w:val="000000"/>
          <w:sz w:val="32"/>
          <w:szCs w:val="32"/>
          <w:lang w:val="en-US" w:eastAsia="zh-CN"/>
        </w:rPr>
        <w:t>8.87</w:t>
      </w:r>
      <w:r>
        <w:rPr>
          <w:rFonts w:hint="eastAsia" w:ascii="仿宋_GB2312" w:eastAsia="仿宋_GB2312"/>
          <w:color w:val="000000"/>
          <w:sz w:val="32"/>
          <w:szCs w:val="32"/>
        </w:rPr>
        <w:t>万元，比</w:t>
      </w:r>
      <w:r>
        <w:rPr>
          <w:rFonts w:hint="eastAsia" w:ascii="仿宋_GB2312" w:eastAsia="仿宋_GB2312"/>
          <w:color w:val="000000"/>
          <w:sz w:val="32"/>
          <w:szCs w:val="32"/>
          <w:lang w:eastAsia="zh-CN"/>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0.06</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0.68</w:t>
      </w:r>
      <w:r>
        <w:rPr>
          <w:rFonts w:ascii="仿宋_GB2312" w:eastAsia="仿宋_GB2312"/>
          <w:color w:val="000000"/>
          <w:sz w:val="32"/>
          <w:szCs w:val="32"/>
        </w:rPr>
        <w:t>%</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3"/>
      <w:r>
        <w:rPr>
          <w:rFonts w:hint="eastAsia" w:ascii="仿宋" w:hAnsi="仿宋" w:eastAsia="仿宋"/>
          <w:b/>
          <w:color w:val="000000"/>
          <w:sz w:val="32"/>
          <w:szCs w:val="32"/>
        </w:rPr>
        <w:t>（二）政府采购支出情况</w:t>
      </w:r>
      <w:bookmarkEnd w:id="52"/>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4"/>
      <w:r>
        <w:rPr>
          <w:rFonts w:hint="eastAsia" w:ascii="仿宋" w:hAnsi="仿宋" w:eastAsia="仿宋"/>
          <w:b/>
          <w:color w:val="000000"/>
          <w:sz w:val="32"/>
          <w:szCs w:val="32"/>
        </w:rPr>
        <w:t>（三）国有资产占有使用情况</w:t>
      </w:r>
      <w:bookmarkEnd w:id="53"/>
    </w:p>
    <w:p>
      <w:pPr>
        <w:autoSpaceDE w:val="0"/>
        <w:autoSpaceDN w:val="0"/>
        <w:adjustRightInd w:val="0"/>
        <w:spacing w:line="600" w:lineRule="exact"/>
        <w:ind w:firstLine="640" w:firstLineChars="200"/>
        <w:jc w:val="left"/>
        <w:rPr>
          <w:rFonts w:hint="eastAsia" w:ascii="仿宋" w:hAnsi="仿宋" w:eastAsia="仿宋_GB2312"/>
          <w:b/>
          <w:color w:val="FF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widowControl w:val="0"/>
        <w:numPr>
          <w:ilvl w:val="0"/>
          <w:numId w:val="0"/>
        </w:numPr>
        <w:ind w:firstLine="960" w:firstLineChars="300"/>
        <w:jc w:val="both"/>
        <w:rPr>
          <w:rFonts w:hint="eastAsia" w:ascii="仿宋_GB2312" w:hAnsi="仿宋_GB2312" w:eastAsia="仿宋" w:cs="仿宋_GB2312"/>
          <w:sz w:val="32"/>
          <w:szCs w:val="32"/>
          <w:lang w:eastAsia="zh-CN"/>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val="en-US" w:eastAsia="zh-CN"/>
        </w:rPr>
        <w:t>,</w:t>
      </w:r>
      <w:r>
        <w:rPr>
          <w:rFonts w:hint="eastAsia" w:ascii="仿宋" w:hAnsi="仿宋" w:eastAsia="仿宋" w:cs="仿宋"/>
          <w:color w:val="000000"/>
          <w:sz w:val="32"/>
          <w:szCs w:val="32"/>
          <w:highlight w:val="none"/>
          <w:u w:val="none"/>
        </w:rPr>
        <w:t>本年度</w:t>
      </w:r>
      <w:r>
        <w:rPr>
          <w:rFonts w:hint="eastAsia" w:ascii="仿宋" w:hAnsi="仿宋" w:eastAsia="仿宋" w:cs="仿宋"/>
          <w:color w:val="000000"/>
          <w:sz w:val="32"/>
          <w:szCs w:val="32"/>
          <w:highlight w:val="none"/>
          <w:u w:val="none"/>
          <w:lang w:eastAsia="zh-CN"/>
        </w:rPr>
        <w:t>外资扶贫项目服务中心财政</w:t>
      </w:r>
      <w:r>
        <w:rPr>
          <w:rFonts w:hint="eastAsia" w:ascii="仿宋" w:hAnsi="仿宋" w:eastAsia="仿宋" w:cs="仿宋"/>
          <w:sz w:val="32"/>
          <w:szCs w:val="32"/>
          <w:highlight w:val="none"/>
          <w:u w:val="none"/>
          <w:lang w:eastAsia="zh-CN"/>
        </w:rPr>
        <w:t>政资金支出</w:t>
      </w:r>
      <w:r>
        <w:rPr>
          <w:rFonts w:hint="eastAsia" w:ascii="仿宋" w:hAnsi="仿宋" w:eastAsia="仿宋" w:cs="仿宋"/>
          <w:sz w:val="32"/>
          <w:szCs w:val="32"/>
          <w:highlight w:val="none"/>
          <w:u w:val="none"/>
          <w:lang w:val="en-US" w:eastAsia="zh-CN"/>
        </w:rPr>
        <w:t>153.73万元</w:t>
      </w:r>
      <w:r>
        <w:rPr>
          <w:rFonts w:hint="eastAsia" w:ascii="仿宋" w:hAnsi="仿宋" w:eastAsia="仿宋" w:cs="仿宋"/>
          <w:color w:val="000000"/>
          <w:sz w:val="32"/>
          <w:szCs w:val="32"/>
          <w:highlight w:val="none"/>
          <w:u w:val="none"/>
          <w:lang w:eastAsia="zh-CN"/>
        </w:rPr>
        <w:t>。一是保障单位职工工资、津贴、社会保障缴费；二</w:t>
      </w:r>
      <w:r>
        <w:rPr>
          <w:rFonts w:hint="eastAsia" w:ascii="仿宋" w:hAnsi="仿宋" w:eastAsia="仿宋" w:cs="仿宋"/>
          <w:color w:val="000000"/>
          <w:sz w:val="32"/>
          <w:szCs w:val="32"/>
          <w:highlight w:val="none"/>
          <w:u w:val="none"/>
        </w:rPr>
        <w:t>是</w:t>
      </w:r>
      <w:r>
        <w:rPr>
          <w:rFonts w:hint="eastAsia" w:ascii="仿宋" w:hAnsi="仿宋" w:eastAsia="仿宋" w:cs="仿宋"/>
          <w:color w:val="000000"/>
          <w:sz w:val="32"/>
          <w:szCs w:val="32"/>
          <w:highlight w:val="none"/>
          <w:u w:val="none"/>
          <w:lang w:eastAsia="zh-CN"/>
        </w:rPr>
        <w:t>保障日常办公、会议</w:t>
      </w:r>
      <w:r>
        <w:rPr>
          <w:rFonts w:hint="eastAsia" w:ascii="仿宋" w:hAnsi="仿宋" w:eastAsia="仿宋" w:cs="仿宋"/>
          <w:color w:val="000000"/>
          <w:sz w:val="32"/>
          <w:szCs w:val="32"/>
          <w:highlight w:val="none"/>
          <w:u w:val="none"/>
        </w:rPr>
        <w:t>、培训</w:t>
      </w:r>
      <w:r>
        <w:rPr>
          <w:rFonts w:hint="eastAsia" w:ascii="仿宋" w:hAnsi="仿宋" w:eastAsia="仿宋" w:cs="仿宋"/>
          <w:color w:val="000000"/>
          <w:sz w:val="32"/>
          <w:szCs w:val="32"/>
          <w:highlight w:val="none"/>
          <w:u w:val="none"/>
          <w:lang w:eastAsia="zh-CN"/>
        </w:rPr>
        <w:t>、差旅、交通、差旅、公务接待</w:t>
      </w:r>
      <w:r>
        <w:rPr>
          <w:rFonts w:hint="eastAsia" w:ascii="仿宋" w:hAnsi="仿宋" w:eastAsia="仿宋" w:cs="仿宋"/>
          <w:color w:val="000000"/>
          <w:sz w:val="32"/>
          <w:szCs w:val="32"/>
          <w:highlight w:val="none"/>
          <w:u w:val="none"/>
        </w:rPr>
        <w:t>等运行费用；</w:t>
      </w:r>
      <w:r>
        <w:rPr>
          <w:rFonts w:hint="eastAsia" w:ascii="仿宋" w:hAnsi="仿宋" w:eastAsia="仿宋" w:cs="仿宋"/>
          <w:color w:val="000000"/>
          <w:sz w:val="32"/>
          <w:szCs w:val="32"/>
          <w:highlight w:val="none"/>
          <w:u w:val="none"/>
          <w:lang w:eastAsia="zh-CN"/>
        </w:rPr>
        <w:t>三</w:t>
      </w:r>
      <w:r>
        <w:rPr>
          <w:rFonts w:hint="eastAsia" w:ascii="仿宋" w:hAnsi="仿宋" w:eastAsia="仿宋" w:cs="仿宋"/>
          <w:color w:val="000000"/>
          <w:sz w:val="32"/>
          <w:szCs w:val="32"/>
          <w:highlight w:val="none"/>
          <w:u w:val="none"/>
        </w:rPr>
        <w:t>是保障单位运行的资料</w:t>
      </w:r>
      <w:r>
        <w:rPr>
          <w:rFonts w:hint="eastAsia" w:ascii="仿宋" w:hAnsi="仿宋" w:eastAsia="仿宋" w:cs="仿宋"/>
          <w:color w:val="000000"/>
          <w:sz w:val="32"/>
          <w:szCs w:val="32"/>
          <w:highlight w:val="none"/>
          <w:u w:val="none"/>
          <w:lang w:eastAsia="zh-CN"/>
        </w:rPr>
        <w:t>印刷</w:t>
      </w:r>
      <w:r>
        <w:rPr>
          <w:rFonts w:hint="eastAsia" w:ascii="仿宋" w:hAnsi="仿宋" w:eastAsia="仿宋" w:cs="仿宋"/>
          <w:color w:val="000000"/>
          <w:sz w:val="32"/>
          <w:szCs w:val="32"/>
          <w:highlight w:val="none"/>
          <w:u w:val="none"/>
        </w:rPr>
        <w:t>、报送等办公耗材经费；</w:t>
      </w:r>
      <w:r>
        <w:rPr>
          <w:rFonts w:hint="eastAsia" w:ascii="仿宋" w:hAnsi="仿宋" w:eastAsia="仿宋" w:cs="仿宋"/>
          <w:color w:val="000000"/>
          <w:sz w:val="32"/>
          <w:szCs w:val="32"/>
          <w:highlight w:val="none"/>
          <w:u w:val="none"/>
          <w:lang w:eastAsia="zh-CN"/>
        </w:rPr>
        <w:t>四</w:t>
      </w:r>
      <w:r>
        <w:rPr>
          <w:rFonts w:hint="eastAsia" w:ascii="仿宋" w:hAnsi="仿宋" w:eastAsia="仿宋" w:cs="仿宋"/>
          <w:color w:val="000000"/>
          <w:sz w:val="32"/>
          <w:szCs w:val="32"/>
          <w:highlight w:val="none"/>
          <w:u w:val="none"/>
        </w:rPr>
        <w:t>是保障单位运行的水、电、气及</w:t>
      </w:r>
      <w:r>
        <w:rPr>
          <w:rFonts w:hint="eastAsia" w:ascii="仿宋" w:hAnsi="仿宋" w:eastAsia="仿宋" w:cs="仿宋"/>
          <w:color w:val="000000"/>
          <w:sz w:val="32"/>
          <w:szCs w:val="32"/>
          <w:highlight w:val="none"/>
          <w:u w:val="none"/>
          <w:lang w:eastAsia="zh-CN"/>
        </w:rPr>
        <w:t>邮电</w:t>
      </w:r>
      <w:r>
        <w:rPr>
          <w:rFonts w:hint="eastAsia" w:ascii="仿宋" w:hAnsi="仿宋" w:eastAsia="仿宋" w:cs="仿宋"/>
          <w:color w:val="000000"/>
          <w:sz w:val="32"/>
          <w:szCs w:val="32"/>
          <w:highlight w:val="none"/>
          <w:u w:val="none"/>
        </w:rPr>
        <w:t>费等费用。</w:t>
      </w:r>
      <w:r>
        <w:rPr>
          <w:rFonts w:hint="eastAsia" w:ascii="仿宋" w:hAnsi="仿宋" w:eastAsia="仿宋" w:cs="仿宋"/>
          <w:color w:val="000000"/>
          <w:sz w:val="32"/>
          <w:szCs w:val="32"/>
          <w:highlight w:val="none"/>
          <w:u w:val="none"/>
          <w:lang w:eastAsia="zh-CN"/>
        </w:rPr>
        <w:t>有利的保障了本单位职工工资及日常运转。</w:t>
      </w:r>
    </w:p>
    <w:p>
      <w:pPr>
        <w:numPr>
          <w:ilvl w:val="0"/>
          <w:numId w:val="0"/>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lang w:val="en-US" w:eastAsia="zh-CN"/>
        </w:rPr>
        <w:t>1.</w:t>
      </w: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w:t>
      </w:r>
      <w:r>
        <w:rPr>
          <w:rFonts w:hint="eastAsia" w:ascii="仿宋_GB2312" w:hAnsi="仿宋_GB2312" w:eastAsia="仿宋_GB2312" w:cs="仿宋_GB2312"/>
          <w:sz w:val="32"/>
          <w:szCs w:val="32"/>
          <w:lang w:eastAsia="zh-CN"/>
        </w:rPr>
        <w:t>无项目</w:t>
      </w:r>
    </w:p>
    <w:p>
      <w:pPr>
        <w:numPr>
          <w:ilvl w:val="0"/>
          <w:numId w:val="0"/>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lang w:val="en-US" w:eastAsia="zh-CN"/>
        </w:rPr>
        <w:t>2.</w:t>
      </w:r>
      <w:r>
        <w:rPr>
          <w:rFonts w:hint="eastAsia" w:ascii="仿宋" w:hAnsi="仿宋" w:eastAsia="仿宋" w:cs="楷体_GB2312"/>
          <w:b/>
          <w:bCs/>
          <w:sz w:val="32"/>
          <w:szCs w:val="32"/>
        </w:rPr>
        <w:t>部门开展绩效评价结果。</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外资扶贫项目服务中心</w:t>
      </w:r>
      <w:r>
        <w:rPr>
          <w:rFonts w:hint="eastAsia" w:ascii="仿宋_GB2312" w:hAnsi="仿宋_GB2312" w:eastAsia="仿宋_GB2312" w:cs="仿宋_GB2312"/>
          <w:sz w:val="32"/>
          <w:szCs w:val="32"/>
        </w:rPr>
        <w:t>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年部门整体支出绩效评价报告》见附件。</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54" w:name="_Toc15377225"/>
      <w:bookmarkStart w:id="55"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54"/>
      <w:bookmarkEnd w:id="55"/>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3"/>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5"/>
          <w:rFonts w:ascii="黑体" w:hAnsi="黑体" w:eastAsia="黑体"/>
          <w:b w:val="0"/>
        </w:rPr>
      </w:pPr>
      <w:bookmarkStart w:id="56" w:name="_Toc15377226"/>
      <w:r>
        <w:rPr>
          <w:rFonts w:ascii="宋体"/>
          <w:b/>
          <w:color w:val="000000"/>
          <w:sz w:val="44"/>
          <w:szCs w:val="44"/>
        </w:rPr>
        <w:br w:type="page"/>
      </w:r>
      <w:bookmarkStart w:id="57"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7"/>
    </w:p>
    <w:p>
      <w:pPr>
        <w:spacing w:line="600" w:lineRule="exact"/>
        <w:jc w:val="left"/>
        <w:outlineLvl w:val="0"/>
        <w:rPr>
          <w:rFonts w:hint="eastAsia" w:ascii="方正小标宋简体" w:hAnsi="方正小标宋简体" w:eastAsia="黑体" w:cs="方正小标宋简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80" w:lineRule="exact"/>
        <w:jc w:val="center"/>
        <w:rPr>
          <w:rFonts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spacing w:line="557" w:lineRule="exact"/>
        <w:ind w:firstLine="1767" w:firstLineChars="400"/>
        <w:jc w:val="both"/>
        <w:textAlignment w:val="auto"/>
        <w:rPr>
          <w:rFonts w:hint="eastAsia" w:ascii="宋体" w:hAnsi="宋体"/>
          <w:b/>
          <w:sz w:val="44"/>
          <w:szCs w:val="44"/>
          <w:shd w:val="clear" w:color="auto" w:fill="FFFFFF"/>
          <w:lang w:eastAsia="zh-CN"/>
        </w:rPr>
      </w:pPr>
      <w:r>
        <w:rPr>
          <w:rFonts w:hint="eastAsia" w:ascii="宋体" w:hAnsi="宋体"/>
          <w:b/>
          <w:sz w:val="44"/>
          <w:szCs w:val="44"/>
          <w:shd w:val="clear" w:color="auto" w:fill="FFFFFF"/>
          <w:lang w:eastAsia="zh-CN"/>
        </w:rPr>
        <w:t>宣汉县外资项目服务中心</w:t>
      </w:r>
    </w:p>
    <w:p>
      <w:pPr>
        <w:keepNext w:val="0"/>
        <w:keepLines w:val="0"/>
        <w:pageBreakBefore w:val="0"/>
        <w:widowControl/>
        <w:kinsoku/>
        <w:wordWrap/>
        <w:overflowPunct/>
        <w:topLinePunct w:val="0"/>
        <w:autoSpaceDE/>
        <w:autoSpaceDN/>
        <w:bidi w:val="0"/>
        <w:spacing w:line="557" w:lineRule="exact"/>
        <w:ind w:firstLine="883" w:firstLineChars="200"/>
        <w:jc w:val="both"/>
        <w:textAlignment w:val="auto"/>
        <w:rPr>
          <w:rFonts w:hint="eastAsia" w:ascii="宋体" w:hAnsi="宋体"/>
          <w:b/>
          <w:sz w:val="44"/>
          <w:szCs w:val="44"/>
          <w:shd w:val="clear" w:color="auto" w:fill="FFFFFF"/>
        </w:rPr>
      </w:pPr>
      <w:r>
        <w:rPr>
          <w:rFonts w:hint="eastAsia" w:ascii="宋体" w:hAnsi="宋体"/>
          <w:b/>
          <w:sz w:val="44"/>
          <w:szCs w:val="44"/>
          <w:shd w:val="clear" w:color="auto" w:fill="FFFFFF"/>
          <w:lang w:val="en-US" w:eastAsia="zh-CN"/>
        </w:rPr>
        <w:t>2019年</w:t>
      </w:r>
      <w:r>
        <w:rPr>
          <w:rFonts w:hint="eastAsia" w:ascii="宋体" w:hAnsi="宋体"/>
          <w:b/>
          <w:sz w:val="44"/>
          <w:szCs w:val="44"/>
          <w:shd w:val="clear" w:color="auto" w:fill="FFFFFF"/>
        </w:rPr>
        <w:t>部门整体支出绩效评价报告</w:t>
      </w:r>
    </w:p>
    <w:p>
      <w:pPr>
        <w:keepNext w:val="0"/>
        <w:keepLines w:val="0"/>
        <w:pageBreakBefore w:val="0"/>
        <w:widowControl/>
        <w:kinsoku/>
        <w:wordWrap/>
        <w:overflowPunct/>
        <w:topLinePunct w:val="0"/>
        <w:autoSpaceDE/>
        <w:autoSpaceDN/>
        <w:bidi w:val="0"/>
        <w:spacing w:line="557" w:lineRule="exact"/>
        <w:ind w:firstLine="883" w:firstLineChars="200"/>
        <w:jc w:val="center"/>
        <w:textAlignment w:val="auto"/>
        <w:rPr>
          <w:rFonts w:hint="eastAsia" w:ascii="宋体" w:hAnsi="宋体"/>
          <w:b/>
          <w:sz w:val="44"/>
          <w:szCs w:val="44"/>
          <w:shd w:val="clear" w:color="auto" w:fill="FFFFFF"/>
        </w:rPr>
      </w:pPr>
    </w:p>
    <w:p>
      <w:pPr>
        <w:keepNext w:val="0"/>
        <w:keepLines w:val="0"/>
        <w:pageBreakBefore w:val="0"/>
        <w:widowControl/>
        <w:kinsoku/>
        <w:wordWrap/>
        <w:overflowPunct/>
        <w:topLinePunct w:val="0"/>
        <w:autoSpaceDE/>
        <w:autoSpaceDN/>
        <w:bidi w:val="0"/>
        <w:adjustRightInd w:val="0"/>
        <w:snapToGrid w:val="0"/>
        <w:spacing w:line="557" w:lineRule="exact"/>
        <w:ind w:firstLine="640" w:firstLineChars="200"/>
        <w:jc w:val="left"/>
        <w:textAlignment w:val="auto"/>
        <w:rPr>
          <w:rFonts w:hint="eastAsia" w:ascii="仿宋" w:hAnsi="仿宋" w:eastAsia="仿宋" w:cs="仿宋"/>
          <w:color w:val="000000"/>
          <w:kern w:val="0"/>
          <w:sz w:val="32"/>
          <w:szCs w:val="32"/>
          <w:highlight w:val="none"/>
          <w:u w:val="none"/>
          <w:shd w:val="clear" w:color="auto" w:fill="FFFFFF"/>
        </w:rPr>
      </w:pPr>
      <w:r>
        <w:rPr>
          <w:rFonts w:hint="eastAsia" w:ascii="仿宋" w:hAnsi="仿宋" w:eastAsia="仿宋" w:cs="仿宋"/>
          <w:color w:val="000000"/>
          <w:kern w:val="0"/>
          <w:sz w:val="32"/>
          <w:szCs w:val="32"/>
          <w:highlight w:val="none"/>
          <w:u w:val="none"/>
          <w:shd w:val="clear" w:color="auto" w:fill="FFFFFF"/>
        </w:rPr>
        <w:t>201</w:t>
      </w:r>
      <w:r>
        <w:rPr>
          <w:rFonts w:hint="eastAsia" w:ascii="仿宋" w:hAnsi="仿宋" w:eastAsia="仿宋" w:cs="仿宋"/>
          <w:color w:val="000000"/>
          <w:kern w:val="0"/>
          <w:sz w:val="32"/>
          <w:szCs w:val="32"/>
          <w:highlight w:val="none"/>
          <w:u w:val="none"/>
          <w:shd w:val="clear" w:color="auto" w:fill="FFFFFF"/>
          <w:lang w:val="en-US" w:eastAsia="zh-CN"/>
        </w:rPr>
        <w:t>9</w:t>
      </w:r>
      <w:r>
        <w:rPr>
          <w:rFonts w:hint="eastAsia" w:ascii="仿宋" w:hAnsi="仿宋" w:eastAsia="仿宋" w:cs="仿宋"/>
          <w:color w:val="000000"/>
          <w:kern w:val="0"/>
          <w:sz w:val="32"/>
          <w:szCs w:val="32"/>
          <w:highlight w:val="none"/>
          <w:u w:val="none"/>
          <w:shd w:val="clear" w:color="auto" w:fill="FFFFFF"/>
        </w:rPr>
        <w:t>年</w:t>
      </w:r>
      <w:r>
        <w:rPr>
          <w:rFonts w:hint="eastAsia" w:ascii="仿宋" w:hAnsi="仿宋" w:eastAsia="仿宋" w:cs="仿宋"/>
          <w:color w:val="000000"/>
          <w:kern w:val="0"/>
          <w:sz w:val="32"/>
          <w:szCs w:val="32"/>
          <w:highlight w:val="none"/>
          <w:u w:val="none"/>
          <w:shd w:val="clear" w:color="auto" w:fill="FFFFFF"/>
          <w:lang w:eastAsia="zh-CN"/>
        </w:rPr>
        <w:t>外资服务项目中心局</w:t>
      </w:r>
      <w:r>
        <w:rPr>
          <w:rFonts w:hint="eastAsia" w:ascii="仿宋" w:hAnsi="仿宋" w:eastAsia="仿宋" w:cs="仿宋"/>
          <w:color w:val="000000"/>
          <w:kern w:val="0"/>
          <w:sz w:val="32"/>
          <w:szCs w:val="32"/>
          <w:highlight w:val="none"/>
          <w:u w:val="none"/>
          <w:shd w:val="clear" w:color="auto" w:fill="FFFFFF"/>
        </w:rPr>
        <w:t>围绕</w:t>
      </w:r>
      <w:r>
        <w:rPr>
          <w:rFonts w:hint="eastAsia" w:ascii="仿宋" w:hAnsi="仿宋" w:eastAsia="仿宋" w:cs="仿宋"/>
          <w:color w:val="000000"/>
          <w:sz w:val="32"/>
          <w:szCs w:val="32"/>
          <w:highlight w:val="none"/>
          <w:u w:val="none"/>
          <w:lang w:bidi="ar"/>
        </w:rPr>
        <w:t>县委县政府</w:t>
      </w:r>
      <w:r>
        <w:rPr>
          <w:rFonts w:hint="eastAsia" w:ascii="仿宋" w:hAnsi="仿宋" w:eastAsia="仿宋" w:cs="仿宋"/>
          <w:color w:val="000000"/>
          <w:kern w:val="0"/>
          <w:sz w:val="32"/>
          <w:szCs w:val="32"/>
          <w:highlight w:val="none"/>
          <w:u w:val="none"/>
          <w:shd w:val="clear" w:color="auto" w:fill="FFFFFF"/>
        </w:rPr>
        <w:t>中心工作，</w:t>
      </w:r>
      <w:r>
        <w:rPr>
          <w:rFonts w:hint="eastAsia" w:ascii="仿宋" w:hAnsi="仿宋" w:eastAsia="仿宋" w:cs="仿宋"/>
          <w:sz w:val="32"/>
          <w:szCs w:val="32"/>
          <w:highlight w:val="none"/>
          <w:u w:val="none"/>
        </w:rPr>
        <w:t>参与县</w:t>
      </w:r>
      <w:r>
        <w:rPr>
          <w:rFonts w:hint="eastAsia" w:ascii="仿宋" w:hAnsi="仿宋" w:eastAsia="仿宋" w:cs="仿宋"/>
          <w:sz w:val="32"/>
          <w:szCs w:val="32"/>
          <w:highlight w:val="none"/>
          <w:u w:val="none"/>
          <w:lang w:eastAsia="zh-CN"/>
        </w:rPr>
        <w:t>扶贫开发局</w:t>
      </w:r>
      <w:r>
        <w:rPr>
          <w:rFonts w:hint="eastAsia" w:ascii="仿宋" w:hAnsi="仿宋" w:eastAsia="仿宋" w:cs="仿宋"/>
          <w:sz w:val="32"/>
          <w:szCs w:val="32"/>
          <w:highlight w:val="none"/>
          <w:u w:val="none"/>
        </w:rPr>
        <w:t>实施的各项扶贫移民工作</w:t>
      </w:r>
      <w:r>
        <w:rPr>
          <w:rFonts w:hint="eastAsia" w:ascii="仿宋" w:hAnsi="仿宋" w:eastAsia="仿宋" w:cs="仿宋"/>
          <w:sz w:val="32"/>
          <w:szCs w:val="32"/>
          <w:highlight w:val="none"/>
          <w:u w:val="none"/>
          <w:lang w:eastAsia="zh-CN"/>
        </w:rPr>
        <w:t>。</w:t>
      </w:r>
      <w:r>
        <w:rPr>
          <w:rFonts w:hint="eastAsia" w:ascii="仿宋" w:hAnsi="仿宋" w:eastAsia="仿宋" w:cs="仿宋"/>
          <w:color w:val="000000"/>
          <w:sz w:val="32"/>
          <w:szCs w:val="32"/>
          <w:highlight w:val="none"/>
          <w:u w:val="none"/>
          <w:lang w:bidi="ar"/>
        </w:rPr>
        <w:t>以</w:t>
      </w:r>
      <w:r>
        <w:rPr>
          <w:rFonts w:hint="eastAsia" w:ascii="仿宋" w:hAnsi="仿宋" w:eastAsia="仿宋" w:cs="仿宋"/>
          <w:sz w:val="32"/>
          <w:szCs w:val="32"/>
          <w:highlight w:val="none"/>
          <w:u w:val="none"/>
        </w:rPr>
        <w:t>习近平总书记关于扶贫开发工作的重要论述</w:t>
      </w:r>
      <w:r>
        <w:rPr>
          <w:rFonts w:hint="eastAsia" w:ascii="仿宋" w:hAnsi="仿宋" w:eastAsia="仿宋" w:cs="仿宋"/>
          <w:color w:val="000000"/>
          <w:sz w:val="32"/>
          <w:szCs w:val="32"/>
          <w:highlight w:val="none"/>
          <w:u w:val="none"/>
          <w:lang w:bidi="ar"/>
        </w:rPr>
        <w:t>和对四川脱贫攻坚工作重要指示精神为基本遵循和行动指南，始终把脱贫攻坚作为最大政治任务、最大民生工程和最大发展机遇，按照“先难后易、超前作战”的工作思路，突出问题导向、细化工作措施、下足绣花功夫，扎实有力推进精准扶贫、精准脱贫，脱贫攻坚实现“连战连捷”</w:t>
      </w:r>
      <w:r>
        <w:rPr>
          <w:rFonts w:hint="eastAsia" w:ascii="仿宋" w:hAnsi="仿宋" w:eastAsia="仿宋" w:cs="仿宋"/>
          <w:color w:val="000000"/>
          <w:sz w:val="32"/>
          <w:szCs w:val="32"/>
          <w:highlight w:val="none"/>
          <w:u w:val="none"/>
          <w:lang w:eastAsia="zh-CN" w:bidi="ar"/>
        </w:rPr>
        <w:t>，</w:t>
      </w:r>
      <w:r>
        <w:rPr>
          <w:rFonts w:hint="eastAsia" w:ascii="仿宋" w:hAnsi="仿宋" w:eastAsia="仿宋" w:cs="仿宋"/>
          <w:color w:val="000000"/>
          <w:kern w:val="0"/>
          <w:sz w:val="32"/>
          <w:szCs w:val="32"/>
          <w:highlight w:val="none"/>
          <w:u w:val="none"/>
          <w:shd w:val="clear" w:color="auto" w:fill="FFFFFF"/>
        </w:rPr>
        <w:t>现将整体支出绩效评价报告如下：</w:t>
      </w:r>
    </w:p>
    <w:p>
      <w:pPr>
        <w:keepNext w:val="0"/>
        <w:keepLines w:val="0"/>
        <w:pageBreakBefore w:val="0"/>
        <w:widowControl/>
        <w:kinsoku/>
        <w:wordWrap/>
        <w:overflowPunct/>
        <w:topLinePunct w:val="0"/>
        <w:autoSpaceDE/>
        <w:autoSpaceDN/>
        <w:bidi w:val="0"/>
        <w:adjustRightInd w:val="0"/>
        <w:snapToGrid w:val="0"/>
        <w:spacing w:line="557" w:lineRule="exact"/>
        <w:ind w:firstLine="640" w:firstLineChars="200"/>
        <w:jc w:val="left"/>
        <w:textAlignment w:val="auto"/>
        <w:rPr>
          <w:rFonts w:hint="eastAsia" w:ascii="黑体" w:hAnsi="黑体" w:eastAsia="黑体" w:cs="黑体"/>
          <w:color w:val="000000"/>
          <w:kern w:val="0"/>
          <w:sz w:val="32"/>
          <w:szCs w:val="32"/>
          <w:highlight w:val="none"/>
          <w:u w:val="none"/>
          <w:shd w:val="clear" w:color="auto" w:fill="FFFFFF"/>
          <w:lang w:val="zh-CN"/>
        </w:rPr>
      </w:pPr>
      <w:r>
        <w:rPr>
          <w:rFonts w:hint="eastAsia" w:ascii="黑体" w:hAnsi="黑体" w:eastAsia="黑体" w:cs="黑体"/>
          <w:color w:val="000000"/>
          <w:kern w:val="0"/>
          <w:sz w:val="32"/>
          <w:szCs w:val="32"/>
          <w:highlight w:val="none"/>
          <w:u w:val="none"/>
          <w:shd w:val="clear" w:color="auto" w:fill="FFFFFF"/>
        </w:rPr>
        <w:t>一、</w:t>
      </w:r>
      <w:r>
        <w:rPr>
          <w:rFonts w:hint="eastAsia" w:ascii="黑体" w:hAnsi="黑体" w:eastAsia="黑体" w:cs="黑体"/>
          <w:color w:val="000000"/>
          <w:kern w:val="0"/>
          <w:sz w:val="32"/>
          <w:szCs w:val="32"/>
          <w:highlight w:val="none"/>
          <w:u w:val="none"/>
          <w:shd w:val="clear" w:color="auto" w:fill="FFFFFF"/>
          <w:lang w:val="zh-CN"/>
        </w:rPr>
        <w:t>单位概况</w:t>
      </w:r>
    </w:p>
    <w:p>
      <w:pPr>
        <w:keepNext w:val="0"/>
        <w:keepLines w:val="0"/>
        <w:pageBreakBefore w:val="0"/>
        <w:widowControl w:val="0"/>
        <w:kinsoku/>
        <w:wordWrap/>
        <w:overflowPunct/>
        <w:topLinePunct w:val="0"/>
        <w:autoSpaceDE/>
        <w:autoSpaceDN/>
        <w:bidi w:val="0"/>
        <w:adjustRightInd/>
        <w:snapToGrid/>
        <w:spacing w:line="557" w:lineRule="exact"/>
        <w:ind w:firstLine="640" w:firstLineChars="200"/>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color w:val="000000"/>
          <w:kern w:val="0"/>
          <w:sz w:val="32"/>
          <w:szCs w:val="32"/>
          <w:highlight w:val="none"/>
          <w:u w:val="none"/>
          <w:shd w:val="clear" w:color="auto" w:fill="FFFFFF"/>
          <w:lang w:val="zh-CN"/>
        </w:rPr>
        <w:t>（一）机构组成。</w:t>
      </w:r>
    </w:p>
    <w:p>
      <w:pPr>
        <w:keepNext w:val="0"/>
        <w:keepLines w:val="0"/>
        <w:pageBreakBefore w:val="0"/>
        <w:widowControl w:val="0"/>
        <w:numPr>
          <w:ilvl w:val="0"/>
          <w:numId w:val="0"/>
        </w:numPr>
        <w:kinsoku/>
        <w:wordWrap/>
        <w:overflowPunct/>
        <w:topLinePunct w:val="0"/>
        <w:autoSpaceDE/>
        <w:autoSpaceDN/>
        <w:bidi w:val="0"/>
        <w:adjustRightInd/>
        <w:snapToGrid/>
        <w:spacing w:line="557" w:lineRule="exact"/>
        <w:ind w:firstLine="640" w:firstLineChars="200"/>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sz w:val="32"/>
          <w:szCs w:val="32"/>
        </w:rPr>
        <w:t>外资扶贫项目服务中心属二级</w:t>
      </w:r>
      <w:r>
        <w:rPr>
          <w:rFonts w:hint="eastAsia" w:ascii="仿宋" w:hAnsi="仿宋" w:eastAsia="仿宋"/>
          <w:sz w:val="32"/>
          <w:szCs w:val="32"/>
          <w:lang w:eastAsia="zh-CN"/>
        </w:rPr>
        <w:t>副科级</w:t>
      </w:r>
      <w:r>
        <w:rPr>
          <w:rFonts w:hint="eastAsia" w:ascii="仿宋" w:hAnsi="仿宋" w:eastAsia="仿宋"/>
          <w:sz w:val="32"/>
          <w:szCs w:val="32"/>
        </w:rPr>
        <w:t>单位。</w:t>
      </w:r>
    </w:p>
    <w:p>
      <w:pPr>
        <w:keepNext w:val="0"/>
        <w:keepLines w:val="0"/>
        <w:pageBreakBefore w:val="0"/>
        <w:widowControl w:val="0"/>
        <w:numPr>
          <w:ilvl w:val="0"/>
          <w:numId w:val="4"/>
        </w:numPr>
        <w:kinsoku/>
        <w:wordWrap/>
        <w:overflowPunct/>
        <w:topLinePunct w:val="0"/>
        <w:autoSpaceDE/>
        <w:autoSpaceDN/>
        <w:bidi w:val="0"/>
        <w:adjustRightInd/>
        <w:snapToGrid/>
        <w:spacing w:line="557" w:lineRule="exact"/>
        <w:ind w:firstLine="640" w:firstLineChars="200"/>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color w:val="000000"/>
          <w:kern w:val="0"/>
          <w:sz w:val="32"/>
          <w:szCs w:val="32"/>
          <w:highlight w:val="none"/>
          <w:u w:val="none"/>
          <w:shd w:val="clear" w:color="auto" w:fill="FFFFFF"/>
          <w:lang w:val="zh-CN"/>
        </w:rPr>
        <w:t>机构职能。</w:t>
      </w:r>
    </w:p>
    <w:p>
      <w:pPr>
        <w:keepNext w:val="0"/>
        <w:keepLines w:val="0"/>
        <w:pageBreakBefore w:val="0"/>
        <w:widowControl w:val="0"/>
        <w:kinsoku/>
        <w:wordWrap/>
        <w:overflowPunct/>
        <w:topLinePunct w:val="0"/>
        <w:autoSpaceDE/>
        <w:autoSpaceDN/>
        <w:bidi w:val="0"/>
        <w:adjustRightInd/>
        <w:snapToGrid/>
        <w:spacing w:line="557" w:lineRule="exact"/>
        <w:ind w:firstLine="640" w:firstLineChars="200"/>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sz w:val="32"/>
          <w:szCs w:val="32"/>
          <w:highlight w:val="none"/>
          <w:u w:val="none"/>
          <w:lang w:val="en-US" w:eastAsia="zh-CN"/>
        </w:rPr>
        <w:t>外资扶贫项目服务中心的职能为</w:t>
      </w:r>
      <w:r>
        <w:rPr>
          <w:rFonts w:hint="eastAsia" w:ascii="仿宋" w:hAnsi="仿宋" w:eastAsia="仿宋" w:cs="仿宋"/>
          <w:sz w:val="32"/>
          <w:szCs w:val="32"/>
          <w:highlight w:val="none"/>
          <w:u w:val="none"/>
        </w:rPr>
        <w:t>管理、协调外资贷款扶贫项目的准备和实施工作；负责秦巴扶贫世行贷款项目的后续工作；参与县</w:t>
      </w:r>
      <w:r>
        <w:rPr>
          <w:rFonts w:hint="eastAsia" w:ascii="仿宋" w:hAnsi="仿宋" w:eastAsia="仿宋" w:cs="仿宋"/>
          <w:sz w:val="32"/>
          <w:szCs w:val="32"/>
          <w:highlight w:val="none"/>
          <w:u w:val="none"/>
          <w:lang w:eastAsia="zh-CN"/>
        </w:rPr>
        <w:t>扶贫开发局</w:t>
      </w:r>
      <w:r>
        <w:rPr>
          <w:rFonts w:hint="eastAsia" w:ascii="仿宋" w:hAnsi="仿宋" w:eastAsia="仿宋" w:cs="仿宋"/>
          <w:sz w:val="32"/>
          <w:szCs w:val="32"/>
          <w:highlight w:val="none"/>
          <w:u w:val="none"/>
        </w:rPr>
        <w:t>实施的各项扶贫移民工作</w:t>
      </w:r>
      <w:r>
        <w:rPr>
          <w:rFonts w:hint="eastAsia" w:ascii="仿宋" w:hAnsi="仿宋" w:eastAsia="仿宋" w:cs="仿宋"/>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57" w:lineRule="exact"/>
        <w:ind w:firstLine="640" w:firstLineChars="200"/>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color w:val="000000"/>
          <w:kern w:val="0"/>
          <w:sz w:val="32"/>
          <w:szCs w:val="32"/>
          <w:highlight w:val="none"/>
          <w:u w:val="none"/>
          <w:shd w:val="clear" w:color="auto" w:fill="FFFFFF"/>
          <w:lang w:val="zh-CN"/>
        </w:rPr>
        <w:t>（三）人员概况。</w:t>
      </w:r>
    </w:p>
    <w:p>
      <w:pPr>
        <w:keepNext w:val="0"/>
        <w:keepLines w:val="0"/>
        <w:pageBreakBefore w:val="0"/>
        <w:widowControl w:val="0"/>
        <w:kinsoku/>
        <w:wordWrap/>
        <w:overflowPunct/>
        <w:topLinePunct w:val="0"/>
        <w:autoSpaceDE/>
        <w:autoSpaceDN/>
        <w:bidi w:val="0"/>
        <w:adjustRightInd/>
        <w:snapToGrid/>
        <w:spacing w:line="557" w:lineRule="exact"/>
        <w:ind w:firstLine="640" w:firstLineChars="200"/>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sz w:val="32"/>
          <w:szCs w:val="32"/>
          <w:highlight w:val="none"/>
          <w:u w:val="none"/>
        </w:rPr>
        <w:t>外资扶贫项目服务中心编制 1</w:t>
      </w:r>
      <w:r>
        <w:rPr>
          <w:rFonts w:hint="eastAsia" w:ascii="仿宋" w:hAnsi="仿宋" w:eastAsia="仿宋" w:cs="仿宋"/>
          <w:sz w:val="32"/>
          <w:szCs w:val="32"/>
          <w:highlight w:val="none"/>
          <w:u w:val="none"/>
          <w:lang w:val="en-US" w:eastAsia="zh-CN"/>
        </w:rPr>
        <w:t>4</w:t>
      </w:r>
      <w:r>
        <w:rPr>
          <w:rFonts w:hint="eastAsia" w:ascii="仿宋" w:hAnsi="仿宋" w:eastAsia="仿宋" w:cs="仿宋"/>
          <w:sz w:val="32"/>
          <w:szCs w:val="32"/>
          <w:highlight w:val="none"/>
          <w:u w:val="none"/>
        </w:rPr>
        <w:t>名，在职人员 1</w:t>
      </w:r>
      <w:r>
        <w:rPr>
          <w:rFonts w:hint="eastAsia" w:ascii="仿宋" w:hAnsi="仿宋" w:eastAsia="仿宋" w:cs="仿宋"/>
          <w:sz w:val="32"/>
          <w:szCs w:val="32"/>
          <w:highlight w:val="none"/>
          <w:u w:val="none"/>
          <w:lang w:val="en-US" w:eastAsia="zh-CN"/>
        </w:rPr>
        <w:t>4</w:t>
      </w:r>
      <w:r>
        <w:rPr>
          <w:rFonts w:hint="eastAsia" w:ascii="仿宋" w:hAnsi="仿宋" w:eastAsia="仿宋" w:cs="仿宋"/>
          <w:sz w:val="32"/>
          <w:szCs w:val="32"/>
          <w:highlight w:val="none"/>
          <w:u w:val="none"/>
        </w:rPr>
        <w:t>人。</w:t>
      </w:r>
    </w:p>
    <w:p>
      <w:pPr>
        <w:keepNext w:val="0"/>
        <w:keepLines w:val="0"/>
        <w:pageBreakBefore w:val="0"/>
        <w:widowControl/>
        <w:kinsoku/>
        <w:wordWrap/>
        <w:overflowPunct/>
        <w:topLinePunct w:val="0"/>
        <w:autoSpaceDE/>
        <w:autoSpaceDN/>
        <w:bidi w:val="0"/>
        <w:adjustRightInd w:val="0"/>
        <w:snapToGrid w:val="0"/>
        <w:spacing w:line="557" w:lineRule="exact"/>
        <w:ind w:firstLine="640" w:firstLineChars="200"/>
        <w:jc w:val="left"/>
        <w:textAlignment w:val="auto"/>
        <w:rPr>
          <w:rFonts w:hint="eastAsia" w:ascii="黑体" w:hAnsi="黑体" w:eastAsia="黑体" w:cs="黑体"/>
          <w:color w:val="000000"/>
          <w:kern w:val="0"/>
          <w:sz w:val="32"/>
          <w:szCs w:val="32"/>
          <w:highlight w:val="none"/>
          <w:u w:val="none"/>
          <w:shd w:val="clear" w:color="auto" w:fill="FFFFFF"/>
        </w:rPr>
      </w:pPr>
      <w:r>
        <w:rPr>
          <w:rFonts w:hint="eastAsia" w:ascii="黑体" w:hAnsi="黑体" w:eastAsia="黑体" w:cs="黑体"/>
          <w:color w:val="000000"/>
          <w:kern w:val="0"/>
          <w:sz w:val="32"/>
          <w:szCs w:val="32"/>
          <w:highlight w:val="none"/>
          <w:u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57" w:lineRule="exact"/>
        <w:ind w:firstLine="640" w:firstLineChars="200"/>
        <w:jc w:val="left"/>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color w:val="000000"/>
          <w:kern w:val="0"/>
          <w:sz w:val="32"/>
          <w:szCs w:val="32"/>
          <w:highlight w:val="none"/>
          <w:u w:val="none"/>
          <w:shd w:val="clear" w:color="auto" w:fill="FFFFFF"/>
          <w:lang w:val="zh-CN"/>
        </w:rPr>
        <w:t>（一）部门财政资金收入情况。</w:t>
      </w:r>
    </w:p>
    <w:p>
      <w:pPr>
        <w:keepNext w:val="0"/>
        <w:keepLines w:val="0"/>
        <w:pageBreakBefore w:val="0"/>
        <w:kinsoku/>
        <w:wordWrap/>
        <w:overflowPunct/>
        <w:topLinePunct w:val="0"/>
        <w:autoSpaceDE/>
        <w:autoSpaceDN/>
        <w:bidi w:val="0"/>
        <w:snapToGrid w:val="0"/>
        <w:spacing w:line="557" w:lineRule="exact"/>
        <w:ind w:firstLine="640" w:firstLineChars="200"/>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sz w:val="32"/>
          <w:szCs w:val="32"/>
          <w:highlight w:val="none"/>
          <w:u w:val="none"/>
        </w:rPr>
        <w:t>201</w:t>
      </w:r>
      <w:r>
        <w:rPr>
          <w:rFonts w:hint="eastAsia" w:ascii="仿宋" w:hAnsi="仿宋" w:eastAsia="仿宋" w:cs="仿宋"/>
          <w:sz w:val="32"/>
          <w:szCs w:val="32"/>
          <w:highlight w:val="none"/>
          <w:u w:val="none"/>
          <w:lang w:val="en-US" w:eastAsia="zh-CN"/>
        </w:rPr>
        <w:t>9</w:t>
      </w:r>
      <w:r>
        <w:rPr>
          <w:rFonts w:hint="eastAsia" w:ascii="仿宋" w:hAnsi="仿宋" w:eastAsia="仿宋" w:cs="仿宋"/>
          <w:sz w:val="32"/>
          <w:szCs w:val="32"/>
          <w:highlight w:val="none"/>
          <w:u w:val="none"/>
        </w:rPr>
        <w:t>年外资扶贫项目服务中心</w:t>
      </w:r>
      <w:r>
        <w:rPr>
          <w:rFonts w:hint="eastAsia" w:ascii="仿宋" w:hAnsi="仿宋" w:eastAsia="仿宋" w:cs="仿宋"/>
          <w:sz w:val="32"/>
          <w:szCs w:val="32"/>
          <w:highlight w:val="none"/>
          <w:u w:val="none"/>
          <w:lang w:eastAsia="zh-CN"/>
        </w:rPr>
        <w:t>财政资金</w:t>
      </w:r>
      <w:r>
        <w:rPr>
          <w:rFonts w:hint="eastAsia" w:ascii="仿宋" w:hAnsi="仿宋" w:eastAsia="仿宋" w:cs="仿宋"/>
          <w:sz w:val="32"/>
          <w:szCs w:val="32"/>
          <w:highlight w:val="none"/>
          <w:u w:val="none"/>
        </w:rPr>
        <w:t>收入</w:t>
      </w:r>
      <w:r>
        <w:rPr>
          <w:rFonts w:hint="eastAsia" w:ascii="仿宋" w:hAnsi="仿宋" w:eastAsia="仿宋" w:cs="仿宋"/>
          <w:sz w:val="32"/>
          <w:szCs w:val="32"/>
          <w:highlight w:val="none"/>
          <w:u w:val="none"/>
          <w:lang w:val="en-US" w:eastAsia="zh-CN"/>
        </w:rPr>
        <w:t>153.73万元。</w:t>
      </w:r>
    </w:p>
    <w:p>
      <w:pPr>
        <w:keepNext w:val="0"/>
        <w:keepLines w:val="0"/>
        <w:pageBreakBefore w:val="0"/>
        <w:kinsoku/>
        <w:wordWrap/>
        <w:overflowPunct/>
        <w:topLinePunct w:val="0"/>
        <w:autoSpaceDE/>
        <w:autoSpaceDN/>
        <w:bidi w:val="0"/>
        <w:spacing w:line="557" w:lineRule="exact"/>
        <w:ind w:firstLine="640" w:firstLineChars="200"/>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b w:val="0"/>
          <w:bCs/>
          <w:sz w:val="32"/>
          <w:szCs w:val="32"/>
          <w:highlight w:val="none"/>
          <w:u w:val="none"/>
          <w:lang w:val="en-US" w:eastAsia="zh-CN"/>
        </w:rPr>
        <w:t>(二)</w:t>
      </w:r>
      <w:r>
        <w:rPr>
          <w:rFonts w:hint="eastAsia" w:ascii="仿宋" w:hAnsi="仿宋" w:eastAsia="仿宋" w:cs="仿宋"/>
          <w:color w:val="000000"/>
          <w:kern w:val="0"/>
          <w:sz w:val="32"/>
          <w:szCs w:val="32"/>
          <w:highlight w:val="none"/>
          <w:u w:val="none"/>
          <w:shd w:val="clear" w:color="auto" w:fill="FFFFFF"/>
          <w:lang w:val="zh-CN"/>
        </w:rPr>
        <w:t>部门财政资金支出情况。</w:t>
      </w:r>
    </w:p>
    <w:p>
      <w:pPr>
        <w:spacing w:line="600" w:lineRule="exact"/>
        <w:ind w:firstLine="640"/>
        <w:rPr>
          <w:rFonts w:hint="eastAsia" w:ascii="仿宋" w:hAnsi="仿宋" w:eastAsia="仿宋" w:cs="仿宋"/>
          <w:b w:val="0"/>
          <w:bCs/>
          <w:sz w:val="32"/>
          <w:szCs w:val="32"/>
          <w:highlight w:val="none"/>
          <w:u w:val="none"/>
          <w:lang w:val="zh-CN" w:eastAsia="zh-CN"/>
        </w:rPr>
      </w:pPr>
      <w:r>
        <w:rPr>
          <w:rFonts w:hint="eastAsia" w:ascii="仿宋" w:hAnsi="仿宋" w:eastAsia="仿宋" w:cs="仿宋"/>
          <w:sz w:val="32"/>
          <w:szCs w:val="32"/>
          <w:highlight w:val="none"/>
          <w:u w:val="none"/>
        </w:rPr>
        <w:t>201</w:t>
      </w:r>
      <w:r>
        <w:rPr>
          <w:rFonts w:hint="eastAsia" w:ascii="仿宋" w:hAnsi="仿宋" w:eastAsia="仿宋" w:cs="仿宋"/>
          <w:sz w:val="32"/>
          <w:szCs w:val="32"/>
          <w:highlight w:val="none"/>
          <w:u w:val="none"/>
          <w:lang w:val="en-US" w:eastAsia="zh-CN"/>
        </w:rPr>
        <w:t>9</w:t>
      </w:r>
      <w:r>
        <w:rPr>
          <w:rFonts w:hint="eastAsia" w:ascii="仿宋" w:hAnsi="仿宋" w:eastAsia="仿宋" w:cs="仿宋"/>
          <w:sz w:val="32"/>
          <w:szCs w:val="32"/>
          <w:highlight w:val="none"/>
          <w:u w:val="none"/>
        </w:rPr>
        <w:t>年外资扶贫项目服务中心</w:t>
      </w:r>
      <w:r>
        <w:rPr>
          <w:rFonts w:hint="eastAsia" w:ascii="仿宋" w:hAnsi="仿宋" w:eastAsia="仿宋" w:cs="仿宋"/>
          <w:sz w:val="32"/>
          <w:szCs w:val="32"/>
          <w:highlight w:val="none"/>
          <w:u w:val="none"/>
          <w:lang w:eastAsia="zh-CN"/>
        </w:rPr>
        <w:t>财政资金支出</w:t>
      </w:r>
      <w:r>
        <w:rPr>
          <w:rFonts w:hint="eastAsia" w:ascii="仿宋" w:hAnsi="仿宋" w:eastAsia="仿宋" w:cs="仿宋"/>
          <w:sz w:val="32"/>
          <w:szCs w:val="32"/>
          <w:highlight w:val="none"/>
          <w:u w:val="none"/>
          <w:lang w:val="en-US" w:eastAsia="zh-CN"/>
        </w:rPr>
        <w:t>153.73万元</w:t>
      </w:r>
      <w:r>
        <w:rPr>
          <w:rFonts w:hint="eastAsia" w:ascii="仿宋" w:hAnsi="仿宋" w:eastAsia="仿宋"/>
          <w:color w:val="000000" w:themeColor="text1"/>
          <w:sz w:val="32"/>
          <w:szCs w:val="32"/>
          <w14:textFill>
            <w14:solidFill>
              <w14:schemeClr w14:val="tx1"/>
            </w14:solidFill>
          </w14:textFill>
        </w:rPr>
        <w:t>，主要用于以下方面</w:t>
      </w:r>
      <w:r>
        <w:rPr>
          <w:rFonts w:hint="eastAsia" w:ascii="仿宋" w:hAnsi="仿宋" w:eastAsia="仿宋" w:cs="Times New Roman"/>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主要用于以下方面</w:t>
      </w:r>
      <w:r>
        <w:rPr>
          <w:rFonts w:hint="eastAsia" w:ascii="仿宋" w:hAnsi="仿宋" w:eastAsia="仿宋" w:cs="Times New Roman"/>
          <w:color w:val="000000" w:themeColor="text1"/>
          <w:sz w:val="32"/>
          <w:szCs w:val="32"/>
          <w:lang w:val="en-US" w:eastAsia="zh-CN"/>
          <w14:textFill>
            <w14:solidFill>
              <w14:schemeClr w14:val="tx1"/>
            </w14:solidFill>
          </w14:textFill>
        </w:rPr>
        <w:t>:社会保障和就业（类）支</w:t>
      </w:r>
      <w:r>
        <w:rPr>
          <w:rFonts w:hint="eastAsia" w:ascii="仿宋" w:hAnsi="仿宋" w:eastAsia="仿宋"/>
          <w:color w:val="000000" w:themeColor="text1"/>
          <w:sz w:val="32"/>
          <w:szCs w:val="32"/>
          <w14:textFill>
            <w14:solidFill>
              <w14:schemeClr w14:val="tx1"/>
            </w14:solidFill>
          </w14:textFill>
        </w:rPr>
        <w:t>出</w:t>
      </w:r>
      <w:r>
        <w:rPr>
          <w:rFonts w:hint="eastAsia" w:ascii="仿宋" w:hAnsi="仿宋" w:eastAsia="仿宋"/>
          <w:color w:val="000000" w:themeColor="text1"/>
          <w:sz w:val="32"/>
          <w:szCs w:val="32"/>
          <w:lang w:val="en-US" w:eastAsia="zh-CN"/>
          <w14:textFill>
            <w14:solidFill>
              <w14:schemeClr w14:val="tx1"/>
            </w14:solidFill>
          </w14:textFill>
        </w:rPr>
        <w:t>15.05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9.79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6.07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3.95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农林水支出</w:t>
      </w:r>
      <w:r>
        <w:rPr>
          <w:rFonts w:hint="eastAsia" w:ascii="仿宋" w:hAnsi="仿宋" w:eastAsia="仿宋"/>
          <w:color w:val="000000" w:themeColor="text1"/>
          <w:sz w:val="32"/>
          <w:szCs w:val="32"/>
          <w:lang w:val="en-US" w:eastAsia="zh-CN"/>
          <w14:textFill>
            <w14:solidFill>
              <w14:schemeClr w14:val="tx1"/>
            </w14:solidFill>
          </w14:textFill>
        </w:rPr>
        <w:t>121.96万元，占79.33%：</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10.65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6.93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57" w:lineRule="exact"/>
        <w:ind w:firstLine="640" w:firstLineChars="200"/>
        <w:jc w:val="left"/>
        <w:textAlignment w:val="auto"/>
        <w:rPr>
          <w:rFonts w:hint="eastAsia" w:ascii="黑体" w:hAnsi="黑体" w:eastAsia="黑体" w:cs="黑体"/>
          <w:color w:val="000000"/>
          <w:kern w:val="0"/>
          <w:sz w:val="32"/>
          <w:szCs w:val="32"/>
          <w:highlight w:val="none"/>
          <w:u w:val="none"/>
          <w:shd w:val="clear" w:color="auto" w:fill="FFFFFF"/>
        </w:rPr>
      </w:pPr>
      <w:r>
        <w:rPr>
          <w:rFonts w:hint="eastAsia" w:ascii="黑体" w:hAnsi="黑体" w:eastAsia="黑体" w:cs="黑体"/>
          <w:color w:val="000000"/>
          <w:kern w:val="0"/>
          <w:sz w:val="32"/>
          <w:szCs w:val="32"/>
          <w:highlight w:val="none"/>
          <w:u w:val="none"/>
          <w:shd w:val="clear" w:color="auto" w:fill="FFFFFF"/>
        </w:rPr>
        <w:t>三、部门财政支出管理情况</w:t>
      </w:r>
    </w:p>
    <w:p>
      <w:pPr>
        <w:keepNext w:val="0"/>
        <w:keepLines w:val="0"/>
        <w:pageBreakBefore w:val="0"/>
        <w:widowControl/>
        <w:kinsoku/>
        <w:wordWrap/>
        <w:overflowPunct/>
        <w:topLinePunct w:val="0"/>
        <w:autoSpaceDE/>
        <w:autoSpaceDN/>
        <w:bidi w:val="0"/>
        <w:adjustRightInd w:val="0"/>
        <w:snapToGrid w:val="0"/>
        <w:spacing w:line="557" w:lineRule="exact"/>
        <w:ind w:firstLine="640" w:firstLineChars="200"/>
        <w:jc w:val="left"/>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color w:val="000000"/>
          <w:kern w:val="0"/>
          <w:sz w:val="32"/>
          <w:szCs w:val="32"/>
          <w:highlight w:val="none"/>
          <w:u w:val="none"/>
          <w:shd w:val="clear" w:color="auto" w:fill="FFFFFF"/>
          <w:lang w:val="zh-CN"/>
        </w:rPr>
        <w:t>（一）预决算编制情况。</w:t>
      </w:r>
    </w:p>
    <w:p>
      <w:pPr>
        <w:widowControl/>
        <w:adjustRightInd w:val="0"/>
        <w:snapToGrid w:val="0"/>
        <w:spacing w:line="580" w:lineRule="exact"/>
        <w:ind w:left="640"/>
        <w:contextualSpacing/>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我单位于2018年1</w:t>
      </w: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val="zh-CN"/>
        </w:rPr>
        <w:t>月开始编制2019年预算，通过“两</w:t>
      </w:r>
    </w:p>
    <w:p>
      <w:pPr>
        <w:keepNext w:val="0"/>
        <w:keepLines w:val="0"/>
        <w:pageBreakBefore w:val="0"/>
        <w:kinsoku/>
        <w:wordWrap/>
        <w:overflowPunct/>
        <w:topLinePunct w:val="0"/>
        <w:autoSpaceDE/>
        <w:autoSpaceDN/>
        <w:bidi w:val="0"/>
        <w:snapToGrid w:val="0"/>
        <w:spacing w:line="557" w:lineRule="exact"/>
        <w:textAlignment w:val="auto"/>
        <w:rPr>
          <w:rFonts w:hint="eastAsia" w:ascii="仿宋" w:hAnsi="仿宋" w:eastAsia="仿宋" w:cs="仿宋"/>
          <w:color w:val="000000"/>
          <w:kern w:val="0"/>
          <w:sz w:val="32"/>
          <w:szCs w:val="32"/>
          <w:highlight w:val="none"/>
          <w:u w:val="none"/>
          <w:lang w:eastAsia="zh-CN"/>
        </w:rPr>
      </w:pPr>
      <w:r>
        <w:rPr>
          <w:rFonts w:hint="eastAsia" w:ascii="仿宋_GB2312" w:hAnsi="宋体" w:eastAsia="仿宋_GB2312" w:cs="宋体"/>
          <w:color w:val="000000"/>
          <w:kern w:val="0"/>
          <w:sz w:val="32"/>
          <w:szCs w:val="32"/>
          <w:shd w:val="clear" w:color="auto" w:fill="FFFFFF"/>
          <w:lang w:val="zh-CN"/>
        </w:rPr>
        <w:t>上两下”编制和审核程序，</w:t>
      </w:r>
      <w:r>
        <w:rPr>
          <w:rFonts w:hint="eastAsia" w:ascii="仿宋" w:hAnsi="仿宋" w:eastAsia="仿宋" w:cs="仿宋"/>
          <w:sz w:val="32"/>
          <w:szCs w:val="32"/>
          <w:highlight w:val="none"/>
          <w:u w:val="none"/>
          <w:lang w:val="en-US" w:eastAsia="zh-CN"/>
        </w:rPr>
        <w:t>2019年</w:t>
      </w:r>
      <w:r>
        <w:rPr>
          <w:rFonts w:hint="eastAsia" w:ascii="仿宋" w:hAnsi="仿宋" w:eastAsia="仿宋" w:cs="仿宋"/>
          <w:sz w:val="32"/>
          <w:szCs w:val="32"/>
          <w:highlight w:val="none"/>
          <w:u w:val="none"/>
          <w:lang w:eastAsia="zh-CN"/>
        </w:rPr>
        <w:t>外资中心</w:t>
      </w:r>
      <w:r>
        <w:rPr>
          <w:rFonts w:hint="eastAsia" w:ascii="仿宋" w:hAnsi="仿宋" w:eastAsia="仿宋" w:cs="仿宋"/>
          <w:sz w:val="32"/>
          <w:szCs w:val="32"/>
          <w:highlight w:val="none"/>
          <w:u w:val="none"/>
        </w:rPr>
        <w:t>收入预算总额为</w:t>
      </w:r>
      <w:r>
        <w:rPr>
          <w:rFonts w:hint="eastAsia" w:ascii="仿宋" w:hAnsi="仿宋" w:eastAsia="仿宋" w:cs="仿宋"/>
          <w:sz w:val="32"/>
          <w:szCs w:val="32"/>
          <w:highlight w:val="none"/>
          <w:u w:val="none"/>
          <w:lang w:val="en-US" w:eastAsia="zh-CN"/>
        </w:rPr>
        <w:t>133.63</w:t>
      </w:r>
      <w:r>
        <w:rPr>
          <w:rFonts w:hint="eastAsia" w:ascii="仿宋" w:hAnsi="仿宋" w:eastAsia="仿宋" w:cs="仿宋"/>
          <w:sz w:val="32"/>
          <w:szCs w:val="32"/>
          <w:highlight w:val="none"/>
          <w:u w:val="none"/>
        </w:rPr>
        <w:t>万元</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主要用于</w:t>
      </w:r>
      <w:r>
        <w:rPr>
          <w:rFonts w:hint="eastAsia" w:ascii="仿宋" w:hAnsi="仿宋" w:eastAsia="仿宋" w:cs="仿宋"/>
          <w:sz w:val="32"/>
          <w:szCs w:val="32"/>
          <w:highlight w:val="none"/>
          <w:u w:val="none"/>
          <w:lang w:eastAsia="zh-CN"/>
        </w:rPr>
        <w:t>外资中心</w:t>
      </w:r>
      <w:r>
        <w:rPr>
          <w:rFonts w:hint="eastAsia" w:ascii="仿宋" w:hAnsi="仿宋" w:eastAsia="仿宋" w:cs="仿宋"/>
          <w:sz w:val="32"/>
          <w:szCs w:val="32"/>
          <w:highlight w:val="none"/>
          <w:u w:val="none"/>
        </w:rPr>
        <w:t>机构人员工资、日常运转</w:t>
      </w:r>
      <w:r>
        <w:rPr>
          <w:rFonts w:hint="eastAsia" w:ascii="仿宋_GB2312" w:hAnsi="宋体" w:eastAsia="仿宋_GB2312" w:cs="宋体"/>
          <w:color w:val="000000"/>
          <w:kern w:val="0"/>
          <w:sz w:val="32"/>
          <w:szCs w:val="32"/>
          <w:shd w:val="clear" w:color="auto" w:fill="FFFFFF"/>
          <w:lang w:val="zh-CN"/>
        </w:rPr>
        <w:t>；2019年全年按计划按规定执行预算，保障了我单位的正常运转，本年末无结余、无违规。于2020年</w:t>
      </w: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val="zh-CN"/>
        </w:rPr>
        <w:t>月编制了2019年部门决算报表，编写了《决算分析报告》、《决算编制说明》。</w:t>
      </w:r>
      <w:r>
        <w:rPr>
          <w:rFonts w:hint="eastAsia" w:ascii="仿宋" w:hAnsi="仿宋" w:eastAsia="仿宋" w:cs="仿宋"/>
          <w:sz w:val="32"/>
          <w:szCs w:val="32"/>
          <w:highlight w:val="none"/>
          <w:u w:val="none"/>
        </w:rPr>
        <w:t>201</w:t>
      </w:r>
      <w:r>
        <w:rPr>
          <w:rFonts w:hint="eastAsia" w:ascii="仿宋" w:hAnsi="仿宋" w:eastAsia="仿宋" w:cs="仿宋"/>
          <w:sz w:val="32"/>
          <w:szCs w:val="32"/>
          <w:highlight w:val="none"/>
          <w:u w:val="none"/>
          <w:lang w:val="en-US" w:eastAsia="zh-CN"/>
        </w:rPr>
        <w:t>9</w:t>
      </w:r>
      <w:r>
        <w:rPr>
          <w:rFonts w:hint="eastAsia" w:ascii="仿宋" w:hAnsi="仿宋" w:eastAsia="仿宋" w:cs="仿宋"/>
          <w:sz w:val="32"/>
          <w:szCs w:val="32"/>
          <w:highlight w:val="none"/>
          <w:u w:val="none"/>
        </w:rPr>
        <w:t>年外资扶贫项目服务中心</w:t>
      </w:r>
      <w:r>
        <w:rPr>
          <w:rFonts w:hint="eastAsia" w:ascii="仿宋" w:hAnsi="仿宋" w:eastAsia="仿宋" w:cs="仿宋"/>
          <w:sz w:val="32"/>
          <w:szCs w:val="32"/>
          <w:highlight w:val="none"/>
          <w:u w:val="none"/>
          <w:lang w:eastAsia="zh-CN"/>
        </w:rPr>
        <w:t>财政资金决算收入、支出为</w:t>
      </w:r>
      <w:r>
        <w:rPr>
          <w:rFonts w:hint="eastAsia" w:ascii="仿宋" w:hAnsi="仿宋" w:eastAsia="仿宋" w:cs="仿宋"/>
          <w:sz w:val="32"/>
          <w:szCs w:val="32"/>
          <w:highlight w:val="none"/>
          <w:u w:val="none"/>
          <w:lang w:val="en-US" w:eastAsia="zh-CN"/>
        </w:rPr>
        <w:t>153.73万元。预决算数不一致是因为人员新增及调资。</w:t>
      </w:r>
    </w:p>
    <w:p>
      <w:pPr>
        <w:keepNext w:val="0"/>
        <w:keepLines w:val="0"/>
        <w:pageBreakBefore w:val="0"/>
        <w:kinsoku/>
        <w:wordWrap/>
        <w:overflowPunct/>
        <w:topLinePunct w:val="0"/>
        <w:autoSpaceDE/>
        <w:autoSpaceDN/>
        <w:bidi w:val="0"/>
        <w:snapToGrid w:val="0"/>
        <w:spacing w:line="557" w:lineRule="exact"/>
        <w:ind w:firstLine="640" w:firstLineChars="200"/>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sz w:val="32"/>
          <w:szCs w:val="32"/>
          <w:highlight w:val="none"/>
          <w:u w:val="none"/>
          <w:lang w:val="en-US" w:eastAsia="zh-CN"/>
        </w:rPr>
        <w:t>（二）</w:t>
      </w:r>
      <w:r>
        <w:rPr>
          <w:rFonts w:hint="eastAsia" w:ascii="仿宋" w:hAnsi="仿宋" w:eastAsia="仿宋" w:cs="仿宋"/>
          <w:color w:val="000000"/>
          <w:kern w:val="0"/>
          <w:sz w:val="32"/>
          <w:szCs w:val="32"/>
          <w:highlight w:val="none"/>
          <w:u w:val="none"/>
          <w:shd w:val="clear" w:color="auto" w:fill="FFFFFF"/>
          <w:lang w:val="zh-CN"/>
        </w:rPr>
        <w:t>执行管理情况。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57" w:lineRule="exact"/>
        <w:ind w:firstLine="640" w:firstLineChars="200"/>
        <w:jc w:val="left"/>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_GB2312" w:hAnsi="宋体" w:eastAsia="仿宋_GB2312" w:cs="宋体"/>
          <w:color w:val="000000"/>
          <w:kern w:val="0"/>
          <w:sz w:val="32"/>
          <w:szCs w:val="32"/>
          <w:shd w:val="clear" w:color="auto" w:fill="FFFFFF"/>
          <w:lang w:val="zh-CN"/>
        </w:rPr>
        <w:t>我单位于2018年</w:t>
      </w:r>
      <w:r>
        <w:rPr>
          <w:rFonts w:hint="eastAsia" w:ascii="仿宋_GB2312" w:hAnsi="宋体" w:eastAsia="仿宋_GB2312" w:cs="宋体"/>
          <w:color w:val="000000"/>
          <w:kern w:val="0"/>
          <w:sz w:val="32"/>
          <w:szCs w:val="32"/>
          <w:shd w:val="clear" w:color="auto" w:fill="FFFFFF"/>
          <w:lang w:val="en-US" w:eastAsia="zh-CN"/>
        </w:rPr>
        <w:t>11</w:t>
      </w:r>
      <w:r>
        <w:rPr>
          <w:rFonts w:hint="eastAsia" w:ascii="仿宋_GB2312" w:hAnsi="宋体" w:eastAsia="仿宋_GB2312" w:cs="宋体"/>
          <w:color w:val="000000"/>
          <w:kern w:val="0"/>
          <w:sz w:val="32"/>
          <w:szCs w:val="32"/>
          <w:shd w:val="clear" w:color="auto" w:fill="FFFFFF"/>
          <w:lang w:val="zh-CN"/>
        </w:rPr>
        <w:t>月编制了2019年预算，制定了部门绩效目标，</w:t>
      </w:r>
      <w:r>
        <w:rPr>
          <w:rFonts w:hint="eastAsia" w:ascii="仿宋" w:hAnsi="仿宋" w:eastAsia="仿宋" w:cs="仿宋"/>
          <w:color w:val="000000"/>
          <w:kern w:val="0"/>
          <w:sz w:val="32"/>
          <w:szCs w:val="32"/>
          <w:highlight w:val="none"/>
          <w:u w:val="none"/>
          <w:shd w:val="clear" w:color="auto" w:fill="FFFFFF"/>
          <w:lang w:val="zh-CN"/>
        </w:rPr>
        <w:t>2018年外资中心截止6月末财政预算经费支出</w:t>
      </w:r>
      <w:r>
        <w:rPr>
          <w:rFonts w:hint="eastAsia" w:ascii="仿宋" w:hAnsi="仿宋" w:eastAsia="仿宋" w:cs="仿宋"/>
          <w:color w:val="000000"/>
          <w:kern w:val="0"/>
          <w:sz w:val="32"/>
          <w:szCs w:val="32"/>
          <w:highlight w:val="none"/>
          <w:u w:val="none"/>
          <w:shd w:val="clear" w:color="auto" w:fill="FFFFFF"/>
          <w:lang w:val="en-US" w:eastAsia="zh-CN"/>
        </w:rPr>
        <w:t>68</w:t>
      </w:r>
      <w:r>
        <w:rPr>
          <w:rFonts w:hint="eastAsia" w:ascii="仿宋" w:hAnsi="仿宋" w:eastAsia="仿宋" w:cs="仿宋"/>
          <w:color w:val="000000"/>
          <w:kern w:val="0"/>
          <w:sz w:val="32"/>
          <w:szCs w:val="32"/>
          <w:highlight w:val="none"/>
          <w:u w:val="none"/>
          <w:shd w:val="clear" w:color="auto" w:fill="FFFFFF"/>
          <w:lang w:val="zh-CN"/>
        </w:rPr>
        <w:t>万元，执行进度</w:t>
      </w:r>
      <w:r>
        <w:rPr>
          <w:rFonts w:hint="eastAsia" w:ascii="仿宋" w:hAnsi="仿宋" w:eastAsia="仿宋" w:cs="仿宋"/>
          <w:color w:val="000000"/>
          <w:kern w:val="0"/>
          <w:sz w:val="32"/>
          <w:szCs w:val="32"/>
          <w:highlight w:val="none"/>
          <w:u w:val="none"/>
          <w:shd w:val="clear" w:color="auto" w:fill="FFFFFF"/>
          <w:lang w:val="en-US" w:eastAsia="zh-CN"/>
        </w:rPr>
        <w:t>50.89</w:t>
      </w:r>
      <w:r>
        <w:rPr>
          <w:rFonts w:hint="eastAsia" w:ascii="仿宋" w:hAnsi="仿宋" w:eastAsia="仿宋" w:cs="仿宋"/>
          <w:color w:val="000000"/>
          <w:kern w:val="0"/>
          <w:sz w:val="32"/>
          <w:szCs w:val="32"/>
          <w:highlight w:val="none"/>
          <w:u w:val="none"/>
          <w:shd w:val="clear" w:color="auto" w:fill="FFFFFF"/>
          <w:lang w:val="zh-CN"/>
        </w:rPr>
        <w:t xml:space="preserve"> %，截止9月末财政预算经费支出</w:t>
      </w:r>
      <w:r>
        <w:rPr>
          <w:rFonts w:hint="eastAsia" w:ascii="仿宋" w:hAnsi="仿宋" w:eastAsia="仿宋" w:cs="仿宋"/>
          <w:color w:val="000000"/>
          <w:kern w:val="0"/>
          <w:sz w:val="32"/>
          <w:szCs w:val="32"/>
          <w:highlight w:val="none"/>
          <w:u w:val="none"/>
          <w:shd w:val="clear" w:color="auto" w:fill="FFFFFF"/>
          <w:lang w:val="en-US" w:eastAsia="zh-CN"/>
        </w:rPr>
        <w:t>100</w:t>
      </w:r>
      <w:r>
        <w:rPr>
          <w:rFonts w:hint="eastAsia" w:ascii="仿宋" w:hAnsi="仿宋" w:eastAsia="仿宋" w:cs="仿宋"/>
          <w:color w:val="000000"/>
          <w:kern w:val="0"/>
          <w:sz w:val="32"/>
          <w:szCs w:val="32"/>
          <w:highlight w:val="none"/>
          <w:u w:val="none"/>
          <w:shd w:val="clear" w:color="auto" w:fill="FFFFFF"/>
          <w:lang w:val="zh-CN"/>
        </w:rPr>
        <w:t>万元，执行进度</w:t>
      </w:r>
      <w:r>
        <w:rPr>
          <w:rFonts w:hint="eastAsia" w:ascii="仿宋" w:hAnsi="仿宋" w:eastAsia="仿宋" w:cs="仿宋"/>
          <w:color w:val="000000"/>
          <w:kern w:val="0"/>
          <w:sz w:val="32"/>
          <w:szCs w:val="32"/>
          <w:highlight w:val="none"/>
          <w:u w:val="none"/>
          <w:shd w:val="clear" w:color="auto" w:fill="FFFFFF"/>
          <w:lang w:val="en-US" w:eastAsia="zh-CN"/>
        </w:rPr>
        <w:t>74.83</w:t>
      </w:r>
      <w:r>
        <w:rPr>
          <w:rFonts w:hint="eastAsia" w:ascii="仿宋" w:hAnsi="仿宋" w:eastAsia="仿宋" w:cs="仿宋"/>
          <w:color w:val="000000"/>
          <w:kern w:val="0"/>
          <w:sz w:val="32"/>
          <w:szCs w:val="32"/>
          <w:highlight w:val="none"/>
          <w:u w:val="none"/>
          <w:shd w:val="clear" w:color="auto" w:fill="FFFFFF"/>
          <w:lang w:val="zh-CN"/>
        </w:rPr>
        <w:t>%，截止11月末财政预算经费支出</w:t>
      </w:r>
      <w:r>
        <w:rPr>
          <w:rFonts w:hint="eastAsia" w:ascii="仿宋" w:hAnsi="仿宋" w:eastAsia="仿宋" w:cs="仿宋"/>
          <w:color w:val="000000"/>
          <w:kern w:val="0"/>
          <w:sz w:val="32"/>
          <w:szCs w:val="32"/>
          <w:highlight w:val="none"/>
          <w:u w:val="none"/>
          <w:shd w:val="clear" w:color="auto" w:fill="FFFFFF"/>
          <w:lang w:val="en-US" w:eastAsia="zh-CN"/>
        </w:rPr>
        <w:t>125</w:t>
      </w:r>
      <w:r>
        <w:rPr>
          <w:rFonts w:hint="eastAsia" w:ascii="仿宋" w:hAnsi="仿宋" w:eastAsia="仿宋" w:cs="仿宋"/>
          <w:color w:val="000000"/>
          <w:kern w:val="0"/>
          <w:sz w:val="32"/>
          <w:szCs w:val="32"/>
          <w:highlight w:val="none"/>
          <w:u w:val="none"/>
          <w:shd w:val="clear" w:color="auto" w:fill="FFFFFF"/>
          <w:lang w:val="zh-CN"/>
        </w:rPr>
        <w:t>万元；执行进度</w:t>
      </w:r>
      <w:r>
        <w:rPr>
          <w:rFonts w:hint="eastAsia" w:ascii="仿宋" w:hAnsi="仿宋" w:eastAsia="仿宋" w:cs="仿宋"/>
          <w:color w:val="000000"/>
          <w:kern w:val="0"/>
          <w:sz w:val="32"/>
          <w:szCs w:val="32"/>
          <w:highlight w:val="none"/>
          <w:u w:val="none"/>
          <w:shd w:val="clear" w:color="auto" w:fill="FFFFFF"/>
          <w:lang w:val="en-US" w:eastAsia="zh-CN"/>
        </w:rPr>
        <w:t>93.54</w:t>
      </w:r>
      <w:r>
        <w:rPr>
          <w:rFonts w:hint="eastAsia" w:ascii="仿宋" w:hAnsi="仿宋" w:eastAsia="仿宋" w:cs="仿宋"/>
          <w:color w:val="000000"/>
          <w:kern w:val="0"/>
          <w:sz w:val="32"/>
          <w:szCs w:val="32"/>
          <w:highlight w:val="none"/>
          <w:u w:val="none"/>
          <w:shd w:val="clear" w:color="auto" w:fill="FFFFFF"/>
          <w:lang w:val="zh-CN"/>
        </w:rPr>
        <w:t xml:space="preserve"> %。</w:t>
      </w:r>
    </w:p>
    <w:p>
      <w:pPr>
        <w:keepNext w:val="0"/>
        <w:keepLines w:val="0"/>
        <w:pageBreakBefore w:val="0"/>
        <w:widowControl/>
        <w:kinsoku/>
        <w:wordWrap/>
        <w:overflowPunct/>
        <w:topLinePunct w:val="0"/>
        <w:autoSpaceDE/>
        <w:autoSpaceDN/>
        <w:bidi w:val="0"/>
        <w:adjustRightInd w:val="0"/>
        <w:snapToGrid w:val="0"/>
        <w:spacing w:line="557" w:lineRule="exact"/>
        <w:ind w:firstLine="640" w:firstLineChars="200"/>
        <w:jc w:val="left"/>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color w:val="000000"/>
          <w:kern w:val="0"/>
          <w:sz w:val="32"/>
          <w:szCs w:val="32"/>
          <w:highlight w:val="none"/>
          <w:u w:val="none"/>
          <w:shd w:val="clear" w:color="auto" w:fill="FFFFFF"/>
          <w:lang w:val="zh-CN"/>
        </w:rPr>
        <w:t>（三）支出绩效情况</w:t>
      </w:r>
    </w:p>
    <w:p>
      <w:pPr>
        <w:keepNext w:val="0"/>
        <w:keepLines w:val="0"/>
        <w:pageBreakBefore w:val="0"/>
        <w:widowControl/>
        <w:numPr>
          <w:ilvl w:val="0"/>
          <w:numId w:val="0"/>
        </w:numPr>
        <w:kinsoku/>
        <w:wordWrap/>
        <w:overflowPunct/>
        <w:topLinePunct w:val="0"/>
        <w:autoSpaceDE/>
        <w:autoSpaceDN/>
        <w:bidi w:val="0"/>
        <w:adjustRightInd w:val="0"/>
        <w:snapToGrid w:val="0"/>
        <w:spacing w:line="557" w:lineRule="exact"/>
        <w:ind w:leftChars="200" w:firstLine="640" w:firstLineChars="200"/>
        <w:jc w:val="left"/>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color w:val="000000"/>
          <w:kern w:val="0"/>
          <w:sz w:val="32"/>
          <w:szCs w:val="32"/>
          <w:highlight w:val="none"/>
          <w:u w:val="none"/>
          <w:shd w:val="clear" w:color="auto" w:fill="FFFFFF"/>
          <w:lang w:val="zh-CN"/>
        </w:rPr>
        <w:t>1、部门支出绩效。</w:t>
      </w:r>
    </w:p>
    <w:p>
      <w:pPr>
        <w:keepNext w:val="0"/>
        <w:keepLines w:val="0"/>
        <w:pageBreakBefore w:val="0"/>
        <w:widowControl/>
        <w:kinsoku/>
        <w:wordWrap/>
        <w:overflowPunct/>
        <w:topLinePunct w:val="0"/>
        <w:autoSpaceDE/>
        <w:autoSpaceDN/>
        <w:bidi w:val="0"/>
        <w:adjustRightInd w:val="0"/>
        <w:snapToGrid w:val="0"/>
        <w:spacing w:line="557" w:lineRule="exact"/>
        <w:ind w:firstLine="640" w:firstLineChars="200"/>
        <w:jc w:val="left"/>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color w:val="000000"/>
          <w:kern w:val="0"/>
          <w:sz w:val="32"/>
          <w:szCs w:val="32"/>
          <w:highlight w:val="none"/>
          <w:u w:val="none"/>
          <w:shd w:val="clear" w:color="auto" w:fill="FFFFFF"/>
          <w:lang w:val="zh-CN"/>
        </w:rPr>
        <w:t>（1）行政运转保障。</w:t>
      </w:r>
    </w:p>
    <w:p>
      <w:pPr>
        <w:keepNext w:val="0"/>
        <w:keepLines w:val="0"/>
        <w:pageBreakBefore w:val="0"/>
        <w:kinsoku/>
        <w:wordWrap/>
        <w:overflowPunct/>
        <w:topLinePunct w:val="0"/>
        <w:autoSpaceDE/>
        <w:autoSpaceDN/>
        <w:bidi w:val="0"/>
        <w:spacing w:line="557" w:lineRule="exact"/>
        <w:ind w:left="279" w:leftChars="133" w:firstLine="640" w:firstLineChars="200"/>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color w:val="000000"/>
          <w:sz w:val="32"/>
          <w:szCs w:val="32"/>
          <w:highlight w:val="none"/>
          <w:u w:val="none"/>
          <w:lang w:eastAsia="zh-CN"/>
        </w:rPr>
        <w:t>外资扶贫项目服务中心日常公用经费</w:t>
      </w:r>
      <w:r>
        <w:rPr>
          <w:rFonts w:hint="eastAsia" w:ascii="仿宋" w:hAnsi="仿宋" w:eastAsia="仿宋" w:cs="仿宋"/>
          <w:color w:val="000000"/>
          <w:sz w:val="32"/>
          <w:szCs w:val="32"/>
          <w:highlight w:val="none"/>
          <w:u w:val="none"/>
          <w:lang w:val="en-US" w:eastAsia="zh-CN"/>
        </w:rPr>
        <w:t>8.88万元</w:t>
      </w:r>
      <w:r>
        <w:rPr>
          <w:rFonts w:hint="eastAsia" w:ascii="仿宋" w:hAnsi="仿宋" w:eastAsia="仿宋" w:cs="仿宋"/>
          <w:color w:val="000000"/>
          <w:sz w:val="32"/>
          <w:szCs w:val="32"/>
          <w:highlight w:val="none"/>
          <w:u w:val="none"/>
        </w:rPr>
        <w:t>。主要用于保障机关正常运转：一是执行职责范围内的，</w:t>
      </w:r>
      <w:r>
        <w:rPr>
          <w:rFonts w:hint="eastAsia" w:ascii="仿宋" w:hAnsi="仿宋" w:eastAsia="仿宋" w:cs="仿宋"/>
          <w:color w:val="000000"/>
          <w:sz w:val="32"/>
          <w:szCs w:val="32"/>
          <w:highlight w:val="none"/>
          <w:u w:val="none"/>
          <w:lang w:eastAsia="zh-CN"/>
        </w:rPr>
        <w:t>日常办公、会议</w:t>
      </w:r>
      <w:r>
        <w:rPr>
          <w:rFonts w:hint="eastAsia" w:ascii="仿宋" w:hAnsi="仿宋" w:eastAsia="仿宋" w:cs="仿宋"/>
          <w:color w:val="000000"/>
          <w:sz w:val="32"/>
          <w:szCs w:val="32"/>
          <w:highlight w:val="none"/>
          <w:u w:val="none"/>
        </w:rPr>
        <w:t>、培训</w:t>
      </w:r>
      <w:r>
        <w:rPr>
          <w:rFonts w:hint="eastAsia" w:ascii="仿宋" w:hAnsi="仿宋" w:eastAsia="仿宋" w:cs="仿宋"/>
          <w:color w:val="000000"/>
          <w:sz w:val="32"/>
          <w:szCs w:val="32"/>
          <w:highlight w:val="none"/>
          <w:u w:val="none"/>
          <w:lang w:eastAsia="zh-CN"/>
        </w:rPr>
        <w:t>、差旅、交通、差旅、公务接待</w:t>
      </w:r>
      <w:r>
        <w:rPr>
          <w:rFonts w:hint="eastAsia" w:ascii="仿宋" w:hAnsi="仿宋" w:eastAsia="仿宋" w:cs="仿宋"/>
          <w:color w:val="000000"/>
          <w:sz w:val="32"/>
          <w:szCs w:val="32"/>
          <w:highlight w:val="none"/>
          <w:u w:val="none"/>
        </w:rPr>
        <w:t>等运行费用；二是保障单位运行的资料</w:t>
      </w:r>
      <w:r>
        <w:rPr>
          <w:rFonts w:hint="eastAsia" w:ascii="仿宋" w:hAnsi="仿宋" w:eastAsia="仿宋" w:cs="仿宋"/>
          <w:color w:val="000000"/>
          <w:sz w:val="32"/>
          <w:szCs w:val="32"/>
          <w:highlight w:val="none"/>
          <w:u w:val="none"/>
          <w:lang w:eastAsia="zh-CN"/>
        </w:rPr>
        <w:t>印刷</w:t>
      </w:r>
      <w:r>
        <w:rPr>
          <w:rFonts w:hint="eastAsia" w:ascii="仿宋" w:hAnsi="仿宋" w:eastAsia="仿宋" w:cs="仿宋"/>
          <w:color w:val="000000"/>
          <w:sz w:val="32"/>
          <w:szCs w:val="32"/>
          <w:highlight w:val="none"/>
          <w:u w:val="none"/>
        </w:rPr>
        <w:t>、报送等办公耗材经费；三是保障单位运行的水、电、气及</w:t>
      </w:r>
      <w:r>
        <w:rPr>
          <w:rFonts w:hint="eastAsia" w:ascii="仿宋" w:hAnsi="仿宋" w:eastAsia="仿宋" w:cs="仿宋"/>
          <w:color w:val="000000"/>
          <w:sz w:val="32"/>
          <w:szCs w:val="32"/>
          <w:highlight w:val="none"/>
          <w:u w:val="none"/>
          <w:lang w:eastAsia="zh-CN"/>
        </w:rPr>
        <w:t>邮电</w:t>
      </w:r>
      <w:r>
        <w:rPr>
          <w:rFonts w:hint="eastAsia" w:ascii="仿宋" w:hAnsi="仿宋" w:eastAsia="仿宋" w:cs="仿宋"/>
          <w:color w:val="000000"/>
          <w:sz w:val="32"/>
          <w:szCs w:val="32"/>
          <w:highlight w:val="none"/>
          <w:u w:val="none"/>
        </w:rPr>
        <w:t>费等费用；四是保障单位资产维护、维修费用。</w:t>
      </w:r>
    </w:p>
    <w:p>
      <w:pPr>
        <w:keepNext w:val="0"/>
        <w:keepLines w:val="0"/>
        <w:pageBreakBefore w:val="0"/>
        <w:widowControl/>
        <w:kinsoku/>
        <w:wordWrap/>
        <w:overflowPunct/>
        <w:topLinePunct w:val="0"/>
        <w:autoSpaceDE/>
        <w:autoSpaceDN/>
        <w:bidi w:val="0"/>
        <w:adjustRightInd w:val="0"/>
        <w:snapToGrid w:val="0"/>
        <w:spacing w:line="557" w:lineRule="exact"/>
        <w:ind w:firstLine="640" w:firstLineChars="200"/>
        <w:jc w:val="left"/>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color w:val="000000"/>
          <w:kern w:val="0"/>
          <w:sz w:val="32"/>
          <w:szCs w:val="32"/>
          <w:highlight w:val="none"/>
          <w:u w:val="none"/>
          <w:shd w:val="clear" w:color="auto" w:fill="FFFFFF"/>
          <w:lang w:val="zh-CN"/>
        </w:rPr>
        <w:t>（2）机关厉行节约。</w:t>
      </w:r>
    </w:p>
    <w:p>
      <w:pPr>
        <w:keepNext w:val="0"/>
        <w:keepLines w:val="0"/>
        <w:pageBreakBefore w:val="0"/>
        <w:kinsoku/>
        <w:wordWrap/>
        <w:overflowPunct/>
        <w:topLinePunct w:val="0"/>
        <w:autoSpaceDE/>
        <w:autoSpaceDN/>
        <w:bidi w:val="0"/>
        <w:spacing w:line="557" w:lineRule="exact"/>
        <w:ind w:firstLine="640" w:firstLineChars="200"/>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rPr>
        <w:t>“三公”经费支出情况： 201</w:t>
      </w:r>
      <w:r>
        <w:rPr>
          <w:rFonts w:hint="eastAsia" w:ascii="仿宋" w:hAnsi="仿宋" w:eastAsia="仿宋" w:cs="仿宋"/>
          <w:sz w:val="32"/>
          <w:szCs w:val="32"/>
          <w:highlight w:val="none"/>
          <w:u w:val="none"/>
          <w:lang w:val="en-US" w:eastAsia="zh-CN"/>
        </w:rPr>
        <w:t>9</w:t>
      </w:r>
      <w:r>
        <w:rPr>
          <w:rFonts w:hint="eastAsia" w:ascii="仿宋" w:hAnsi="仿宋" w:eastAsia="仿宋" w:cs="仿宋"/>
          <w:sz w:val="32"/>
          <w:szCs w:val="32"/>
          <w:highlight w:val="none"/>
          <w:u w:val="none"/>
        </w:rPr>
        <w:t>年公务接待费</w:t>
      </w:r>
      <w:r>
        <w:rPr>
          <w:rFonts w:hint="eastAsia" w:ascii="仿宋" w:hAnsi="仿宋" w:eastAsia="仿宋" w:cs="仿宋"/>
          <w:sz w:val="32"/>
          <w:szCs w:val="32"/>
          <w:highlight w:val="none"/>
          <w:u w:val="none"/>
          <w:lang w:val="en-US" w:eastAsia="zh-CN"/>
        </w:rPr>
        <w:t>0</w:t>
      </w:r>
      <w:r>
        <w:rPr>
          <w:rFonts w:hint="eastAsia" w:ascii="仿宋" w:hAnsi="仿宋" w:eastAsia="仿宋" w:cs="仿宋"/>
          <w:sz w:val="32"/>
          <w:szCs w:val="32"/>
          <w:highlight w:val="none"/>
          <w:u w:val="none"/>
          <w:lang w:eastAsia="zh-CN"/>
        </w:rPr>
        <w:t>万</w:t>
      </w:r>
      <w:r>
        <w:rPr>
          <w:rFonts w:hint="eastAsia" w:ascii="仿宋" w:hAnsi="仿宋" w:eastAsia="仿宋" w:cs="仿宋"/>
          <w:sz w:val="32"/>
          <w:szCs w:val="32"/>
          <w:highlight w:val="none"/>
          <w:u w:val="none"/>
        </w:rPr>
        <w:t>元，较201</w:t>
      </w:r>
      <w:r>
        <w:rPr>
          <w:rFonts w:hint="eastAsia" w:ascii="仿宋" w:hAnsi="仿宋" w:eastAsia="仿宋" w:cs="仿宋"/>
          <w:sz w:val="32"/>
          <w:szCs w:val="32"/>
          <w:highlight w:val="none"/>
          <w:u w:val="none"/>
          <w:lang w:val="en-US" w:eastAsia="zh-CN"/>
        </w:rPr>
        <w:t>8</w:t>
      </w:r>
      <w:r>
        <w:rPr>
          <w:rFonts w:hint="eastAsia" w:ascii="仿宋" w:hAnsi="仿宋" w:eastAsia="仿宋" w:cs="仿宋"/>
          <w:sz w:val="32"/>
          <w:szCs w:val="32"/>
          <w:highlight w:val="none"/>
          <w:u w:val="none"/>
        </w:rPr>
        <w:t>年</w:t>
      </w:r>
      <w:r>
        <w:rPr>
          <w:rFonts w:hint="eastAsia" w:ascii="仿宋" w:hAnsi="仿宋" w:eastAsia="仿宋" w:cs="仿宋"/>
          <w:sz w:val="32"/>
          <w:szCs w:val="32"/>
          <w:highlight w:val="none"/>
          <w:u w:val="none"/>
          <w:lang w:val="en-US" w:eastAsia="zh-CN"/>
        </w:rPr>
        <w:t>0</w:t>
      </w:r>
      <w:r>
        <w:rPr>
          <w:rFonts w:hint="eastAsia" w:ascii="仿宋" w:hAnsi="仿宋" w:eastAsia="仿宋" w:cs="仿宋"/>
          <w:sz w:val="32"/>
          <w:szCs w:val="32"/>
          <w:highlight w:val="none"/>
          <w:u w:val="none"/>
          <w:lang w:eastAsia="zh-CN"/>
        </w:rPr>
        <w:t>万</w:t>
      </w:r>
      <w:r>
        <w:rPr>
          <w:rFonts w:hint="eastAsia" w:ascii="仿宋" w:hAnsi="仿宋" w:eastAsia="仿宋" w:cs="仿宋"/>
          <w:sz w:val="32"/>
          <w:szCs w:val="32"/>
          <w:highlight w:val="none"/>
          <w:u w:val="none"/>
        </w:rPr>
        <w:t>元，增加</w:t>
      </w:r>
      <w:r>
        <w:rPr>
          <w:rFonts w:hint="eastAsia" w:ascii="仿宋" w:hAnsi="仿宋" w:eastAsia="仿宋" w:cs="仿宋"/>
          <w:sz w:val="32"/>
          <w:szCs w:val="32"/>
          <w:highlight w:val="none"/>
          <w:u w:val="none"/>
          <w:lang w:val="en-US" w:eastAsia="zh-CN"/>
        </w:rPr>
        <w:t>0元。</w:t>
      </w:r>
    </w:p>
    <w:p>
      <w:pPr>
        <w:keepNext w:val="0"/>
        <w:keepLines w:val="0"/>
        <w:pageBreakBefore w:val="0"/>
        <w:kinsoku/>
        <w:wordWrap/>
        <w:overflowPunct/>
        <w:topLinePunct w:val="0"/>
        <w:autoSpaceDE/>
        <w:autoSpaceDN/>
        <w:bidi w:val="0"/>
        <w:spacing w:line="557" w:lineRule="exact"/>
        <w:ind w:firstLine="640" w:firstLineChars="200"/>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会议费支出情况：2019年会议费支出0万元，比2017年会议费支出0万元增加了0元。</w:t>
      </w:r>
    </w:p>
    <w:p>
      <w:pPr>
        <w:keepNext w:val="0"/>
        <w:keepLines w:val="0"/>
        <w:pageBreakBefore w:val="0"/>
        <w:kinsoku/>
        <w:wordWrap/>
        <w:overflowPunct/>
        <w:topLinePunct w:val="0"/>
        <w:autoSpaceDE/>
        <w:autoSpaceDN/>
        <w:bidi w:val="0"/>
        <w:spacing w:line="557" w:lineRule="exact"/>
        <w:ind w:firstLine="640" w:firstLineChars="200"/>
        <w:textAlignment w:val="auto"/>
        <w:rPr>
          <w:rFonts w:hint="eastAsia" w:ascii="仿宋" w:hAnsi="仿宋" w:eastAsia="仿宋" w:cs="仿宋"/>
          <w:color w:val="000000"/>
          <w:kern w:val="0"/>
          <w:sz w:val="32"/>
          <w:szCs w:val="32"/>
          <w:highlight w:val="none"/>
          <w:u w:val="none"/>
          <w:shd w:val="clear" w:color="auto" w:fill="FFFFFF"/>
          <w:lang w:val="zh-CN" w:eastAsia="zh-CN"/>
        </w:rPr>
      </w:pPr>
      <w:r>
        <w:rPr>
          <w:rFonts w:hint="eastAsia" w:ascii="仿宋" w:hAnsi="仿宋" w:eastAsia="仿宋" w:cs="仿宋"/>
          <w:sz w:val="32"/>
          <w:szCs w:val="32"/>
          <w:highlight w:val="none"/>
          <w:u w:val="none"/>
        </w:rPr>
        <w:t>培训费</w:t>
      </w:r>
      <w:r>
        <w:rPr>
          <w:rFonts w:hint="eastAsia" w:ascii="仿宋" w:hAnsi="仿宋" w:eastAsia="仿宋" w:cs="仿宋"/>
          <w:sz w:val="32"/>
          <w:szCs w:val="32"/>
          <w:highlight w:val="none"/>
          <w:u w:val="none"/>
          <w:lang w:val="en-US" w:eastAsia="zh-CN"/>
        </w:rPr>
        <w:t>0.71</w:t>
      </w:r>
      <w:r>
        <w:rPr>
          <w:rFonts w:hint="eastAsia" w:ascii="仿宋" w:hAnsi="仿宋" w:eastAsia="仿宋" w:cs="仿宋"/>
          <w:sz w:val="32"/>
          <w:szCs w:val="32"/>
          <w:highlight w:val="none"/>
          <w:u w:val="none"/>
          <w:lang w:eastAsia="zh-CN"/>
        </w:rPr>
        <w:t>万</w:t>
      </w:r>
      <w:r>
        <w:rPr>
          <w:rFonts w:hint="eastAsia" w:ascii="仿宋" w:hAnsi="仿宋" w:eastAsia="仿宋" w:cs="仿宋"/>
          <w:sz w:val="32"/>
          <w:szCs w:val="32"/>
          <w:highlight w:val="none"/>
          <w:u w:val="none"/>
        </w:rPr>
        <w:t>元，较201</w:t>
      </w:r>
      <w:r>
        <w:rPr>
          <w:rFonts w:hint="eastAsia" w:ascii="仿宋" w:hAnsi="仿宋" w:eastAsia="仿宋" w:cs="仿宋"/>
          <w:sz w:val="32"/>
          <w:szCs w:val="32"/>
          <w:highlight w:val="none"/>
          <w:u w:val="none"/>
          <w:lang w:val="en-US" w:eastAsia="zh-CN"/>
        </w:rPr>
        <w:t>8</w:t>
      </w:r>
      <w:r>
        <w:rPr>
          <w:rFonts w:hint="eastAsia" w:ascii="仿宋" w:hAnsi="仿宋" w:eastAsia="仿宋" w:cs="仿宋"/>
          <w:sz w:val="32"/>
          <w:szCs w:val="32"/>
          <w:highlight w:val="none"/>
          <w:u w:val="none"/>
        </w:rPr>
        <w:t>年培训费</w:t>
      </w:r>
      <w:r>
        <w:rPr>
          <w:rFonts w:hint="eastAsia" w:ascii="仿宋" w:hAnsi="仿宋" w:eastAsia="仿宋" w:cs="仿宋"/>
          <w:sz w:val="32"/>
          <w:szCs w:val="32"/>
          <w:highlight w:val="none"/>
          <w:u w:val="none"/>
          <w:lang w:val="en-US" w:eastAsia="zh-CN"/>
        </w:rPr>
        <w:t>0.61万</w:t>
      </w:r>
      <w:r>
        <w:rPr>
          <w:rFonts w:hint="eastAsia" w:ascii="仿宋" w:hAnsi="仿宋" w:eastAsia="仿宋" w:cs="仿宋"/>
          <w:sz w:val="32"/>
          <w:szCs w:val="32"/>
          <w:highlight w:val="none"/>
          <w:u w:val="none"/>
        </w:rPr>
        <w:t>元</w:t>
      </w:r>
      <w:r>
        <w:rPr>
          <w:rFonts w:hint="eastAsia" w:ascii="仿宋" w:hAnsi="仿宋" w:eastAsia="仿宋" w:cs="仿宋"/>
          <w:sz w:val="32"/>
          <w:szCs w:val="32"/>
          <w:highlight w:val="none"/>
          <w:u w:val="none"/>
          <w:lang w:eastAsia="zh-CN"/>
        </w:rPr>
        <w:t>增加</w:t>
      </w:r>
      <w:r>
        <w:rPr>
          <w:rFonts w:hint="eastAsia" w:ascii="仿宋" w:hAnsi="仿宋" w:eastAsia="仿宋" w:cs="仿宋"/>
          <w:sz w:val="32"/>
          <w:szCs w:val="32"/>
          <w:highlight w:val="none"/>
          <w:u w:val="none"/>
          <w:lang w:val="en-US" w:eastAsia="zh-CN"/>
        </w:rPr>
        <w:t>0.1万</w:t>
      </w:r>
      <w:r>
        <w:rPr>
          <w:rFonts w:hint="eastAsia" w:ascii="仿宋" w:hAnsi="仿宋" w:eastAsia="仿宋" w:cs="仿宋"/>
          <w:sz w:val="32"/>
          <w:szCs w:val="32"/>
          <w:highlight w:val="none"/>
          <w:u w:val="none"/>
        </w:rPr>
        <w:t>元，</w:t>
      </w:r>
      <w:r>
        <w:rPr>
          <w:rFonts w:hint="eastAsia" w:ascii="仿宋" w:hAnsi="仿宋" w:eastAsia="仿宋" w:cs="仿宋"/>
          <w:sz w:val="32"/>
          <w:szCs w:val="32"/>
          <w:highlight w:val="none"/>
          <w:u w:val="none"/>
          <w:lang w:eastAsia="zh-CN"/>
        </w:rPr>
        <w:t>增加</w:t>
      </w:r>
      <w:r>
        <w:rPr>
          <w:rFonts w:hint="eastAsia" w:ascii="仿宋" w:hAnsi="仿宋" w:eastAsia="仿宋" w:cs="仿宋"/>
          <w:sz w:val="32"/>
          <w:szCs w:val="32"/>
          <w:highlight w:val="none"/>
          <w:u w:val="none"/>
          <w:lang w:val="en-US" w:eastAsia="zh-CN"/>
        </w:rPr>
        <w:t>16.39%</w:t>
      </w:r>
      <w:r>
        <w:rPr>
          <w:rFonts w:hint="eastAsia" w:ascii="仿宋" w:hAnsi="仿宋" w:eastAsia="仿宋" w:cs="仿宋"/>
          <w:sz w:val="32"/>
          <w:szCs w:val="32"/>
          <w:highlight w:val="none"/>
          <w:u w:val="none"/>
        </w:rPr>
        <w:t>，主要是</w:t>
      </w:r>
      <w:r>
        <w:rPr>
          <w:rFonts w:hint="eastAsia" w:ascii="仿宋" w:hAnsi="仿宋" w:eastAsia="仿宋" w:cs="仿宋"/>
          <w:sz w:val="32"/>
          <w:szCs w:val="32"/>
          <w:highlight w:val="none"/>
          <w:u w:val="none"/>
          <w:lang w:eastAsia="zh-CN"/>
        </w:rPr>
        <w:t>培训会议增</w:t>
      </w:r>
      <w:r>
        <w:rPr>
          <w:rFonts w:hint="eastAsia" w:ascii="仿宋" w:hAnsi="仿宋" w:eastAsia="仿宋" w:cs="仿宋"/>
          <w:sz w:val="32"/>
          <w:szCs w:val="32"/>
          <w:highlight w:val="none"/>
          <w:u w:val="none"/>
        </w:rPr>
        <w:t>加</w:t>
      </w:r>
      <w:r>
        <w:rPr>
          <w:rFonts w:hint="eastAsia" w:ascii="仿宋" w:hAnsi="仿宋" w:eastAsia="仿宋" w:cs="仿宋"/>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val="0"/>
        <w:snapToGrid w:val="0"/>
        <w:spacing w:line="557" w:lineRule="exact"/>
        <w:ind w:firstLine="640" w:firstLineChars="200"/>
        <w:jc w:val="left"/>
        <w:textAlignment w:val="auto"/>
        <w:rPr>
          <w:rFonts w:hint="eastAsia" w:ascii="仿宋" w:hAnsi="仿宋" w:eastAsia="仿宋" w:cs="仿宋"/>
          <w:color w:val="000000"/>
          <w:kern w:val="0"/>
          <w:sz w:val="32"/>
          <w:szCs w:val="32"/>
          <w:highlight w:val="none"/>
          <w:u w:val="none"/>
          <w:shd w:val="clear" w:color="auto" w:fill="FFFFFF"/>
          <w:lang w:val="en-US" w:eastAsia="zh-CN"/>
        </w:rPr>
      </w:pPr>
      <w:r>
        <w:rPr>
          <w:rFonts w:hint="eastAsia" w:ascii="仿宋" w:hAnsi="仿宋" w:eastAsia="仿宋" w:cs="仿宋"/>
          <w:color w:val="000000"/>
          <w:kern w:val="0"/>
          <w:sz w:val="32"/>
          <w:szCs w:val="32"/>
          <w:highlight w:val="none"/>
          <w:u w:val="none"/>
          <w:shd w:val="clear" w:color="auto" w:fill="FFFFFF"/>
          <w:lang w:val="zh-CN"/>
        </w:rPr>
        <w:t>（3）机关节能降耗。</w:t>
      </w:r>
    </w:p>
    <w:p>
      <w:pPr>
        <w:keepNext w:val="0"/>
        <w:keepLines w:val="0"/>
        <w:pageBreakBefore w:val="0"/>
        <w:widowControl/>
        <w:kinsoku/>
        <w:wordWrap/>
        <w:overflowPunct/>
        <w:topLinePunct w:val="0"/>
        <w:autoSpaceDE/>
        <w:autoSpaceDN/>
        <w:bidi w:val="0"/>
        <w:adjustRightInd w:val="0"/>
        <w:snapToGrid w:val="0"/>
        <w:spacing w:line="557" w:lineRule="exact"/>
        <w:ind w:firstLine="640" w:firstLineChars="200"/>
        <w:jc w:val="left"/>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color w:val="000000"/>
          <w:kern w:val="0"/>
          <w:sz w:val="32"/>
          <w:szCs w:val="32"/>
          <w:highlight w:val="none"/>
          <w:u w:val="none"/>
          <w:shd w:val="clear" w:color="auto" w:fill="FFFFFF"/>
          <w:lang w:val="en-US" w:eastAsia="zh-CN"/>
        </w:rPr>
        <w:t>外资服务中心与县扶贫开发工作局合署办公，由扶贫开发工作局统一支出。</w:t>
      </w:r>
    </w:p>
    <w:p>
      <w:pPr>
        <w:widowControl w:val="0"/>
        <w:numPr>
          <w:ilvl w:val="0"/>
          <w:numId w:val="5"/>
        </w:numPr>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绩效目标完成情况。</w:t>
      </w:r>
    </w:p>
    <w:p>
      <w:pPr>
        <w:widowControl w:val="0"/>
        <w:numPr>
          <w:ilvl w:val="0"/>
          <w:numId w:val="0"/>
        </w:numPr>
        <w:ind w:firstLine="960" w:firstLineChars="300"/>
        <w:jc w:val="both"/>
        <w:rPr>
          <w:rFonts w:hint="default" w:ascii="仿宋_GB2312" w:hAnsi="仿宋_GB2312" w:eastAsia="仿宋_GB2312" w:cs="仿宋_GB2312"/>
          <w:sz w:val="32"/>
          <w:szCs w:val="32"/>
          <w:highlight w:val="green"/>
          <w:u w:val="none"/>
          <w:lang w:val="en-US" w:eastAsia="zh-CN"/>
        </w:rPr>
      </w:pPr>
      <w:r>
        <w:rPr>
          <w:rFonts w:hint="eastAsia" w:ascii="仿宋" w:hAnsi="仿宋" w:eastAsia="仿宋" w:cs="仿宋"/>
          <w:color w:val="000000"/>
          <w:sz w:val="32"/>
          <w:szCs w:val="32"/>
          <w:highlight w:val="none"/>
          <w:u w:val="none"/>
        </w:rPr>
        <w:t>本年度</w:t>
      </w:r>
      <w:r>
        <w:rPr>
          <w:rFonts w:hint="eastAsia" w:ascii="仿宋" w:hAnsi="仿宋" w:eastAsia="仿宋" w:cs="仿宋"/>
          <w:color w:val="000000"/>
          <w:sz w:val="32"/>
          <w:szCs w:val="32"/>
          <w:highlight w:val="none"/>
          <w:u w:val="none"/>
          <w:lang w:eastAsia="zh-CN"/>
        </w:rPr>
        <w:t>外资扶贫项目服务中心财政</w:t>
      </w:r>
      <w:r>
        <w:rPr>
          <w:rFonts w:hint="eastAsia" w:ascii="仿宋" w:hAnsi="仿宋" w:eastAsia="仿宋" w:cs="仿宋"/>
          <w:sz w:val="32"/>
          <w:szCs w:val="32"/>
          <w:highlight w:val="none"/>
          <w:u w:val="none"/>
          <w:lang w:eastAsia="zh-CN"/>
        </w:rPr>
        <w:t>政资金支出</w:t>
      </w:r>
      <w:r>
        <w:rPr>
          <w:rFonts w:hint="eastAsia" w:ascii="仿宋" w:hAnsi="仿宋" w:eastAsia="仿宋" w:cs="仿宋"/>
          <w:sz w:val="32"/>
          <w:szCs w:val="32"/>
          <w:highlight w:val="none"/>
          <w:u w:val="none"/>
          <w:lang w:val="en-US" w:eastAsia="zh-CN"/>
        </w:rPr>
        <w:t>153.73万元</w:t>
      </w:r>
      <w:r>
        <w:rPr>
          <w:rFonts w:hint="eastAsia" w:ascii="仿宋" w:hAnsi="仿宋" w:eastAsia="仿宋" w:cs="仿宋"/>
          <w:color w:val="000000"/>
          <w:sz w:val="32"/>
          <w:szCs w:val="32"/>
          <w:highlight w:val="none"/>
          <w:u w:val="none"/>
          <w:lang w:eastAsia="zh-CN"/>
        </w:rPr>
        <w:t>。一是保障单位职工工资、津贴、社会保障缴费；二</w:t>
      </w:r>
      <w:r>
        <w:rPr>
          <w:rFonts w:hint="eastAsia" w:ascii="仿宋" w:hAnsi="仿宋" w:eastAsia="仿宋" w:cs="仿宋"/>
          <w:color w:val="000000"/>
          <w:sz w:val="32"/>
          <w:szCs w:val="32"/>
          <w:highlight w:val="none"/>
          <w:u w:val="none"/>
        </w:rPr>
        <w:t>是</w:t>
      </w:r>
      <w:r>
        <w:rPr>
          <w:rFonts w:hint="eastAsia" w:ascii="仿宋" w:hAnsi="仿宋" w:eastAsia="仿宋" w:cs="仿宋"/>
          <w:color w:val="000000"/>
          <w:sz w:val="32"/>
          <w:szCs w:val="32"/>
          <w:highlight w:val="none"/>
          <w:u w:val="none"/>
          <w:lang w:eastAsia="zh-CN"/>
        </w:rPr>
        <w:t>保障日常办公、会议</w:t>
      </w:r>
      <w:r>
        <w:rPr>
          <w:rFonts w:hint="eastAsia" w:ascii="仿宋" w:hAnsi="仿宋" w:eastAsia="仿宋" w:cs="仿宋"/>
          <w:color w:val="000000"/>
          <w:sz w:val="32"/>
          <w:szCs w:val="32"/>
          <w:highlight w:val="none"/>
          <w:u w:val="none"/>
        </w:rPr>
        <w:t>、培训</w:t>
      </w:r>
      <w:r>
        <w:rPr>
          <w:rFonts w:hint="eastAsia" w:ascii="仿宋" w:hAnsi="仿宋" w:eastAsia="仿宋" w:cs="仿宋"/>
          <w:color w:val="000000"/>
          <w:sz w:val="32"/>
          <w:szCs w:val="32"/>
          <w:highlight w:val="none"/>
          <w:u w:val="none"/>
          <w:lang w:eastAsia="zh-CN"/>
        </w:rPr>
        <w:t>、差旅、交通、差旅、公务接待</w:t>
      </w:r>
      <w:r>
        <w:rPr>
          <w:rFonts w:hint="eastAsia" w:ascii="仿宋" w:hAnsi="仿宋" w:eastAsia="仿宋" w:cs="仿宋"/>
          <w:color w:val="000000"/>
          <w:sz w:val="32"/>
          <w:szCs w:val="32"/>
          <w:highlight w:val="none"/>
          <w:u w:val="none"/>
        </w:rPr>
        <w:t>等运行费用；</w:t>
      </w:r>
      <w:r>
        <w:rPr>
          <w:rFonts w:hint="eastAsia" w:ascii="仿宋" w:hAnsi="仿宋" w:eastAsia="仿宋" w:cs="仿宋"/>
          <w:color w:val="000000"/>
          <w:sz w:val="32"/>
          <w:szCs w:val="32"/>
          <w:highlight w:val="none"/>
          <w:u w:val="none"/>
          <w:lang w:eastAsia="zh-CN"/>
        </w:rPr>
        <w:t>三</w:t>
      </w:r>
      <w:r>
        <w:rPr>
          <w:rFonts w:hint="eastAsia" w:ascii="仿宋" w:hAnsi="仿宋" w:eastAsia="仿宋" w:cs="仿宋"/>
          <w:color w:val="000000"/>
          <w:sz w:val="32"/>
          <w:szCs w:val="32"/>
          <w:highlight w:val="none"/>
          <w:u w:val="none"/>
        </w:rPr>
        <w:t>是保障单位运行的资料</w:t>
      </w:r>
      <w:r>
        <w:rPr>
          <w:rFonts w:hint="eastAsia" w:ascii="仿宋" w:hAnsi="仿宋" w:eastAsia="仿宋" w:cs="仿宋"/>
          <w:color w:val="000000"/>
          <w:sz w:val="32"/>
          <w:szCs w:val="32"/>
          <w:highlight w:val="none"/>
          <w:u w:val="none"/>
          <w:lang w:eastAsia="zh-CN"/>
        </w:rPr>
        <w:t>印刷</w:t>
      </w:r>
      <w:r>
        <w:rPr>
          <w:rFonts w:hint="eastAsia" w:ascii="仿宋" w:hAnsi="仿宋" w:eastAsia="仿宋" w:cs="仿宋"/>
          <w:color w:val="000000"/>
          <w:sz w:val="32"/>
          <w:szCs w:val="32"/>
          <w:highlight w:val="none"/>
          <w:u w:val="none"/>
        </w:rPr>
        <w:t>、报送等办公耗材经费；</w:t>
      </w:r>
      <w:r>
        <w:rPr>
          <w:rFonts w:hint="eastAsia" w:ascii="仿宋" w:hAnsi="仿宋" w:eastAsia="仿宋" w:cs="仿宋"/>
          <w:color w:val="000000"/>
          <w:sz w:val="32"/>
          <w:szCs w:val="32"/>
          <w:highlight w:val="none"/>
          <w:u w:val="none"/>
          <w:lang w:eastAsia="zh-CN"/>
        </w:rPr>
        <w:t>四</w:t>
      </w:r>
      <w:r>
        <w:rPr>
          <w:rFonts w:hint="eastAsia" w:ascii="仿宋" w:hAnsi="仿宋" w:eastAsia="仿宋" w:cs="仿宋"/>
          <w:color w:val="000000"/>
          <w:sz w:val="32"/>
          <w:szCs w:val="32"/>
          <w:highlight w:val="none"/>
          <w:u w:val="none"/>
        </w:rPr>
        <w:t>是保障单位运行的水、电、气及</w:t>
      </w:r>
      <w:r>
        <w:rPr>
          <w:rFonts w:hint="eastAsia" w:ascii="仿宋" w:hAnsi="仿宋" w:eastAsia="仿宋" w:cs="仿宋"/>
          <w:color w:val="000000"/>
          <w:sz w:val="32"/>
          <w:szCs w:val="32"/>
          <w:highlight w:val="none"/>
          <w:u w:val="none"/>
          <w:lang w:eastAsia="zh-CN"/>
        </w:rPr>
        <w:t>邮电</w:t>
      </w:r>
      <w:r>
        <w:rPr>
          <w:rFonts w:hint="eastAsia" w:ascii="仿宋" w:hAnsi="仿宋" w:eastAsia="仿宋" w:cs="仿宋"/>
          <w:color w:val="000000"/>
          <w:sz w:val="32"/>
          <w:szCs w:val="32"/>
          <w:highlight w:val="none"/>
          <w:u w:val="none"/>
        </w:rPr>
        <w:t>费等费用。</w:t>
      </w:r>
    </w:p>
    <w:p>
      <w:pPr>
        <w:widowControl w:val="0"/>
        <w:numPr>
          <w:ilvl w:val="0"/>
          <w:numId w:val="0"/>
        </w:numPr>
        <w:ind w:firstLine="640" w:firstLineChars="200"/>
        <w:jc w:val="both"/>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color w:val="000000"/>
          <w:kern w:val="0"/>
          <w:sz w:val="32"/>
          <w:szCs w:val="32"/>
          <w:highlight w:val="none"/>
          <w:u w:val="none"/>
          <w:shd w:val="clear" w:color="auto" w:fill="FFFFFF"/>
          <w:lang w:val="en-US" w:eastAsia="zh-CN"/>
        </w:rPr>
        <w:t>（四）</w:t>
      </w:r>
      <w:r>
        <w:rPr>
          <w:rFonts w:hint="eastAsia" w:ascii="仿宋" w:hAnsi="仿宋" w:eastAsia="仿宋" w:cs="仿宋"/>
          <w:color w:val="000000"/>
          <w:kern w:val="0"/>
          <w:sz w:val="32"/>
          <w:szCs w:val="32"/>
          <w:highlight w:val="none"/>
          <w:u w:val="none"/>
          <w:shd w:val="clear" w:color="auto" w:fill="FFFFFF"/>
          <w:lang w:val="zh-CN"/>
        </w:rPr>
        <w:t>财务管理情况。</w:t>
      </w:r>
    </w:p>
    <w:p>
      <w:pPr>
        <w:keepNext w:val="0"/>
        <w:keepLines w:val="0"/>
        <w:pageBreakBefore w:val="0"/>
        <w:kinsoku/>
        <w:wordWrap/>
        <w:overflowPunct/>
        <w:topLinePunct w:val="0"/>
        <w:autoSpaceDE/>
        <w:autoSpaceDN/>
        <w:bidi w:val="0"/>
        <w:spacing w:line="557" w:lineRule="exact"/>
        <w:ind w:left="0" w:leftChars="0" w:firstLine="640" w:firstLineChars="200"/>
        <w:textAlignment w:val="auto"/>
        <w:rPr>
          <w:rFonts w:hint="eastAsia" w:ascii="仿宋" w:hAnsi="仿宋" w:eastAsia="仿宋" w:cs="仿宋"/>
          <w:color w:val="000000"/>
          <w:sz w:val="32"/>
          <w:szCs w:val="32"/>
          <w:highlight w:val="none"/>
          <w:u w:val="none"/>
          <w:lang w:val="zh-CN" w:eastAsia="zh-CN"/>
        </w:rPr>
      </w:pPr>
      <w:r>
        <w:rPr>
          <w:rFonts w:hint="eastAsia" w:ascii="仿宋" w:hAnsi="仿宋" w:eastAsia="仿宋" w:cs="仿宋"/>
          <w:color w:val="000000"/>
          <w:sz w:val="32"/>
          <w:szCs w:val="32"/>
          <w:highlight w:val="none"/>
          <w:u w:val="none"/>
          <w:lang w:val="zh-CN" w:eastAsia="zh-CN"/>
        </w:rPr>
        <w:t>严格按照《会计法》的规定，依法设置会计账簿，保证账务真实完整，根据实际发生的业务事项进行会计核算、填制会计凭证、登记会计账簿、编制财务会计报告。建立完善财务管理制度，强化预算管理，实现财务管理的制度化，规范化。</w:t>
      </w:r>
    </w:p>
    <w:p>
      <w:pPr>
        <w:keepNext w:val="0"/>
        <w:keepLines w:val="0"/>
        <w:pageBreakBefore w:val="0"/>
        <w:kinsoku/>
        <w:wordWrap/>
        <w:overflowPunct/>
        <w:topLinePunct w:val="0"/>
        <w:autoSpaceDE/>
        <w:autoSpaceDN/>
        <w:bidi w:val="0"/>
        <w:spacing w:line="557" w:lineRule="exact"/>
        <w:ind w:firstLine="640" w:firstLineChars="200"/>
        <w:textAlignment w:val="auto"/>
        <w:rPr>
          <w:rFonts w:hint="eastAsia" w:ascii="仿宋" w:hAnsi="仿宋" w:eastAsia="仿宋" w:cs="仿宋"/>
          <w:color w:val="000000"/>
          <w:sz w:val="32"/>
          <w:szCs w:val="32"/>
          <w:highlight w:val="none"/>
          <w:u w:val="none"/>
          <w:lang w:val="zh-CN" w:eastAsia="zh-CN"/>
        </w:rPr>
      </w:pPr>
      <w:r>
        <w:rPr>
          <w:rFonts w:hint="eastAsia" w:ascii="仿宋" w:hAnsi="仿宋" w:eastAsia="仿宋" w:cs="仿宋"/>
          <w:color w:val="000000"/>
          <w:sz w:val="32"/>
          <w:szCs w:val="32"/>
          <w:highlight w:val="none"/>
          <w:u w:val="none"/>
          <w:lang w:eastAsia="zh-CN"/>
        </w:rPr>
        <w:t>健全完善监管机制，严格按照中央八项规定等精神的要求，严格执行国家工资和津贴补贴政策，严格管理“三公”经费支出，控制会议时间、会议规模，尽量利用机关会议室，能够简化会议形式的一定要简化;控制出县考察学习培训的人数，不安排没有实际意义的公务考察活动。职工出差及公务租车严格遵守先申报后出差的程序。控制公务接待费用，严格执行公务接待制度，控制接待标准</w:t>
      </w:r>
      <w:r>
        <w:rPr>
          <w:rFonts w:hint="eastAsia" w:ascii="仿宋" w:hAnsi="仿宋" w:eastAsia="仿宋" w:cs="仿宋"/>
          <w:color w:val="000000"/>
          <w:sz w:val="32"/>
          <w:szCs w:val="32"/>
          <w:highlight w:val="none"/>
          <w:u w:val="none"/>
          <w:lang w:val="zh-CN" w:eastAsia="zh-CN"/>
        </w:rPr>
        <w:t>。</w:t>
      </w:r>
      <w:r>
        <w:rPr>
          <w:rFonts w:hint="eastAsia" w:ascii="仿宋" w:hAnsi="仿宋" w:eastAsia="仿宋" w:cs="仿宋"/>
          <w:color w:val="000000"/>
          <w:sz w:val="32"/>
          <w:szCs w:val="32"/>
          <w:highlight w:val="none"/>
          <w:u w:val="none"/>
          <w:lang w:eastAsia="zh-CN"/>
        </w:rPr>
        <w:t>加强固定资产管理和使用，在固定资产购置时，严格按照政府采购程序进行采购。</w:t>
      </w:r>
    </w:p>
    <w:p>
      <w:pPr>
        <w:keepNext w:val="0"/>
        <w:keepLines w:val="0"/>
        <w:pageBreakBefore w:val="0"/>
        <w:kinsoku/>
        <w:wordWrap/>
        <w:overflowPunct/>
        <w:topLinePunct w:val="0"/>
        <w:autoSpaceDE/>
        <w:autoSpaceDN/>
        <w:bidi w:val="0"/>
        <w:spacing w:line="557" w:lineRule="exact"/>
        <w:ind w:left="0" w:leftChars="0" w:firstLine="640" w:firstLineChars="200"/>
        <w:textAlignment w:val="auto"/>
        <w:rPr>
          <w:rFonts w:hint="eastAsia" w:ascii="仿宋" w:hAnsi="仿宋" w:eastAsia="仿宋" w:cs="仿宋"/>
          <w:color w:val="000000"/>
          <w:sz w:val="32"/>
          <w:szCs w:val="32"/>
          <w:highlight w:val="none"/>
          <w:u w:val="none"/>
          <w:lang w:val="zh-CN" w:eastAsia="zh-CN"/>
        </w:rPr>
      </w:pPr>
      <w:r>
        <w:rPr>
          <w:rFonts w:hint="eastAsia" w:ascii="仿宋" w:hAnsi="仿宋" w:eastAsia="仿宋" w:cs="仿宋"/>
          <w:color w:val="000000"/>
          <w:sz w:val="32"/>
          <w:szCs w:val="32"/>
          <w:highlight w:val="none"/>
          <w:u w:val="none"/>
          <w:lang w:val="zh-CN" w:eastAsia="zh-CN"/>
        </w:rPr>
        <w:t>在资金使用上一直按照国家财经法规和本单位财务管理制度规定以及有关专项资金管理办法的规定收支，资金拨付有完整的审批程序和手续，按照财经制度的有关要求，有计划地安排、使用资金，严格财务审批制度。</w:t>
      </w:r>
    </w:p>
    <w:p>
      <w:pPr>
        <w:keepNext w:val="0"/>
        <w:keepLines w:val="0"/>
        <w:pageBreakBefore w:val="0"/>
        <w:widowControl/>
        <w:kinsoku/>
        <w:wordWrap/>
        <w:overflowPunct/>
        <w:topLinePunct w:val="0"/>
        <w:autoSpaceDE/>
        <w:autoSpaceDN/>
        <w:bidi w:val="0"/>
        <w:adjustRightInd w:val="0"/>
        <w:snapToGrid w:val="0"/>
        <w:spacing w:line="557" w:lineRule="exact"/>
        <w:ind w:firstLine="640" w:firstLineChars="200"/>
        <w:jc w:val="left"/>
        <w:textAlignment w:val="auto"/>
        <w:rPr>
          <w:rFonts w:hint="eastAsia" w:ascii="黑体" w:hAnsi="黑体" w:eastAsia="黑体" w:cs="黑体"/>
          <w:color w:val="000000"/>
          <w:kern w:val="0"/>
          <w:sz w:val="32"/>
          <w:szCs w:val="32"/>
          <w:highlight w:val="none"/>
          <w:u w:val="none"/>
          <w:shd w:val="clear" w:color="auto" w:fill="FFFFFF"/>
        </w:rPr>
      </w:pPr>
      <w:r>
        <w:rPr>
          <w:rFonts w:hint="eastAsia" w:ascii="黑体" w:hAnsi="黑体" w:eastAsia="黑体" w:cs="黑体"/>
          <w:color w:val="000000"/>
          <w:kern w:val="0"/>
          <w:sz w:val="32"/>
          <w:szCs w:val="32"/>
          <w:highlight w:val="none"/>
          <w:u w:val="none"/>
          <w:shd w:val="clear" w:color="auto" w:fill="FFFFFF"/>
        </w:rPr>
        <w:t>四、评价结论及建议</w:t>
      </w:r>
    </w:p>
    <w:p>
      <w:pPr>
        <w:pStyle w:val="12"/>
        <w:keepNext w:val="0"/>
        <w:keepLines w:val="0"/>
        <w:pageBreakBefore w:val="0"/>
        <w:kinsoku/>
        <w:wordWrap/>
        <w:overflowPunct/>
        <w:topLinePunct w:val="0"/>
        <w:autoSpaceDE/>
        <w:autoSpaceDN/>
        <w:bidi w:val="0"/>
        <w:spacing w:before="0" w:beforeAutospacing="0" w:after="0" w:afterAutospacing="0" w:line="557" w:lineRule="exact"/>
        <w:ind w:firstLine="640" w:firstLineChars="200"/>
        <w:jc w:val="both"/>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color w:val="000000"/>
          <w:kern w:val="0"/>
          <w:sz w:val="32"/>
          <w:szCs w:val="32"/>
          <w:highlight w:val="none"/>
          <w:u w:val="none"/>
          <w:shd w:val="clear" w:color="auto" w:fill="FFFFFF"/>
          <w:lang w:val="zh-CN"/>
        </w:rPr>
        <w:t>（一）评价结论。</w:t>
      </w:r>
    </w:p>
    <w:p>
      <w:pPr>
        <w:pStyle w:val="12"/>
        <w:keepNext w:val="0"/>
        <w:keepLines w:val="0"/>
        <w:pageBreakBefore w:val="0"/>
        <w:kinsoku/>
        <w:wordWrap/>
        <w:overflowPunct/>
        <w:topLinePunct w:val="0"/>
        <w:autoSpaceDE/>
        <w:autoSpaceDN/>
        <w:bidi w:val="0"/>
        <w:spacing w:before="0" w:beforeAutospacing="0" w:after="0" w:afterAutospacing="0" w:line="557" w:lineRule="exact"/>
        <w:ind w:firstLine="640" w:firstLineChars="200"/>
        <w:jc w:val="both"/>
        <w:textAlignment w:val="auto"/>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201</w:t>
      </w:r>
      <w:r>
        <w:rPr>
          <w:rFonts w:hint="eastAsia" w:ascii="仿宋" w:hAnsi="仿宋" w:eastAsia="仿宋" w:cs="仿宋"/>
          <w:color w:val="000000"/>
          <w:sz w:val="32"/>
          <w:szCs w:val="32"/>
          <w:highlight w:val="none"/>
          <w:u w:val="none"/>
          <w:lang w:val="en-US" w:eastAsia="zh-CN"/>
        </w:rPr>
        <w:t>9</w:t>
      </w:r>
      <w:r>
        <w:rPr>
          <w:rFonts w:hint="eastAsia" w:ascii="仿宋" w:hAnsi="仿宋" w:eastAsia="仿宋" w:cs="仿宋"/>
          <w:color w:val="000000"/>
          <w:sz w:val="32"/>
          <w:szCs w:val="32"/>
          <w:highlight w:val="none"/>
          <w:u w:val="none"/>
        </w:rPr>
        <w:t>年，根据年初工作规划和重点性工作，以</w:t>
      </w:r>
      <w:r>
        <w:rPr>
          <w:rFonts w:hint="eastAsia" w:ascii="仿宋" w:hAnsi="仿宋" w:eastAsia="仿宋" w:cs="仿宋"/>
          <w:color w:val="000000"/>
          <w:sz w:val="32"/>
          <w:szCs w:val="32"/>
          <w:highlight w:val="none"/>
          <w:u w:val="none"/>
          <w:lang w:eastAsia="zh-CN"/>
        </w:rPr>
        <w:t>扶贫和移民工作局安排的工作</w:t>
      </w:r>
      <w:r>
        <w:rPr>
          <w:rFonts w:hint="eastAsia" w:ascii="仿宋" w:hAnsi="仿宋" w:eastAsia="仿宋" w:cs="仿宋"/>
          <w:color w:val="000000"/>
          <w:sz w:val="32"/>
          <w:szCs w:val="32"/>
          <w:highlight w:val="none"/>
          <w:u w:val="none"/>
        </w:rPr>
        <w:t>为中心开展工作，</w:t>
      </w:r>
      <w:r>
        <w:rPr>
          <w:rFonts w:hint="eastAsia" w:ascii="仿宋" w:hAnsi="仿宋" w:eastAsia="仿宋" w:cs="仿宋"/>
          <w:color w:val="000000"/>
          <w:sz w:val="32"/>
          <w:szCs w:val="32"/>
          <w:highlight w:val="none"/>
          <w:u w:val="none"/>
          <w:lang w:eastAsia="zh-CN"/>
        </w:rPr>
        <w:t>我单位</w:t>
      </w:r>
      <w:r>
        <w:rPr>
          <w:rFonts w:hint="eastAsia" w:ascii="仿宋" w:hAnsi="仿宋" w:eastAsia="仿宋" w:cs="仿宋"/>
          <w:color w:val="000000"/>
          <w:sz w:val="32"/>
          <w:szCs w:val="32"/>
          <w:highlight w:val="none"/>
          <w:u w:val="none"/>
        </w:rPr>
        <w:t>上下团结一心，迎难而上，加压奋进，锐意进取，各项工作取得了较大成绩，较好的完成了年度工作目标。通过加强预算收支管理，不断建立健全内部管理制度，梳理内部管理流程，使部门整体支出情况得到提升。部门整体支出绩效情况如下：</w:t>
      </w:r>
    </w:p>
    <w:p>
      <w:pPr>
        <w:pStyle w:val="12"/>
        <w:keepNext w:val="0"/>
        <w:keepLines w:val="0"/>
        <w:pageBreakBefore w:val="0"/>
        <w:kinsoku/>
        <w:wordWrap/>
        <w:overflowPunct/>
        <w:topLinePunct w:val="0"/>
        <w:autoSpaceDE/>
        <w:autoSpaceDN/>
        <w:bidi w:val="0"/>
        <w:spacing w:before="0" w:beforeAutospacing="0" w:after="0" w:afterAutospacing="0" w:line="557" w:lineRule="exact"/>
        <w:ind w:firstLine="640" w:firstLineChars="200"/>
        <w:jc w:val="both"/>
        <w:textAlignment w:val="auto"/>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1</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经济效益评价</w:t>
      </w:r>
    </w:p>
    <w:p>
      <w:pPr>
        <w:pStyle w:val="12"/>
        <w:keepNext w:val="0"/>
        <w:keepLines w:val="0"/>
        <w:pageBreakBefore w:val="0"/>
        <w:kinsoku/>
        <w:wordWrap/>
        <w:overflowPunct/>
        <w:topLinePunct w:val="0"/>
        <w:autoSpaceDE/>
        <w:autoSpaceDN/>
        <w:bidi w:val="0"/>
        <w:spacing w:before="0" w:beforeAutospacing="0" w:after="0" w:afterAutospacing="0" w:line="557" w:lineRule="exact"/>
        <w:ind w:left="638" w:leftChars="304" w:firstLine="0" w:firstLineChars="0"/>
        <w:jc w:val="both"/>
        <w:textAlignment w:val="auto"/>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（1）.预算执行方面，支出总额控制在预算总额以内。（2）.预算管理方面，制度执行总体较为有效。</w:t>
      </w:r>
    </w:p>
    <w:p>
      <w:pPr>
        <w:pStyle w:val="12"/>
        <w:keepNext w:val="0"/>
        <w:keepLines w:val="0"/>
        <w:pageBreakBefore w:val="0"/>
        <w:kinsoku/>
        <w:wordWrap/>
        <w:overflowPunct/>
        <w:topLinePunct w:val="0"/>
        <w:autoSpaceDE/>
        <w:autoSpaceDN/>
        <w:bidi w:val="0"/>
        <w:spacing w:before="0" w:beforeAutospacing="0" w:after="0" w:afterAutospacing="0" w:line="557" w:lineRule="exact"/>
        <w:ind w:firstLine="640" w:firstLineChars="200"/>
        <w:jc w:val="both"/>
        <w:textAlignment w:val="auto"/>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2</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效率性评价和有效性评价</w:t>
      </w:r>
    </w:p>
    <w:p>
      <w:pPr>
        <w:pStyle w:val="12"/>
        <w:keepNext w:val="0"/>
        <w:keepLines w:val="0"/>
        <w:pageBreakBefore w:val="0"/>
        <w:kinsoku/>
        <w:wordWrap/>
        <w:overflowPunct/>
        <w:topLinePunct w:val="0"/>
        <w:autoSpaceDE/>
        <w:autoSpaceDN/>
        <w:bidi w:val="0"/>
        <w:spacing w:before="0" w:beforeAutospacing="0" w:after="0" w:afterAutospacing="0" w:line="557" w:lineRule="exact"/>
        <w:ind w:firstLine="640" w:firstLineChars="200"/>
        <w:jc w:val="both"/>
        <w:textAlignment w:val="auto"/>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预算安排的基本支出保障了正常的工作运转，预算安排的专项工作经费支出是非常必要的，</w:t>
      </w:r>
      <w:r>
        <w:rPr>
          <w:rFonts w:hint="eastAsia" w:ascii="仿宋" w:hAnsi="仿宋" w:eastAsia="仿宋" w:cs="仿宋"/>
          <w:color w:val="000000"/>
          <w:sz w:val="32"/>
          <w:szCs w:val="32"/>
          <w:highlight w:val="none"/>
          <w:u w:val="none"/>
          <w:lang w:val="zh-CN" w:eastAsia="zh-CN"/>
        </w:rPr>
        <w:t>在资金使用上严格按照国家财经法规和本单位财务管理制度规定以及专项资金管理办法的规定收支。</w:t>
      </w:r>
    </w:p>
    <w:p>
      <w:pPr>
        <w:pStyle w:val="12"/>
        <w:keepNext w:val="0"/>
        <w:keepLines w:val="0"/>
        <w:pageBreakBefore w:val="0"/>
        <w:kinsoku/>
        <w:wordWrap/>
        <w:overflowPunct/>
        <w:topLinePunct w:val="0"/>
        <w:autoSpaceDE/>
        <w:autoSpaceDN/>
        <w:bidi w:val="0"/>
        <w:spacing w:before="0" w:beforeAutospacing="0" w:after="0" w:afterAutospacing="0" w:line="557" w:lineRule="exact"/>
        <w:ind w:firstLine="640" w:firstLineChars="200"/>
        <w:jc w:val="both"/>
        <w:textAlignment w:val="auto"/>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3、社会公众满意度评价</w:t>
      </w:r>
    </w:p>
    <w:p>
      <w:pPr>
        <w:pStyle w:val="12"/>
        <w:keepNext w:val="0"/>
        <w:keepLines w:val="0"/>
        <w:pageBreakBefore w:val="0"/>
        <w:kinsoku/>
        <w:wordWrap/>
        <w:overflowPunct/>
        <w:topLinePunct w:val="0"/>
        <w:autoSpaceDE/>
        <w:autoSpaceDN/>
        <w:bidi w:val="0"/>
        <w:spacing w:before="0" w:beforeAutospacing="0" w:after="0" w:afterAutospacing="0" w:line="557" w:lineRule="exact"/>
        <w:ind w:firstLine="640" w:firstLineChars="200"/>
        <w:jc w:val="both"/>
        <w:textAlignment w:val="auto"/>
        <w:rPr>
          <w:rFonts w:hint="eastAsia" w:ascii="仿宋" w:hAnsi="仿宋" w:eastAsia="仿宋" w:cs="仿宋"/>
          <w:color w:val="000000"/>
          <w:sz w:val="32"/>
          <w:szCs w:val="32"/>
          <w:highlight w:val="none"/>
          <w:u w:val="none"/>
          <w:lang w:eastAsia="zh-CN" w:bidi="ar"/>
        </w:rPr>
      </w:pPr>
      <w:r>
        <w:rPr>
          <w:rFonts w:hint="eastAsia" w:ascii="仿宋" w:hAnsi="仿宋" w:eastAsia="仿宋" w:cs="仿宋"/>
          <w:color w:val="000000"/>
          <w:sz w:val="32"/>
          <w:szCs w:val="32"/>
          <w:highlight w:val="none"/>
          <w:u w:val="none"/>
        </w:rPr>
        <w:t>2018年我</w:t>
      </w:r>
      <w:r>
        <w:rPr>
          <w:rFonts w:hint="eastAsia" w:ascii="仿宋" w:hAnsi="仿宋" w:eastAsia="仿宋" w:cs="仿宋"/>
          <w:color w:val="000000"/>
          <w:sz w:val="32"/>
          <w:szCs w:val="32"/>
          <w:highlight w:val="none"/>
          <w:u w:val="none"/>
          <w:lang w:eastAsia="zh-CN"/>
        </w:rPr>
        <w:t>单位配合扶贫开发局完成脱贫攻坚</w:t>
      </w:r>
      <w:r>
        <w:rPr>
          <w:rFonts w:hint="eastAsia" w:ascii="仿宋" w:hAnsi="仿宋" w:eastAsia="仿宋" w:cs="仿宋"/>
          <w:color w:val="000000"/>
          <w:sz w:val="32"/>
          <w:szCs w:val="32"/>
          <w:highlight w:val="none"/>
          <w:u w:val="none"/>
        </w:rPr>
        <w:t>工作，</w:t>
      </w:r>
      <w:r>
        <w:rPr>
          <w:rFonts w:hint="eastAsia" w:ascii="仿宋" w:hAnsi="仿宋" w:eastAsia="仿宋" w:cs="仿宋"/>
          <w:color w:val="000000"/>
          <w:sz w:val="32"/>
          <w:szCs w:val="32"/>
          <w:highlight w:val="none"/>
          <w:u w:val="none"/>
          <w:lang w:bidi="ar"/>
        </w:rPr>
        <w:t>圆满承办秦巴山区脱贫攻坚现场会、达州市脱贫攻坚引领区建设现场推进会，获与会领导一致好评</w:t>
      </w:r>
      <w:r>
        <w:rPr>
          <w:rFonts w:hint="eastAsia" w:ascii="仿宋" w:hAnsi="仿宋" w:eastAsia="仿宋" w:cs="仿宋"/>
          <w:color w:val="000000"/>
          <w:sz w:val="32"/>
          <w:szCs w:val="32"/>
          <w:highlight w:val="none"/>
          <w:u w:val="none"/>
          <w:lang w:eastAsia="zh-CN" w:bidi="ar"/>
        </w:rPr>
        <w:t>；</w:t>
      </w:r>
      <w:r>
        <w:rPr>
          <w:rFonts w:hint="eastAsia" w:ascii="仿宋" w:hAnsi="仿宋" w:eastAsia="仿宋" w:cs="仿宋"/>
          <w:color w:val="000000"/>
          <w:sz w:val="32"/>
          <w:szCs w:val="32"/>
          <w:highlight w:val="none"/>
          <w:u w:val="none"/>
          <w:lang w:bidi="ar"/>
        </w:rPr>
        <w:t>巴山大峡谷文旅扶贫经验做法获国家文旅部副部长李金早肯定；宣汉县精准扶贫云平台实现“互联网+阳光扶贫”做法获省纪委书记王雁飞高度肯定；宣汉农村“无息按揭住新房”获省人大常委</w:t>
      </w:r>
      <w:r>
        <w:rPr>
          <w:rFonts w:hint="eastAsia" w:ascii="仿宋" w:hAnsi="仿宋" w:eastAsia="仿宋" w:cs="仿宋"/>
          <w:color w:val="000000"/>
          <w:sz w:val="32"/>
          <w:szCs w:val="32"/>
          <w:highlight w:val="none"/>
          <w:u w:val="none"/>
          <w:lang w:val="en-US" w:eastAsia="zh-CN" w:bidi="ar"/>
        </w:rPr>
        <w:t>会</w:t>
      </w:r>
      <w:bookmarkStart w:id="72" w:name="_GoBack"/>
      <w:bookmarkEnd w:id="72"/>
      <w:r>
        <w:rPr>
          <w:rFonts w:hint="eastAsia" w:ascii="仿宋" w:hAnsi="仿宋" w:eastAsia="仿宋" w:cs="仿宋"/>
          <w:color w:val="000000"/>
          <w:sz w:val="32"/>
          <w:szCs w:val="32"/>
          <w:highlight w:val="none"/>
          <w:u w:val="none"/>
          <w:lang w:bidi="ar"/>
        </w:rPr>
        <w:t>副主任、达州市委书记包惠肯定性批示</w:t>
      </w:r>
      <w:r>
        <w:rPr>
          <w:rFonts w:hint="eastAsia" w:ascii="仿宋" w:hAnsi="仿宋" w:eastAsia="仿宋" w:cs="仿宋"/>
          <w:color w:val="000000"/>
          <w:sz w:val="32"/>
          <w:szCs w:val="32"/>
          <w:highlight w:val="none"/>
          <w:u w:val="none"/>
          <w:lang w:eastAsia="zh-CN" w:bidi="ar"/>
        </w:rPr>
        <w:t>。</w:t>
      </w:r>
    </w:p>
    <w:p>
      <w:pPr>
        <w:pStyle w:val="12"/>
        <w:keepNext w:val="0"/>
        <w:keepLines w:val="0"/>
        <w:pageBreakBefore w:val="0"/>
        <w:kinsoku/>
        <w:wordWrap/>
        <w:overflowPunct/>
        <w:topLinePunct w:val="0"/>
        <w:autoSpaceDE/>
        <w:autoSpaceDN/>
        <w:bidi w:val="0"/>
        <w:spacing w:before="0" w:beforeAutospacing="0" w:after="0" w:afterAutospacing="0" w:line="557" w:lineRule="exact"/>
        <w:ind w:firstLine="640" w:firstLineChars="200"/>
        <w:jc w:val="both"/>
        <w:textAlignment w:val="auto"/>
        <w:rPr>
          <w:rFonts w:hint="eastAsia" w:ascii="仿宋" w:hAnsi="仿宋" w:eastAsia="仿宋" w:cs="仿宋"/>
          <w:color w:val="000000"/>
          <w:sz w:val="32"/>
          <w:szCs w:val="32"/>
          <w:highlight w:val="none"/>
          <w:u w:val="none"/>
          <w:lang w:eastAsia="zh-CN" w:bidi="ar"/>
        </w:rPr>
      </w:pPr>
      <w:r>
        <w:rPr>
          <w:rFonts w:hint="eastAsia" w:ascii="仿宋" w:hAnsi="仿宋" w:eastAsia="仿宋" w:cs="仿宋"/>
          <w:color w:val="000000"/>
          <w:sz w:val="32"/>
          <w:szCs w:val="32"/>
          <w:highlight w:val="none"/>
          <w:u w:val="none"/>
          <w:lang w:bidi="ar"/>
        </w:rPr>
        <w:t>先后迎接国扶办危房改造和易地扶贫搬迁核查、致公党河南省委民主监督性调研、省委第十二巡视组扶贫领域专项巡视、达州市第五巡察组扶贫领域作风建设专项巡察、主要领导经济责任审计、</w:t>
      </w:r>
      <w:r>
        <w:rPr>
          <w:rFonts w:hint="eastAsia" w:ascii="仿宋" w:hAnsi="仿宋" w:eastAsia="仿宋" w:cs="仿宋"/>
          <w:color w:val="000000"/>
          <w:sz w:val="32"/>
          <w:szCs w:val="32"/>
          <w:highlight w:val="none"/>
          <w:u w:val="none"/>
          <w:lang w:eastAsia="zh-CN" w:bidi="ar"/>
        </w:rPr>
        <w:t>全省</w:t>
      </w:r>
      <w:r>
        <w:rPr>
          <w:rFonts w:hint="eastAsia" w:ascii="仿宋" w:hAnsi="仿宋" w:eastAsia="仿宋" w:cs="仿宋"/>
          <w:color w:val="000000"/>
          <w:sz w:val="32"/>
          <w:szCs w:val="32"/>
          <w:highlight w:val="none"/>
          <w:u w:val="none"/>
          <w:lang w:bidi="ar"/>
        </w:rPr>
        <w:t>脱贫攻坚</w:t>
      </w:r>
      <w:r>
        <w:rPr>
          <w:rFonts w:hint="eastAsia" w:ascii="仿宋" w:hAnsi="仿宋" w:eastAsia="仿宋" w:cs="仿宋"/>
          <w:color w:val="000000"/>
          <w:sz w:val="32"/>
          <w:szCs w:val="32"/>
          <w:highlight w:val="none"/>
          <w:u w:val="none"/>
          <w:lang w:eastAsia="zh-CN" w:bidi="ar"/>
        </w:rPr>
        <w:t>全覆盖</w:t>
      </w:r>
      <w:r>
        <w:rPr>
          <w:rFonts w:hint="eastAsia" w:ascii="仿宋" w:hAnsi="仿宋" w:eastAsia="仿宋" w:cs="仿宋"/>
          <w:color w:val="000000"/>
          <w:sz w:val="32"/>
          <w:szCs w:val="32"/>
          <w:highlight w:val="none"/>
          <w:u w:val="none"/>
          <w:lang w:bidi="ar"/>
        </w:rPr>
        <w:t>督导</w:t>
      </w:r>
      <w:r>
        <w:rPr>
          <w:rFonts w:hint="eastAsia" w:ascii="仿宋" w:hAnsi="仿宋" w:eastAsia="仿宋" w:cs="仿宋"/>
          <w:color w:val="000000"/>
          <w:sz w:val="32"/>
          <w:szCs w:val="32"/>
          <w:highlight w:val="none"/>
          <w:u w:val="none"/>
          <w:lang w:eastAsia="zh-CN" w:bidi="ar"/>
        </w:rPr>
        <w:t>暗访</w:t>
      </w:r>
      <w:r>
        <w:rPr>
          <w:rFonts w:hint="eastAsia" w:ascii="仿宋" w:hAnsi="仿宋" w:eastAsia="仿宋" w:cs="仿宋"/>
          <w:color w:val="000000"/>
          <w:sz w:val="32"/>
          <w:szCs w:val="32"/>
          <w:highlight w:val="none"/>
          <w:u w:val="none"/>
          <w:lang w:bidi="ar"/>
        </w:rPr>
        <w:t>等检查考核，成功通过各级检验，脱贫攻坚工作赢得认可。</w:t>
      </w:r>
    </w:p>
    <w:p>
      <w:pPr>
        <w:pStyle w:val="12"/>
        <w:keepNext w:val="0"/>
        <w:keepLines w:val="0"/>
        <w:pageBreakBefore w:val="0"/>
        <w:numPr>
          <w:ilvl w:val="0"/>
          <w:numId w:val="6"/>
        </w:numPr>
        <w:kinsoku/>
        <w:wordWrap/>
        <w:overflowPunct/>
        <w:topLinePunct w:val="0"/>
        <w:autoSpaceDE/>
        <w:autoSpaceDN/>
        <w:bidi w:val="0"/>
        <w:spacing w:before="0" w:beforeAutospacing="0" w:after="0" w:afterAutospacing="0" w:line="557" w:lineRule="exact"/>
        <w:ind w:firstLine="640" w:firstLineChars="200"/>
        <w:jc w:val="both"/>
        <w:textAlignment w:val="auto"/>
        <w:rPr>
          <w:rFonts w:hint="eastAsia" w:ascii="仿宋" w:hAnsi="仿宋" w:eastAsia="仿宋" w:cs="仿宋"/>
          <w:color w:val="000000"/>
          <w:kern w:val="0"/>
          <w:sz w:val="32"/>
          <w:szCs w:val="32"/>
          <w:highlight w:val="none"/>
          <w:u w:val="none"/>
          <w:shd w:val="clear" w:color="auto" w:fill="FFFFFF"/>
          <w:lang w:val="zh-CN"/>
        </w:rPr>
      </w:pPr>
      <w:r>
        <w:rPr>
          <w:rFonts w:hint="eastAsia" w:ascii="仿宋" w:hAnsi="仿宋" w:eastAsia="仿宋" w:cs="仿宋"/>
          <w:color w:val="000000"/>
          <w:kern w:val="0"/>
          <w:sz w:val="32"/>
          <w:szCs w:val="32"/>
          <w:highlight w:val="none"/>
          <w:u w:val="none"/>
          <w:shd w:val="clear" w:color="auto" w:fill="FFFFFF"/>
          <w:lang w:val="zh-CN"/>
        </w:rPr>
        <w:t>存在问题</w:t>
      </w:r>
    </w:p>
    <w:p>
      <w:pPr>
        <w:pStyle w:val="12"/>
        <w:keepNext w:val="0"/>
        <w:keepLines w:val="0"/>
        <w:pageBreakBefore w:val="0"/>
        <w:numPr>
          <w:ilvl w:val="0"/>
          <w:numId w:val="0"/>
        </w:numPr>
        <w:kinsoku/>
        <w:wordWrap/>
        <w:overflowPunct/>
        <w:topLinePunct w:val="0"/>
        <w:autoSpaceDE/>
        <w:autoSpaceDN/>
        <w:bidi w:val="0"/>
        <w:spacing w:before="0" w:beforeAutospacing="0" w:after="0" w:afterAutospacing="0" w:line="557" w:lineRule="exact"/>
        <w:ind w:right="0" w:rightChars="0" w:firstLine="640" w:firstLineChars="200"/>
        <w:jc w:val="both"/>
        <w:textAlignment w:val="auto"/>
        <w:rPr>
          <w:rFonts w:hint="eastAsia" w:ascii="仿宋" w:hAnsi="仿宋" w:eastAsia="仿宋" w:cs="仿宋"/>
          <w:color w:val="000000"/>
          <w:sz w:val="32"/>
          <w:szCs w:val="32"/>
          <w:highlight w:val="none"/>
          <w:u w:val="none"/>
          <w:lang w:eastAsia="zh-CN"/>
        </w:rPr>
      </w:pPr>
      <w:r>
        <w:rPr>
          <w:rFonts w:hint="eastAsia" w:ascii="仿宋" w:hAnsi="仿宋" w:eastAsia="仿宋" w:cs="仿宋"/>
          <w:color w:val="000000"/>
          <w:sz w:val="32"/>
          <w:szCs w:val="32"/>
          <w:highlight w:val="none"/>
          <w:u w:val="none"/>
          <w:lang w:val="en-US" w:eastAsia="zh-CN"/>
        </w:rPr>
        <w:t>1、</w:t>
      </w:r>
      <w:r>
        <w:rPr>
          <w:rFonts w:hint="eastAsia" w:ascii="仿宋" w:hAnsi="仿宋" w:eastAsia="仿宋" w:cs="仿宋"/>
          <w:color w:val="000000"/>
          <w:sz w:val="32"/>
          <w:szCs w:val="32"/>
          <w:highlight w:val="none"/>
          <w:u w:val="none"/>
          <w:lang w:eastAsia="zh-CN"/>
        </w:rPr>
        <w:t>预算编制不够细化</w:t>
      </w:r>
      <w:r>
        <w:rPr>
          <w:rFonts w:hint="eastAsia" w:ascii="仿宋" w:hAnsi="仿宋" w:eastAsia="仿宋" w:cs="仿宋"/>
          <w:color w:val="000000"/>
          <w:sz w:val="32"/>
          <w:szCs w:val="32"/>
          <w:highlight w:val="none"/>
          <w:u w:val="none"/>
        </w:rPr>
        <w:t>。</w:t>
      </w:r>
      <w:r>
        <w:rPr>
          <w:rFonts w:hint="eastAsia" w:ascii="仿宋" w:hAnsi="仿宋" w:eastAsia="仿宋" w:cs="仿宋"/>
          <w:color w:val="000000"/>
          <w:sz w:val="32"/>
          <w:szCs w:val="32"/>
          <w:highlight w:val="none"/>
          <w:u w:val="none"/>
          <w:lang w:eastAsia="zh-CN"/>
        </w:rPr>
        <w:t>预算管理意识不强；</w:t>
      </w:r>
    </w:p>
    <w:p>
      <w:pPr>
        <w:pStyle w:val="12"/>
        <w:keepNext w:val="0"/>
        <w:keepLines w:val="0"/>
        <w:pageBreakBefore w:val="0"/>
        <w:kinsoku/>
        <w:wordWrap/>
        <w:overflowPunct/>
        <w:topLinePunct w:val="0"/>
        <w:autoSpaceDE/>
        <w:autoSpaceDN/>
        <w:bidi w:val="0"/>
        <w:spacing w:before="0" w:beforeAutospacing="0" w:after="0" w:afterAutospacing="0" w:line="557" w:lineRule="exact"/>
        <w:ind w:firstLine="640" w:firstLineChars="200"/>
        <w:jc w:val="both"/>
        <w:textAlignment w:val="auto"/>
        <w:rPr>
          <w:rFonts w:hint="eastAsia" w:ascii="仿宋" w:hAnsi="仿宋" w:eastAsia="仿宋" w:cs="仿宋"/>
          <w:color w:val="000000"/>
          <w:sz w:val="32"/>
          <w:szCs w:val="32"/>
          <w:highlight w:val="none"/>
          <w:u w:val="none"/>
          <w:lang w:eastAsia="zh-CN"/>
        </w:rPr>
      </w:pPr>
      <w:r>
        <w:rPr>
          <w:rFonts w:hint="eastAsia" w:ascii="仿宋" w:hAnsi="仿宋" w:eastAsia="仿宋" w:cs="仿宋"/>
          <w:color w:val="000000"/>
          <w:sz w:val="32"/>
          <w:szCs w:val="32"/>
          <w:highlight w:val="none"/>
          <w:u w:val="none"/>
          <w:lang w:val="en-US" w:eastAsia="zh-CN"/>
        </w:rPr>
        <w:t>2、</w:t>
      </w:r>
      <w:r>
        <w:rPr>
          <w:rFonts w:hint="eastAsia" w:ascii="仿宋" w:hAnsi="仿宋" w:eastAsia="仿宋" w:cs="仿宋"/>
          <w:color w:val="000000"/>
          <w:sz w:val="32"/>
          <w:szCs w:val="32"/>
          <w:highlight w:val="none"/>
          <w:u w:val="none"/>
        </w:rPr>
        <w:t>财务制度执行力有待加强，资金使用计划有待细化</w:t>
      </w:r>
      <w:r>
        <w:rPr>
          <w:rFonts w:hint="eastAsia" w:ascii="仿宋" w:hAnsi="仿宋" w:eastAsia="仿宋" w:cs="仿宋"/>
          <w:color w:val="000000"/>
          <w:sz w:val="32"/>
          <w:szCs w:val="32"/>
          <w:highlight w:val="none"/>
          <w:u w:val="none"/>
          <w:lang w:eastAsia="zh-CN"/>
        </w:rPr>
        <w:t>；</w:t>
      </w:r>
    </w:p>
    <w:p>
      <w:pPr>
        <w:pStyle w:val="12"/>
        <w:keepNext w:val="0"/>
        <w:keepLines w:val="0"/>
        <w:pageBreakBefore w:val="0"/>
        <w:kinsoku/>
        <w:wordWrap/>
        <w:overflowPunct/>
        <w:topLinePunct w:val="0"/>
        <w:autoSpaceDE/>
        <w:autoSpaceDN/>
        <w:bidi w:val="0"/>
        <w:spacing w:before="0" w:beforeAutospacing="0" w:after="0" w:afterAutospacing="0" w:line="557" w:lineRule="exact"/>
        <w:ind w:firstLine="640" w:firstLineChars="200"/>
        <w:jc w:val="both"/>
        <w:textAlignment w:val="auto"/>
        <w:rPr>
          <w:rFonts w:hint="eastAsia" w:ascii="仿宋" w:hAnsi="仿宋" w:eastAsia="仿宋" w:cs="仿宋"/>
          <w:color w:val="000000"/>
          <w:sz w:val="32"/>
          <w:szCs w:val="32"/>
          <w:highlight w:val="none"/>
          <w:u w:val="none"/>
          <w:lang w:eastAsia="zh-CN"/>
        </w:rPr>
      </w:pPr>
      <w:r>
        <w:rPr>
          <w:rFonts w:hint="eastAsia" w:ascii="仿宋" w:hAnsi="仿宋" w:eastAsia="仿宋" w:cs="仿宋"/>
          <w:color w:val="000000"/>
          <w:sz w:val="32"/>
          <w:szCs w:val="32"/>
          <w:highlight w:val="none"/>
          <w:u w:val="none"/>
          <w:lang w:val="en-US" w:eastAsia="zh-CN"/>
        </w:rPr>
        <w:t>3</w:t>
      </w:r>
      <w:r>
        <w:rPr>
          <w:rFonts w:hint="eastAsia" w:ascii="仿宋" w:hAnsi="仿宋" w:eastAsia="仿宋" w:cs="仿宋"/>
          <w:color w:val="000000"/>
          <w:sz w:val="32"/>
          <w:szCs w:val="32"/>
          <w:highlight w:val="none"/>
          <w:u w:val="none"/>
          <w:lang w:eastAsia="zh-CN"/>
        </w:rPr>
        <w:t>、资产管理和经费管理控制力度需要加强。</w:t>
      </w:r>
    </w:p>
    <w:p>
      <w:pPr>
        <w:keepNext w:val="0"/>
        <w:keepLines w:val="0"/>
        <w:pageBreakBefore w:val="0"/>
        <w:widowControl/>
        <w:kinsoku/>
        <w:wordWrap/>
        <w:overflowPunct/>
        <w:topLinePunct w:val="0"/>
        <w:autoSpaceDE/>
        <w:autoSpaceDN/>
        <w:bidi w:val="0"/>
        <w:adjustRightInd w:val="0"/>
        <w:snapToGrid w:val="0"/>
        <w:spacing w:line="557" w:lineRule="exact"/>
        <w:ind w:firstLine="640" w:firstLineChars="200"/>
        <w:jc w:val="left"/>
        <w:textAlignment w:val="auto"/>
        <w:rPr>
          <w:rFonts w:hint="eastAsia" w:ascii="仿宋" w:hAnsi="仿宋" w:eastAsia="仿宋" w:cs="仿宋"/>
          <w:sz w:val="32"/>
          <w:szCs w:val="32"/>
          <w:highlight w:val="none"/>
          <w:u w:val="none"/>
          <w:lang w:eastAsia="zh-CN"/>
        </w:rPr>
      </w:pPr>
      <w:r>
        <w:rPr>
          <w:rFonts w:hint="eastAsia" w:ascii="仿宋" w:hAnsi="仿宋" w:eastAsia="仿宋" w:cs="仿宋"/>
          <w:color w:val="000000"/>
          <w:kern w:val="0"/>
          <w:sz w:val="32"/>
          <w:szCs w:val="32"/>
          <w:highlight w:val="none"/>
          <w:u w:val="none"/>
          <w:shd w:val="clear" w:color="auto" w:fill="FFFFFF"/>
          <w:lang w:val="zh-CN"/>
        </w:rPr>
        <w:t>（三）改进建议。</w:t>
      </w:r>
    </w:p>
    <w:p>
      <w:pPr>
        <w:pStyle w:val="12"/>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557" w:lineRule="exact"/>
        <w:ind w:right="0" w:firstLine="640" w:firstLineChars="200"/>
        <w:jc w:val="both"/>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shd w:val="clear" w:color="auto" w:fill="FFFFFF"/>
          <w:lang w:val="en-US" w:eastAsia="zh-CN"/>
        </w:rPr>
        <w:t>1、</w:t>
      </w:r>
      <w:r>
        <w:rPr>
          <w:rFonts w:hint="eastAsia" w:ascii="仿宋" w:hAnsi="仿宋" w:eastAsia="仿宋" w:cs="仿宋"/>
          <w:sz w:val="32"/>
          <w:szCs w:val="32"/>
          <w:highlight w:val="none"/>
          <w:u w:val="none"/>
          <w:shd w:val="clear" w:color="auto" w:fill="FFFFFF"/>
        </w:rPr>
        <w:t>细化预算编制工作，认真做好预算的编制。进一步加强单位内部机构各股室的预算管理意识，严格按照预算编制的相关制度和要求进行预算编制。</w:t>
      </w:r>
    </w:p>
    <w:p>
      <w:pPr>
        <w:pStyle w:val="12"/>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557" w:lineRule="exact"/>
        <w:ind w:left="0" w:right="0" w:firstLine="640" w:firstLineChars="200"/>
        <w:jc w:val="both"/>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shd w:val="clear" w:color="auto" w:fill="FFFFFF"/>
        </w:rPr>
        <w:t>2、加强单位财务管理，健全单位财务管理制度体系，规范单位财务行为。在费用报账支付时，按照预算规定的费用项目和用途进行资金使用审核、列报支付、财务核算，杜绝超支现象的发生。</w:t>
      </w:r>
    </w:p>
    <w:p>
      <w:pPr>
        <w:pStyle w:val="12"/>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557" w:lineRule="exact"/>
        <w:ind w:left="0" w:right="0" w:firstLine="640" w:firstLineChars="200"/>
        <w:jc w:val="both"/>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shd w:val="clear" w:color="auto" w:fill="FFFFFF"/>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adjustRightInd w:val="0"/>
        <w:snapToGrid w:val="0"/>
        <w:spacing w:line="579" w:lineRule="exact"/>
        <w:rPr>
          <w:rFonts w:hint="eastAsia" w:ascii="仿宋_GB2312" w:hAnsi="宋体" w:eastAsia="仿宋_GB2312"/>
          <w:sz w:val="32"/>
          <w:szCs w:val="32"/>
          <w:lang w:val="zh-CN"/>
        </w:rPr>
      </w:pPr>
    </w:p>
    <w:p>
      <w:pPr>
        <w:widowControl/>
        <w:jc w:val="left"/>
        <w:rPr>
          <w:rStyle w:val="25"/>
          <w:rFonts w:ascii="黑体" w:hAnsi="黑体" w:eastAsia="黑体"/>
          <w:b w:val="0"/>
        </w:rPr>
      </w:pP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58"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6"/>
      <w:bookmarkEnd w:id="58"/>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9"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59"/>
    </w:p>
    <w:p>
      <w:pPr>
        <w:pStyle w:val="3"/>
        <w:rPr>
          <w:rFonts w:ascii="仿宋" w:hAnsi="仿宋" w:eastAsia="仿宋"/>
          <w:color w:val="000000"/>
        </w:rPr>
      </w:pPr>
      <w:bookmarkStart w:id="60"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0"/>
    </w:p>
    <w:p>
      <w:pPr>
        <w:pStyle w:val="3"/>
        <w:rPr>
          <w:rFonts w:ascii="仿宋" w:hAnsi="仿宋" w:eastAsia="仿宋"/>
          <w:color w:val="000000"/>
        </w:rPr>
      </w:pPr>
      <w:bookmarkStart w:id="61"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1"/>
    </w:p>
    <w:p>
      <w:pPr>
        <w:pStyle w:val="3"/>
        <w:rPr>
          <w:rFonts w:ascii="仿宋" w:hAnsi="仿宋" w:eastAsia="仿宋"/>
          <w:b w:val="0"/>
          <w:color w:val="000000"/>
        </w:rPr>
      </w:pPr>
      <w:bookmarkStart w:id="62"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2"/>
    </w:p>
    <w:p>
      <w:pPr>
        <w:pStyle w:val="3"/>
        <w:rPr>
          <w:rStyle w:val="26"/>
          <w:rFonts w:ascii="仿宋" w:hAnsi="仿宋" w:eastAsia="仿宋"/>
          <w:b w:val="0"/>
          <w:bCs w:val="0"/>
        </w:rPr>
      </w:pPr>
      <w:bookmarkStart w:id="63"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3"/>
      <w:bookmarkStart w:id="64" w:name="_Toc15396624"/>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4"/>
    </w:p>
    <w:p>
      <w:pPr>
        <w:pStyle w:val="3"/>
        <w:rPr>
          <w:rFonts w:ascii="仿宋" w:hAnsi="仿宋" w:eastAsia="仿宋"/>
          <w:color w:val="000000"/>
        </w:rPr>
      </w:pPr>
      <w:bookmarkStart w:id="65"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5"/>
    </w:p>
    <w:p>
      <w:pPr>
        <w:pStyle w:val="3"/>
        <w:rPr>
          <w:rFonts w:ascii="仿宋" w:hAnsi="仿宋" w:eastAsia="仿宋"/>
          <w:color w:val="000000"/>
        </w:rPr>
      </w:pPr>
      <w:bookmarkStart w:id="66"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6"/>
    </w:p>
    <w:p>
      <w:pPr>
        <w:pStyle w:val="3"/>
        <w:rPr>
          <w:rFonts w:ascii="仿宋" w:hAnsi="仿宋" w:eastAsia="仿宋"/>
          <w:color w:val="000000"/>
        </w:rPr>
      </w:pPr>
      <w:bookmarkStart w:id="67"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7"/>
    </w:p>
    <w:p>
      <w:pPr>
        <w:pStyle w:val="3"/>
        <w:rPr>
          <w:rFonts w:ascii="仿宋" w:hAnsi="仿宋" w:eastAsia="仿宋"/>
          <w:color w:val="000000"/>
        </w:rPr>
      </w:pPr>
      <w:bookmarkStart w:id="68"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8"/>
    </w:p>
    <w:p>
      <w:pPr>
        <w:pStyle w:val="3"/>
        <w:rPr>
          <w:rFonts w:ascii="仿宋" w:hAnsi="仿宋" w:eastAsia="仿宋"/>
          <w:color w:val="000000"/>
        </w:rPr>
      </w:pPr>
      <w:bookmarkStart w:id="69"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9"/>
    </w:p>
    <w:p>
      <w:pPr>
        <w:pStyle w:val="3"/>
        <w:rPr>
          <w:rFonts w:ascii="仿宋" w:hAnsi="仿宋" w:eastAsia="仿宋"/>
          <w:color w:val="000000"/>
        </w:rPr>
      </w:pPr>
      <w:bookmarkStart w:id="70"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0"/>
    </w:p>
    <w:p>
      <w:pPr>
        <w:pStyle w:val="3"/>
        <w:rPr>
          <w:rFonts w:ascii="仿宋" w:hAnsi="仿宋" w:eastAsia="仿宋"/>
          <w:color w:val="000000" w:themeColor="text1"/>
          <w14:textFill>
            <w14:solidFill>
              <w14:schemeClr w14:val="tx1"/>
            </w14:solidFill>
          </w14:textFill>
        </w:rPr>
      </w:pPr>
      <w:bookmarkStart w:id="71"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B5EAB5"/>
    <w:multiLevelType w:val="singleLevel"/>
    <w:tmpl w:val="BCB5EAB5"/>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B543F3F"/>
    <w:multiLevelType w:val="singleLevel"/>
    <w:tmpl w:val="5B543F3F"/>
    <w:lvl w:ilvl="0" w:tentative="0">
      <w:start w:val="3"/>
      <w:numFmt w:val="decimal"/>
      <w:suff w:val="nothing"/>
      <w:lvlText w:val="（%1）"/>
      <w:lvlJc w:val="left"/>
    </w:lvl>
  </w:abstractNum>
  <w:abstractNum w:abstractNumId="5">
    <w:nsid w:val="6E27D01F"/>
    <w:multiLevelType w:val="singleLevel"/>
    <w:tmpl w:val="6E27D01F"/>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D805D8"/>
    <w:rsid w:val="04D90FB0"/>
    <w:rsid w:val="07F22772"/>
    <w:rsid w:val="0C9F693A"/>
    <w:rsid w:val="10C055FF"/>
    <w:rsid w:val="16BB723D"/>
    <w:rsid w:val="21C2564A"/>
    <w:rsid w:val="240371BF"/>
    <w:rsid w:val="29FD04D3"/>
    <w:rsid w:val="319F7F4E"/>
    <w:rsid w:val="3912477A"/>
    <w:rsid w:val="3D3E7847"/>
    <w:rsid w:val="4ECE2238"/>
    <w:rsid w:val="54764593"/>
    <w:rsid w:val="5C3F2A4C"/>
    <w:rsid w:val="6E984DB1"/>
    <w:rsid w:val="71191537"/>
    <w:rsid w:val="72734D90"/>
    <w:rsid w:val="79183C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四号正文"/>
    <w:basedOn w:val="1"/>
    <w:qFormat/>
    <w:uiPriority w:val="0"/>
    <w:pPr>
      <w:spacing w:line="360" w:lineRule="auto"/>
    </w:pPr>
    <w:rPr>
      <w:rFonts w:ascii="??" w:hAnsi="??"/>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G:\20192020&#24180;&#24230;&#22320;&#26041;&#39044;&#32467;&#31639;&#20844;&#24320;&#24773;&#20917;&#19987;&#39033;&#26816;&#26597;\20182019&#24180;&#24230;&#20915;&#31639;\2019&#24180;8&#26376;&#20915;&#31639;&#20844;&#24320;\2020&#24180;11&#26376;&#20844;&#24320;2019&#24180;&#20915;&#31639;\2018&#24180;&#22806;&#36164;&#20915;&#31639;&#20998;&#26512;&#2227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39044;&#20915;&#31639;\2018&#24180;&#39044;&#20915;&#31639;\2018&#24180;&#39044;&#20915;&#31639;\2018&#24180;&#20915;&#31639;&#25968;&#25454;\2018&#24180;&#20915;&#31639;&#20844;&#24320;%20&#65288;2019&#24180;9&#26376;5&#26085;&#20844;&#24320;&#65289;\2019&#24180;8&#26376;&#20915;&#31639;&#20844;&#24320;\2018&#24180;&#22806;&#36164;&#20915;&#31639;&#20998;&#26512;&#22270;&#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39044;&#20915;&#31639;\2018&#24180;&#39044;&#20915;&#31639;\2018&#24180;&#39044;&#20915;&#31639;\2018&#24180;&#20915;&#31639;&#25968;&#25454;\2018&#24180;&#20915;&#31639;&#20844;&#24320;%20&#65288;2019&#24180;9&#26376;5&#26085;&#20844;&#24320;&#65289;\2019&#24180;8&#26376;&#20915;&#31639;&#20844;&#24320;\2018&#24180;&#22806;&#36164;&#20915;&#31639;&#20998;&#26512;&#22270;&#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92020&#24180;&#24230;&#22320;&#26041;&#39044;&#32467;&#31639;&#20844;&#24320;&#24773;&#20917;&#19987;&#39033;&#26816;&#26597;\20182019&#24180;&#24230;&#20915;&#31639;\2019&#24180;8&#26376;&#20915;&#31639;&#20844;&#24320;\2020&#24180;11&#26376;&#20844;&#24320;2019&#24180;&#20915;&#31639;\2018&#24180;&#22806;&#36164;&#20915;&#31639;&#20998;&#26512;&#22270;&#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39044;&#20915;&#31639;\2018&#24180;&#39044;&#20915;&#31639;\2018&#24180;&#39044;&#20915;&#31639;\2018&#24180;&#20915;&#31639;&#25968;&#25454;\2018&#24180;&#20915;&#31639;&#20844;&#24320;%20&#65288;2019&#24180;9&#26376;5&#26085;&#20844;&#24320;&#65289;\2019&#24180;8&#26376;&#20915;&#31639;&#20844;&#24320;\2018&#24180;&#22806;&#36164;&#20915;&#31639;&#20998;&#26512;&#22270;&#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39044;&#20915;&#31639;\2018&#24180;&#39044;&#20915;&#31639;\2018&#24180;&#39044;&#20915;&#31639;\2018&#24180;&#20915;&#31639;&#25968;&#25454;\2018&#24180;&#20915;&#31639;&#20844;&#24320;%20&#65288;2019&#24180;9&#26376;5&#26085;&#20844;&#24320;&#65289;\2019&#24180;8&#26376;&#20915;&#31639;&#20844;&#24320;\2018&#24180;&#22806;&#36164;&#20915;&#31639;&#20998;&#26512;&#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manualLayout>
          <c:xMode val="edge"/>
          <c:yMode val="edge"/>
          <c:x val="0.256805555555556"/>
          <c:y val="0.070093457943925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[2018年外资决算分析图表.xls]外资决算公开表1!$A$1:$A$2</c:f>
              <c:strCache>
                <c:ptCount val="2"/>
                <c:pt idx="0">
                  <c:v>2018年收、支决算</c:v>
                </c:pt>
                <c:pt idx="1">
                  <c:v>2019年收、支决算</c:v>
                </c:pt>
              </c:strCache>
            </c:strRef>
          </c:cat>
          <c:val>
            <c:numRef>
              <c:f>[2018年外资决算分析图表.xls]外资决算公开表1!$B$1:$B$2</c:f>
              <c:numCache>
                <c:formatCode>General</c:formatCode>
                <c:ptCount val="2"/>
                <c:pt idx="0">
                  <c:v>124.1767</c:v>
                </c:pt>
                <c:pt idx="1">
                  <c:v>153.73</c:v>
                </c:pt>
              </c:numCache>
            </c:numRef>
          </c:val>
        </c:ser>
        <c:dLbls>
          <c:showLegendKey val="0"/>
          <c:showVal val="0"/>
          <c:showCatName val="0"/>
          <c:showSerName val="0"/>
          <c:showPercent val="0"/>
          <c:showBubbleSize val="0"/>
        </c:dLbls>
        <c:gapWidth val="219"/>
        <c:overlap val="-27"/>
        <c:axId val="794179145"/>
        <c:axId val="713465675"/>
      </c:barChart>
      <c:catAx>
        <c:axId val="79417914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3465675"/>
        <c:crosses val="autoZero"/>
        <c:auto val="1"/>
        <c:lblAlgn val="ctr"/>
        <c:lblOffset val="100"/>
        <c:noMultiLvlLbl val="0"/>
      </c:catAx>
      <c:valAx>
        <c:axId val="7134656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417914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69938470746265"/>
          <c:y val="0.124019607843137"/>
        </c:manualLayout>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Lbls>
            <c:delete val="1"/>
          </c:dLbls>
          <c:cat>
            <c:strRef>
              <c:f>[2018年外资决算分析图表.xls]外资决算公开收入决算结构图图2!$A$2</c:f>
              <c:strCache>
                <c:ptCount val="1"/>
                <c:pt idx="0">
                  <c:v>一般公共预算财政拨款收入</c:v>
                </c:pt>
              </c:strCache>
            </c:strRef>
          </c:cat>
          <c:val>
            <c:numRef>
              <c:f>[2018年外资决算分析图表.xls]外资决算公开收入决算结构图图2!$B$2</c:f>
              <c:numCache>
                <c:formatCode>General</c:formatCode>
                <c:ptCount val="1"/>
                <c:pt idx="0">
                  <c:v>124.18</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Lbls>
            <c:delete val="1"/>
          </c:dLbls>
          <c:cat>
            <c:strRef>
              <c:f>[2018年外资决算分析图表.xls]外资支出决算结构图3!$A$1</c:f>
              <c:strCache>
                <c:ptCount val="1"/>
                <c:pt idx="0">
                  <c:v>基本支出</c:v>
                </c:pt>
              </c:strCache>
            </c:strRef>
          </c:cat>
          <c:val>
            <c:numRef>
              <c:f>[2018年外资决算分析图表.xls]外资支出决算结构图3!$B$1</c:f>
              <c:numCache>
                <c:formatCode>General</c:formatCode>
                <c:ptCount val="1"/>
                <c:pt idx="0">
                  <c:v>124.18</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48570398342643"/>
          <c:y val="0.0514245748093319"/>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[2018年外资决算分析图表.xls]外资决算公开表图4!$A$2:$A$3</c:f>
              <c:strCache>
                <c:ptCount val="2"/>
                <c:pt idx="0">
                  <c:v>2018年财政拨款收、支</c:v>
                </c:pt>
                <c:pt idx="1">
                  <c:v>2019年财政拨款收、支</c:v>
                </c:pt>
              </c:strCache>
            </c:strRef>
          </c:cat>
          <c:val>
            <c:numRef>
              <c:f>[2018年外资决算分析图表.xls]外资决算公开表图4!$B$2:$B$3</c:f>
              <c:numCache>
                <c:formatCode>General</c:formatCode>
                <c:ptCount val="2"/>
                <c:pt idx="0">
                  <c:v>124.18</c:v>
                </c:pt>
                <c:pt idx="1">
                  <c:v>153.73</c:v>
                </c:pt>
              </c:numCache>
            </c:numRef>
          </c:val>
        </c:ser>
        <c:dLbls>
          <c:showLegendKey val="0"/>
          <c:showVal val="0"/>
          <c:showCatName val="0"/>
          <c:showSerName val="0"/>
          <c:showPercent val="0"/>
          <c:showBubbleSize val="0"/>
        </c:dLbls>
        <c:gapWidth val="219"/>
        <c:overlap val="-27"/>
        <c:axId val="214419063"/>
        <c:axId val="192569937"/>
      </c:barChart>
      <c:catAx>
        <c:axId val="214419063"/>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569937"/>
        <c:crosses val="autoZero"/>
        <c:auto val="1"/>
        <c:lblAlgn val="ctr"/>
        <c:lblOffset val="100"/>
        <c:noMultiLvlLbl val="0"/>
      </c:catAx>
      <c:valAx>
        <c:axId val="192569937"/>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419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671961874503574"/>
          <c:y val="0.449671219018715"/>
          <c:w val="0.894638888888889"/>
          <c:h val="0.307615341856587"/>
        </c:manualLayout>
      </c:layout>
      <c:barChart>
        <c:barDir val="col"/>
        <c:grouping val="clustered"/>
        <c:varyColors val="0"/>
        <c:ser>
          <c:idx val="0"/>
          <c:order val="0"/>
          <c:spPr>
            <a:solidFill>
              <a:schemeClr val="accent1"/>
            </a:solidFill>
            <a:ln>
              <a:noFill/>
            </a:ln>
            <a:effectLst/>
          </c:spPr>
          <c:invertIfNegative val="0"/>
          <c:dLbls>
            <c:delete val="1"/>
          </c:dLbls>
          <c:cat>
            <c:strRef>
              <c:f>[2018年外资决算分析图表.xls]局决算公开表图5!$A$2:$A$3</c:f>
              <c:strCache>
                <c:ptCount val="2"/>
                <c:pt idx="0">
                  <c:v>2017年一般公共预算财政拨款支出</c:v>
                </c:pt>
                <c:pt idx="1">
                  <c:v>2018年一般公共预算财政拨款支出</c:v>
                </c:pt>
              </c:strCache>
            </c:strRef>
          </c:cat>
          <c:val>
            <c:numRef>
              <c:f>[2018年外资决算分析图表.xls]局决算公开表图5!$B$2:$B$3</c:f>
              <c:numCache>
                <c:formatCode>General</c:formatCode>
                <c:ptCount val="2"/>
                <c:pt idx="0">
                  <c:v>96.82</c:v>
                </c:pt>
                <c:pt idx="1">
                  <c:v>124.18</c:v>
                </c:pt>
              </c:numCache>
            </c:numRef>
          </c:val>
        </c:ser>
        <c:dLbls>
          <c:showLegendKey val="0"/>
          <c:showVal val="0"/>
          <c:showCatName val="0"/>
          <c:showSerName val="0"/>
          <c:showPercent val="0"/>
          <c:showBubbleSize val="0"/>
        </c:dLbls>
        <c:gapWidth val="219"/>
        <c:overlap val="-27"/>
        <c:axId val="219682005"/>
        <c:axId val="537125859"/>
      </c:barChart>
      <c:catAx>
        <c:axId val="219682005"/>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7125859"/>
        <c:crosses val="autoZero"/>
        <c:auto val="1"/>
        <c:lblAlgn val="ctr"/>
        <c:lblOffset val="100"/>
        <c:noMultiLvlLbl val="0"/>
      </c:catAx>
      <c:valAx>
        <c:axId val="537125859"/>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968200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Lbls>
            <c:delete val="1"/>
          </c:dLbls>
          <c:cat>
            <c:strRef>
              <c:f>[2018年外资决算分析图表.xls]局决算公开表图6!$A$2:$A$5</c:f>
              <c:strCache>
                <c:ptCount val="4"/>
                <c:pt idx="0">
                  <c:v>社会保障和就业（类）</c:v>
                </c:pt>
                <c:pt idx="1">
                  <c:v>医疗卫生与计划生育支出</c:v>
                </c:pt>
                <c:pt idx="2">
                  <c:v>农林水支出</c:v>
                </c:pt>
                <c:pt idx="3">
                  <c:v>住房保障支出</c:v>
                </c:pt>
              </c:strCache>
            </c:strRef>
          </c:cat>
          <c:val>
            <c:numRef>
              <c:f>[2018年外资决算分析图表.xls]局决算公开表图6!$B$2:$B$5</c:f>
              <c:numCache>
                <c:formatCode>General</c:formatCode>
                <c:ptCount val="4"/>
                <c:pt idx="0">
                  <c:v>15.78</c:v>
                </c:pt>
                <c:pt idx="1">
                  <c:v>5.38</c:v>
                </c:pt>
                <c:pt idx="2">
                  <c:v>93.16</c:v>
                </c:pt>
                <c:pt idx="3">
                  <c:v>9.86</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17</TotalTime>
  <ScaleCrop>false</ScaleCrop>
  <LinksUpToDate>false</LinksUpToDate>
  <CharactersWithSpaces>8536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cp:lastModifiedBy>
  <cp:lastPrinted>2021-05-27T03:01:00Z</cp:lastPrinted>
  <dcterms:modified xsi:type="dcterms:W3CDTF">2022-03-04T09:54:24Z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A4B8D979CCB140128F49FF78DBAEBA15</vt:lpwstr>
  </property>
</Properties>
</file>